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pPr w:leftFromText="141" w:rightFromText="141" w:vertAnchor="text" w:tblpY="-566"/>
        <w:tblW w:w="14170" w:type="dxa"/>
        <w:tblLayout w:type="fixed"/>
        <w:tblLook w:val="04A0" w:firstRow="1" w:lastRow="0" w:firstColumn="1" w:lastColumn="0" w:noHBand="0" w:noVBand="1"/>
      </w:tblPr>
      <w:tblGrid>
        <w:gridCol w:w="1073"/>
        <w:gridCol w:w="56"/>
        <w:gridCol w:w="11750"/>
        <w:gridCol w:w="1291"/>
      </w:tblGrid>
      <w:tr w:rsidR="001B1843" w:rsidRPr="003246A9" w14:paraId="47CF634D" w14:textId="77777777" w:rsidTr="001B1843">
        <w:tc>
          <w:tcPr>
            <w:tcW w:w="14170" w:type="dxa"/>
            <w:gridSpan w:val="4"/>
          </w:tcPr>
          <w:p w14:paraId="6AFF2070" w14:textId="1B8CFC94" w:rsidR="001B1843" w:rsidRPr="003246A9" w:rsidRDefault="001B1843" w:rsidP="00025C8C">
            <w:pPr>
              <w:rPr>
                <w:rFonts w:ascii="Arial" w:hAnsi="Arial" w:cs="Arial"/>
                <w:sz w:val="20"/>
                <w:szCs w:val="20"/>
              </w:rPr>
            </w:pPr>
          </w:p>
          <w:p w14:paraId="421428AD" w14:textId="34B6FC70" w:rsidR="001B1843" w:rsidRDefault="001B1843" w:rsidP="001B1843">
            <w:pPr>
              <w:jc w:val="center"/>
            </w:pPr>
            <w:r>
              <w:rPr>
                <w:b/>
                <w:bCs/>
                <w:noProof/>
                <w:sz w:val="28"/>
                <w:szCs w:val="28"/>
              </w:rPr>
              <w:drawing>
                <wp:inline distT="0" distB="0" distL="0" distR="0" wp14:anchorId="765337FD" wp14:editId="7197E57C">
                  <wp:extent cx="865507" cy="1036316"/>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865507" cy="1036316"/>
                          </a:xfrm>
                          <a:prstGeom prst="rect">
                            <a:avLst/>
                          </a:prstGeom>
                          <a:noFill/>
                          <a:ln>
                            <a:noFill/>
                            <a:prstDash/>
                          </a:ln>
                        </pic:spPr>
                      </pic:pic>
                    </a:graphicData>
                  </a:graphic>
                </wp:inline>
              </w:drawing>
            </w:r>
          </w:p>
          <w:p w14:paraId="1A69421A" w14:textId="77777777" w:rsidR="001B1843" w:rsidRDefault="001B1843" w:rsidP="001B1843">
            <w:pPr>
              <w:jc w:val="center"/>
              <w:rPr>
                <w:b/>
                <w:bCs/>
                <w:sz w:val="28"/>
                <w:szCs w:val="28"/>
              </w:rPr>
            </w:pPr>
            <w:r>
              <w:rPr>
                <w:b/>
                <w:bCs/>
                <w:sz w:val="28"/>
                <w:szCs w:val="28"/>
              </w:rPr>
              <w:t xml:space="preserve">Powiat Rawski reprezentowany </w:t>
            </w:r>
            <w:proofErr w:type="gramStart"/>
            <w:r>
              <w:rPr>
                <w:b/>
                <w:bCs/>
                <w:sz w:val="28"/>
                <w:szCs w:val="28"/>
              </w:rPr>
              <w:t>przez  Zarząd</w:t>
            </w:r>
            <w:proofErr w:type="gramEnd"/>
            <w:r>
              <w:rPr>
                <w:b/>
                <w:bCs/>
                <w:sz w:val="28"/>
                <w:szCs w:val="28"/>
              </w:rPr>
              <w:t xml:space="preserve"> Powiatu Rawskiego</w:t>
            </w:r>
          </w:p>
          <w:p w14:paraId="53199D56" w14:textId="77777777" w:rsidR="001B1843" w:rsidRDefault="001B1843" w:rsidP="001B1843">
            <w:pPr>
              <w:spacing w:after="299" w:line="264" w:lineRule="auto"/>
              <w:ind w:left="10" w:right="139" w:hanging="10"/>
              <w:jc w:val="center"/>
            </w:pPr>
            <w:r>
              <w:rPr>
                <w:b/>
                <w:bCs/>
                <w:sz w:val="28"/>
                <w:szCs w:val="28"/>
              </w:rPr>
              <w:t>96-200 Rawa Mazowiecka   ul. Plac Wolności 1</w:t>
            </w:r>
          </w:p>
          <w:p w14:paraId="18B5C76F" w14:textId="433BA03D" w:rsidR="001B1843" w:rsidRDefault="001B1843" w:rsidP="001B1843">
            <w:pPr>
              <w:spacing w:after="299" w:line="264" w:lineRule="auto"/>
              <w:ind w:left="10" w:right="139" w:hanging="10"/>
              <w:jc w:val="right"/>
            </w:pPr>
            <w:r>
              <w:rPr>
                <w:rFonts w:ascii="Times New Roman" w:hAnsi="Times New Roman"/>
                <w:color w:val="000000"/>
                <w:sz w:val="26"/>
                <w:lang w:eastAsia="pl-PL"/>
              </w:rPr>
              <w:t>Rawa Mazowiecka, dnia 29 stycznia 2021r</w:t>
            </w:r>
            <w:r>
              <w:rPr>
                <w:rFonts w:ascii="Times New Roman" w:hAnsi="Times New Roman"/>
                <w:noProof/>
                <w:color w:val="000000"/>
                <w:lang w:eastAsia="pl-PL"/>
              </w:rPr>
              <w:drawing>
                <wp:inline distT="0" distB="0" distL="0" distR="0" wp14:anchorId="6B4BBA8F" wp14:editId="5340EB2C">
                  <wp:extent cx="18288" cy="18288"/>
                  <wp:effectExtent l="0" t="0" r="0" b="0"/>
                  <wp:docPr id="2" name="Picture 34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288" cy="18288"/>
                          </a:xfrm>
                          <a:prstGeom prst="rect">
                            <a:avLst/>
                          </a:prstGeom>
                          <a:noFill/>
                          <a:ln>
                            <a:noFill/>
                            <a:prstDash/>
                          </a:ln>
                        </pic:spPr>
                      </pic:pic>
                    </a:graphicData>
                  </a:graphic>
                </wp:inline>
              </w:drawing>
            </w:r>
          </w:p>
          <w:p w14:paraId="10B0A2FA" w14:textId="77777777" w:rsidR="001B1843" w:rsidRDefault="001B1843" w:rsidP="001B1843">
            <w:pPr>
              <w:spacing w:after="299" w:line="264" w:lineRule="auto"/>
              <w:ind w:left="10" w:right="139" w:hanging="10"/>
              <w:jc w:val="both"/>
            </w:pPr>
            <w:proofErr w:type="gramStart"/>
            <w:r>
              <w:rPr>
                <w:rFonts w:cs="Arial"/>
                <w:b/>
                <w:bCs/>
                <w:color w:val="2D2D2D"/>
                <w:u w:val="single"/>
                <w:shd w:val="clear" w:color="auto" w:fill="FFFFFF"/>
              </w:rPr>
              <w:t>Postępowanie  nr</w:t>
            </w:r>
            <w:proofErr w:type="gramEnd"/>
            <w:r>
              <w:rPr>
                <w:rFonts w:cs="Arial"/>
                <w:b/>
                <w:bCs/>
                <w:color w:val="2D2D2D"/>
                <w:u w:val="single"/>
                <w:shd w:val="clear" w:color="auto" w:fill="FFFFFF"/>
              </w:rPr>
              <w:t xml:space="preserve"> :</w:t>
            </w:r>
            <w:r>
              <w:rPr>
                <w:rStyle w:val="apple-converted-space"/>
                <w:rFonts w:cs="Arial"/>
                <w:color w:val="2D2D2D"/>
                <w:u w:val="single"/>
                <w:shd w:val="clear" w:color="auto" w:fill="FFFFFF"/>
              </w:rPr>
              <w:t> </w:t>
            </w:r>
            <w:r>
              <w:rPr>
                <w:rFonts w:cs="Arial"/>
                <w:b/>
                <w:bCs/>
                <w:color w:val="2D2D2D"/>
                <w:u w:val="single"/>
                <w:shd w:val="clear" w:color="auto" w:fill="FFFFFF"/>
              </w:rPr>
              <w:t>WI.III.7111.3.2020</w:t>
            </w:r>
          </w:p>
          <w:p w14:paraId="63690664" w14:textId="77777777" w:rsidR="001B1843" w:rsidRDefault="001B1843" w:rsidP="001B1843">
            <w:pPr>
              <w:spacing w:after="161" w:line="264" w:lineRule="auto"/>
              <w:ind w:left="10" w:right="413" w:hanging="10"/>
              <w:jc w:val="right"/>
              <w:rPr>
                <w:rFonts w:ascii="Times New Roman" w:hAnsi="Times New Roman"/>
                <w:b/>
                <w:bCs/>
                <w:color w:val="000000"/>
                <w:lang w:eastAsia="pl-PL"/>
              </w:rPr>
            </w:pPr>
            <w:r>
              <w:rPr>
                <w:rFonts w:ascii="Times New Roman" w:hAnsi="Times New Roman"/>
                <w:b/>
                <w:bCs/>
                <w:color w:val="000000"/>
                <w:lang w:eastAsia="pl-PL"/>
              </w:rPr>
              <w:t>Wykonawcy, którzy pobrali SIWZ</w:t>
            </w:r>
          </w:p>
          <w:p w14:paraId="4F2725A9" w14:textId="77777777" w:rsidR="001B1843" w:rsidRDefault="001B1843" w:rsidP="001B1843">
            <w:pPr>
              <w:spacing w:after="161" w:line="264" w:lineRule="auto"/>
              <w:ind w:left="10" w:right="413" w:hanging="10"/>
              <w:jc w:val="right"/>
              <w:rPr>
                <w:rFonts w:ascii="Times New Roman" w:hAnsi="Times New Roman"/>
                <w:b/>
                <w:bCs/>
                <w:color w:val="000000"/>
                <w:lang w:eastAsia="pl-PL"/>
              </w:rPr>
            </w:pPr>
          </w:p>
          <w:p w14:paraId="2BDC9D7C" w14:textId="77777777" w:rsidR="001B1843" w:rsidRDefault="001B1843" w:rsidP="001B1843">
            <w:pPr>
              <w:spacing w:after="19" w:line="324" w:lineRule="auto"/>
              <w:ind w:left="442" w:hanging="10"/>
              <w:jc w:val="both"/>
            </w:pPr>
            <w:r>
              <w:rPr>
                <w:rFonts w:ascii="Times New Roman" w:eastAsia="Times New Roman" w:hAnsi="Times New Roman"/>
                <w:b/>
                <w:bCs/>
                <w:color w:val="000000"/>
                <w:lang w:eastAsia="pl-PL"/>
              </w:rPr>
              <w:t>Dotyczy:</w:t>
            </w:r>
            <w:r>
              <w:rPr>
                <w:rFonts w:ascii="Times New Roman" w:eastAsia="Times New Roman" w:hAnsi="Times New Roman"/>
                <w:color w:val="000000"/>
                <w:lang w:eastAsia="pl-PL"/>
              </w:rPr>
              <w:t xml:space="preserve"> </w:t>
            </w:r>
            <w:r>
              <w:rPr>
                <w:rFonts w:ascii="Times New Roman" w:eastAsia="Times New Roman" w:hAnsi="Times New Roman"/>
                <w:b/>
                <w:bCs/>
                <w:lang w:eastAsia="pl-PL"/>
              </w:rPr>
              <w:t>„Rozbudowa Szpitala Św. Ducha w Rawie Mazowieckiej- rozbudowa istniejącego kompleksu o nowy budynek dwukondygnacyjny z przeznaczeniem na Blok Operacyjny i OIT wraz z zakupem i montażem niezbędnego wyposażenia medycznego i niemedycznego”</w:t>
            </w:r>
          </w:p>
          <w:p w14:paraId="499276C3" w14:textId="77777777" w:rsidR="001B1843" w:rsidRDefault="001B1843" w:rsidP="001B1843">
            <w:pPr>
              <w:pStyle w:val="Tekstpodstawowy"/>
              <w:spacing w:after="0"/>
              <w:rPr>
                <w:rFonts w:ascii="Times New Roman" w:hAnsi="Times New Roman"/>
                <w:b/>
                <w:bCs/>
              </w:rPr>
            </w:pPr>
          </w:p>
          <w:p w14:paraId="12E2F314" w14:textId="77777777" w:rsidR="001B1843" w:rsidRDefault="001B1843" w:rsidP="001B1843">
            <w:pPr>
              <w:pStyle w:val="Tekstpodstawowy"/>
              <w:spacing w:after="0"/>
              <w:rPr>
                <w:rFonts w:ascii="Times New Roman" w:hAnsi="Times New Roman"/>
                <w:b/>
                <w:bCs/>
              </w:rPr>
            </w:pPr>
          </w:p>
          <w:p w14:paraId="279410BF" w14:textId="61304652" w:rsidR="001B1843" w:rsidRDefault="001B1843" w:rsidP="001B1843">
            <w:pPr>
              <w:jc w:val="center"/>
            </w:pPr>
            <w:r>
              <w:rPr>
                <w:rFonts w:ascii="Times New Roman" w:hAnsi="Times New Roman"/>
                <w:b/>
                <w:bCs/>
              </w:rPr>
              <w:t xml:space="preserve">Zgodnie z art. 38 ust.2 ustawy Prawo Zamówień Publicznych, Zamawiający </w:t>
            </w:r>
            <w:proofErr w:type="gramStart"/>
            <w:r>
              <w:rPr>
                <w:rFonts w:ascii="Times New Roman" w:hAnsi="Times New Roman"/>
                <w:b/>
                <w:bCs/>
              </w:rPr>
              <w:t>podaje  odpowiedzi</w:t>
            </w:r>
            <w:proofErr w:type="gramEnd"/>
            <w:r>
              <w:rPr>
                <w:rFonts w:ascii="Times New Roman" w:hAnsi="Times New Roman"/>
                <w:b/>
                <w:bCs/>
              </w:rPr>
              <w:t xml:space="preserve"> na zapytania do Specyfikacji Istotnych Warunków Zamówienia:</w:t>
            </w:r>
          </w:p>
          <w:p w14:paraId="44CD7C8E" w14:textId="3A78A9BA" w:rsidR="001B1843" w:rsidRPr="003246A9" w:rsidRDefault="001B1843" w:rsidP="00025C8C">
            <w:pPr>
              <w:rPr>
                <w:rFonts w:ascii="Arial" w:hAnsi="Arial" w:cs="Arial"/>
                <w:sz w:val="20"/>
                <w:szCs w:val="20"/>
              </w:rPr>
            </w:pPr>
          </w:p>
        </w:tc>
      </w:tr>
      <w:tr w:rsidR="00784043" w:rsidRPr="003246A9" w14:paraId="25664304" w14:textId="77777777" w:rsidTr="00784043">
        <w:tc>
          <w:tcPr>
            <w:tcW w:w="1073" w:type="dxa"/>
          </w:tcPr>
          <w:p w14:paraId="4CCCB257" w14:textId="3DF186AD" w:rsidR="00784043" w:rsidRPr="001B1843" w:rsidRDefault="00784043" w:rsidP="001B1843">
            <w:pPr>
              <w:pStyle w:val="Akapitzlist"/>
              <w:numPr>
                <w:ilvl w:val="0"/>
                <w:numId w:val="52"/>
              </w:numPr>
              <w:autoSpaceDE w:val="0"/>
              <w:autoSpaceDN w:val="0"/>
              <w:adjustRightInd w:val="0"/>
              <w:jc w:val="both"/>
              <w:rPr>
                <w:rFonts w:ascii="Arial" w:hAnsi="Arial" w:cs="Arial"/>
                <w:color w:val="000000"/>
                <w:sz w:val="20"/>
                <w:szCs w:val="20"/>
              </w:rPr>
            </w:pPr>
          </w:p>
        </w:tc>
        <w:tc>
          <w:tcPr>
            <w:tcW w:w="13097" w:type="dxa"/>
            <w:gridSpan w:val="3"/>
          </w:tcPr>
          <w:p w14:paraId="03FB61B4" w14:textId="7061DF42" w:rsidR="00784043" w:rsidRDefault="00784043" w:rsidP="00025C8C">
            <w:pPr>
              <w:autoSpaceDE w:val="0"/>
              <w:autoSpaceDN w:val="0"/>
              <w:adjustRightInd w:val="0"/>
              <w:jc w:val="both"/>
              <w:rPr>
                <w:rFonts w:ascii="Arial" w:eastAsia="Times New Roman" w:hAnsi="Arial" w:cs="Arial"/>
                <w:color w:val="000000"/>
                <w:sz w:val="20"/>
                <w:szCs w:val="20"/>
              </w:rPr>
            </w:pPr>
            <w:r w:rsidRPr="003246A9">
              <w:rPr>
                <w:rFonts w:ascii="Arial" w:eastAsia="Times New Roman" w:hAnsi="Arial" w:cs="Arial"/>
                <w:color w:val="000000"/>
                <w:sz w:val="20"/>
                <w:szCs w:val="20"/>
              </w:rPr>
              <w:t xml:space="preserve">Czy Zamawiający dopuści szerokość łóżka z barierkami bocznymi 1010 mm? </w:t>
            </w:r>
          </w:p>
          <w:p w14:paraId="63E29A08" w14:textId="75704DB4" w:rsidR="00784043" w:rsidRPr="003246A9" w:rsidRDefault="00784043" w:rsidP="00025C8C">
            <w:pPr>
              <w:autoSpaceDE w:val="0"/>
              <w:autoSpaceDN w:val="0"/>
              <w:adjustRightInd w:val="0"/>
              <w:jc w:val="both"/>
              <w:rPr>
                <w:rFonts w:ascii="Arial" w:hAnsi="Arial" w:cs="Arial"/>
                <w:b/>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r w:rsidRPr="003246A9">
              <w:rPr>
                <w:rFonts w:ascii="Arial" w:eastAsia="Times New Roman" w:hAnsi="Arial" w:cs="Arial"/>
                <w:color w:val="000000"/>
                <w:sz w:val="20"/>
                <w:szCs w:val="20"/>
              </w:rPr>
              <w:t xml:space="preserve"> </w:t>
            </w:r>
          </w:p>
        </w:tc>
      </w:tr>
      <w:tr w:rsidR="00784043" w:rsidRPr="003246A9" w14:paraId="5E76B727" w14:textId="77777777" w:rsidTr="001B1843">
        <w:trPr>
          <w:trHeight w:val="70"/>
        </w:trPr>
        <w:tc>
          <w:tcPr>
            <w:tcW w:w="1073" w:type="dxa"/>
          </w:tcPr>
          <w:p w14:paraId="4E9087D3" w14:textId="603EAC51" w:rsidR="00784043" w:rsidRPr="00962097" w:rsidRDefault="00784043" w:rsidP="001B1843">
            <w:pPr>
              <w:pStyle w:val="Akapitzlist"/>
              <w:numPr>
                <w:ilvl w:val="0"/>
                <w:numId w:val="52"/>
              </w:numPr>
              <w:autoSpaceDE w:val="0"/>
              <w:autoSpaceDN w:val="0"/>
              <w:adjustRightInd w:val="0"/>
              <w:jc w:val="both"/>
              <w:rPr>
                <w:rFonts w:ascii="Arial" w:hAnsi="Arial" w:cs="Arial"/>
                <w:color w:val="000000"/>
                <w:sz w:val="20"/>
                <w:szCs w:val="20"/>
              </w:rPr>
            </w:pPr>
          </w:p>
        </w:tc>
        <w:tc>
          <w:tcPr>
            <w:tcW w:w="13097" w:type="dxa"/>
            <w:gridSpan w:val="3"/>
          </w:tcPr>
          <w:p w14:paraId="52A54F53" w14:textId="77777777" w:rsidR="00784043" w:rsidRDefault="00784043" w:rsidP="00025C8C">
            <w:pPr>
              <w:autoSpaceDE w:val="0"/>
              <w:autoSpaceDN w:val="0"/>
              <w:adjustRightInd w:val="0"/>
              <w:jc w:val="both"/>
              <w:rPr>
                <w:rFonts w:ascii="Arial" w:hAnsi="Arial" w:cs="Arial"/>
                <w:color w:val="000000"/>
                <w:sz w:val="20"/>
                <w:szCs w:val="20"/>
                <w:lang w:eastAsia="pl-PL"/>
              </w:rPr>
            </w:pPr>
            <w:r w:rsidRPr="003246A9">
              <w:rPr>
                <w:rFonts w:ascii="Arial" w:hAnsi="Arial" w:cs="Arial"/>
                <w:color w:val="000000"/>
                <w:sz w:val="20"/>
                <w:szCs w:val="20"/>
                <w:lang w:eastAsia="pl-PL"/>
              </w:rPr>
              <w:t>Czy Zamawiający dopuści leże oparte na ramionach wznoszących o konstrukcji posiadającej cztery punkty podparcia zintegrowane z leżem oraz sześć punktów podparcia zintegrowanych z podstawą łóżka w celu zagwarantowania najwyższej stabilności łóżka?</w:t>
            </w:r>
          </w:p>
          <w:p w14:paraId="19B79254" w14:textId="2AE0FBCB" w:rsidR="00784043" w:rsidRPr="003246A9" w:rsidRDefault="00784043" w:rsidP="00025C8C">
            <w:pPr>
              <w:autoSpaceDE w:val="0"/>
              <w:autoSpaceDN w:val="0"/>
              <w:adjustRightInd w:val="0"/>
              <w:jc w:val="both"/>
              <w:rPr>
                <w:rFonts w:ascii="Arial" w:hAnsi="Arial" w:cs="Arial"/>
                <w:color w:val="000000"/>
                <w:sz w:val="20"/>
                <w:szCs w:val="20"/>
                <w:lang w:eastAsia="pl-PL"/>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420E82A3" w14:textId="77777777" w:rsidTr="00784043">
        <w:tc>
          <w:tcPr>
            <w:tcW w:w="1073" w:type="dxa"/>
          </w:tcPr>
          <w:p w14:paraId="4D8CF821" w14:textId="5F6599A2" w:rsidR="00784043" w:rsidRPr="00962097" w:rsidRDefault="00784043" w:rsidP="001B1843">
            <w:pPr>
              <w:pStyle w:val="Akapitzlist"/>
              <w:numPr>
                <w:ilvl w:val="0"/>
                <w:numId w:val="52"/>
              </w:numPr>
              <w:jc w:val="both"/>
              <w:rPr>
                <w:rFonts w:ascii="Arial" w:hAnsi="Arial" w:cs="Arial"/>
                <w:color w:val="000000"/>
                <w:sz w:val="20"/>
                <w:szCs w:val="20"/>
              </w:rPr>
            </w:pPr>
          </w:p>
        </w:tc>
        <w:tc>
          <w:tcPr>
            <w:tcW w:w="13097" w:type="dxa"/>
            <w:gridSpan w:val="3"/>
          </w:tcPr>
          <w:p w14:paraId="2ACD9952" w14:textId="77777777" w:rsidR="00784043" w:rsidRDefault="00784043" w:rsidP="00025C8C">
            <w:pPr>
              <w:rPr>
                <w:rFonts w:ascii="Arial" w:eastAsia="Times New Roman" w:hAnsi="Arial" w:cs="Arial"/>
                <w:color w:val="000000"/>
                <w:sz w:val="20"/>
                <w:szCs w:val="20"/>
              </w:rPr>
            </w:pPr>
            <w:r w:rsidRPr="003246A9">
              <w:rPr>
                <w:rFonts w:ascii="Arial" w:eastAsia="Times New Roman" w:hAnsi="Arial" w:cs="Arial"/>
                <w:color w:val="000000"/>
                <w:sz w:val="20"/>
                <w:szCs w:val="20"/>
              </w:rPr>
              <w:t xml:space="preserve">Czy Zamawiający dopuści pozycję </w:t>
            </w:r>
            <w:proofErr w:type="spellStart"/>
            <w:r w:rsidRPr="003246A9">
              <w:rPr>
                <w:rFonts w:ascii="Arial" w:eastAsia="Times New Roman" w:hAnsi="Arial" w:cs="Arial"/>
                <w:color w:val="000000"/>
                <w:sz w:val="20"/>
                <w:szCs w:val="20"/>
              </w:rPr>
              <w:t>Trendelenburga</w:t>
            </w:r>
            <w:proofErr w:type="spellEnd"/>
            <w:r w:rsidRPr="003246A9">
              <w:rPr>
                <w:rFonts w:ascii="Arial" w:eastAsia="Times New Roman" w:hAnsi="Arial" w:cs="Arial"/>
                <w:color w:val="000000"/>
                <w:sz w:val="20"/>
                <w:szCs w:val="20"/>
              </w:rPr>
              <w:t xml:space="preserve"> i anty-</w:t>
            </w:r>
            <w:proofErr w:type="spellStart"/>
            <w:r w:rsidRPr="003246A9">
              <w:rPr>
                <w:rFonts w:ascii="Arial" w:eastAsia="Times New Roman" w:hAnsi="Arial" w:cs="Arial"/>
                <w:color w:val="000000"/>
                <w:sz w:val="20"/>
                <w:szCs w:val="20"/>
              </w:rPr>
              <w:t>Trendelenburga</w:t>
            </w:r>
            <w:proofErr w:type="spellEnd"/>
            <w:r w:rsidRPr="003246A9">
              <w:rPr>
                <w:rFonts w:ascii="Arial" w:eastAsia="Times New Roman" w:hAnsi="Arial" w:cs="Arial"/>
                <w:color w:val="000000"/>
                <w:sz w:val="20"/>
                <w:szCs w:val="20"/>
              </w:rPr>
              <w:t xml:space="preserve"> 17</w:t>
            </w:r>
            <w:r w:rsidRPr="003246A9">
              <w:rPr>
                <w:rFonts w:ascii="Arial" w:eastAsia="Times New Roman" w:hAnsi="Arial" w:cs="Arial"/>
                <w:color w:val="000000"/>
                <w:sz w:val="20"/>
                <w:szCs w:val="20"/>
                <w:vertAlign w:val="superscript"/>
              </w:rPr>
              <w:t>o</w:t>
            </w:r>
            <w:r w:rsidRPr="003246A9">
              <w:rPr>
                <w:rFonts w:ascii="Arial" w:eastAsia="Times New Roman" w:hAnsi="Arial" w:cs="Arial"/>
                <w:color w:val="000000"/>
                <w:sz w:val="20"/>
                <w:szCs w:val="20"/>
              </w:rPr>
              <w:t xml:space="preserve">? </w:t>
            </w:r>
          </w:p>
          <w:p w14:paraId="3417DE22" w14:textId="2C7F962A" w:rsidR="00784043" w:rsidRPr="003246A9" w:rsidRDefault="00784043" w:rsidP="00025C8C">
            <w:pPr>
              <w:rPr>
                <w:rFonts w:ascii="Arial" w:hAnsi="Arial" w:cs="Arial"/>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7E6BB41D" w14:textId="77777777" w:rsidTr="00784043">
        <w:tc>
          <w:tcPr>
            <w:tcW w:w="1073" w:type="dxa"/>
          </w:tcPr>
          <w:p w14:paraId="5285B361" w14:textId="57C3BF81" w:rsidR="00784043" w:rsidRPr="00962097" w:rsidRDefault="00784043" w:rsidP="001B1843">
            <w:pPr>
              <w:pStyle w:val="Akapitzlist"/>
              <w:numPr>
                <w:ilvl w:val="0"/>
                <w:numId w:val="52"/>
              </w:numPr>
              <w:jc w:val="both"/>
              <w:rPr>
                <w:rFonts w:ascii="Arial" w:hAnsi="Arial" w:cs="Arial"/>
                <w:sz w:val="20"/>
                <w:szCs w:val="20"/>
              </w:rPr>
            </w:pPr>
          </w:p>
        </w:tc>
        <w:tc>
          <w:tcPr>
            <w:tcW w:w="13097" w:type="dxa"/>
            <w:gridSpan w:val="3"/>
          </w:tcPr>
          <w:p w14:paraId="50041A94" w14:textId="77777777" w:rsidR="00784043" w:rsidRDefault="00784043" w:rsidP="00025C8C">
            <w:pPr>
              <w:rPr>
                <w:rFonts w:ascii="Arial" w:hAnsi="Arial" w:cs="Arial"/>
                <w:color w:val="000000"/>
                <w:sz w:val="20"/>
                <w:szCs w:val="20"/>
                <w:lang w:eastAsia="pl-PL"/>
              </w:rPr>
            </w:pPr>
            <w:r w:rsidRPr="003246A9">
              <w:rPr>
                <w:rFonts w:ascii="Arial" w:hAnsi="Arial" w:cs="Arial"/>
                <w:color w:val="000000"/>
                <w:sz w:val="20"/>
                <w:szCs w:val="20"/>
                <w:lang w:eastAsia="pl-PL"/>
              </w:rPr>
              <w:t>Czy Zamawiający dopuści sekcję kolan regulowaną przy pomocy siłownika elektrycznego w zakresie 0</w:t>
            </w:r>
            <w:r w:rsidRPr="003246A9">
              <w:rPr>
                <w:rFonts w:ascii="Arial" w:hAnsi="Arial" w:cs="Arial"/>
                <w:color w:val="000000"/>
                <w:sz w:val="20"/>
                <w:szCs w:val="20"/>
                <w:vertAlign w:val="superscript"/>
                <w:lang w:eastAsia="pl-PL"/>
              </w:rPr>
              <w:t>o</w:t>
            </w:r>
            <w:r w:rsidRPr="003246A9">
              <w:rPr>
                <w:rFonts w:ascii="Arial" w:hAnsi="Arial" w:cs="Arial"/>
                <w:color w:val="000000"/>
                <w:sz w:val="20"/>
                <w:szCs w:val="20"/>
                <w:lang w:eastAsia="pl-PL"/>
              </w:rPr>
              <w:t xml:space="preserve"> – 45</w:t>
            </w:r>
            <w:r w:rsidRPr="003246A9">
              <w:rPr>
                <w:rFonts w:ascii="Arial" w:hAnsi="Arial" w:cs="Arial"/>
                <w:color w:val="000000"/>
                <w:sz w:val="20"/>
                <w:szCs w:val="20"/>
                <w:vertAlign w:val="superscript"/>
                <w:lang w:eastAsia="pl-PL"/>
              </w:rPr>
              <w:t>o</w:t>
            </w:r>
            <w:r w:rsidRPr="003246A9">
              <w:rPr>
                <w:rFonts w:ascii="Arial" w:hAnsi="Arial" w:cs="Arial"/>
                <w:color w:val="000000"/>
                <w:sz w:val="20"/>
                <w:szCs w:val="20"/>
                <w:lang w:eastAsia="pl-PL"/>
              </w:rPr>
              <w:t>?</w:t>
            </w:r>
          </w:p>
          <w:p w14:paraId="6E3F7C35" w14:textId="6B7FD366" w:rsidR="00784043" w:rsidRPr="003246A9" w:rsidRDefault="00784043" w:rsidP="00025C8C">
            <w:pPr>
              <w:rPr>
                <w:rFonts w:ascii="Arial" w:hAnsi="Arial" w:cs="Arial"/>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r w:rsidRPr="003246A9">
              <w:rPr>
                <w:rFonts w:ascii="Arial" w:eastAsia="Times New Roman" w:hAnsi="Arial" w:cs="Arial"/>
                <w:color w:val="000000"/>
                <w:sz w:val="20"/>
                <w:szCs w:val="20"/>
              </w:rPr>
              <w:t xml:space="preserve"> </w:t>
            </w:r>
            <w:r w:rsidRPr="003246A9">
              <w:rPr>
                <w:rFonts w:ascii="Arial" w:hAnsi="Arial" w:cs="Arial"/>
                <w:color w:val="000000"/>
                <w:sz w:val="20"/>
                <w:szCs w:val="20"/>
                <w:lang w:eastAsia="pl-PL"/>
              </w:rPr>
              <w:t xml:space="preserve"> </w:t>
            </w:r>
          </w:p>
        </w:tc>
      </w:tr>
      <w:tr w:rsidR="00784043" w:rsidRPr="003246A9" w14:paraId="277444D1" w14:textId="77777777" w:rsidTr="00784043">
        <w:tc>
          <w:tcPr>
            <w:tcW w:w="1073" w:type="dxa"/>
          </w:tcPr>
          <w:p w14:paraId="1E40D89F" w14:textId="0B96A809" w:rsidR="00784043" w:rsidRPr="00962097" w:rsidRDefault="00784043" w:rsidP="001B1843">
            <w:pPr>
              <w:pStyle w:val="Akapitzlist"/>
              <w:numPr>
                <w:ilvl w:val="0"/>
                <w:numId w:val="52"/>
              </w:numPr>
              <w:jc w:val="both"/>
              <w:rPr>
                <w:rFonts w:ascii="Arial" w:hAnsi="Arial" w:cs="Arial"/>
                <w:sz w:val="20"/>
                <w:szCs w:val="20"/>
              </w:rPr>
            </w:pPr>
          </w:p>
        </w:tc>
        <w:tc>
          <w:tcPr>
            <w:tcW w:w="13097" w:type="dxa"/>
            <w:gridSpan w:val="3"/>
          </w:tcPr>
          <w:p w14:paraId="58AA9911" w14:textId="17531B97" w:rsidR="00784043" w:rsidRDefault="00784043" w:rsidP="00025C8C">
            <w:pPr>
              <w:autoSpaceDE w:val="0"/>
              <w:autoSpaceDN w:val="0"/>
              <w:adjustRightInd w:val="0"/>
              <w:jc w:val="both"/>
              <w:rPr>
                <w:rFonts w:ascii="Arial" w:eastAsia="Times New Roman" w:hAnsi="Arial" w:cs="Arial"/>
                <w:color w:val="000000"/>
                <w:sz w:val="20"/>
                <w:szCs w:val="20"/>
              </w:rPr>
            </w:pPr>
            <w:r w:rsidRPr="003246A9">
              <w:rPr>
                <w:rFonts w:ascii="Arial" w:hAnsi="Arial" w:cs="Arial"/>
                <w:color w:val="000000"/>
                <w:sz w:val="20"/>
                <w:szCs w:val="20"/>
                <w:lang w:eastAsia="pl-PL"/>
              </w:rPr>
              <w:t>Czy Zamawiający dopuści sekcję pleców regulowaną przy pomocy siłownika elektrycznego w zakresie 0</w:t>
            </w:r>
            <w:r w:rsidRPr="003246A9">
              <w:rPr>
                <w:rFonts w:ascii="Arial" w:hAnsi="Arial" w:cs="Arial"/>
                <w:color w:val="000000"/>
                <w:sz w:val="20"/>
                <w:szCs w:val="20"/>
                <w:vertAlign w:val="superscript"/>
                <w:lang w:eastAsia="pl-PL"/>
              </w:rPr>
              <w:t>o</w:t>
            </w:r>
            <w:r w:rsidRPr="003246A9">
              <w:rPr>
                <w:rFonts w:ascii="Arial" w:hAnsi="Arial" w:cs="Arial"/>
                <w:color w:val="000000"/>
                <w:sz w:val="20"/>
                <w:szCs w:val="20"/>
                <w:lang w:eastAsia="pl-PL"/>
              </w:rPr>
              <w:t xml:space="preserve"> – 65</w:t>
            </w:r>
            <w:r w:rsidRPr="003246A9">
              <w:rPr>
                <w:rFonts w:ascii="Arial" w:hAnsi="Arial" w:cs="Arial"/>
                <w:color w:val="000000"/>
                <w:sz w:val="20"/>
                <w:szCs w:val="20"/>
                <w:vertAlign w:val="superscript"/>
                <w:lang w:eastAsia="pl-PL"/>
              </w:rPr>
              <w:t>o</w:t>
            </w:r>
            <w:r w:rsidRPr="003246A9">
              <w:rPr>
                <w:rFonts w:ascii="Arial" w:hAnsi="Arial" w:cs="Arial"/>
                <w:color w:val="000000"/>
                <w:sz w:val="20"/>
                <w:szCs w:val="20"/>
                <w:lang w:eastAsia="pl-PL"/>
              </w:rPr>
              <w:t xml:space="preserve">? </w:t>
            </w:r>
          </w:p>
          <w:p w14:paraId="38C31D5C" w14:textId="23BF08BB" w:rsidR="00784043" w:rsidRPr="003246A9" w:rsidRDefault="00784043" w:rsidP="00025C8C">
            <w:pPr>
              <w:autoSpaceDE w:val="0"/>
              <w:autoSpaceDN w:val="0"/>
              <w:adjustRightInd w:val="0"/>
              <w:jc w:val="both"/>
              <w:rPr>
                <w:rFonts w:ascii="Arial" w:hAnsi="Arial" w:cs="Arial"/>
                <w:color w:val="000000"/>
                <w:sz w:val="20"/>
                <w:szCs w:val="20"/>
                <w:lang w:eastAsia="pl-PL"/>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091E9C85" w14:textId="77777777" w:rsidTr="00784043">
        <w:tc>
          <w:tcPr>
            <w:tcW w:w="1073" w:type="dxa"/>
          </w:tcPr>
          <w:p w14:paraId="465E1CDE" w14:textId="2DB91186" w:rsidR="00784043" w:rsidRPr="00962097" w:rsidRDefault="00784043" w:rsidP="001B1843">
            <w:pPr>
              <w:pStyle w:val="Akapitzlist"/>
              <w:numPr>
                <w:ilvl w:val="0"/>
                <w:numId w:val="52"/>
              </w:numPr>
              <w:jc w:val="both"/>
              <w:rPr>
                <w:rFonts w:ascii="Arial" w:hAnsi="Arial" w:cs="Arial"/>
                <w:sz w:val="20"/>
                <w:szCs w:val="20"/>
              </w:rPr>
            </w:pPr>
          </w:p>
        </w:tc>
        <w:tc>
          <w:tcPr>
            <w:tcW w:w="13097" w:type="dxa"/>
            <w:gridSpan w:val="3"/>
          </w:tcPr>
          <w:p w14:paraId="2CDC97C9" w14:textId="77777777" w:rsidR="00784043" w:rsidRDefault="00784043" w:rsidP="00025C8C">
            <w:pPr>
              <w:autoSpaceDE w:val="0"/>
              <w:autoSpaceDN w:val="0"/>
              <w:adjustRightInd w:val="0"/>
              <w:jc w:val="both"/>
              <w:rPr>
                <w:rFonts w:ascii="Arial" w:hAnsi="Arial" w:cs="Arial"/>
                <w:color w:val="000000"/>
                <w:sz w:val="20"/>
                <w:szCs w:val="20"/>
                <w:lang w:eastAsia="pl-PL"/>
              </w:rPr>
            </w:pPr>
            <w:r w:rsidRPr="003246A9">
              <w:rPr>
                <w:rFonts w:ascii="Arial" w:hAnsi="Arial" w:cs="Arial"/>
                <w:color w:val="000000"/>
                <w:sz w:val="20"/>
                <w:szCs w:val="20"/>
                <w:lang w:eastAsia="pl-PL"/>
              </w:rPr>
              <w:t xml:space="preserve">Czy Zamawiający dopuści dopuszczalne obciążenie łóżka 265 kg? </w:t>
            </w:r>
          </w:p>
          <w:p w14:paraId="2386434C" w14:textId="25B7CD7E" w:rsidR="00784043" w:rsidRPr="003246A9" w:rsidRDefault="00784043" w:rsidP="00025C8C">
            <w:pPr>
              <w:autoSpaceDE w:val="0"/>
              <w:autoSpaceDN w:val="0"/>
              <w:adjustRightInd w:val="0"/>
              <w:jc w:val="both"/>
              <w:rPr>
                <w:rFonts w:ascii="Arial" w:hAnsi="Arial" w:cs="Arial"/>
                <w:color w:val="000000"/>
                <w:sz w:val="20"/>
                <w:szCs w:val="20"/>
                <w:lang w:eastAsia="pl-PL"/>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30A49565" w14:textId="77777777" w:rsidTr="00784043">
        <w:tc>
          <w:tcPr>
            <w:tcW w:w="1073" w:type="dxa"/>
          </w:tcPr>
          <w:p w14:paraId="0546099B" w14:textId="2FE21A9F" w:rsidR="00784043" w:rsidRPr="00962097" w:rsidRDefault="00784043" w:rsidP="001B1843">
            <w:pPr>
              <w:pStyle w:val="Akapitzlist"/>
              <w:numPr>
                <w:ilvl w:val="0"/>
                <w:numId w:val="52"/>
              </w:numPr>
              <w:jc w:val="both"/>
              <w:rPr>
                <w:rFonts w:ascii="Arial" w:hAnsi="Arial" w:cs="Arial"/>
                <w:sz w:val="20"/>
                <w:szCs w:val="20"/>
              </w:rPr>
            </w:pPr>
          </w:p>
        </w:tc>
        <w:tc>
          <w:tcPr>
            <w:tcW w:w="13097" w:type="dxa"/>
            <w:gridSpan w:val="3"/>
          </w:tcPr>
          <w:p w14:paraId="06459DAA" w14:textId="77777777" w:rsidR="00784043" w:rsidRDefault="00784043" w:rsidP="00025C8C">
            <w:pPr>
              <w:autoSpaceDE w:val="0"/>
              <w:autoSpaceDN w:val="0"/>
              <w:adjustRightInd w:val="0"/>
              <w:jc w:val="both"/>
              <w:rPr>
                <w:rFonts w:ascii="Arial" w:hAnsi="Arial" w:cs="Arial"/>
                <w:color w:val="000000"/>
                <w:sz w:val="20"/>
                <w:szCs w:val="20"/>
                <w:lang w:eastAsia="pl-PL"/>
              </w:rPr>
            </w:pPr>
            <w:r w:rsidRPr="003246A9">
              <w:rPr>
                <w:rFonts w:ascii="Arial" w:hAnsi="Arial" w:cs="Arial"/>
                <w:color w:val="000000"/>
                <w:sz w:val="20"/>
                <w:szCs w:val="20"/>
                <w:lang w:eastAsia="pl-PL"/>
              </w:rPr>
              <w:t>Czy jako rozwiązanie równoważne Zamawiający dopuści do łóżek – wybudzeniowych (3 szt.) materac przeciwodleżynowy o parametrach opisanych przez Zamawiającego przy łóżkach OIT (4 szt.)?</w:t>
            </w:r>
          </w:p>
          <w:p w14:paraId="28983C22" w14:textId="77777777" w:rsidR="00784043" w:rsidRDefault="00784043" w:rsidP="00025C8C">
            <w:pPr>
              <w:autoSpaceDE w:val="0"/>
              <w:autoSpaceDN w:val="0"/>
              <w:adjustRightInd w:val="0"/>
              <w:jc w:val="both"/>
              <w:rPr>
                <w:rFonts w:ascii="Arial" w:eastAsia="Times New Roman" w:hAnsi="Arial" w:cs="Arial"/>
                <w:b/>
                <w:bCs/>
                <w:color w:val="00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6AEB1FE6" w14:textId="5DA1F09A" w:rsidR="001B1843" w:rsidRPr="003246A9" w:rsidRDefault="001B1843" w:rsidP="00025C8C">
            <w:pPr>
              <w:autoSpaceDE w:val="0"/>
              <w:autoSpaceDN w:val="0"/>
              <w:adjustRightInd w:val="0"/>
              <w:jc w:val="both"/>
              <w:rPr>
                <w:rFonts w:ascii="Arial" w:hAnsi="Arial" w:cs="Arial"/>
                <w:color w:val="000000"/>
                <w:sz w:val="20"/>
                <w:szCs w:val="20"/>
                <w:lang w:eastAsia="pl-PL"/>
              </w:rPr>
            </w:pPr>
          </w:p>
        </w:tc>
      </w:tr>
      <w:tr w:rsidR="00784043" w:rsidRPr="003246A9" w14:paraId="58F494E0" w14:textId="77777777" w:rsidTr="00784043">
        <w:tc>
          <w:tcPr>
            <w:tcW w:w="1073" w:type="dxa"/>
          </w:tcPr>
          <w:p w14:paraId="66B67C4A" w14:textId="529B629C" w:rsidR="00784043" w:rsidRPr="00962097" w:rsidRDefault="00784043" w:rsidP="001B1843">
            <w:pPr>
              <w:pStyle w:val="Akapitzlist"/>
              <w:numPr>
                <w:ilvl w:val="0"/>
                <w:numId w:val="52"/>
              </w:numPr>
              <w:jc w:val="both"/>
              <w:rPr>
                <w:rFonts w:ascii="Arial" w:hAnsi="Arial" w:cs="Arial"/>
                <w:sz w:val="20"/>
                <w:szCs w:val="20"/>
              </w:rPr>
            </w:pPr>
          </w:p>
        </w:tc>
        <w:tc>
          <w:tcPr>
            <w:tcW w:w="13097" w:type="dxa"/>
            <w:gridSpan w:val="3"/>
          </w:tcPr>
          <w:p w14:paraId="5DB6769F" w14:textId="77777777" w:rsidR="00784043" w:rsidRDefault="00784043" w:rsidP="00025C8C">
            <w:pPr>
              <w:rPr>
                <w:rFonts w:ascii="Arial" w:hAnsi="Arial" w:cs="Arial"/>
                <w:sz w:val="20"/>
                <w:szCs w:val="20"/>
              </w:rPr>
            </w:pPr>
            <w:r w:rsidRPr="003246A9">
              <w:rPr>
                <w:rFonts w:ascii="Arial" w:hAnsi="Arial" w:cs="Arial"/>
                <w:sz w:val="20"/>
                <w:szCs w:val="20"/>
              </w:rPr>
              <w:t>Czy Zamawiający dopuści do zaoferowania lampę z czaszami w kształcie koła, co pozwoli na równomierne oświetlenie pola operacyjnego i zapewni większą bezcieniowość lampy?</w:t>
            </w:r>
          </w:p>
          <w:p w14:paraId="01CB12D4" w14:textId="3BF1A60D" w:rsidR="00784043" w:rsidRPr="003246A9" w:rsidRDefault="00784043" w:rsidP="00025C8C">
            <w:pPr>
              <w:rPr>
                <w:rFonts w:ascii="Arial" w:hAnsi="Arial" w:cs="Arial"/>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7CEFEE69" w14:textId="77777777" w:rsidTr="00784043">
        <w:tc>
          <w:tcPr>
            <w:tcW w:w="1073" w:type="dxa"/>
          </w:tcPr>
          <w:p w14:paraId="02E5DE1D" w14:textId="2E22EAC4" w:rsidR="00784043" w:rsidRPr="001B1843" w:rsidRDefault="00784043" w:rsidP="001B1843">
            <w:pPr>
              <w:pStyle w:val="Akapitzlist"/>
              <w:numPr>
                <w:ilvl w:val="0"/>
                <w:numId w:val="52"/>
              </w:numPr>
              <w:jc w:val="both"/>
              <w:rPr>
                <w:rFonts w:ascii="Arial" w:hAnsi="Arial" w:cs="Arial"/>
                <w:sz w:val="20"/>
                <w:szCs w:val="20"/>
              </w:rPr>
            </w:pPr>
          </w:p>
        </w:tc>
        <w:tc>
          <w:tcPr>
            <w:tcW w:w="13097" w:type="dxa"/>
            <w:gridSpan w:val="3"/>
          </w:tcPr>
          <w:p w14:paraId="7389DE30" w14:textId="77777777" w:rsidR="00784043" w:rsidRDefault="00784043" w:rsidP="00025C8C">
            <w:pPr>
              <w:rPr>
                <w:rFonts w:ascii="Arial" w:hAnsi="Arial" w:cs="Arial"/>
                <w:sz w:val="20"/>
                <w:szCs w:val="20"/>
              </w:rPr>
            </w:pPr>
            <w:r w:rsidRPr="003246A9">
              <w:rPr>
                <w:rFonts w:ascii="Arial" w:hAnsi="Arial" w:cs="Arial"/>
                <w:sz w:val="20"/>
                <w:szCs w:val="20"/>
              </w:rPr>
              <w:t>Czy Zamawiający dopuści do zaoferowania lampę, w której kopuła główna i satelitarna wyposażone są w 6 modułów świetlnych zawierających 108 diod LED, co zapewni większą bezcieniowość urządzenia?</w:t>
            </w:r>
          </w:p>
          <w:p w14:paraId="4786A220" w14:textId="0B1DDD30" w:rsidR="00784043" w:rsidRPr="003246A9" w:rsidRDefault="00784043" w:rsidP="00025C8C">
            <w:pPr>
              <w:rPr>
                <w:rFonts w:ascii="Arial" w:hAnsi="Arial" w:cs="Arial"/>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4705B255" w14:textId="77777777" w:rsidTr="00784043">
        <w:tc>
          <w:tcPr>
            <w:tcW w:w="1073" w:type="dxa"/>
          </w:tcPr>
          <w:p w14:paraId="40AA9BBD" w14:textId="0C9530DB" w:rsidR="00784043" w:rsidRPr="001B1843" w:rsidRDefault="00784043" w:rsidP="001B1843">
            <w:pPr>
              <w:pStyle w:val="Akapitzlist"/>
              <w:numPr>
                <w:ilvl w:val="0"/>
                <w:numId w:val="52"/>
              </w:numPr>
              <w:jc w:val="both"/>
              <w:rPr>
                <w:rFonts w:ascii="Arial" w:hAnsi="Arial" w:cs="Arial"/>
                <w:sz w:val="20"/>
                <w:szCs w:val="20"/>
              </w:rPr>
            </w:pPr>
          </w:p>
        </w:tc>
        <w:tc>
          <w:tcPr>
            <w:tcW w:w="13097" w:type="dxa"/>
            <w:gridSpan w:val="3"/>
          </w:tcPr>
          <w:p w14:paraId="10306C6C" w14:textId="77777777" w:rsidR="00784043" w:rsidRDefault="00784043" w:rsidP="00025C8C">
            <w:pPr>
              <w:rPr>
                <w:rFonts w:ascii="Arial" w:hAnsi="Arial" w:cs="Arial"/>
                <w:sz w:val="20"/>
                <w:szCs w:val="20"/>
              </w:rPr>
            </w:pPr>
            <w:r w:rsidRPr="003246A9">
              <w:rPr>
                <w:rFonts w:ascii="Arial" w:hAnsi="Arial" w:cs="Arial"/>
                <w:sz w:val="20"/>
                <w:szCs w:val="20"/>
              </w:rPr>
              <w:t>Czy Zamawiający dopuści do zaoferowania lampę z białymi diodami LED w tonach ciepłych i neutralnych, co zapewni możliwość regulacji temperatury barwowej urządzenia?</w:t>
            </w:r>
          </w:p>
          <w:p w14:paraId="6C2569F7" w14:textId="2CBC2AB3" w:rsidR="00784043" w:rsidRPr="003246A9" w:rsidRDefault="00784043" w:rsidP="00025C8C">
            <w:pPr>
              <w:rPr>
                <w:rFonts w:ascii="Arial" w:hAnsi="Arial" w:cs="Arial"/>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03AEC5B1" w14:textId="77777777" w:rsidTr="00784043">
        <w:tc>
          <w:tcPr>
            <w:tcW w:w="1073" w:type="dxa"/>
          </w:tcPr>
          <w:p w14:paraId="2ABD22C6" w14:textId="110626EA" w:rsidR="00784043" w:rsidRPr="001B1843" w:rsidRDefault="00784043" w:rsidP="001B1843">
            <w:pPr>
              <w:pStyle w:val="Akapitzlist"/>
              <w:numPr>
                <w:ilvl w:val="0"/>
                <w:numId w:val="52"/>
              </w:numPr>
              <w:jc w:val="both"/>
              <w:rPr>
                <w:rFonts w:ascii="Arial" w:hAnsi="Arial" w:cs="Arial"/>
                <w:sz w:val="20"/>
                <w:szCs w:val="20"/>
              </w:rPr>
            </w:pPr>
          </w:p>
        </w:tc>
        <w:tc>
          <w:tcPr>
            <w:tcW w:w="13097" w:type="dxa"/>
            <w:gridSpan w:val="3"/>
          </w:tcPr>
          <w:p w14:paraId="42717053" w14:textId="77777777" w:rsidR="00784043" w:rsidRDefault="00784043" w:rsidP="00025C8C">
            <w:pPr>
              <w:rPr>
                <w:rFonts w:ascii="Arial" w:hAnsi="Arial" w:cs="Arial"/>
                <w:sz w:val="20"/>
                <w:szCs w:val="20"/>
              </w:rPr>
            </w:pPr>
            <w:r w:rsidRPr="003246A9">
              <w:rPr>
                <w:rFonts w:ascii="Arial" w:hAnsi="Arial" w:cs="Arial"/>
                <w:sz w:val="20"/>
                <w:szCs w:val="20"/>
              </w:rPr>
              <w:t>Czy Zamawiający dopuści do zaoferowania lampę z żywotnością źródeł światła 50 000 h, co jest parametrem podawanym przez czołowych producentów diod?</w:t>
            </w:r>
          </w:p>
          <w:p w14:paraId="34EBD774" w14:textId="49CCE08A" w:rsidR="00784043" w:rsidRPr="00253B3C" w:rsidRDefault="00784043" w:rsidP="00025C8C">
            <w:pPr>
              <w:rPr>
                <w:rFonts w:ascii="Arial" w:hAnsi="Arial" w:cs="Arial"/>
                <w:b/>
                <w:bCs/>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516613C2" w14:textId="77777777" w:rsidTr="00784043">
        <w:tc>
          <w:tcPr>
            <w:tcW w:w="1073" w:type="dxa"/>
          </w:tcPr>
          <w:p w14:paraId="4C9DC7C5" w14:textId="340FA751" w:rsidR="00784043" w:rsidRPr="001B1843" w:rsidRDefault="00784043" w:rsidP="001B1843">
            <w:pPr>
              <w:pStyle w:val="Akapitzlist"/>
              <w:numPr>
                <w:ilvl w:val="0"/>
                <w:numId w:val="52"/>
              </w:numPr>
              <w:jc w:val="both"/>
              <w:rPr>
                <w:rFonts w:ascii="Arial" w:hAnsi="Arial" w:cs="Arial"/>
                <w:sz w:val="20"/>
                <w:szCs w:val="20"/>
              </w:rPr>
            </w:pPr>
          </w:p>
        </w:tc>
        <w:tc>
          <w:tcPr>
            <w:tcW w:w="13097" w:type="dxa"/>
            <w:gridSpan w:val="3"/>
          </w:tcPr>
          <w:p w14:paraId="3C013647" w14:textId="77777777" w:rsidR="00784043" w:rsidRDefault="00784043" w:rsidP="00025C8C">
            <w:pPr>
              <w:rPr>
                <w:rFonts w:ascii="Arial" w:hAnsi="Arial" w:cs="Arial"/>
                <w:sz w:val="20"/>
                <w:szCs w:val="20"/>
              </w:rPr>
            </w:pPr>
            <w:r w:rsidRPr="003246A9">
              <w:rPr>
                <w:rFonts w:ascii="Arial" w:hAnsi="Arial" w:cs="Arial"/>
                <w:sz w:val="20"/>
                <w:szCs w:val="20"/>
              </w:rPr>
              <w:t>Czy Zamawiający dopuści do zaoferowania lampę ze średnicą pola roboczego 160-320 mm dla czaszy głównej i satelitarnej, co jest parametrem zbliżonym do oczekiwanego?</w:t>
            </w:r>
          </w:p>
          <w:p w14:paraId="3B99448A" w14:textId="77777777" w:rsidR="00784043" w:rsidRDefault="00784043" w:rsidP="00025C8C">
            <w:pPr>
              <w:rPr>
                <w:rFonts w:ascii="Arial" w:eastAsia="Times New Roman" w:hAnsi="Arial" w:cs="Arial"/>
                <w:b/>
                <w:bCs/>
                <w:color w:val="00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5C05A156" w14:textId="7DA4F007" w:rsidR="00784043" w:rsidRPr="003246A9" w:rsidRDefault="00784043" w:rsidP="00025C8C">
            <w:pPr>
              <w:rPr>
                <w:rFonts w:ascii="Arial" w:hAnsi="Arial" w:cs="Arial"/>
                <w:sz w:val="20"/>
                <w:szCs w:val="20"/>
              </w:rPr>
            </w:pPr>
          </w:p>
        </w:tc>
      </w:tr>
      <w:tr w:rsidR="00784043" w:rsidRPr="003246A9" w14:paraId="67A2125E" w14:textId="77777777" w:rsidTr="00784043">
        <w:tc>
          <w:tcPr>
            <w:tcW w:w="1073" w:type="dxa"/>
          </w:tcPr>
          <w:p w14:paraId="3A19779B" w14:textId="57928CC4" w:rsidR="00784043" w:rsidRPr="001B1843" w:rsidRDefault="00784043" w:rsidP="001B1843">
            <w:pPr>
              <w:pStyle w:val="Akapitzlist"/>
              <w:numPr>
                <w:ilvl w:val="0"/>
                <w:numId w:val="52"/>
              </w:numPr>
              <w:rPr>
                <w:rFonts w:ascii="Arial" w:hAnsi="Arial" w:cs="Arial"/>
                <w:sz w:val="20"/>
                <w:szCs w:val="20"/>
              </w:rPr>
            </w:pPr>
          </w:p>
        </w:tc>
        <w:tc>
          <w:tcPr>
            <w:tcW w:w="13097" w:type="dxa"/>
            <w:gridSpan w:val="3"/>
          </w:tcPr>
          <w:p w14:paraId="43AFDC87" w14:textId="77777777" w:rsidR="00784043" w:rsidRDefault="00784043" w:rsidP="00025C8C">
            <w:pPr>
              <w:rPr>
                <w:rFonts w:ascii="Arial" w:hAnsi="Arial" w:cs="Arial"/>
                <w:sz w:val="20"/>
                <w:szCs w:val="20"/>
              </w:rPr>
            </w:pPr>
            <w:r w:rsidRPr="003246A9">
              <w:rPr>
                <w:rFonts w:ascii="Arial" w:hAnsi="Arial" w:cs="Arial"/>
                <w:sz w:val="20"/>
                <w:szCs w:val="20"/>
              </w:rPr>
              <w:t>Czy Zamawiający dopuści lampę z regulacją natężenia światła podstawowego w 8 stopniach i dodatkowo regulowanym światłem endoskopowym, co daje bardzo szeroki wybór ustawień?</w:t>
            </w:r>
          </w:p>
          <w:p w14:paraId="7E0E59B6" w14:textId="4CAC00BB" w:rsidR="00784043" w:rsidRPr="003246A9" w:rsidRDefault="00784043" w:rsidP="00025C8C">
            <w:pPr>
              <w:rPr>
                <w:rFonts w:ascii="Arial" w:hAnsi="Arial" w:cs="Arial"/>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4C47ECF8" w14:textId="77777777" w:rsidTr="00784043">
        <w:tc>
          <w:tcPr>
            <w:tcW w:w="1073" w:type="dxa"/>
          </w:tcPr>
          <w:p w14:paraId="682E4D31" w14:textId="7B51C14A" w:rsidR="00784043" w:rsidRPr="001B1843" w:rsidRDefault="00784043" w:rsidP="001B1843">
            <w:pPr>
              <w:pStyle w:val="Akapitzlist"/>
              <w:numPr>
                <w:ilvl w:val="0"/>
                <w:numId w:val="52"/>
              </w:numPr>
              <w:rPr>
                <w:rFonts w:ascii="Arial" w:hAnsi="Arial" w:cs="Arial"/>
                <w:sz w:val="20"/>
                <w:szCs w:val="20"/>
              </w:rPr>
            </w:pPr>
          </w:p>
        </w:tc>
        <w:tc>
          <w:tcPr>
            <w:tcW w:w="13097" w:type="dxa"/>
            <w:gridSpan w:val="3"/>
          </w:tcPr>
          <w:p w14:paraId="1D1D2657" w14:textId="77777777" w:rsidR="00784043" w:rsidRDefault="00784043" w:rsidP="00025C8C">
            <w:pPr>
              <w:rPr>
                <w:rFonts w:ascii="Arial" w:hAnsi="Arial" w:cs="Arial"/>
                <w:sz w:val="20"/>
                <w:szCs w:val="20"/>
              </w:rPr>
            </w:pPr>
            <w:r w:rsidRPr="003246A9">
              <w:rPr>
                <w:rFonts w:ascii="Arial" w:hAnsi="Arial" w:cs="Arial"/>
                <w:sz w:val="20"/>
                <w:szCs w:val="20"/>
              </w:rPr>
              <w:t xml:space="preserve">Czy Zamawiający dopuści natężenie światła regulowane w następującym zakresie 2000 – 8000 lx - światło endoskopowe, 25 000 – 160 000 </w:t>
            </w:r>
            <w:proofErr w:type="gramStart"/>
            <w:r w:rsidRPr="003246A9">
              <w:rPr>
                <w:rFonts w:ascii="Arial" w:hAnsi="Arial" w:cs="Arial"/>
                <w:sz w:val="20"/>
                <w:szCs w:val="20"/>
              </w:rPr>
              <w:t>lx  -</w:t>
            </w:r>
            <w:proofErr w:type="gramEnd"/>
            <w:r w:rsidRPr="003246A9">
              <w:rPr>
                <w:rFonts w:ascii="Arial" w:hAnsi="Arial" w:cs="Arial"/>
                <w:sz w:val="20"/>
                <w:szCs w:val="20"/>
              </w:rPr>
              <w:t xml:space="preserve"> światło robocze, co daje łączny zakres regulacji 1,25-100%?</w:t>
            </w:r>
          </w:p>
          <w:p w14:paraId="5354501A" w14:textId="0254A251" w:rsidR="00784043" w:rsidRPr="003246A9" w:rsidRDefault="00784043" w:rsidP="00025C8C">
            <w:pPr>
              <w:rPr>
                <w:rFonts w:ascii="Arial" w:hAnsi="Arial" w:cs="Arial"/>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0FFB82BA" w14:textId="77777777" w:rsidTr="00784043">
        <w:tc>
          <w:tcPr>
            <w:tcW w:w="1073" w:type="dxa"/>
          </w:tcPr>
          <w:p w14:paraId="58CA8C20" w14:textId="0A713E34" w:rsidR="00784043" w:rsidRPr="001B1843" w:rsidRDefault="00784043" w:rsidP="001B1843">
            <w:pPr>
              <w:pStyle w:val="Akapitzlist"/>
              <w:numPr>
                <w:ilvl w:val="0"/>
                <w:numId w:val="52"/>
              </w:numPr>
              <w:rPr>
                <w:rFonts w:ascii="Arial" w:hAnsi="Arial" w:cs="Arial"/>
                <w:sz w:val="20"/>
                <w:szCs w:val="20"/>
              </w:rPr>
            </w:pPr>
          </w:p>
        </w:tc>
        <w:tc>
          <w:tcPr>
            <w:tcW w:w="13097" w:type="dxa"/>
            <w:gridSpan w:val="3"/>
          </w:tcPr>
          <w:p w14:paraId="4F45F3C4" w14:textId="77777777" w:rsidR="00784043" w:rsidRDefault="00784043" w:rsidP="00025C8C">
            <w:pPr>
              <w:rPr>
                <w:rFonts w:ascii="Arial" w:hAnsi="Arial" w:cs="Arial"/>
                <w:sz w:val="20"/>
                <w:szCs w:val="20"/>
              </w:rPr>
            </w:pPr>
            <w:r w:rsidRPr="003246A9">
              <w:rPr>
                <w:rFonts w:ascii="Arial" w:hAnsi="Arial" w:cs="Arial"/>
                <w:sz w:val="20"/>
                <w:szCs w:val="20"/>
              </w:rPr>
              <w:t>Czy Zamawiający dopuści do zaoferowania lampę o temperaturze barwowej kopuły głównej i satelitarnej regulowanej w 3 krokach w zakresie 3800-4400-5000 K, co jest parametrem zbliżonym do oczekiwanego?</w:t>
            </w:r>
          </w:p>
          <w:p w14:paraId="6D6E9F6F" w14:textId="49A58D4B" w:rsidR="00784043" w:rsidRPr="003246A9" w:rsidRDefault="00784043" w:rsidP="00025C8C">
            <w:pPr>
              <w:rPr>
                <w:rFonts w:ascii="Arial" w:hAnsi="Arial" w:cs="Arial"/>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707627B4" w14:textId="77777777" w:rsidTr="00784043">
        <w:tc>
          <w:tcPr>
            <w:tcW w:w="1073" w:type="dxa"/>
          </w:tcPr>
          <w:p w14:paraId="30005F28" w14:textId="356C105B" w:rsidR="00784043" w:rsidRPr="001B1843" w:rsidRDefault="00784043" w:rsidP="001B1843">
            <w:pPr>
              <w:pStyle w:val="Akapitzlist"/>
              <w:numPr>
                <w:ilvl w:val="0"/>
                <w:numId w:val="52"/>
              </w:numPr>
              <w:rPr>
                <w:rFonts w:ascii="Arial" w:hAnsi="Arial" w:cs="Arial"/>
                <w:sz w:val="20"/>
                <w:szCs w:val="20"/>
              </w:rPr>
            </w:pPr>
          </w:p>
        </w:tc>
        <w:tc>
          <w:tcPr>
            <w:tcW w:w="13097" w:type="dxa"/>
            <w:gridSpan w:val="3"/>
          </w:tcPr>
          <w:p w14:paraId="486889F8" w14:textId="77777777" w:rsidR="00784043" w:rsidRDefault="00784043" w:rsidP="00025C8C">
            <w:pPr>
              <w:rPr>
                <w:rFonts w:ascii="Arial" w:hAnsi="Arial" w:cs="Arial"/>
                <w:sz w:val="20"/>
                <w:szCs w:val="20"/>
              </w:rPr>
            </w:pPr>
            <w:r w:rsidRPr="003246A9">
              <w:rPr>
                <w:rFonts w:ascii="Arial" w:hAnsi="Arial" w:cs="Arial"/>
                <w:sz w:val="20"/>
                <w:szCs w:val="20"/>
              </w:rPr>
              <w:t>Czy Zamawiający dopuści do zaoferowania lampę ze współczynnikiem rekonstrukcji koloru (Ra) o wartości 96 i współczynnikiem rekonstrukcji koloru czerwonego (R9) o wartości 93, co jest różnicą niedostrzegalną dla oka ludzkiego?</w:t>
            </w:r>
          </w:p>
          <w:p w14:paraId="194F4964" w14:textId="6D81D61E" w:rsidR="00784043" w:rsidRPr="003246A9" w:rsidRDefault="00784043" w:rsidP="00025C8C">
            <w:pPr>
              <w:rPr>
                <w:rFonts w:ascii="Arial" w:hAnsi="Arial" w:cs="Arial"/>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3F4D03A3" w14:textId="77777777" w:rsidTr="00784043">
        <w:tc>
          <w:tcPr>
            <w:tcW w:w="1073" w:type="dxa"/>
          </w:tcPr>
          <w:p w14:paraId="6CA0967B" w14:textId="0DBC4722" w:rsidR="00784043" w:rsidRPr="001B1843" w:rsidRDefault="00784043" w:rsidP="001B1843">
            <w:pPr>
              <w:pStyle w:val="Akapitzlist"/>
              <w:numPr>
                <w:ilvl w:val="0"/>
                <w:numId w:val="52"/>
              </w:numPr>
              <w:rPr>
                <w:rFonts w:ascii="Arial" w:hAnsi="Arial" w:cs="Arial"/>
                <w:sz w:val="20"/>
                <w:szCs w:val="20"/>
              </w:rPr>
            </w:pPr>
          </w:p>
        </w:tc>
        <w:tc>
          <w:tcPr>
            <w:tcW w:w="13097" w:type="dxa"/>
            <w:gridSpan w:val="3"/>
          </w:tcPr>
          <w:p w14:paraId="07CD9070" w14:textId="77777777" w:rsidR="00784043" w:rsidRDefault="00784043" w:rsidP="00025C8C">
            <w:pPr>
              <w:rPr>
                <w:rFonts w:ascii="Arial" w:hAnsi="Arial" w:cs="Arial"/>
                <w:sz w:val="20"/>
                <w:szCs w:val="20"/>
              </w:rPr>
            </w:pPr>
            <w:r w:rsidRPr="003246A9">
              <w:rPr>
                <w:rFonts w:ascii="Arial" w:hAnsi="Arial" w:cs="Arial"/>
                <w:sz w:val="20"/>
                <w:szCs w:val="20"/>
              </w:rPr>
              <w:t>Czy Zamawiający dopuści do zaoferowania lampę o poborze mocy 80W dla kopuły głównej i 80W dla kopuły satelitarnej, co zapewni wysoką energooszczędność urządzenia?</w:t>
            </w:r>
          </w:p>
          <w:p w14:paraId="67B9DF52" w14:textId="742AC3B2" w:rsidR="00784043" w:rsidRPr="003246A9" w:rsidRDefault="00784043" w:rsidP="00025C8C">
            <w:pPr>
              <w:rPr>
                <w:rFonts w:ascii="Arial" w:hAnsi="Arial" w:cs="Arial"/>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3E39E75E" w14:textId="77777777" w:rsidTr="00784043">
        <w:tc>
          <w:tcPr>
            <w:tcW w:w="1073" w:type="dxa"/>
          </w:tcPr>
          <w:p w14:paraId="70B157D4" w14:textId="0B018F30" w:rsidR="00784043" w:rsidRPr="001B1843" w:rsidRDefault="00784043" w:rsidP="001B1843">
            <w:pPr>
              <w:pStyle w:val="Akapitzlist"/>
              <w:numPr>
                <w:ilvl w:val="0"/>
                <w:numId w:val="52"/>
              </w:numPr>
              <w:rPr>
                <w:rFonts w:ascii="Arial" w:hAnsi="Arial" w:cs="Arial"/>
                <w:sz w:val="20"/>
                <w:szCs w:val="20"/>
              </w:rPr>
            </w:pPr>
          </w:p>
        </w:tc>
        <w:tc>
          <w:tcPr>
            <w:tcW w:w="13097" w:type="dxa"/>
            <w:gridSpan w:val="3"/>
          </w:tcPr>
          <w:p w14:paraId="1C6B1E48" w14:textId="77777777" w:rsidR="00784043" w:rsidRDefault="00784043" w:rsidP="00025C8C">
            <w:pPr>
              <w:jc w:val="both"/>
              <w:rPr>
                <w:rFonts w:ascii="Arial" w:hAnsi="Arial" w:cs="Arial"/>
                <w:sz w:val="20"/>
                <w:szCs w:val="20"/>
              </w:rPr>
            </w:pPr>
            <w:r w:rsidRPr="003246A9">
              <w:rPr>
                <w:rFonts w:ascii="Arial" w:hAnsi="Arial" w:cs="Arial"/>
                <w:sz w:val="20"/>
                <w:szCs w:val="20"/>
              </w:rPr>
              <w:t>Czy Zamawiający dopuści do zaoferowania lampę z kopułami o średnicy 68 cm (75 cm z otaczającym relingiem)?</w:t>
            </w:r>
          </w:p>
          <w:p w14:paraId="5E834445" w14:textId="54758161" w:rsidR="00784043" w:rsidRPr="003246A9" w:rsidRDefault="00784043" w:rsidP="00025C8C">
            <w:pPr>
              <w:jc w:val="both"/>
              <w:rPr>
                <w:rFonts w:ascii="Arial" w:hAnsi="Arial" w:cs="Arial"/>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1AE294B7" w14:textId="77777777" w:rsidTr="00784043">
        <w:tc>
          <w:tcPr>
            <w:tcW w:w="1073" w:type="dxa"/>
          </w:tcPr>
          <w:p w14:paraId="62842F43" w14:textId="21517B0C" w:rsidR="00784043" w:rsidRPr="001B1843" w:rsidRDefault="00784043" w:rsidP="001B1843">
            <w:pPr>
              <w:pStyle w:val="Akapitzlist"/>
              <w:numPr>
                <w:ilvl w:val="0"/>
                <w:numId w:val="52"/>
              </w:numPr>
              <w:rPr>
                <w:rFonts w:ascii="Arial" w:hAnsi="Arial" w:cs="Arial"/>
                <w:sz w:val="20"/>
                <w:szCs w:val="20"/>
              </w:rPr>
            </w:pPr>
          </w:p>
        </w:tc>
        <w:tc>
          <w:tcPr>
            <w:tcW w:w="13097" w:type="dxa"/>
            <w:gridSpan w:val="3"/>
          </w:tcPr>
          <w:p w14:paraId="539E97A9" w14:textId="77777777" w:rsidR="00784043" w:rsidRDefault="00784043" w:rsidP="00025C8C">
            <w:pPr>
              <w:rPr>
                <w:rFonts w:ascii="Arial" w:hAnsi="Arial" w:cs="Arial"/>
                <w:sz w:val="20"/>
                <w:szCs w:val="20"/>
              </w:rPr>
            </w:pPr>
            <w:r w:rsidRPr="003246A9">
              <w:rPr>
                <w:rFonts w:ascii="Arial" w:hAnsi="Arial" w:cs="Arial"/>
                <w:sz w:val="20"/>
                <w:szCs w:val="20"/>
              </w:rPr>
              <w:t>Czy Zamawiający dopuści tryb oświetlenia dla potrzeb chirurgii mało inwazyjnej w kolorze białym, co jest rozwiązaniem równoważnym?</w:t>
            </w:r>
          </w:p>
          <w:p w14:paraId="04161A53" w14:textId="062D1E44" w:rsidR="00784043" w:rsidRPr="003246A9" w:rsidRDefault="00784043" w:rsidP="00025C8C">
            <w:pPr>
              <w:rPr>
                <w:rFonts w:ascii="Arial" w:hAnsi="Arial" w:cs="Arial"/>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13AE50F6" w14:textId="77777777" w:rsidTr="00784043">
        <w:tc>
          <w:tcPr>
            <w:tcW w:w="1073" w:type="dxa"/>
          </w:tcPr>
          <w:p w14:paraId="19D425B7" w14:textId="2F2CF5B9" w:rsidR="00784043" w:rsidRPr="001B1843" w:rsidRDefault="00784043" w:rsidP="001B1843">
            <w:pPr>
              <w:pStyle w:val="Akapitzlist"/>
              <w:numPr>
                <w:ilvl w:val="0"/>
                <w:numId w:val="52"/>
              </w:numPr>
              <w:rPr>
                <w:rFonts w:ascii="Arial" w:hAnsi="Arial" w:cs="Arial"/>
                <w:sz w:val="20"/>
                <w:szCs w:val="20"/>
              </w:rPr>
            </w:pPr>
          </w:p>
        </w:tc>
        <w:tc>
          <w:tcPr>
            <w:tcW w:w="13097" w:type="dxa"/>
            <w:gridSpan w:val="3"/>
          </w:tcPr>
          <w:p w14:paraId="63E5EBD6" w14:textId="77777777" w:rsidR="00784043" w:rsidRDefault="00784043" w:rsidP="00025C8C">
            <w:pPr>
              <w:jc w:val="both"/>
              <w:rPr>
                <w:rFonts w:ascii="Arial" w:hAnsi="Arial" w:cs="Arial"/>
                <w:sz w:val="20"/>
                <w:szCs w:val="20"/>
              </w:rPr>
            </w:pPr>
            <w:r w:rsidRPr="003246A9">
              <w:rPr>
                <w:rFonts w:ascii="Arial" w:hAnsi="Arial" w:cs="Arial"/>
                <w:sz w:val="20"/>
                <w:szCs w:val="20"/>
              </w:rPr>
              <w:t>Czy Zamawiający dopuści do zaoferowania lampę z maksymalnym natężeniem napromieniowania kopuły głównej i satelitarnej 450W/m2?</w:t>
            </w:r>
          </w:p>
          <w:p w14:paraId="7AB79FA4" w14:textId="06956064" w:rsidR="00784043" w:rsidRPr="003246A9" w:rsidRDefault="00784043" w:rsidP="00025C8C">
            <w:pPr>
              <w:jc w:val="both"/>
              <w:rPr>
                <w:rFonts w:ascii="Arial" w:hAnsi="Arial" w:cs="Arial"/>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73A85A18" w14:textId="77777777" w:rsidTr="00784043">
        <w:tc>
          <w:tcPr>
            <w:tcW w:w="1073" w:type="dxa"/>
          </w:tcPr>
          <w:p w14:paraId="667157C7" w14:textId="00FFCDBF" w:rsidR="00784043" w:rsidRPr="001B1843" w:rsidRDefault="00784043" w:rsidP="001B1843">
            <w:pPr>
              <w:pStyle w:val="Akapitzlist"/>
              <w:numPr>
                <w:ilvl w:val="0"/>
                <w:numId w:val="52"/>
              </w:numPr>
              <w:rPr>
                <w:rFonts w:ascii="Arial" w:hAnsi="Arial" w:cs="Arial"/>
                <w:sz w:val="20"/>
                <w:szCs w:val="20"/>
              </w:rPr>
            </w:pPr>
          </w:p>
        </w:tc>
        <w:tc>
          <w:tcPr>
            <w:tcW w:w="13097" w:type="dxa"/>
            <w:gridSpan w:val="3"/>
          </w:tcPr>
          <w:p w14:paraId="2ED956FD" w14:textId="77777777" w:rsidR="00784043" w:rsidRDefault="00784043" w:rsidP="00025C8C">
            <w:pPr>
              <w:rPr>
                <w:rFonts w:ascii="Arial" w:hAnsi="Arial" w:cs="Arial"/>
                <w:sz w:val="20"/>
                <w:szCs w:val="20"/>
              </w:rPr>
            </w:pPr>
            <w:r w:rsidRPr="003246A9">
              <w:rPr>
                <w:rFonts w:ascii="Arial" w:hAnsi="Arial" w:cs="Arial"/>
                <w:sz w:val="20"/>
                <w:szCs w:val="20"/>
              </w:rPr>
              <w:t>Czy Zamawiający dopuści do zaoferowania lampę bez tak zwanego systemu aktywnej redukcji cieni, który opiera się na zawodnych sensorach i czujnikach? </w:t>
            </w:r>
          </w:p>
          <w:p w14:paraId="25415D63" w14:textId="62EB01BF" w:rsidR="00784043" w:rsidRPr="003246A9" w:rsidRDefault="0078404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1356A222" w14:textId="77777777" w:rsidTr="00784043">
        <w:tc>
          <w:tcPr>
            <w:tcW w:w="1073" w:type="dxa"/>
          </w:tcPr>
          <w:p w14:paraId="44CA4691" w14:textId="33429B4D" w:rsidR="00784043" w:rsidRPr="001B1843" w:rsidRDefault="00784043" w:rsidP="001B1843">
            <w:pPr>
              <w:pStyle w:val="Akapitzlist"/>
              <w:numPr>
                <w:ilvl w:val="0"/>
                <w:numId w:val="52"/>
              </w:numPr>
              <w:rPr>
                <w:rFonts w:ascii="Arial" w:hAnsi="Arial" w:cs="Arial"/>
                <w:sz w:val="20"/>
                <w:szCs w:val="20"/>
              </w:rPr>
            </w:pPr>
          </w:p>
        </w:tc>
        <w:tc>
          <w:tcPr>
            <w:tcW w:w="13097" w:type="dxa"/>
            <w:gridSpan w:val="3"/>
          </w:tcPr>
          <w:p w14:paraId="0EE3ACA1" w14:textId="77777777" w:rsidR="00784043" w:rsidRDefault="00784043" w:rsidP="00025C8C">
            <w:pPr>
              <w:rPr>
                <w:rFonts w:ascii="Arial" w:hAnsi="Arial" w:cs="Arial"/>
                <w:sz w:val="20"/>
                <w:szCs w:val="20"/>
              </w:rPr>
            </w:pPr>
            <w:r w:rsidRPr="003246A9">
              <w:rPr>
                <w:rFonts w:ascii="Arial" w:hAnsi="Arial" w:cs="Arial"/>
                <w:sz w:val="20"/>
                <w:szCs w:val="20"/>
              </w:rPr>
              <w:t>Czy Zamawiający dopuści do zaoferowania lampę bez systemu redukującego kontrast pomiędzy powierzchnią oświetlaną a zacienioną?</w:t>
            </w:r>
          </w:p>
          <w:p w14:paraId="1F01F255" w14:textId="4F62446D" w:rsidR="00784043" w:rsidRPr="003246A9" w:rsidRDefault="0078404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713C2562" w14:textId="77777777" w:rsidTr="00784043">
        <w:tc>
          <w:tcPr>
            <w:tcW w:w="1073" w:type="dxa"/>
          </w:tcPr>
          <w:p w14:paraId="2F80C57E" w14:textId="223B29D3" w:rsidR="00784043" w:rsidRPr="001B1843" w:rsidRDefault="00784043" w:rsidP="001B1843">
            <w:pPr>
              <w:pStyle w:val="Akapitzlist"/>
              <w:numPr>
                <w:ilvl w:val="0"/>
                <w:numId w:val="52"/>
              </w:numPr>
              <w:rPr>
                <w:rFonts w:ascii="Arial" w:hAnsi="Arial" w:cs="Arial"/>
                <w:sz w:val="20"/>
                <w:szCs w:val="20"/>
              </w:rPr>
            </w:pPr>
          </w:p>
        </w:tc>
        <w:tc>
          <w:tcPr>
            <w:tcW w:w="13097" w:type="dxa"/>
            <w:gridSpan w:val="3"/>
          </w:tcPr>
          <w:p w14:paraId="472F8602" w14:textId="77777777" w:rsidR="00784043" w:rsidRDefault="00784043" w:rsidP="00025C8C">
            <w:pPr>
              <w:rPr>
                <w:rFonts w:ascii="Arial" w:hAnsi="Arial" w:cs="Arial"/>
                <w:sz w:val="20"/>
                <w:szCs w:val="20"/>
              </w:rPr>
            </w:pPr>
            <w:r w:rsidRPr="003246A9">
              <w:rPr>
                <w:rFonts w:ascii="Arial" w:hAnsi="Arial" w:cs="Arial"/>
                <w:sz w:val="20"/>
                <w:szCs w:val="20"/>
              </w:rPr>
              <w:t>Czy Zamawiający zrezygnuje z funkcji 6 programów pracy uzależnionych od rodzaju przeprowadzanych operacji z możliwością ich edycji?</w:t>
            </w:r>
          </w:p>
          <w:p w14:paraId="38C21A76" w14:textId="77777777" w:rsidR="00784043" w:rsidRDefault="00784043" w:rsidP="00025C8C">
            <w:pPr>
              <w:rPr>
                <w:rFonts w:ascii="Arial" w:eastAsia="Times New Roman" w:hAnsi="Arial" w:cs="Arial"/>
                <w:b/>
                <w:bCs/>
                <w:color w:val="00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7A2545A4" w14:textId="57F3A307" w:rsidR="00784043" w:rsidRPr="003246A9" w:rsidRDefault="00784043" w:rsidP="00025C8C">
            <w:pPr>
              <w:rPr>
                <w:rFonts w:ascii="Arial" w:hAnsi="Arial" w:cs="Arial"/>
                <w:sz w:val="20"/>
                <w:szCs w:val="20"/>
              </w:rPr>
            </w:pPr>
          </w:p>
        </w:tc>
      </w:tr>
      <w:tr w:rsidR="00784043" w:rsidRPr="003246A9" w14:paraId="5521816C" w14:textId="77777777" w:rsidTr="00784043">
        <w:tc>
          <w:tcPr>
            <w:tcW w:w="1073" w:type="dxa"/>
          </w:tcPr>
          <w:p w14:paraId="7F78886C" w14:textId="33D8F59C" w:rsidR="00784043" w:rsidRPr="001B1843" w:rsidRDefault="00784043" w:rsidP="001B1843">
            <w:pPr>
              <w:pStyle w:val="Akapitzlist"/>
              <w:numPr>
                <w:ilvl w:val="0"/>
                <w:numId w:val="52"/>
              </w:numPr>
              <w:rPr>
                <w:rFonts w:ascii="Arial" w:hAnsi="Arial" w:cs="Arial"/>
                <w:sz w:val="20"/>
                <w:szCs w:val="20"/>
              </w:rPr>
            </w:pPr>
          </w:p>
        </w:tc>
        <w:tc>
          <w:tcPr>
            <w:tcW w:w="13097" w:type="dxa"/>
            <w:gridSpan w:val="3"/>
          </w:tcPr>
          <w:p w14:paraId="4E16830E" w14:textId="77777777" w:rsidR="00784043" w:rsidRPr="003246A9" w:rsidRDefault="00784043" w:rsidP="00025C8C">
            <w:pPr>
              <w:rPr>
                <w:rFonts w:ascii="Arial" w:hAnsi="Arial" w:cs="Arial"/>
                <w:sz w:val="20"/>
                <w:szCs w:val="20"/>
              </w:rPr>
            </w:pPr>
            <w:r w:rsidRPr="003246A9">
              <w:rPr>
                <w:rFonts w:ascii="Arial" w:hAnsi="Arial" w:cs="Arial"/>
                <w:sz w:val="20"/>
                <w:szCs w:val="20"/>
              </w:rPr>
              <w:t>Czy Zamawiający dopuści do zaoferowania lampę ze współczynnikiem D50/D10 równym 69%?</w:t>
            </w:r>
          </w:p>
        </w:tc>
      </w:tr>
      <w:tr w:rsidR="00784043" w:rsidRPr="003246A9" w14:paraId="5789140E" w14:textId="77777777" w:rsidTr="00784043">
        <w:tc>
          <w:tcPr>
            <w:tcW w:w="1073" w:type="dxa"/>
          </w:tcPr>
          <w:p w14:paraId="37962883" w14:textId="02110571" w:rsidR="00784043" w:rsidRPr="001B1843" w:rsidRDefault="00784043" w:rsidP="001B1843">
            <w:pPr>
              <w:pStyle w:val="Akapitzlist"/>
              <w:numPr>
                <w:ilvl w:val="0"/>
                <w:numId w:val="52"/>
              </w:numPr>
              <w:rPr>
                <w:rFonts w:ascii="Arial" w:hAnsi="Arial" w:cs="Arial"/>
                <w:sz w:val="20"/>
                <w:szCs w:val="20"/>
              </w:rPr>
            </w:pPr>
          </w:p>
        </w:tc>
        <w:tc>
          <w:tcPr>
            <w:tcW w:w="13097" w:type="dxa"/>
            <w:gridSpan w:val="3"/>
          </w:tcPr>
          <w:p w14:paraId="3F52D715" w14:textId="77777777" w:rsidR="00784043" w:rsidRDefault="00784043" w:rsidP="00025C8C">
            <w:pPr>
              <w:rPr>
                <w:rFonts w:ascii="Arial" w:hAnsi="Arial" w:cs="Arial"/>
                <w:sz w:val="20"/>
                <w:szCs w:val="20"/>
              </w:rPr>
            </w:pPr>
            <w:r w:rsidRPr="003246A9">
              <w:rPr>
                <w:rFonts w:ascii="Arial" w:hAnsi="Arial" w:cs="Arial"/>
                <w:sz w:val="20"/>
                <w:szCs w:val="20"/>
              </w:rPr>
              <w:t>Czy Zamawiający dopuści do zaoferowania lampę z rozpraszaniem cienia: 75% z jedną maską dla każdej kopuły, 65% z dwoma maskami dla każdej kopuły i 95% na dnie tuby symulującej pole operacyjne dla każdej kopuły?</w:t>
            </w:r>
          </w:p>
          <w:p w14:paraId="169CF695" w14:textId="6812269B" w:rsidR="00784043" w:rsidRPr="003246A9" w:rsidRDefault="00784043" w:rsidP="00025C8C">
            <w:pPr>
              <w:rPr>
                <w:rFonts w:ascii="Arial" w:hAnsi="Arial" w:cs="Arial"/>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6D28F3D0" w14:textId="77777777" w:rsidTr="00784043">
        <w:tc>
          <w:tcPr>
            <w:tcW w:w="1073" w:type="dxa"/>
          </w:tcPr>
          <w:p w14:paraId="5A2EABB3" w14:textId="1B5FEA51" w:rsidR="00784043" w:rsidRPr="001B1843" w:rsidRDefault="00784043" w:rsidP="001B1843">
            <w:pPr>
              <w:pStyle w:val="Akapitzlist"/>
              <w:numPr>
                <w:ilvl w:val="0"/>
                <w:numId w:val="52"/>
              </w:numPr>
              <w:rPr>
                <w:rFonts w:ascii="Arial" w:hAnsi="Arial" w:cs="Arial"/>
                <w:sz w:val="20"/>
                <w:szCs w:val="20"/>
              </w:rPr>
            </w:pPr>
          </w:p>
        </w:tc>
        <w:tc>
          <w:tcPr>
            <w:tcW w:w="13097" w:type="dxa"/>
            <w:gridSpan w:val="3"/>
          </w:tcPr>
          <w:p w14:paraId="64FBFDA5" w14:textId="77777777" w:rsidR="00784043" w:rsidRDefault="00784043" w:rsidP="00025C8C">
            <w:pPr>
              <w:rPr>
                <w:rFonts w:ascii="Arial" w:hAnsi="Arial" w:cs="Arial"/>
                <w:sz w:val="20"/>
                <w:szCs w:val="20"/>
              </w:rPr>
            </w:pPr>
            <w:r w:rsidRPr="003246A9">
              <w:rPr>
                <w:rFonts w:ascii="Arial" w:hAnsi="Arial" w:cs="Arial"/>
                <w:sz w:val="20"/>
                <w:szCs w:val="20"/>
              </w:rPr>
              <w:t>Czy Zamawiający dopuści do zaoferowania kamerę z automatyczną regulacją balansu bieli, przesłony</w:t>
            </w:r>
            <w:r>
              <w:rPr>
                <w:rFonts w:ascii="Arial" w:hAnsi="Arial" w:cs="Arial"/>
                <w:sz w:val="20"/>
                <w:szCs w:val="20"/>
              </w:rPr>
              <w:t xml:space="preserve"> </w:t>
            </w:r>
            <w:r w:rsidRPr="003246A9">
              <w:rPr>
                <w:rFonts w:ascii="Arial" w:hAnsi="Arial" w:cs="Arial"/>
                <w:sz w:val="20"/>
                <w:szCs w:val="20"/>
              </w:rPr>
              <w:t>i skupienia i manualną regulacją powiększenia?</w:t>
            </w:r>
          </w:p>
          <w:p w14:paraId="4B7DE20B" w14:textId="323E8433" w:rsidR="00784043" w:rsidRPr="003246A9" w:rsidRDefault="0078404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79C2FF32" w14:textId="77777777" w:rsidTr="00784043">
        <w:tc>
          <w:tcPr>
            <w:tcW w:w="1073" w:type="dxa"/>
          </w:tcPr>
          <w:p w14:paraId="47AA15D6" w14:textId="49ACEF61" w:rsidR="00784043" w:rsidRPr="001B1843" w:rsidRDefault="00784043" w:rsidP="001B1843">
            <w:pPr>
              <w:pStyle w:val="Akapitzlist"/>
              <w:numPr>
                <w:ilvl w:val="0"/>
                <w:numId w:val="52"/>
              </w:numPr>
              <w:rPr>
                <w:rFonts w:ascii="Arial" w:hAnsi="Arial" w:cs="Arial"/>
                <w:sz w:val="20"/>
                <w:szCs w:val="20"/>
              </w:rPr>
            </w:pPr>
          </w:p>
        </w:tc>
        <w:tc>
          <w:tcPr>
            <w:tcW w:w="13097" w:type="dxa"/>
            <w:gridSpan w:val="3"/>
          </w:tcPr>
          <w:p w14:paraId="040C24A2" w14:textId="77777777" w:rsidR="00784043" w:rsidRDefault="00784043" w:rsidP="00025C8C">
            <w:pPr>
              <w:rPr>
                <w:rFonts w:ascii="Arial" w:hAnsi="Arial" w:cs="Arial"/>
                <w:sz w:val="20"/>
                <w:szCs w:val="20"/>
              </w:rPr>
            </w:pPr>
            <w:r w:rsidRPr="003246A9">
              <w:rPr>
                <w:rFonts w:ascii="Arial" w:hAnsi="Arial" w:cs="Arial"/>
                <w:sz w:val="20"/>
                <w:szCs w:val="20"/>
              </w:rPr>
              <w:t>Czy Zamawiający dopuści do zaoferowania obudowę lampę w kształcie pełnego koła, przystosowaną do współpracy z przepływem laminarnym dzięki opływowemu kształtowi?</w:t>
            </w:r>
          </w:p>
          <w:p w14:paraId="63147EA5" w14:textId="60E60449" w:rsidR="00784043" w:rsidRPr="003246A9" w:rsidRDefault="00784043" w:rsidP="00025C8C">
            <w:pPr>
              <w:rPr>
                <w:rFonts w:ascii="Arial" w:hAnsi="Arial" w:cs="Arial"/>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59277E58" w14:textId="77777777" w:rsidTr="00784043">
        <w:tc>
          <w:tcPr>
            <w:tcW w:w="1073" w:type="dxa"/>
          </w:tcPr>
          <w:p w14:paraId="769EAA16" w14:textId="0A6840CC" w:rsidR="00784043" w:rsidRPr="001B1843" w:rsidRDefault="00784043" w:rsidP="001B1843">
            <w:pPr>
              <w:pStyle w:val="Akapitzlist"/>
              <w:numPr>
                <w:ilvl w:val="0"/>
                <w:numId w:val="52"/>
              </w:numPr>
              <w:rPr>
                <w:rFonts w:ascii="Arial" w:hAnsi="Arial" w:cs="Arial"/>
                <w:sz w:val="20"/>
                <w:szCs w:val="20"/>
              </w:rPr>
            </w:pPr>
          </w:p>
        </w:tc>
        <w:tc>
          <w:tcPr>
            <w:tcW w:w="13097" w:type="dxa"/>
            <w:gridSpan w:val="3"/>
          </w:tcPr>
          <w:p w14:paraId="5EDA637A" w14:textId="77777777" w:rsidR="00784043" w:rsidRDefault="00784043" w:rsidP="00025C8C">
            <w:pPr>
              <w:rPr>
                <w:rFonts w:ascii="Arial" w:hAnsi="Arial" w:cs="Arial"/>
                <w:sz w:val="20"/>
                <w:szCs w:val="20"/>
              </w:rPr>
            </w:pPr>
            <w:r w:rsidRPr="003246A9">
              <w:rPr>
                <w:rFonts w:ascii="Arial" w:hAnsi="Arial" w:cs="Arial"/>
                <w:sz w:val="20"/>
                <w:szCs w:val="20"/>
              </w:rPr>
              <w:t>Czy Zamawiający dopuści do zaoferowania lampę z wagą kopuły 9 kg, co nie ma żadnego znaczenia użytkowego dla Zamawiającego?</w:t>
            </w:r>
          </w:p>
          <w:p w14:paraId="3FF009D9" w14:textId="7B272824" w:rsidR="00784043" w:rsidRPr="003246A9" w:rsidRDefault="00784043" w:rsidP="00025C8C">
            <w:pPr>
              <w:rPr>
                <w:rFonts w:ascii="Arial" w:hAnsi="Arial" w:cs="Arial"/>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61A9E868" w14:textId="77777777" w:rsidTr="00784043">
        <w:tc>
          <w:tcPr>
            <w:tcW w:w="1073" w:type="dxa"/>
          </w:tcPr>
          <w:p w14:paraId="50778017" w14:textId="5C8A7C71" w:rsidR="00784043" w:rsidRPr="001B1843" w:rsidRDefault="00784043" w:rsidP="001B1843">
            <w:pPr>
              <w:pStyle w:val="Akapitzlist"/>
              <w:numPr>
                <w:ilvl w:val="0"/>
                <w:numId w:val="52"/>
              </w:numPr>
              <w:rPr>
                <w:rFonts w:ascii="Arial" w:hAnsi="Arial" w:cs="Arial"/>
                <w:sz w:val="20"/>
                <w:szCs w:val="20"/>
              </w:rPr>
            </w:pPr>
          </w:p>
        </w:tc>
        <w:tc>
          <w:tcPr>
            <w:tcW w:w="13097" w:type="dxa"/>
            <w:gridSpan w:val="3"/>
          </w:tcPr>
          <w:p w14:paraId="1EB44D5A" w14:textId="77777777" w:rsidR="00784043" w:rsidRDefault="00784043" w:rsidP="00025C8C">
            <w:pPr>
              <w:jc w:val="both"/>
              <w:rPr>
                <w:rFonts w:ascii="Arial" w:hAnsi="Arial" w:cs="Arial"/>
                <w:sz w:val="20"/>
                <w:szCs w:val="20"/>
              </w:rPr>
            </w:pPr>
            <w:r w:rsidRPr="003246A9">
              <w:rPr>
                <w:rFonts w:ascii="Arial" w:hAnsi="Arial" w:cs="Arial"/>
                <w:sz w:val="20"/>
                <w:szCs w:val="20"/>
              </w:rPr>
              <w:t>Czy Zamawiający dopuści do zaoferowania lampę wyposażoną w 72 diody umieszczone w specjalnych soczewkach, co zapewnia większą bezcieniowość urządzenia?</w:t>
            </w:r>
          </w:p>
          <w:p w14:paraId="1379C527" w14:textId="060829B3" w:rsidR="00784043" w:rsidRPr="003246A9" w:rsidRDefault="00784043" w:rsidP="00025C8C">
            <w:pPr>
              <w:jc w:val="both"/>
              <w:rPr>
                <w:rFonts w:ascii="Arial" w:hAnsi="Arial" w:cs="Arial"/>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0B33FEE1" w14:textId="77777777" w:rsidTr="00784043">
        <w:tc>
          <w:tcPr>
            <w:tcW w:w="1073" w:type="dxa"/>
          </w:tcPr>
          <w:p w14:paraId="3D822617" w14:textId="47D4ECF1" w:rsidR="00784043" w:rsidRPr="001B1843" w:rsidRDefault="00784043" w:rsidP="001B1843">
            <w:pPr>
              <w:pStyle w:val="Akapitzlist"/>
              <w:numPr>
                <w:ilvl w:val="0"/>
                <w:numId w:val="52"/>
              </w:numPr>
              <w:rPr>
                <w:rFonts w:ascii="Arial" w:hAnsi="Arial" w:cs="Arial"/>
                <w:sz w:val="20"/>
                <w:szCs w:val="20"/>
              </w:rPr>
            </w:pPr>
          </w:p>
        </w:tc>
        <w:tc>
          <w:tcPr>
            <w:tcW w:w="13097" w:type="dxa"/>
            <w:gridSpan w:val="3"/>
          </w:tcPr>
          <w:p w14:paraId="306341A8" w14:textId="77777777" w:rsidR="00784043" w:rsidRDefault="00784043" w:rsidP="00025C8C">
            <w:pPr>
              <w:jc w:val="both"/>
              <w:rPr>
                <w:rFonts w:ascii="Arial" w:hAnsi="Arial" w:cs="Arial"/>
                <w:sz w:val="20"/>
                <w:szCs w:val="20"/>
              </w:rPr>
            </w:pPr>
            <w:r w:rsidRPr="003246A9">
              <w:rPr>
                <w:rFonts w:ascii="Arial" w:hAnsi="Arial" w:cs="Arial"/>
                <w:sz w:val="20"/>
                <w:szCs w:val="20"/>
              </w:rPr>
              <w:t>Czy Zamawiający dopuści do zaoferowania lampę z białymi diodami LED w tonach ciepłych i neutralnych, co zapewni możliwość regulacji temperatury barwowej urządzenia?</w:t>
            </w:r>
          </w:p>
          <w:p w14:paraId="44FC0A9C" w14:textId="6ADA9AE1" w:rsidR="00784043" w:rsidRPr="003246A9" w:rsidRDefault="00784043" w:rsidP="00025C8C">
            <w:pPr>
              <w:jc w:val="both"/>
              <w:rPr>
                <w:rFonts w:ascii="Arial" w:hAnsi="Arial" w:cs="Arial"/>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6498B7EB" w14:textId="77777777" w:rsidTr="00784043">
        <w:tc>
          <w:tcPr>
            <w:tcW w:w="1073" w:type="dxa"/>
          </w:tcPr>
          <w:p w14:paraId="0AE290C2" w14:textId="4E92B6FC" w:rsidR="00784043" w:rsidRPr="001B1843" w:rsidRDefault="00784043" w:rsidP="001B1843">
            <w:pPr>
              <w:pStyle w:val="Akapitzlist"/>
              <w:numPr>
                <w:ilvl w:val="0"/>
                <w:numId w:val="52"/>
              </w:numPr>
              <w:rPr>
                <w:rFonts w:ascii="Arial" w:hAnsi="Arial" w:cs="Arial"/>
                <w:sz w:val="20"/>
                <w:szCs w:val="20"/>
              </w:rPr>
            </w:pPr>
          </w:p>
        </w:tc>
        <w:tc>
          <w:tcPr>
            <w:tcW w:w="13097" w:type="dxa"/>
            <w:gridSpan w:val="3"/>
          </w:tcPr>
          <w:p w14:paraId="11772115" w14:textId="77777777" w:rsidR="00784043" w:rsidRDefault="00784043" w:rsidP="00025C8C">
            <w:pPr>
              <w:rPr>
                <w:rFonts w:ascii="Arial" w:hAnsi="Arial" w:cs="Arial"/>
                <w:sz w:val="20"/>
                <w:szCs w:val="20"/>
              </w:rPr>
            </w:pPr>
            <w:r w:rsidRPr="003246A9">
              <w:rPr>
                <w:rFonts w:ascii="Arial" w:hAnsi="Arial" w:cs="Arial"/>
                <w:sz w:val="20"/>
                <w:szCs w:val="20"/>
              </w:rPr>
              <w:t>Czy Zamawiający dopuści do zaoferowania lampę z żywotnością źródeł światła 50 000 h, co jest parametrem podawanym przez czołowych producentów diod?</w:t>
            </w:r>
          </w:p>
          <w:p w14:paraId="30D81701" w14:textId="223CEF95" w:rsidR="00784043" w:rsidRPr="003246A9" w:rsidRDefault="0078404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43C546F4" w14:textId="77777777" w:rsidTr="00784043">
        <w:tc>
          <w:tcPr>
            <w:tcW w:w="1073" w:type="dxa"/>
          </w:tcPr>
          <w:p w14:paraId="093D8A7B" w14:textId="6D82CECA" w:rsidR="00784043" w:rsidRPr="001B1843" w:rsidRDefault="00784043" w:rsidP="001B1843">
            <w:pPr>
              <w:pStyle w:val="Akapitzlist"/>
              <w:numPr>
                <w:ilvl w:val="0"/>
                <w:numId w:val="52"/>
              </w:numPr>
              <w:rPr>
                <w:rFonts w:ascii="Arial" w:hAnsi="Arial" w:cs="Arial"/>
                <w:sz w:val="20"/>
                <w:szCs w:val="20"/>
              </w:rPr>
            </w:pPr>
          </w:p>
        </w:tc>
        <w:tc>
          <w:tcPr>
            <w:tcW w:w="13097" w:type="dxa"/>
            <w:gridSpan w:val="3"/>
          </w:tcPr>
          <w:p w14:paraId="174CAF75" w14:textId="77777777" w:rsidR="00784043" w:rsidRDefault="00784043" w:rsidP="00025C8C">
            <w:pPr>
              <w:rPr>
                <w:rFonts w:ascii="Arial" w:hAnsi="Arial" w:cs="Arial"/>
                <w:sz w:val="20"/>
                <w:szCs w:val="20"/>
              </w:rPr>
            </w:pPr>
            <w:r w:rsidRPr="003246A9">
              <w:rPr>
                <w:rFonts w:ascii="Arial" w:hAnsi="Arial" w:cs="Arial"/>
                <w:sz w:val="20"/>
                <w:szCs w:val="20"/>
              </w:rPr>
              <w:t xml:space="preserve">Czy Zamawiający dopuści do zaoferowania </w:t>
            </w:r>
            <w:proofErr w:type="gramStart"/>
            <w:r w:rsidRPr="003246A9">
              <w:rPr>
                <w:rFonts w:ascii="Arial" w:hAnsi="Arial" w:cs="Arial"/>
                <w:sz w:val="20"/>
                <w:szCs w:val="20"/>
              </w:rPr>
              <w:t>lampę  ze</w:t>
            </w:r>
            <w:proofErr w:type="gramEnd"/>
            <w:r w:rsidRPr="003246A9">
              <w:rPr>
                <w:rFonts w:ascii="Arial" w:hAnsi="Arial" w:cs="Arial"/>
                <w:sz w:val="20"/>
                <w:szCs w:val="20"/>
              </w:rPr>
              <w:t xml:space="preserve"> sterowaniem parametrami lamp przy pomocy panelu membranowego znajdującego się na zawieszeniu przy kopule, co jest rozwiązaniem bardziej ergonomicznym?</w:t>
            </w:r>
          </w:p>
          <w:p w14:paraId="18F63F71" w14:textId="73F3EAED" w:rsidR="00784043" w:rsidRPr="003246A9" w:rsidRDefault="00784043" w:rsidP="00025C8C">
            <w:pPr>
              <w:rPr>
                <w:rFonts w:ascii="Arial" w:hAnsi="Arial" w:cs="Arial"/>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5343A961" w14:textId="77777777" w:rsidTr="00784043">
        <w:tc>
          <w:tcPr>
            <w:tcW w:w="1073" w:type="dxa"/>
          </w:tcPr>
          <w:p w14:paraId="3F1AB3DC" w14:textId="4E441524" w:rsidR="00784043" w:rsidRPr="001B1843" w:rsidRDefault="00784043" w:rsidP="001B1843">
            <w:pPr>
              <w:pStyle w:val="Akapitzlist"/>
              <w:numPr>
                <w:ilvl w:val="0"/>
                <w:numId w:val="52"/>
              </w:numPr>
              <w:rPr>
                <w:rFonts w:ascii="Arial" w:hAnsi="Arial" w:cs="Arial"/>
                <w:sz w:val="20"/>
                <w:szCs w:val="20"/>
              </w:rPr>
            </w:pPr>
          </w:p>
        </w:tc>
        <w:tc>
          <w:tcPr>
            <w:tcW w:w="13097" w:type="dxa"/>
            <w:gridSpan w:val="3"/>
          </w:tcPr>
          <w:p w14:paraId="5C5439E6" w14:textId="77777777" w:rsidR="00784043" w:rsidRDefault="00784043" w:rsidP="00025C8C">
            <w:pPr>
              <w:rPr>
                <w:rFonts w:ascii="Arial" w:hAnsi="Arial" w:cs="Arial"/>
                <w:sz w:val="20"/>
                <w:szCs w:val="20"/>
              </w:rPr>
            </w:pPr>
            <w:r w:rsidRPr="003246A9">
              <w:rPr>
                <w:rFonts w:ascii="Arial" w:hAnsi="Arial" w:cs="Arial"/>
                <w:sz w:val="20"/>
                <w:szCs w:val="20"/>
              </w:rPr>
              <w:t>Czy Zamawiający dopuści do zaoferowania lampę bez systemu pamięci ustawień parametrów świetlnych? Zwracamy uwagę, że ustawienie oczekiwanych parametrów urządzenia zajmuje kilka sekund, nawet bez takiego systemu.</w:t>
            </w:r>
          </w:p>
          <w:p w14:paraId="7E72CD85" w14:textId="263E0712" w:rsidR="00784043" w:rsidRPr="003246A9" w:rsidRDefault="0078404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0D85F964" w14:textId="77777777" w:rsidTr="00784043">
        <w:tc>
          <w:tcPr>
            <w:tcW w:w="1073" w:type="dxa"/>
          </w:tcPr>
          <w:p w14:paraId="307CA191" w14:textId="24EBE65D" w:rsidR="00784043" w:rsidRPr="001B1843" w:rsidRDefault="00784043" w:rsidP="001B1843">
            <w:pPr>
              <w:pStyle w:val="Akapitzlist"/>
              <w:numPr>
                <w:ilvl w:val="0"/>
                <w:numId w:val="52"/>
              </w:numPr>
              <w:rPr>
                <w:rFonts w:ascii="Arial" w:hAnsi="Arial" w:cs="Arial"/>
                <w:sz w:val="20"/>
                <w:szCs w:val="20"/>
              </w:rPr>
            </w:pPr>
          </w:p>
        </w:tc>
        <w:tc>
          <w:tcPr>
            <w:tcW w:w="13097" w:type="dxa"/>
            <w:gridSpan w:val="3"/>
          </w:tcPr>
          <w:p w14:paraId="60EEA83D" w14:textId="77777777" w:rsidR="00784043" w:rsidRDefault="00784043" w:rsidP="00025C8C">
            <w:pPr>
              <w:rPr>
                <w:rFonts w:ascii="Arial" w:hAnsi="Arial" w:cs="Arial"/>
                <w:sz w:val="20"/>
                <w:szCs w:val="20"/>
              </w:rPr>
            </w:pPr>
            <w:r w:rsidRPr="003246A9">
              <w:rPr>
                <w:rFonts w:ascii="Arial" w:hAnsi="Arial" w:cs="Arial"/>
                <w:sz w:val="20"/>
                <w:szCs w:val="20"/>
              </w:rPr>
              <w:t>Czy Zamawiający dopuści do zaoferowania lampę, w której uchwyt sterylny znajduje się w osi czaszy, co zapewnia bardziej precyzyjne pozycjonowanie kopuły?</w:t>
            </w:r>
          </w:p>
          <w:p w14:paraId="384F0C1F" w14:textId="3EB91A15" w:rsidR="00784043" w:rsidRPr="003246A9" w:rsidRDefault="00784043" w:rsidP="00025C8C">
            <w:pPr>
              <w:rPr>
                <w:rFonts w:ascii="Arial" w:hAnsi="Arial" w:cs="Arial"/>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474F86FF" w14:textId="77777777" w:rsidTr="00784043">
        <w:tc>
          <w:tcPr>
            <w:tcW w:w="1073" w:type="dxa"/>
          </w:tcPr>
          <w:p w14:paraId="1E614AF2" w14:textId="08F140ED" w:rsidR="00784043" w:rsidRPr="001B1843" w:rsidRDefault="00784043" w:rsidP="001B1843">
            <w:pPr>
              <w:pStyle w:val="Akapitzlist"/>
              <w:numPr>
                <w:ilvl w:val="0"/>
                <w:numId w:val="52"/>
              </w:numPr>
              <w:rPr>
                <w:rFonts w:ascii="Arial" w:hAnsi="Arial" w:cs="Arial"/>
                <w:sz w:val="20"/>
                <w:szCs w:val="20"/>
              </w:rPr>
            </w:pPr>
          </w:p>
        </w:tc>
        <w:tc>
          <w:tcPr>
            <w:tcW w:w="13097" w:type="dxa"/>
            <w:gridSpan w:val="3"/>
          </w:tcPr>
          <w:p w14:paraId="1A3F1D93" w14:textId="77777777" w:rsidR="00784043" w:rsidRDefault="00784043" w:rsidP="00025C8C">
            <w:pPr>
              <w:rPr>
                <w:rFonts w:ascii="Arial" w:hAnsi="Arial" w:cs="Arial"/>
                <w:sz w:val="20"/>
                <w:szCs w:val="20"/>
              </w:rPr>
            </w:pPr>
            <w:r w:rsidRPr="003246A9">
              <w:rPr>
                <w:rFonts w:ascii="Arial" w:hAnsi="Arial" w:cs="Arial"/>
                <w:sz w:val="20"/>
                <w:szCs w:val="20"/>
              </w:rPr>
              <w:t>Czy Zamawiający dopuści do zaoferowania lampę z regulowaną średnicą pola roboczego w zakresie 16-28 cm, co jest parametrem lepszym od oczekiwanego?</w:t>
            </w:r>
          </w:p>
          <w:p w14:paraId="1584F305" w14:textId="025E4FF2" w:rsidR="00784043" w:rsidRPr="003246A9" w:rsidRDefault="00784043" w:rsidP="00025C8C">
            <w:pPr>
              <w:rPr>
                <w:rFonts w:ascii="Arial" w:hAnsi="Arial" w:cs="Arial"/>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49E2DB2C" w14:textId="77777777" w:rsidTr="00784043">
        <w:tc>
          <w:tcPr>
            <w:tcW w:w="1073" w:type="dxa"/>
          </w:tcPr>
          <w:p w14:paraId="37940896" w14:textId="2FD60AF7" w:rsidR="00784043" w:rsidRPr="001B1843" w:rsidRDefault="00784043" w:rsidP="001B1843">
            <w:pPr>
              <w:pStyle w:val="Akapitzlist"/>
              <w:numPr>
                <w:ilvl w:val="0"/>
                <w:numId w:val="52"/>
              </w:numPr>
              <w:rPr>
                <w:rFonts w:ascii="Arial" w:hAnsi="Arial" w:cs="Arial"/>
                <w:sz w:val="20"/>
                <w:szCs w:val="20"/>
              </w:rPr>
            </w:pPr>
          </w:p>
        </w:tc>
        <w:tc>
          <w:tcPr>
            <w:tcW w:w="13097" w:type="dxa"/>
            <w:gridSpan w:val="3"/>
          </w:tcPr>
          <w:p w14:paraId="2E1C8DEF" w14:textId="77777777" w:rsidR="00784043" w:rsidRDefault="00784043" w:rsidP="00025C8C">
            <w:pPr>
              <w:jc w:val="both"/>
              <w:rPr>
                <w:rFonts w:ascii="Arial" w:hAnsi="Arial" w:cs="Arial"/>
                <w:sz w:val="20"/>
                <w:szCs w:val="20"/>
              </w:rPr>
            </w:pPr>
            <w:r w:rsidRPr="003246A9">
              <w:rPr>
                <w:rFonts w:ascii="Arial" w:hAnsi="Arial" w:cs="Arial"/>
                <w:sz w:val="20"/>
                <w:szCs w:val="20"/>
              </w:rPr>
              <w:t>Czy Zamawiający dopuści lampę z regulacją natężenia światła podstawowego w 8 stopniach i dodatkowo regulowanym światłem endoskopowym, co daje bardzo szeroki wybór ustawień?</w:t>
            </w:r>
          </w:p>
          <w:p w14:paraId="451A37D6" w14:textId="187DDEB9" w:rsidR="00784043" w:rsidRPr="003246A9" w:rsidRDefault="00784043" w:rsidP="00025C8C">
            <w:pPr>
              <w:jc w:val="both"/>
              <w:rPr>
                <w:rFonts w:ascii="Arial" w:hAnsi="Arial" w:cs="Arial"/>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15399204" w14:textId="77777777" w:rsidTr="00784043">
        <w:tc>
          <w:tcPr>
            <w:tcW w:w="1073" w:type="dxa"/>
          </w:tcPr>
          <w:p w14:paraId="39C28D4F" w14:textId="416F8291" w:rsidR="00784043" w:rsidRPr="001B1843" w:rsidRDefault="00784043" w:rsidP="001B1843">
            <w:pPr>
              <w:pStyle w:val="Akapitzlist"/>
              <w:numPr>
                <w:ilvl w:val="0"/>
                <w:numId w:val="52"/>
              </w:numPr>
              <w:rPr>
                <w:rFonts w:ascii="Arial" w:hAnsi="Arial" w:cs="Arial"/>
                <w:sz w:val="20"/>
                <w:szCs w:val="20"/>
              </w:rPr>
            </w:pPr>
          </w:p>
        </w:tc>
        <w:tc>
          <w:tcPr>
            <w:tcW w:w="13097" w:type="dxa"/>
            <w:gridSpan w:val="3"/>
          </w:tcPr>
          <w:p w14:paraId="4614DC31" w14:textId="77777777" w:rsidR="00784043" w:rsidRDefault="00784043" w:rsidP="00025C8C">
            <w:pPr>
              <w:rPr>
                <w:rFonts w:ascii="Arial" w:hAnsi="Arial" w:cs="Arial"/>
                <w:sz w:val="20"/>
                <w:szCs w:val="20"/>
              </w:rPr>
            </w:pPr>
            <w:r w:rsidRPr="003246A9">
              <w:rPr>
                <w:rFonts w:ascii="Arial" w:hAnsi="Arial" w:cs="Arial"/>
                <w:sz w:val="20"/>
                <w:szCs w:val="20"/>
              </w:rPr>
              <w:t xml:space="preserve">Czy Zamawiający dopuści natężenie światła regulowane w następującym zakresie 2000 – 8000 lx - światło endoskopowe, 25 000 – 130 000 </w:t>
            </w:r>
            <w:proofErr w:type="gramStart"/>
            <w:r w:rsidRPr="003246A9">
              <w:rPr>
                <w:rFonts w:ascii="Arial" w:hAnsi="Arial" w:cs="Arial"/>
                <w:sz w:val="20"/>
                <w:szCs w:val="20"/>
              </w:rPr>
              <w:t>lx  -</w:t>
            </w:r>
            <w:proofErr w:type="gramEnd"/>
            <w:r w:rsidRPr="003246A9">
              <w:rPr>
                <w:rFonts w:ascii="Arial" w:hAnsi="Arial" w:cs="Arial"/>
                <w:sz w:val="20"/>
                <w:szCs w:val="20"/>
              </w:rPr>
              <w:t xml:space="preserve"> światło robocze, co daje łączny zakres regulacji 1,5-100%?</w:t>
            </w:r>
          </w:p>
          <w:p w14:paraId="77B3F347" w14:textId="29501566" w:rsidR="00784043" w:rsidRPr="003246A9" w:rsidRDefault="0078404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4B1B9225" w14:textId="77777777" w:rsidTr="00784043">
        <w:tc>
          <w:tcPr>
            <w:tcW w:w="1073" w:type="dxa"/>
          </w:tcPr>
          <w:p w14:paraId="58267B99" w14:textId="6DF0D089" w:rsidR="00784043" w:rsidRPr="001B1843" w:rsidRDefault="00784043" w:rsidP="001B1843">
            <w:pPr>
              <w:pStyle w:val="Akapitzlist"/>
              <w:numPr>
                <w:ilvl w:val="0"/>
                <w:numId w:val="52"/>
              </w:numPr>
              <w:rPr>
                <w:rFonts w:ascii="Arial" w:hAnsi="Arial" w:cs="Arial"/>
                <w:sz w:val="20"/>
                <w:szCs w:val="20"/>
              </w:rPr>
            </w:pPr>
          </w:p>
        </w:tc>
        <w:tc>
          <w:tcPr>
            <w:tcW w:w="13097" w:type="dxa"/>
            <w:gridSpan w:val="3"/>
          </w:tcPr>
          <w:p w14:paraId="47795A10" w14:textId="77777777" w:rsidR="00784043" w:rsidRDefault="00784043" w:rsidP="00025C8C">
            <w:pPr>
              <w:rPr>
                <w:rFonts w:ascii="Arial" w:hAnsi="Arial" w:cs="Arial"/>
                <w:sz w:val="20"/>
                <w:szCs w:val="20"/>
              </w:rPr>
            </w:pPr>
            <w:r w:rsidRPr="003246A9">
              <w:rPr>
                <w:rFonts w:ascii="Arial" w:hAnsi="Arial" w:cs="Arial"/>
                <w:sz w:val="20"/>
                <w:szCs w:val="20"/>
              </w:rPr>
              <w:t>Czy Zamawiający dopuści do zaoferowania lampę z głębokością oświetlenia 100 cm, co jest parametrem wystarczającym do przeprowadzania nawet skomplikowanych procedur chirurgicznych?</w:t>
            </w:r>
          </w:p>
          <w:p w14:paraId="57608ACD" w14:textId="15810223" w:rsidR="00784043" w:rsidRPr="003246A9" w:rsidRDefault="00784043" w:rsidP="00025C8C">
            <w:pPr>
              <w:rPr>
                <w:rFonts w:ascii="Arial" w:hAnsi="Arial" w:cs="Arial"/>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32854A7B" w14:textId="77777777" w:rsidTr="00784043">
        <w:tc>
          <w:tcPr>
            <w:tcW w:w="1073" w:type="dxa"/>
          </w:tcPr>
          <w:p w14:paraId="64D0B4FF" w14:textId="4A7D0C22" w:rsidR="00784043" w:rsidRPr="001B1843" w:rsidRDefault="00784043" w:rsidP="001B1843">
            <w:pPr>
              <w:pStyle w:val="Akapitzlist"/>
              <w:numPr>
                <w:ilvl w:val="0"/>
                <w:numId w:val="52"/>
              </w:numPr>
              <w:rPr>
                <w:rFonts w:ascii="Arial" w:hAnsi="Arial" w:cs="Arial"/>
                <w:sz w:val="20"/>
                <w:szCs w:val="20"/>
              </w:rPr>
            </w:pPr>
          </w:p>
        </w:tc>
        <w:tc>
          <w:tcPr>
            <w:tcW w:w="13097" w:type="dxa"/>
            <w:gridSpan w:val="3"/>
          </w:tcPr>
          <w:p w14:paraId="3D9693F1" w14:textId="77777777" w:rsidR="00784043" w:rsidRDefault="00784043" w:rsidP="00025C8C">
            <w:pPr>
              <w:rPr>
                <w:rFonts w:ascii="Arial" w:hAnsi="Arial" w:cs="Arial"/>
                <w:sz w:val="20"/>
                <w:szCs w:val="20"/>
              </w:rPr>
            </w:pPr>
            <w:r w:rsidRPr="003246A9">
              <w:rPr>
                <w:rFonts w:ascii="Arial" w:hAnsi="Arial" w:cs="Arial"/>
                <w:sz w:val="20"/>
                <w:szCs w:val="20"/>
              </w:rPr>
              <w:t>Czy Zamawiający dopuści do zaoferowania lampę z regulowaną temperaturą barwową w trzech stopniach 3800-4400-5000 K co jest parametrem lepszym od oczekiwanego?</w:t>
            </w:r>
          </w:p>
          <w:p w14:paraId="35BC7F91" w14:textId="54B65878" w:rsidR="00784043" w:rsidRPr="003246A9" w:rsidRDefault="00784043" w:rsidP="00025C8C">
            <w:pPr>
              <w:rPr>
                <w:rFonts w:ascii="Arial" w:hAnsi="Arial" w:cs="Arial"/>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15F5E64F" w14:textId="77777777" w:rsidTr="00784043">
        <w:tc>
          <w:tcPr>
            <w:tcW w:w="1073" w:type="dxa"/>
          </w:tcPr>
          <w:p w14:paraId="0268101B" w14:textId="3A4751A3" w:rsidR="00784043" w:rsidRPr="001B1843" w:rsidRDefault="00784043" w:rsidP="001B1843">
            <w:pPr>
              <w:pStyle w:val="Akapitzlist"/>
              <w:numPr>
                <w:ilvl w:val="0"/>
                <w:numId w:val="52"/>
              </w:numPr>
              <w:rPr>
                <w:rFonts w:ascii="Arial" w:hAnsi="Arial" w:cs="Arial"/>
                <w:sz w:val="20"/>
                <w:szCs w:val="20"/>
              </w:rPr>
            </w:pPr>
          </w:p>
        </w:tc>
        <w:tc>
          <w:tcPr>
            <w:tcW w:w="13097" w:type="dxa"/>
            <w:gridSpan w:val="3"/>
          </w:tcPr>
          <w:p w14:paraId="7C14E3ED" w14:textId="77777777" w:rsidR="00784043" w:rsidRDefault="00784043" w:rsidP="00025C8C">
            <w:pPr>
              <w:rPr>
                <w:rFonts w:ascii="Arial" w:hAnsi="Arial" w:cs="Arial"/>
                <w:sz w:val="20"/>
                <w:szCs w:val="20"/>
              </w:rPr>
            </w:pPr>
            <w:r w:rsidRPr="003246A9">
              <w:rPr>
                <w:rFonts w:ascii="Arial" w:hAnsi="Arial" w:cs="Arial"/>
                <w:sz w:val="20"/>
                <w:szCs w:val="20"/>
              </w:rPr>
              <w:t>Czy Zamawiający dopuści do zaoferowania lampę ze współczynnikiem rekonstrukcji koloru czerwonego (R9)</w:t>
            </w:r>
            <w:r>
              <w:rPr>
                <w:rFonts w:ascii="Arial" w:hAnsi="Arial" w:cs="Arial"/>
                <w:sz w:val="20"/>
                <w:szCs w:val="20"/>
              </w:rPr>
              <w:t xml:space="preserve"> </w:t>
            </w:r>
            <w:r w:rsidRPr="003246A9">
              <w:rPr>
                <w:rFonts w:ascii="Arial" w:hAnsi="Arial" w:cs="Arial"/>
                <w:sz w:val="20"/>
                <w:szCs w:val="20"/>
              </w:rPr>
              <w:t>o wartości 93, co jest różnicą niedostrzegalną dla oka ludzkiego?</w:t>
            </w:r>
          </w:p>
          <w:p w14:paraId="6D3E9F04" w14:textId="4878F5E8" w:rsidR="00784043" w:rsidRPr="003246A9" w:rsidRDefault="00784043" w:rsidP="00025C8C">
            <w:pPr>
              <w:rPr>
                <w:rFonts w:ascii="Arial" w:hAnsi="Arial" w:cs="Arial"/>
                <w:sz w:val="20"/>
                <w:szCs w:val="20"/>
              </w:rPr>
            </w:pPr>
            <w:r w:rsidRPr="0012690A">
              <w:rPr>
                <w:rFonts w:ascii="Arial" w:eastAsia="Times New Roman" w:hAnsi="Arial" w:cs="Arial"/>
                <w:b/>
                <w:bCs/>
                <w:color w:val="0070C0"/>
                <w:sz w:val="20"/>
                <w:szCs w:val="20"/>
              </w:rPr>
              <w:lastRenderedPageBreak/>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23D52A74" w14:textId="77777777" w:rsidTr="00784043">
        <w:tc>
          <w:tcPr>
            <w:tcW w:w="1073" w:type="dxa"/>
          </w:tcPr>
          <w:p w14:paraId="39D19864" w14:textId="5D13B986" w:rsidR="00784043" w:rsidRPr="001B1843" w:rsidRDefault="00784043" w:rsidP="001B1843">
            <w:pPr>
              <w:pStyle w:val="Akapitzlist"/>
              <w:numPr>
                <w:ilvl w:val="0"/>
                <w:numId w:val="52"/>
              </w:numPr>
              <w:rPr>
                <w:rFonts w:ascii="Arial" w:hAnsi="Arial" w:cs="Arial"/>
                <w:sz w:val="20"/>
                <w:szCs w:val="20"/>
              </w:rPr>
            </w:pPr>
          </w:p>
        </w:tc>
        <w:tc>
          <w:tcPr>
            <w:tcW w:w="13097" w:type="dxa"/>
            <w:gridSpan w:val="3"/>
          </w:tcPr>
          <w:p w14:paraId="5AB866AA" w14:textId="77777777" w:rsidR="00784043" w:rsidRDefault="00784043" w:rsidP="00025C8C">
            <w:pPr>
              <w:rPr>
                <w:rFonts w:ascii="Arial" w:hAnsi="Arial" w:cs="Arial"/>
                <w:sz w:val="20"/>
                <w:szCs w:val="20"/>
              </w:rPr>
            </w:pPr>
            <w:r w:rsidRPr="003246A9">
              <w:rPr>
                <w:rFonts w:ascii="Arial" w:hAnsi="Arial" w:cs="Arial"/>
                <w:sz w:val="20"/>
                <w:szCs w:val="20"/>
              </w:rPr>
              <w:t xml:space="preserve">Czy Zamawiający dopuści do zaoferowania lampę z możliwością wymiany pojedynczej diody, przy zastrzeżeniu, że ze względów praktycznych najczęściej stosuje się wymianę modułu składającego się z 12 diod? </w:t>
            </w:r>
            <w:r w:rsidRPr="003246A9">
              <w:rPr>
                <w:rFonts w:ascii="Arial" w:hAnsi="Arial" w:cs="Arial"/>
                <w:sz w:val="20"/>
                <w:szCs w:val="20"/>
              </w:rPr>
              <w:br/>
              <w:t>Zwracamy uwagę, że awaria diody jest zdarzeniem o nikłym prawdopodobieństwie przy tak długim okresie ich żywotności.</w:t>
            </w:r>
          </w:p>
          <w:p w14:paraId="38D01476" w14:textId="6F47797F" w:rsidR="00784043" w:rsidRPr="003246A9" w:rsidRDefault="0078404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55465C7C" w14:textId="77777777" w:rsidTr="00784043">
        <w:tc>
          <w:tcPr>
            <w:tcW w:w="1073" w:type="dxa"/>
          </w:tcPr>
          <w:p w14:paraId="0E289AF5" w14:textId="58C12551" w:rsidR="00784043" w:rsidRPr="001B1843" w:rsidRDefault="00784043" w:rsidP="001B1843">
            <w:pPr>
              <w:pStyle w:val="Akapitzlist"/>
              <w:numPr>
                <w:ilvl w:val="0"/>
                <w:numId w:val="52"/>
              </w:numPr>
              <w:rPr>
                <w:rFonts w:ascii="Arial" w:hAnsi="Arial" w:cs="Arial"/>
                <w:sz w:val="20"/>
                <w:szCs w:val="20"/>
              </w:rPr>
            </w:pPr>
          </w:p>
        </w:tc>
        <w:tc>
          <w:tcPr>
            <w:tcW w:w="13097" w:type="dxa"/>
            <w:gridSpan w:val="3"/>
          </w:tcPr>
          <w:p w14:paraId="1CB6F112" w14:textId="77777777" w:rsidR="00784043" w:rsidRDefault="00784043" w:rsidP="00025C8C">
            <w:pPr>
              <w:pStyle w:val="Akapitzlist"/>
              <w:spacing w:after="160" w:line="259" w:lineRule="auto"/>
              <w:ind w:left="0"/>
              <w:contextualSpacing/>
              <w:jc w:val="both"/>
              <w:rPr>
                <w:rFonts w:ascii="Arial" w:hAnsi="Arial" w:cs="Arial"/>
                <w:sz w:val="20"/>
                <w:szCs w:val="20"/>
              </w:rPr>
            </w:pPr>
            <w:r w:rsidRPr="003246A9">
              <w:rPr>
                <w:rFonts w:ascii="Arial" w:hAnsi="Arial" w:cs="Arial"/>
                <w:sz w:val="20"/>
                <w:szCs w:val="20"/>
              </w:rPr>
              <w:t>Prosimy o potwierdzenie, że w zakres dostawy wchodzi wyłącznie wyposażenie wymienione w dokumentach pn.  „</w:t>
            </w:r>
            <w:r w:rsidRPr="003246A9">
              <w:rPr>
                <w:rFonts w:ascii="Arial" w:hAnsi="Arial" w:cs="Arial"/>
                <w:i/>
                <w:iCs/>
                <w:sz w:val="20"/>
                <w:szCs w:val="20"/>
              </w:rPr>
              <w:t>Zalacznik_nr_9_wykaz_sprzetu_medycznego</w:t>
            </w:r>
            <w:r w:rsidRPr="003246A9">
              <w:rPr>
                <w:rFonts w:ascii="Arial" w:hAnsi="Arial" w:cs="Arial"/>
                <w:sz w:val="20"/>
                <w:szCs w:val="20"/>
              </w:rPr>
              <w:t xml:space="preserve">”, </w:t>
            </w:r>
            <w:r w:rsidRPr="003246A9">
              <w:rPr>
                <w:rFonts w:ascii="Arial" w:hAnsi="Arial" w:cs="Arial"/>
                <w:i/>
                <w:iCs/>
                <w:sz w:val="20"/>
                <w:szCs w:val="20"/>
              </w:rPr>
              <w:t>„Zalacznik_nr_10_wyposazenie_ruchome_i_meble”</w:t>
            </w:r>
            <w:r w:rsidRPr="003246A9">
              <w:rPr>
                <w:rFonts w:ascii="Arial" w:hAnsi="Arial" w:cs="Arial"/>
                <w:sz w:val="20"/>
                <w:szCs w:val="20"/>
              </w:rPr>
              <w:t>?</w:t>
            </w:r>
          </w:p>
          <w:p w14:paraId="46CD676B" w14:textId="0408A5E1" w:rsidR="00784043" w:rsidRPr="003246A9" w:rsidRDefault="00784043" w:rsidP="00025C8C">
            <w:pPr>
              <w:pStyle w:val="Akapitzlist"/>
              <w:spacing w:after="160" w:line="259" w:lineRule="auto"/>
              <w:ind w:left="0"/>
              <w:contextualSpacing/>
              <w:jc w:val="both"/>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Zamawiający wskazuje, że zakres przedmiotu zamówienia został zawarty w SIWZ i Załącznikach do SIWZ: PFU, Załącznik nr 9 i Załącznik nr 10.</w:t>
            </w:r>
          </w:p>
        </w:tc>
      </w:tr>
      <w:tr w:rsidR="00784043" w:rsidRPr="003246A9" w14:paraId="2BF7C444" w14:textId="77777777" w:rsidTr="00784043">
        <w:tc>
          <w:tcPr>
            <w:tcW w:w="1073" w:type="dxa"/>
          </w:tcPr>
          <w:p w14:paraId="1A510F38" w14:textId="04C173E3" w:rsidR="00784043" w:rsidRPr="001B1843" w:rsidRDefault="00784043" w:rsidP="001B1843">
            <w:pPr>
              <w:pStyle w:val="Akapitzlist"/>
              <w:numPr>
                <w:ilvl w:val="0"/>
                <w:numId w:val="52"/>
              </w:numPr>
              <w:rPr>
                <w:rFonts w:ascii="Arial" w:hAnsi="Arial" w:cs="Arial"/>
                <w:sz w:val="20"/>
                <w:szCs w:val="20"/>
              </w:rPr>
            </w:pPr>
          </w:p>
        </w:tc>
        <w:tc>
          <w:tcPr>
            <w:tcW w:w="13097" w:type="dxa"/>
            <w:gridSpan w:val="3"/>
          </w:tcPr>
          <w:p w14:paraId="589BDE63" w14:textId="4FF242E5" w:rsidR="00784043" w:rsidRDefault="00784043" w:rsidP="00025C8C">
            <w:pPr>
              <w:rPr>
                <w:rFonts w:ascii="Arial" w:hAnsi="Arial" w:cs="Arial"/>
                <w:sz w:val="20"/>
                <w:szCs w:val="20"/>
              </w:rPr>
            </w:pPr>
            <w:r w:rsidRPr="003246A9">
              <w:rPr>
                <w:rFonts w:ascii="Arial" w:hAnsi="Arial" w:cs="Arial"/>
                <w:sz w:val="20"/>
                <w:szCs w:val="20"/>
              </w:rPr>
              <w:t>Prosimy o potwierdzenie, że dokumentami nadrzędnymi zawierającymi wykaz i ilości wyposażenia wchodzącego w zakres dostawy są: „</w:t>
            </w:r>
            <w:r w:rsidRPr="003246A9">
              <w:rPr>
                <w:rFonts w:ascii="Arial" w:hAnsi="Arial" w:cs="Arial"/>
                <w:i/>
                <w:iCs/>
                <w:sz w:val="20"/>
                <w:szCs w:val="20"/>
              </w:rPr>
              <w:t>Zalacznik_nr_9_wykaz_sprzetu_medycznego</w:t>
            </w:r>
            <w:r w:rsidRPr="003246A9">
              <w:rPr>
                <w:rFonts w:ascii="Arial" w:hAnsi="Arial" w:cs="Arial"/>
                <w:sz w:val="20"/>
                <w:szCs w:val="20"/>
              </w:rPr>
              <w:t xml:space="preserve">”, </w:t>
            </w:r>
            <w:r w:rsidRPr="003246A9">
              <w:rPr>
                <w:rFonts w:ascii="Arial" w:hAnsi="Arial" w:cs="Arial"/>
                <w:i/>
                <w:iCs/>
                <w:sz w:val="20"/>
                <w:szCs w:val="20"/>
              </w:rPr>
              <w:t>„Zalacznik_nr_10_wyposazenie_ruchome_i_meble”</w:t>
            </w:r>
            <w:r w:rsidRPr="003246A9">
              <w:rPr>
                <w:rFonts w:ascii="Arial" w:hAnsi="Arial" w:cs="Arial"/>
                <w:sz w:val="20"/>
                <w:szCs w:val="20"/>
              </w:rPr>
              <w:t>?</w:t>
            </w:r>
          </w:p>
          <w:p w14:paraId="1BFD33F2" w14:textId="7A49DF05" w:rsidR="00784043" w:rsidRDefault="0078404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Zamawiający podaje, że należy również uwzględnić wszystkie „Modyfikacje”.</w:t>
            </w:r>
          </w:p>
          <w:p w14:paraId="32C196CF" w14:textId="6AFBCAB1" w:rsidR="00784043" w:rsidRPr="003246A9" w:rsidRDefault="00784043" w:rsidP="00025C8C">
            <w:pPr>
              <w:rPr>
                <w:rFonts w:ascii="Arial" w:hAnsi="Arial" w:cs="Arial"/>
                <w:sz w:val="20"/>
                <w:szCs w:val="20"/>
              </w:rPr>
            </w:pPr>
          </w:p>
        </w:tc>
      </w:tr>
      <w:tr w:rsidR="00784043" w:rsidRPr="003246A9" w14:paraId="5A451CB0" w14:textId="77777777" w:rsidTr="00784043">
        <w:tc>
          <w:tcPr>
            <w:tcW w:w="1073" w:type="dxa"/>
          </w:tcPr>
          <w:p w14:paraId="12F25D0D" w14:textId="637E9407" w:rsidR="00784043" w:rsidRPr="001B1843" w:rsidRDefault="00784043" w:rsidP="001B1843">
            <w:pPr>
              <w:pStyle w:val="Akapitzlist"/>
              <w:numPr>
                <w:ilvl w:val="0"/>
                <w:numId w:val="52"/>
              </w:numPr>
              <w:rPr>
                <w:rFonts w:ascii="Arial" w:hAnsi="Arial" w:cs="Arial"/>
                <w:sz w:val="20"/>
                <w:szCs w:val="20"/>
              </w:rPr>
            </w:pPr>
          </w:p>
        </w:tc>
        <w:tc>
          <w:tcPr>
            <w:tcW w:w="13097" w:type="dxa"/>
            <w:gridSpan w:val="3"/>
          </w:tcPr>
          <w:p w14:paraId="67C22D7A" w14:textId="37CA4ADA" w:rsidR="00784043" w:rsidRDefault="00784043" w:rsidP="00025C8C">
            <w:pPr>
              <w:rPr>
                <w:rFonts w:ascii="Arial" w:hAnsi="Arial" w:cs="Arial"/>
                <w:sz w:val="20"/>
                <w:szCs w:val="20"/>
              </w:rPr>
            </w:pPr>
            <w:r w:rsidRPr="00D85D65">
              <w:rPr>
                <w:rFonts w:ascii="Arial" w:eastAsia="Calibri" w:hAnsi="Arial" w:cs="Arial"/>
                <w:sz w:val="20"/>
                <w:szCs w:val="20"/>
              </w:rPr>
              <w:t xml:space="preserve">Prosimy o informację czy </w:t>
            </w:r>
            <w:r w:rsidRPr="00D85D65">
              <w:rPr>
                <w:rFonts w:ascii="Arial" w:hAnsi="Arial" w:cs="Arial"/>
                <w:sz w:val="20"/>
                <w:szCs w:val="20"/>
              </w:rPr>
              <w:t>Zestaw komputerowy (komputer, monitor, klawiatura, mysz) – 3 szt. oraz Urządzenie wielofunkcyjne laserowe (drukarka, skaner, kopiarka, faks) – 1 szt. w pom.  0.17 Punkt pielęgniarski wchodzi w zakres dostawy? Jeśli tak prosimy o uzupełnienie Formularza cenowego.</w:t>
            </w:r>
          </w:p>
          <w:p w14:paraId="66A665D5" w14:textId="015CE086" w:rsidR="00784043" w:rsidRDefault="0078404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Zgodnie z Modyfikacją z dnia </w:t>
            </w:r>
            <w:r w:rsidRPr="00222322">
              <w:rPr>
                <w:rFonts w:ascii="Arial" w:hAnsi="Arial" w:cs="Arial"/>
                <w:b/>
                <w:bCs/>
                <w:color w:val="FF0000"/>
                <w:sz w:val="20"/>
                <w:szCs w:val="20"/>
              </w:rPr>
              <w:t xml:space="preserve">22.01.2021 </w:t>
            </w:r>
            <w:r>
              <w:rPr>
                <w:rFonts w:ascii="Arial" w:hAnsi="Arial" w:cs="Arial"/>
                <w:b/>
                <w:bCs/>
                <w:sz w:val="20"/>
                <w:szCs w:val="20"/>
              </w:rPr>
              <w:t>zamieszczonej na stronie Zamawiającego oraz w BZP. Zamawiający potwierdza, że w/w sprzęt nie wchodzi w zakres przedmiotu zamówienia.</w:t>
            </w:r>
          </w:p>
          <w:p w14:paraId="76E8689A" w14:textId="239A3292" w:rsidR="00784043" w:rsidRPr="00D85D65" w:rsidRDefault="00784043" w:rsidP="00025C8C">
            <w:pPr>
              <w:rPr>
                <w:rFonts w:ascii="Arial" w:hAnsi="Arial" w:cs="Arial"/>
                <w:sz w:val="20"/>
                <w:szCs w:val="20"/>
              </w:rPr>
            </w:pPr>
          </w:p>
        </w:tc>
      </w:tr>
      <w:tr w:rsidR="00784043" w:rsidRPr="003246A9" w14:paraId="7311946A" w14:textId="77777777" w:rsidTr="00784043">
        <w:trPr>
          <w:trHeight w:val="1430"/>
        </w:trPr>
        <w:tc>
          <w:tcPr>
            <w:tcW w:w="1073" w:type="dxa"/>
          </w:tcPr>
          <w:p w14:paraId="64FBA09E" w14:textId="37D79506" w:rsidR="00784043" w:rsidRPr="001B1843" w:rsidRDefault="00784043" w:rsidP="001B1843">
            <w:pPr>
              <w:pStyle w:val="Akapitzlist"/>
              <w:numPr>
                <w:ilvl w:val="0"/>
                <w:numId w:val="52"/>
              </w:numPr>
              <w:rPr>
                <w:rFonts w:ascii="Arial" w:hAnsi="Arial" w:cs="Arial"/>
                <w:sz w:val="20"/>
                <w:szCs w:val="20"/>
              </w:rPr>
            </w:pPr>
          </w:p>
        </w:tc>
        <w:tc>
          <w:tcPr>
            <w:tcW w:w="13097" w:type="dxa"/>
            <w:gridSpan w:val="3"/>
          </w:tcPr>
          <w:p w14:paraId="70C6E312" w14:textId="77777777" w:rsidR="00784043" w:rsidRDefault="00784043" w:rsidP="00025C8C">
            <w:pPr>
              <w:rPr>
                <w:rFonts w:ascii="Arial" w:hAnsi="Arial" w:cs="Arial"/>
                <w:sz w:val="20"/>
                <w:szCs w:val="20"/>
              </w:rPr>
            </w:pPr>
            <w:r w:rsidRPr="00222322">
              <w:rPr>
                <w:rFonts w:ascii="Arial" w:hAnsi="Arial" w:cs="Arial"/>
                <w:sz w:val="20"/>
                <w:szCs w:val="20"/>
              </w:rPr>
              <w:t>Prosimy o potwierdzenie, że na etapie składania oferty jest wymagane załączenie do oferty przetargowej wypełnionych tabel technicznych stanowiących załącznik nr 9 do SIWZ?</w:t>
            </w:r>
          </w:p>
          <w:p w14:paraId="244DB94C" w14:textId="1C400361" w:rsidR="00784043" w:rsidRPr="003246A9" w:rsidRDefault="0078404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w:t>
            </w:r>
            <w:r>
              <w:rPr>
                <w:rFonts w:ascii="Times New Roman" w:hAnsi="Times New Roman"/>
                <w:b/>
                <w:bCs/>
                <w:sz w:val="24"/>
                <w:szCs w:val="24"/>
              </w:rPr>
              <w:t xml:space="preserve"> Zgodnie z Modyfikacją z dnia </w:t>
            </w:r>
            <w:r>
              <w:rPr>
                <w:rFonts w:ascii="Times New Roman" w:hAnsi="Times New Roman"/>
                <w:b/>
                <w:bCs/>
                <w:color w:val="FF0000"/>
                <w:sz w:val="24"/>
                <w:szCs w:val="24"/>
              </w:rPr>
              <w:t xml:space="preserve">18.01.2021 </w:t>
            </w:r>
            <w:r>
              <w:rPr>
                <w:rFonts w:ascii="Times New Roman" w:hAnsi="Times New Roman"/>
                <w:b/>
                <w:bCs/>
                <w:sz w:val="24"/>
                <w:szCs w:val="24"/>
              </w:rPr>
              <w:t>roku oraz „Ogłoszeniu o zmianie w Biuletynie Zamówień Publicznych” zamieszczonych na stronie internetowej Zamawiającego.</w:t>
            </w:r>
          </w:p>
        </w:tc>
      </w:tr>
      <w:tr w:rsidR="00784043" w:rsidRPr="003246A9" w14:paraId="05102CD2" w14:textId="77777777" w:rsidTr="00784043">
        <w:tc>
          <w:tcPr>
            <w:tcW w:w="1073" w:type="dxa"/>
          </w:tcPr>
          <w:p w14:paraId="58F4B4B9" w14:textId="51F7D5FD" w:rsidR="00784043" w:rsidRPr="001B1843" w:rsidRDefault="00784043" w:rsidP="001B1843">
            <w:pPr>
              <w:pStyle w:val="Akapitzlist"/>
              <w:numPr>
                <w:ilvl w:val="0"/>
                <w:numId w:val="52"/>
              </w:numPr>
              <w:rPr>
                <w:rFonts w:ascii="Arial" w:hAnsi="Arial" w:cs="Arial"/>
                <w:sz w:val="20"/>
                <w:szCs w:val="20"/>
              </w:rPr>
            </w:pPr>
          </w:p>
        </w:tc>
        <w:tc>
          <w:tcPr>
            <w:tcW w:w="13097" w:type="dxa"/>
            <w:gridSpan w:val="3"/>
          </w:tcPr>
          <w:p w14:paraId="7BDE3DEA" w14:textId="77777777" w:rsidR="00784043" w:rsidRDefault="00784043" w:rsidP="00025C8C">
            <w:pPr>
              <w:rPr>
                <w:rFonts w:ascii="Arial" w:hAnsi="Arial" w:cs="Arial"/>
                <w:sz w:val="20"/>
                <w:szCs w:val="20"/>
                <w:shd w:val="clear" w:color="auto" w:fill="FFFFFF"/>
              </w:rPr>
            </w:pPr>
            <w:r w:rsidRPr="00222322">
              <w:rPr>
                <w:rFonts w:ascii="Arial" w:hAnsi="Arial" w:cs="Arial"/>
                <w:sz w:val="20"/>
                <w:szCs w:val="20"/>
                <w:shd w:val="clear" w:color="auto" w:fill="FFFFFF"/>
              </w:rPr>
              <w:t xml:space="preserve">Niniejszym, w oparciu o treść opisu przedmiotu zamówienia, (Załącznik nr 9 wykaz sprzętu medycznego) niniejszego postępowania, zważywszy na treść art. 7 ust. 1 ustawy Pzp, który stanowi, iż Zamawiający przygotowuje i przeprowadza postępowanie o udzielenie zamówienia w sposób zapewniający zachowanie uczciwej konkurencji i równe traktowanie wykonawców oraz zgodnie z zasadami proporcjonalności i przejrzystości, wskazuje iż parametry techniczne opisanego sprzętu medycznego kolumn, mostów oraz lamp operacyjnych, którego dotyczy przedmiotowe postępowanie co do zasady dotyczą konkretnych modeli sprzętu medycznego jednej tylko firmy. Ponadto zapis mówiący, że kolumny, lampy i mosty medyczne mają być jednego producenta w znaczący sposób ogranicza konkurencję. Nie każdy producent lamp operacyjnych (np. FAMED </w:t>
            </w:r>
            <w:proofErr w:type="gramStart"/>
            <w:r w:rsidRPr="00222322">
              <w:rPr>
                <w:rFonts w:ascii="Arial" w:hAnsi="Arial" w:cs="Arial"/>
                <w:sz w:val="20"/>
                <w:szCs w:val="20"/>
                <w:shd w:val="clear" w:color="auto" w:fill="FFFFFF"/>
              </w:rPr>
              <w:t>ŁÓDŹ )</w:t>
            </w:r>
            <w:proofErr w:type="gramEnd"/>
            <w:r w:rsidRPr="00222322">
              <w:rPr>
                <w:rFonts w:ascii="Arial" w:hAnsi="Arial" w:cs="Arial"/>
                <w:sz w:val="20"/>
                <w:szCs w:val="20"/>
                <w:shd w:val="clear" w:color="auto" w:fill="FFFFFF"/>
              </w:rPr>
              <w:t> produkuje kolumny i mosty a także nie każdy producent sprzętu medycznego np. (KENDROMED, TECHMED itd.) produkuje lampy operacyjne.</w:t>
            </w:r>
          </w:p>
          <w:p w14:paraId="17FA2C6D" w14:textId="1280D2D6" w:rsidR="00784043" w:rsidRDefault="00784043" w:rsidP="00222322">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Zgodnie z Modyfikacją z dnia </w:t>
            </w:r>
            <w:r w:rsidRPr="00222322">
              <w:rPr>
                <w:rFonts w:ascii="Arial" w:hAnsi="Arial" w:cs="Arial"/>
                <w:b/>
                <w:bCs/>
                <w:color w:val="FF0000"/>
                <w:sz w:val="20"/>
                <w:szCs w:val="20"/>
              </w:rPr>
              <w:t xml:space="preserve">22.01.2021 </w:t>
            </w:r>
            <w:r>
              <w:rPr>
                <w:rFonts w:ascii="Times New Roman" w:hAnsi="Times New Roman"/>
                <w:b/>
                <w:bCs/>
                <w:sz w:val="24"/>
                <w:szCs w:val="24"/>
              </w:rPr>
              <w:t>roku oraz „Ogłoszeniu o zmianie w Biuletynie Zamówień Publicznych” zamieszczonych na stronie internetowej Zamawiającego.</w:t>
            </w:r>
          </w:p>
          <w:p w14:paraId="3EC5F014" w14:textId="10147521" w:rsidR="00784043" w:rsidRPr="0064531C" w:rsidRDefault="00784043" w:rsidP="00025C8C">
            <w:pPr>
              <w:rPr>
                <w:rFonts w:ascii="Arial" w:hAnsi="Arial" w:cs="Arial"/>
                <w:color w:val="0070C0"/>
                <w:sz w:val="20"/>
                <w:szCs w:val="20"/>
              </w:rPr>
            </w:pPr>
          </w:p>
        </w:tc>
      </w:tr>
      <w:tr w:rsidR="00784043" w:rsidRPr="003246A9" w14:paraId="2EB1BAE7" w14:textId="77777777" w:rsidTr="00784043">
        <w:tc>
          <w:tcPr>
            <w:tcW w:w="1073" w:type="dxa"/>
          </w:tcPr>
          <w:p w14:paraId="6E69C7C5" w14:textId="2BD93071" w:rsidR="00784043" w:rsidRPr="001B1843" w:rsidRDefault="00784043" w:rsidP="001B1843">
            <w:pPr>
              <w:pStyle w:val="Akapitzlist"/>
              <w:numPr>
                <w:ilvl w:val="0"/>
                <w:numId w:val="52"/>
              </w:numPr>
              <w:rPr>
                <w:rFonts w:ascii="Arial" w:hAnsi="Arial" w:cs="Arial"/>
                <w:sz w:val="20"/>
                <w:szCs w:val="20"/>
              </w:rPr>
            </w:pPr>
          </w:p>
        </w:tc>
        <w:tc>
          <w:tcPr>
            <w:tcW w:w="13097" w:type="dxa"/>
            <w:gridSpan w:val="3"/>
          </w:tcPr>
          <w:p w14:paraId="6B21CD52" w14:textId="77777777" w:rsidR="00784043" w:rsidRPr="003246A9" w:rsidRDefault="00784043" w:rsidP="00025C8C">
            <w:pPr>
              <w:pStyle w:val="NormalnyWeb"/>
              <w:shd w:val="clear" w:color="auto" w:fill="FFFFFF"/>
              <w:spacing w:before="0" w:beforeAutospacing="0" w:after="0" w:afterAutospacing="0"/>
              <w:rPr>
                <w:rFonts w:ascii="Arial" w:hAnsi="Arial" w:cs="Arial"/>
                <w:color w:val="222222"/>
                <w:sz w:val="20"/>
                <w:szCs w:val="20"/>
              </w:rPr>
            </w:pPr>
            <w:r w:rsidRPr="003246A9">
              <w:rPr>
                <w:rFonts w:ascii="Arial" w:hAnsi="Arial" w:cs="Arial"/>
                <w:color w:val="222222"/>
                <w:spacing w:val="3"/>
                <w:sz w:val="20"/>
                <w:szCs w:val="20"/>
              </w:rPr>
              <w:t>Prosimy Zamawiającego o dopuszczenie do postępowania kolumny anestezjologicznej o nośności netto rozumianej jako wagi zewnętrznej aparatury medycznej jaka można posadowić na głowicy: min. 200kg.</w:t>
            </w:r>
          </w:p>
          <w:p w14:paraId="3416DEDD" w14:textId="77777777" w:rsidR="00784043" w:rsidRDefault="00784043" w:rsidP="00025C8C">
            <w:pPr>
              <w:pStyle w:val="NormalnyWeb"/>
              <w:shd w:val="clear" w:color="auto" w:fill="FFFFFF"/>
              <w:spacing w:before="0" w:beforeAutospacing="0" w:after="0" w:afterAutospacing="0"/>
              <w:rPr>
                <w:rFonts w:ascii="Arial" w:hAnsi="Arial" w:cs="Arial"/>
                <w:color w:val="222222"/>
                <w:sz w:val="20"/>
                <w:szCs w:val="20"/>
              </w:rPr>
            </w:pPr>
            <w:r>
              <w:rPr>
                <w:rFonts w:ascii="Arial" w:hAnsi="Arial" w:cs="Arial"/>
                <w:color w:val="222222"/>
                <w:sz w:val="20"/>
                <w:szCs w:val="20"/>
              </w:rPr>
              <w:t>(…)</w:t>
            </w:r>
          </w:p>
          <w:p w14:paraId="35D9C187" w14:textId="6155CFEF" w:rsidR="00784043" w:rsidRPr="003246A9" w:rsidRDefault="00784043" w:rsidP="00025C8C">
            <w:pPr>
              <w:pStyle w:val="NormalnyWeb"/>
              <w:shd w:val="clear" w:color="auto" w:fill="FFFFFF"/>
              <w:spacing w:before="0" w:beforeAutospacing="0" w:after="0" w:afterAutospacing="0"/>
              <w:rPr>
                <w:rFonts w:ascii="Arial" w:hAnsi="Arial" w:cs="Arial"/>
                <w:color w:val="222222"/>
                <w:sz w:val="20"/>
                <w:szCs w:val="20"/>
              </w:rPr>
            </w:pPr>
            <w:r w:rsidRPr="0012690A">
              <w:rPr>
                <w:rFonts w:ascii="Arial" w:hAnsi="Arial" w:cs="Arial"/>
                <w:b/>
                <w:bCs/>
                <w:color w:val="0070C0"/>
                <w:sz w:val="20"/>
                <w:szCs w:val="20"/>
              </w:rPr>
              <w:t>Odpowiedź:</w:t>
            </w:r>
            <w:r w:rsidRPr="0012690A">
              <w:rPr>
                <w:rFonts w:ascii="Arial" w:hAnsi="Arial" w:cs="Arial"/>
                <w:color w:val="0070C0"/>
                <w:sz w:val="20"/>
                <w:szCs w:val="20"/>
              </w:rPr>
              <w:t xml:space="preserve"> </w:t>
            </w:r>
            <w:r w:rsidRPr="0012690A">
              <w:rPr>
                <w:rFonts w:ascii="Arial" w:hAnsi="Arial" w:cs="Arial"/>
                <w:b/>
                <w:bCs/>
                <w:color w:val="000000"/>
                <w:sz w:val="20"/>
                <w:szCs w:val="20"/>
              </w:rPr>
              <w:t>Zamawiający dopuszcza do zaoferowania</w:t>
            </w:r>
            <w:r w:rsidRPr="003246A9">
              <w:rPr>
                <w:rFonts w:ascii="Arial" w:hAnsi="Arial" w:cs="Arial"/>
                <w:color w:val="222222"/>
                <w:sz w:val="20"/>
                <w:szCs w:val="20"/>
              </w:rPr>
              <w:t xml:space="preserve"> </w:t>
            </w:r>
            <w:r w:rsidRPr="0064531C">
              <w:rPr>
                <w:rFonts w:ascii="Arial" w:hAnsi="Arial" w:cs="Arial"/>
                <w:b/>
                <w:bCs/>
                <w:color w:val="222222"/>
                <w:sz w:val="20"/>
                <w:szCs w:val="20"/>
              </w:rPr>
              <w:t>kolumn</w:t>
            </w:r>
            <w:r>
              <w:rPr>
                <w:rFonts w:ascii="Arial" w:hAnsi="Arial" w:cs="Arial"/>
                <w:b/>
                <w:bCs/>
                <w:color w:val="222222"/>
                <w:sz w:val="20"/>
                <w:szCs w:val="20"/>
              </w:rPr>
              <w:t>y</w:t>
            </w:r>
            <w:r w:rsidRPr="0064531C">
              <w:rPr>
                <w:rFonts w:ascii="Arial" w:hAnsi="Arial" w:cs="Arial"/>
                <w:b/>
                <w:bCs/>
                <w:color w:val="222222"/>
                <w:sz w:val="20"/>
                <w:szCs w:val="20"/>
              </w:rPr>
              <w:t xml:space="preserve"> anestezjologiczn</w:t>
            </w:r>
            <w:r>
              <w:rPr>
                <w:rFonts w:ascii="Arial" w:hAnsi="Arial" w:cs="Arial"/>
                <w:b/>
                <w:bCs/>
                <w:color w:val="222222"/>
                <w:sz w:val="20"/>
                <w:szCs w:val="20"/>
              </w:rPr>
              <w:t>e,</w:t>
            </w:r>
            <w:r w:rsidRPr="0064531C">
              <w:rPr>
                <w:rFonts w:ascii="Arial" w:hAnsi="Arial" w:cs="Arial"/>
                <w:b/>
                <w:bCs/>
                <w:color w:val="222222"/>
                <w:sz w:val="20"/>
                <w:szCs w:val="20"/>
              </w:rPr>
              <w:t xml:space="preserve"> w których głowica kolumny wyposażona w windę będzie umożliwiała udźwig stanowiska o minimalnej wadze 2</w:t>
            </w:r>
            <w:r>
              <w:rPr>
                <w:rFonts w:ascii="Arial" w:hAnsi="Arial" w:cs="Arial"/>
                <w:b/>
                <w:bCs/>
                <w:color w:val="222222"/>
                <w:sz w:val="20"/>
                <w:szCs w:val="20"/>
              </w:rPr>
              <w:t>5</w:t>
            </w:r>
            <w:r w:rsidRPr="0064531C">
              <w:rPr>
                <w:rFonts w:ascii="Arial" w:hAnsi="Arial" w:cs="Arial"/>
                <w:b/>
                <w:bCs/>
                <w:color w:val="222222"/>
                <w:sz w:val="20"/>
                <w:szCs w:val="20"/>
              </w:rPr>
              <w:t>0 kg.</w:t>
            </w:r>
          </w:p>
        </w:tc>
      </w:tr>
      <w:tr w:rsidR="00784043" w:rsidRPr="003246A9" w14:paraId="6499DBA8" w14:textId="77777777" w:rsidTr="00784043">
        <w:tc>
          <w:tcPr>
            <w:tcW w:w="1073" w:type="dxa"/>
          </w:tcPr>
          <w:p w14:paraId="1E1E1804" w14:textId="3B5ED90F" w:rsidR="00784043" w:rsidRPr="001B1843" w:rsidRDefault="00784043" w:rsidP="001B1843">
            <w:pPr>
              <w:pStyle w:val="Akapitzlist"/>
              <w:numPr>
                <w:ilvl w:val="0"/>
                <w:numId w:val="52"/>
              </w:numPr>
              <w:rPr>
                <w:rFonts w:ascii="Arial" w:hAnsi="Arial" w:cs="Arial"/>
                <w:sz w:val="20"/>
                <w:szCs w:val="20"/>
              </w:rPr>
            </w:pPr>
          </w:p>
        </w:tc>
        <w:tc>
          <w:tcPr>
            <w:tcW w:w="13097" w:type="dxa"/>
            <w:gridSpan w:val="3"/>
          </w:tcPr>
          <w:p w14:paraId="038C23BA"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pacing w:val="3"/>
                <w:sz w:val="20"/>
                <w:szCs w:val="20"/>
                <w:lang w:eastAsia="pl-PL"/>
              </w:rPr>
              <w:t>Prosimy Zamawiającego o dopuszczenie do postępowania kolumny chirurgicznej o nośności netto rozumianej jako wagi zewnętrznej aparatury medycznej jaka można posadowić na głowicy: min. 180kg.</w:t>
            </w:r>
          </w:p>
          <w:p w14:paraId="32435AFB" w14:textId="77777777" w:rsidR="00784043" w:rsidRPr="003246A9" w:rsidRDefault="00784043" w:rsidP="00025C8C">
            <w:pPr>
              <w:shd w:val="clear" w:color="auto" w:fill="FFFFFF"/>
              <w:jc w:val="both"/>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lastRenderedPageBreak/>
              <w:t>Waga sprzętu, aparatury medycznej stosowanej na kolumnie chirurgicznej nie przekracza kilkudziesięciu kilogramów. Najcięższym zazwyczaj urządzeniem jest wieża artroskopowa ważąca ok. 60kg. Na głowicy kolumny instalowane jest zazwyczaj od 6 do 12 pomp infuzyjnych, ważących każda ok. 2,5kg każda co daje w sumie ok. 30kg. Biorą pod uwagę realną wagę wyposażenia i aparatury, która może być zawieszona na takiej kolumnie trudno jest znaleźć racjonalne wytłumaczenie i uzasadnienie dla nośności samej głowicy w tej kolumnie = 180kg.</w:t>
            </w:r>
          </w:p>
          <w:p w14:paraId="423D1BC5" w14:textId="77777777" w:rsidR="00784043" w:rsidRDefault="00784043" w:rsidP="00025C8C">
            <w:pPr>
              <w:shd w:val="clear" w:color="auto" w:fill="FFFFFF"/>
              <w:jc w:val="both"/>
              <w:rPr>
                <w:rFonts w:ascii="Arial" w:hAnsi="Arial" w:cs="Arial"/>
                <w:color w:val="222222"/>
                <w:sz w:val="20"/>
                <w:szCs w:val="20"/>
              </w:rPr>
            </w:pPr>
            <w:r w:rsidRPr="003246A9">
              <w:rPr>
                <w:rFonts w:ascii="Arial" w:hAnsi="Arial" w:cs="Arial"/>
                <w:color w:val="222222"/>
                <w:sz w:val="20"/>
                <w:szCs w:val="20"/>
              </w:rPr>
              <w:t>kolumn anestezjologicznych w których głowica kolumny wyposażona w windę będzie umożliwiała udźwig stanowiska o minimalnej wadze 200 kg.</w:t>
            </w:r>
          </w:p>
          <w:p w14:paraId="5D0622CD" w14:textId="3D5F378C" w:rsidR="00784043" w:rsidRPr="003246A9" w:rsidRDefault="00784043" w:rsidP="00025C8C">
            <w:pPr>
              <w:shd w:val="clear" w:color="auto" w:fill="FFFFFF"/>
              <w:jc w:val="both"/>
              <w:rPr>
                <w:rFonts w:ascii="Arial" w:eastAsia="Times New Roman" w:hAnsi="Arial" w:cs="Arial"/>
                <w:color w:val="222222"/>
                <w:sz w:val="20"/>
                <w:szCs w:val="20"/>
                <w:lang w:eastAsia="pl-PL"/>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5C8A54CC" w14:textId="77777777" w:rsidTr="00784043">
        <w:tc>
          <w:tcPr>
            <w:tcW w:w="1073" w:type="dxa"/>
          </w:tcPr>
          <w:p w14:paraId="711CA652" w14:textId="55DEE1E1" w:rsidR="00784043" w:rsidRPr="001B1843" w:rsidRDefault="00784043" w:rsidP="001B1843">
            <w:pPr>
              <w:pStyle w:val="Akapitzlist"/>
              <w:numPr>
                <w:ilvl w:val="0"/>
                <w:numId w:val="52"/>
              </w:numPr>
              <w:rPr>
                <w:rFonts w:ascii="Arial" w:hAnsi="Arial" w:cs="Arial"/>
                <w:sz w:val="20"/>
                <w:szCs w:val="20"/>
              </w:rPr>
            </w:pPr>
          </w:p>
        </w:tc>
        <w:tc>
          <w:tcPr>
            <w:tcW w:w="13097" w:type="dxa"/>
            <w:gridSpan w:val="3"/>
          </w:tcPr>
          <w:p w14:paraId="73259D02" w14:textId="77777777" w:rsidR="00784043" w:rsidRPr="003246A9" w:rsidRDefault="00784043" w:rsidP="00025C8C">
            <w:pPr>
              <w:pStyle w:val="NormalnyWeb"/>
              <w:shd w:val="clear" w:color="auto" w:fill="FFFFFF"/>
              <w:spacing w:before="0" w:beforeAutospacing="0" w:after="0" w:afterAutospacing="0"/>
              <w:rPr>
                <w:rFonts w:ascii="Arial" w:hAnsi="Arial" w:cs="Arial"/>
                <w:color w:val="222222"/>
                <w:sz w:val="20"/>
                <w:szCs w:val="20"/>
              </w:rPr>
            </w:pPr>
            <w:r w:rsidRPr="003246A9">
              <w:rPr>
                <w:rFonts w:ascii="Arial" w:hAnsi="Arial" w:cs="Arial"/>
                <w:color w:val="222222"/>
                <w:spacing w:val="3"/>
                <w:sz w:val="20"/>
                <w:szCs w:val="20"/>
              </w:rPr>
              <w:t xml:space="preserve">Szczelność obudowy urządzenia określana jest klasą szczelność IP (International </w:t>
            </w:r>
            <w:proofErr w:type="spellStart"/>
            <w:r w:rsidRPr="003246A9">
              <w:rPr>
                <w:rFonts w:ascii="Arial" w:hAnsi="Arial" w:cs="Arial"/>
                <w:color w:val="222222"/>
                <w:spacing w:val="3"/>
                <w:sz w:val="20"/>
                <w:szCs w:val="20"/>
              </w:rPr>
              <w:t>Protection</w:t>
            </w:r>
            <w:proofErr w:type="spellEnd"/>
            <w:r w:rsidRPr="003246A9">
              <w:rPr>
                <w:rFonts w:ascii="Arial" w:hAnsi="Arial" w:cs="Arial"/>
                <w:color w:val="222222"/>
                <w:spacing w:val="3"/>
                <w:sz w:val="20"/>
                <w:szCs w:val="20"/>
              </w:rPr>
              <w:t>) i jest to stopień ochrony zapewnianej przez obudowę przed wnikaniem obcych ciał stałych (pierwsza cyfra) oraz przed wnikaniem wody i szkodliwymi jej skutkami (druga cyfra). Wymagana klasa szczelności IP44 zabezpiecza gniazdo elektryczne przed pyłem większym jak 1mm i przed płynem, wodą laną we wszystkich kierunkach a na blokach operacyjnych w strefie czystej takie warunki nie występują. Ogólnie stosowana klasa szczelności dotycząca gniazd elektrycznych na blokach operacyjnych zawiera się w klasie IP20.</w:t>
            </w:r>
          </w:p>
          <w:p w14:paraId="21FAFD5F" w14:textId="77777777" w:rsidR="00784043" w:rsidRDefault="00784043" w:rsidP="00025C8C">
            <w:pPr>
              <w:pStyle w:val="NormalnyWeb"/>
              <w:shd w:val="clear" w:color="auto" w:fill="FFFFFF"/>
              <w:spacing w:before="0" w:beforeAutospacing="0" w:after="0" w:afterAutospacing="0"/>
              <w:rPr>
                <w:rFonts w:ascii="Arial" w:hAnsi="Arial" w:cs="Arial"/>
                <w:color w:val="222222"/>
                <w:spacing w:val="3"/>
                <w:sz w:val="20"/>
                <w:szCs w:val="20"/>
                <w:u w:val="single"/>
              </w:rPr>
            </w:pPr>
            <w:r w:rsidRPr="003246A9">
              <w:rPr>
                <w:rFonts w:ascii="Arial" w:hAnsi="Arial" w:cs="Arial"/>
                <w:color w:val="222222"/>
                <w:spacing w:val="3"/>
                <w:sz w:val="20"/>
                <w:szCs w:val="20"/>
              </w:rPr>
              <w:t>Mając na uwadze powyższe prosimy Zamawiającego o dopuszczenie gniazd elektrycznych </w:t>
            </w:r>
            <w:r w:rsidRPr="003246A9">
              <w:rPr>
                <w:rFonts w:ascii="Arial" w:hAnsi="Arial" w:cs="Arial"/>
                <w:color w:val="222222"/>
                <w:spacing w:val="3"/>
                <w:sz w:val="20"/>
                <w:szCs w:val="20"/>
                <w:u w:val="single"/>
              </w:rPr>
              <w:t xml:space="preserve">w klasie szczelności IP20 zainstalowanych w urządzeniu medycznym o tej samej klasie </w:t>
            </w:r>
            <w:proofErr w:type="gramStart"/>
            <w:r w:rsidRPr="003246A9">
              <w:rPr>
                <w:rFonts w:ascii="Arial" w:hAnsi="Arial" w:cs="Arial"/>
                <w:color w:val="222222"/>
                <w:spacing w:val="3"/>
                <w:sz w:val="20"/>
                <w:szCs w:val="20"/>
                <w:u w:val="single"/>
              </w:rPr>
              <w:t>szczelności</w:t>
            </w:r>
            <w:proofErr w:type="gramEnd"/>
            <w:r w:rsidRPr="003246A9">
              <w:rPr>
                <w:rFonts w:ascii="Arial" w:hAnsi="Arial" w:cs="Arial"/>
                <w:color w:val="222222"/>
                <w:spacing w:val="3"/>
                <w:sz w:val="20"/>
                <w:szCs w:val="20"/>
                <w:u w:val="single"/>
              </w:rPr>
              <w:t xml:space="preserve"> czyli IP20.</w:t>
            </w:r>
          </w:p>
          <w:p w14:paraId="0505546F" w14:textId="34D6E726" w:rsidR="00784043" w:rsidRPr="003246A9" w:rsidRDefault="00784043" w:rsidP="00025C8C">
            <w:pPr>
              <w:pStyle w:val="NormalnyWeb"/>
              <w:shd w:val="clear" w:color="auto" w:fill="FFFFFF"/>
              <w:spacing w:before="0" w:beforeAutospacing="0" w:after="0" w:afterAutospacing="0"/>
              <w:rPr>
                <w:rFonts w:ascii="Arial" w:hAnsi="Arial" w:cs="Arial"/>
                <w:color w:val="222222"/>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25D3B5B3" w14:textId="77777777" w:rsidTr="00784043">
        <w:tc>
          <w:tcPr>
            <w:tcW w:w="1073" w:type="dxa"/>
          </w:tcPr>
          <w:p w14:paraId="22CEE795" w14:textId="628C4C7A" w:rsidR="00784043" w:rsidRPr="001B1843" w:rsidRDefault="00784043" w:rsidP="001B1843">
            <w:pPr>
              <w:pStyle w:val="Akapitzlist"/>
              <w:numPr>
                <w:ilvl w:val="0"/>
                <w:numId w:val="52"/>
              </w:numPr>
              <w:rPr>
                <w:rFonts w:ascii="Arial" w:hAnsi="Arial" w:cs="Arial"/>
                <w:sz w:val="20"/>
                <w:szCs w:val="20"/>
              </w:rPr>
            </w:pPr>
          </w:p>
        </w:tc>
        <w:tc>
          <w:tcPr>
            <w:tcW w:w="13097" w:type="dxa"/>
            <w:gridSpan w:val="3"/>
          </w:tcPr>
          <w:p w14:paraId="76970C4D" w14:textId="77777777" w:rsidR="00784043" w:rsidRPr="00222322" w:rsidRDefault="00784043" w:rsidP="00025C8C">
            <w:pPr>
              <w:shd w:val="clear" w:color="auto" w:fill="FFFFFF"/>
              <w:rPr>
                <w:rFonts w:ascii="Arial" w:eastAsia="Times New Roman" w:hAnsi="Arial" w:cs="Arial"/>
                <w:sz w:val="20"/>
                <w:szCs w:val="20"/>
                <w:lang w:eastAsia="pl-PL"/>
              </w:rPr>
            </w:pPr>
            <w:r w:rsidRPr="00222322">
              <w:rPr>
                <w:rFonts w:ascii="Arial" w:eastAsia="Times New Roman" w:hAnsi="Arial" w:cs="Arial"/>
                <w:spacing w:val="3"/>
                <w:sz w:val="20"/>
                <w:szCs w:val="20"/>
                <w:lang w:eastAsia="pl-PL"/>
              </w:rPr>
              <w:t>W załączniku nr 9, wykaz sprzętu medycznego Zamawiający zapisał, że "sufitowe jednostki medyczne, lampy chirurgiczne i kolumny medyczne oraz lampy operacyjne mają być jednego producenta" które to zapisy w żaden sposób nie znajdują podstaw merytorycznych i prawnych natomiast skutecznie przyczyniają się do ograniczenia konkurencji.</w:t>
            </w:r>
          </w:p>
          <w:p w14:paraId="1BBFE9A0" w14:textId="77777777" w:rsidR="00784043" w:rsidRPr="00222322" w:rsidRDefault="00784043" w:rsidP="00025C8C">
            <w:pPr>
              <w:shd w:val="clear" w:color="auto" w:fill="FFFFFF"/>
              <w:rPr>
                <w:rFonts w:ascii="Arial" w:eastAsia="Times New Roman" w:hAnsi="Arial" w:cs="Arial"/>
                <w:sz w:val="20"/>
                <w:szCs w:val="20"/>
                <w:lang w:eastAsia="pl-PL"/>
              </w:rPr>
            </w:pPr>
            <w:r w:rsidRPr="00222322">
              <w:rPr>
                <w:rFonts w:ascii="Arial" w:eastAsia="Times New Roman" w:hAnsi="Arial" w:cs="Arial"/>
                <w:spacing w:val="3"/>
                <w:sz w:val="20"/>
                <w:szCs w:val="20"/>
                <w:lang w:eastAsia="pl-PL"/>
              </w:rPr>
              <w:t xml:space="preserve">Niezrozumiałym </w:t>
            </w:r>
            <w:proofErr w:type="gramStart"/>
            <w:r w:rsidRPr="00222322">
              <w:rPr>
                <w:rFonts w:ascii="Arial" w:eastAsia="Times New Roman" w:hAnsi="Arial" w:cs="Arial"/>
                <w:spacing w:val="3"/>
                <w:sz w:val="20"/>
                <w:szCs w:val="20"/>
                <w:lang w:eastAsia="pl-PL"/>
              </w:rPr>
              <w:t>jest ,</w:t>
            </w:r>
            <w:proofErr w:type="gramEnd"/>
            <w:r w:rsidRPr="00222322">
              <w:rPr>
                <w:rFonts w:ascii="Arial" w:eastAsia="Times New Roman" w:hAnsi="Arial" w:cs="Arial"/>
                <w:spacing w:val="3"/>
                <w:sz w:val="20"/>
                <w:szCs w:val="20"/>
                <w:lang w:eastAsia="pl-PL"/>
              </w:rPr>
              <w:t xml:space="preserve"> na podstawie jakich przepisów Zamawiający zawarł w SIWZ wymóg, aby kolumny i lampy były wyrobem jednego producenta, bowiem nawet w przypadku zestawu złożonego z wyrobów medycznych MDD, Ustawa z dnia 20 maja 2010r nie nakazuje, aby elementy takiego zestawu pochodziły od jednego producenta? Stawa tylko wymóg (art.30 Ustawa z dnia 20 maja 2010 o wyrobach medycznych), że w przypadku systemu/ zestawu wyrobów medycznych MDD składających się z wyrobów oznakowanych znakiem CE, których używanie nie przekracza zakresu przewidzianego dla wyrobów składowych systemu, wytwórca zestawiający taki system ma obowiązek sporządzić oświadczenie potwierdzające wzajemną zgodność tych wyrobów, dostarczenie właściwych instrukcji używania systemu i dokonania właściwych sprawdzeń. </w:t>
            </w:r>
            <w:proofErr w:type="gramStart"/>
            <w:r w:rsidRPr="00222322">
              <w:rPr>
                <w:rFonts w:ascii="Arial" w:eastAsia="Times New Roman" w:hAnsi="Arial" w:cs="Arial"/>
                <w:spacing w:val="3"/>
                <w:sz w:val="20"/>
                <w:szCs w:val="20"/>
                <w:lang w:eastAsia="pl-PL"/>
              </w:rPr>
              <w:t>Ponadto ,</w:t>
            </w:r>
            <w:proofErr w:type="gramEnd"/>
            <w:r w:rsidRPr="00222322">
              <w:rPr>
                <w:rFonts w:ascii="Arial" w:eastAsia="Times New Roman" w:hAnsi="Arial" w:cs="Arial"/>
                <w:spacing w:val="3"/>
                <w:sz w:val="20"/>
                <w:szCs w:val="20"/>
                <w:lang w:eastAsia="pl-PL"/>
              </w:rPr>
              <w:t xml:space="preserve"> kompatybilność wyrobów (i systemów) nie wynika z tego, że są one produkowane przez jednego producenta , lecz z tego , że różni producenci wytwarzają poszczególne wyroby według tych samych norm , co czyni je standardowymi. Wymóg, że lampy, kolumny mają być wyrobem jednego producenta w żaden istotny i zasadniczy sposób nie podnosi jakości oferowanego systemu, a tylko konkretnie wpływa na podniesienie ceny oferowanego systemu. Dlatego też uważamy, że wymóg jednego producenta skutecznie utrudnia uczciwą konkurencję i uniemożliwia nam złożenie konkurencyjnej oferty na nasze produkty wykonawcom starającym się o pozyskanie tego projektu. Ponadto, to przedmiotowy wymóg skutecznie narusza w sposób bezprawny art.7 ust.1 ustawy PZP.</w:t>
            </w:r>
          </w:p>
          <w:p w14:paraId="4294059E" w14:textId="77777777" w:rsidR="00784043" w:rsidRPr="00222322" w:rsidRDefault="00784043" w:rsidP="00025C8C">
            <w:pPr>
              <w:shd w:val="clear" w:color="auto" w:fill="FFFFFF"/>
              <w:rPr>
                <w:rFonts w:ascii="Arial" w:eastAsia="Times New Roman" w:hAnsi="Arial" w:cs="Arial"/>
                <w:spacing w:val="3"/>
                <w:sz w:val="20"/>
                <w:szCs w:val="20"/>
                <w:lang w:eastAsia="pl-PL"/>
              </w:rPr>
            </w:pPr>
            <w:r w:rsidRPr="00222322">
              <w:rPr>
                <w:rFonts w:ascii="Arial" w:eastAsia="Times New Roman" w:hAnsi="Arial" w:cs="Arial"/>
                <w:spacing w:val="3"/>
                <w:sz w:val="20"/>
                <w:szCs w:val="20"/>
                <w:lang w:eastAsia="pl-PL"/>
              </w:rPr>
              <w:t>Pragniemy zauważyć, że wyłączenie takiego wymogu pozwoli Zamawiającemu na lepszy wybór z pośród większej liczby firm, wykonawców biorących udział w przedmiotowym postępowaniu.</w:t>
            </w:r>
          </w:p>
          <w:p w14:paraId="43A843DB" w14:textId="77777777" w:rsidR="00784043" w:rsidRDefault="00784043" w:rsidP="00222322">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Zgodnie z Modyfikacją z dnia </w:t>
            </w:r>
            <w:r w:rsidRPr="00222322">
              <w:rPr>
                <w:rFonts w:ascii="Arial" w:hAnsi="Arial" w:cs="Arial"/>
                <w:b/>
                <w:bCs/>
                <w:color w:val="FF0000"/>
                <w:sz w:val="20"/>
                <w:szCs w:val="20"/>
              </w:rPr>
              <w:t xml:space="preserve">22.01.2021 </w:t>
            </w:r>
            <w:r>
              <w:rPr>
                <w:rFonts w:ascii="Times New Roman" w:hAnsi="Times New Roman"/>
                <w:b/>
                <w:bCs/>
                <w:sz w:val="24"/>
                <w:szCs w:val="24"/>
              </w:rPr>
              <w:t>roku oraz „Ogłoszeniu o zmianie w Biuletynie Zamówień Publicznych” zamieszczonych na stronie internetowej Zamawiającego.</w:t>
            </w:r>
          </w:p>
          <w:p w14:paraId="2C725826" w14:textId="205A484A" w:rsidR="00784043" w:rsidRPr="003246A9" w:rsidRDefault="00784043" w:rsidP="00025C8C">
            <w:pPr>
              <w:shd w:val="clear" w:color="auto" w:fill="FFFFFF"/>
              <w:rPr>
                <w:rFonts w:ascii="Arial" w:eastAsia="Times New Roman" w:hAnsi="Arial" w:cs="Arial"/>
                <w:color w:val="222222"/>
                <w:sz w:val="20"/>
                <w:szCs w:val="20"/>
                <w:lang w:eastAsia="pl-PL"/>
              </w:rPr>
            </w:pPr>
          </w:p>
        </w:tc>
      </w:tr>
      <w:tr w:rsidR="00784043" w:rsidRPr="003246A9" w14:paraId="40071451" w14:textId="77777777" w:rsidTr="00784043">
        <w:tc>
          <w:tcPr>
            <w:tcW w:w="1073" w:type="dxa"/>
          </w:tcPr>
          <w:p w14:paraId="2416DCA7" w14:textId="777DABD1" w:rsidR="00784043" w:rsidRPr="001B1843" w:rsidRDefault="001B1843" w:rsidP="001B1843">
            <w:pPr>
              <w:ind w:left="360"/>
              <w:rPr>
                <w:rFonts w:ascii="Arial" w:hAnsi="Arial" w:cs="Arial"/>
                <w:sz w:val="20"/>
                <w:szCs w:val="20"/>
              </w:rPr>
            </w:pPr>
            <w:r>
              <w:rPr>
                <w:rFonts w:ascii="Arial" w:hAnsi="Arial" w:cs="Arial"/>
                <w:sz w:val="20"/>
                <w:szCs w:val="20"/>
              </w:rPr>
              <w:t>51.</w:t>
            </w:r>
          </w:p>
        </w:tc>
        <w:tc>
          <w:tcPr>
            <w:tcW w:w="13097" w:type="dxa"/>
            <w:gridSpan w:val="3"/>
          </w:tcPr>
          <w:p w14:paraId="3076E1DB" w14:textId="6FE840FC" w:rsidR="00784043" w:rsidRDefault="00784043" w:rsidP="00025C8C">
            <w:pPr>
              <w:rPr>
                <w:rFonts w:ascii="Arial" w:hAnsi="Arial" w:cs="Arial"/>
                <w:color w:val="222222"/>
                <w:spacing w:val="3"/>
                <w:sz w:val="20"/>
                <w:szCs w:val="20"/>
                <w:shd w:val="clear" w:color="auto" w:fill="FFFFFF"/>
              </w:rPr>
            </w:pPr>
            <w:r w:rsidRPr="003246A9">
              <w:rPr>
                <w:rFonts w:ascii="Arial" w:hAnsi="Arial" w:cs="Arial"/>
                <w:color w:val="222222"/>
                <w:spacing w:val="3"/>
                <w:sz w:val="20"/>
                <w:szCs w:val="20"/>
                <w:shd w:val="clear" w:color="auto" w:fill="FFFFFF"/>
              </w:rPr>
              <w:t xml:space="preserve">Prosimy Zamawiającego o dopuszczenie kolumn medycznych o zbliżonych wymiarach np. głowica w kolumnie anestezjologicznej wys. 1300mm, szer. 375mm, gł. 245mm; głowica w kolumnie chirurgicznej wys. 1500mm, szer. 450mm, gł. 230mm; głowice w kolumnie OIT chirurgicznej wys. 1000mm, szer. 450mm, gł. 230mm itd. </w:t>
            </w:r>
          </w:p>
          <w:p w14:paraId="1C1BC4B8" w14:textId="5BC356DD" w:rsidR="00784043" w:rsidRPr="003246A9" w:rsidRDefault="0078404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33D5E520" w14:textId="77777777" w:rsidTr="00784043">
        <w:tc>
          <w:tcPr>
            <w:tcW w:w="1073" w:type="dxa"/>
          </w:tcPr>
          <w:p w14:paraId="545EFCFA" w14:textId="6B329100" w:rsidR="00784043" w:rsidRPr="001B1843" w:rsidRDefault="001B1843" w:rsidP="001B1843">
            <w:pPr>
              <w:ind w:left="360"/>
              <w:rPr>
                <w:rFonts w:ascii="Arial" w:hAnsi="Arial" w:cs="Arial"/>
                <w:sz w:val="20"/>
                <w:szCs w:val="20"/>
              </w:rPr>
            </w:pPr>
            <w:r>
              <w:rPr>
                <w:rFonts w:ascii="Arial" w:hAnsi="Arial" w:cs="Arial"/>
                <w:sz w:val="20"/>
                <w:szCs w:val="20"/>
              </w:rPr>
              <w:t>52.</w:t>
            </w:r>
          </w:p>
        </w:tc>
        <w:tc>
          <w:tcPr>
            <w:tcW w:w="13097" w:type="dxa"/>
            <w:gridSpan w:val="3"/>
          </w:tcPr>
          <w:p w14:paraId="5B1BE114" w14:textId="77777777" w:rsidR="00784043" w:rsidRPr="003246A9" w:rsidRDefault="00784043" w:rsidP="00025C8C">
            <w:pPr>
              <w:shd w:val="clear" w:color="auto" w:fill="FFFFFF"/>
              <w:jc w:val="both"/>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Prosimy Zamawiającego o dopuszczenie do postępowania urządzeń medycznych czołowego europejskiego producenta posiadającego na swoje wyroby znak CE, gdzie urządzenia medyczne zgodnie z prawem </w:t>
            </w:r>
            <w:proofErr w:type="gramStart"/>
            <w:r w:rsidRPr="003246A9">
              <w:rPr>
                <w:rFonts w:ascii="Arial" w:eastAsia="Times New Roman" w:hAnsi="Arial" w:cs="Arial"/>
                <w:color w:val="222222"/>
                <w:sz w:val="20"/>
                <w:szCs w:val="20"/>
                <w:lang w:eastAsia="pl-PL"/>
              </w:rPr>
              <w:t>są  zgłoszone</w:t>
            </w:r>
            <w:proofErr w:type="gramEnd"/>
            <w:r w:rsidRPr="003246A9">
              <w:rPr>
                <w:rFonts w:ascii="Arial" w:eastAsia="Times New Roman" w:hAnsi="Arial" w:cs="Arial"/>
                <w:color w:val="222222"/>
                <w:sz w:val="20"/>
                <w:szCs w:val="20"/>
                <w:lang w:eastAsia="pl-PL"/>
              </w:rPr>
              <w:t> w Urzędzie Rejestracji Produktów Leczniczych, Wyrobów Medycznych i Wyrobów Biobójczych o poniższych równoważnych parametrach wyposażenia technicznego:</w:t>
            </w:r>
          </w:p>
          <w:p w14:paraId="5796A96F"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b/>
                <w:bCs/>
                <w:color w:val="222222"/>
                <w:sz w:val="20"/>
                <w:szCs w:val="20"/>
                <w:lang w:eastAsia="pl-PL"/>
              </w:rPr>
              <w:t>- Kolumna anestezjologiczna</w:t>
            </w:r>
            <w:r w:rsidRPr="003246A9">
              <w:rPr>
                <w:rFonts w:ascii="Arial" w:eastAsia="Times New Roman" w:hAnsi="Arial" w:cs="Arial"/>
                <w:color w:val="222222"/>
                <w:sz w:val="20"/>
                <w:szCs w:val="20"/>
                <w:lang w:eastAsia="pl-PL"/>
              </w:rPr>
              <w:t>                                                                                                                                                          </w:t>
            </w:r>
          </w:p>
          <w:p w14:paraId="49EEFA1D"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 xml:space="preserve">Sufitowa jednostka anestezjologiczna – urządzenie zakwalifikowane do wyrobów medycznych klasy </w:t>
            </w:r>
            <w:proofErr w:type="spellStart"/>
            <w:r w:rsidRPr="003246A9">
              <w:rPr>
                <w:rFonts w:ascii="Arial" w:eastAsia="Times New Roman" w:hAnsi="Arial" w:cs="Arial"/>
                <w:color w:val="222222"/>
                <w:sz w:val="20"/>
                <w:szCs w:val="20"/>
                <w:lang w:eastAsia="pl-PL"/>
              </w:rPr>
              <w:t>IIb</w:t>
            </w:r>
            <w:proofErr w:type="spellEnd"/>
          </w:p>
          <w:p w14:paraId="6FFE0EDD"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Kolumna jednoramienna z ramieniem dwuczęściowym o całkowitym zasięgu poziomym w osiach łożysk: min 1600 mm. </w:t>
            </w:r>
          </w:p>
          <w:p w14:paraId="008D1672"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Pierwsza część ramienia (od osi przegubu stropowego do osi przegubu pośredniego): min 800 mm</w:t>
            </w:r>
          </w:p>
          <w:p w14:paraId="3FA2C518"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lastRenderedPageBreak/>
              <w:t>Druga część ramienia (od osi przegubu pośredniego do osi obrotu głowicy): min 800 mm</w:t>
            </w:r>
          </w:p>
          <w:p w14:paraId="626FED9A"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Rotacja ramion w poziomie ≥330 stopni</w:t>
            </w:r>
          </w:p>
          <w:p w14:paraId="7AFB27F9"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Obudowa sufitowa w kształcie kwadratu z uszczelką silikonową od strony sufitu podwieszanego.</w:t>
            </w:r>
          </w:p>
          <w:p w14:paraId="10398567"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 xml:space="preserve">System hamulców pneumatycznych w przegubach ramion </w:t>
            </w:r>
            <w:proofErr w:type="gramStart"/>
            <w:r w:rsidRPr="003246A9">
              <w:rPr>
                <w:rFonts w:ascii="Arial" w:eastAsia="Times New Roman" w:hAnsi="Arial" w:cs="Arial"/>
                <w:color w:val="222222"/>
                <w:sz w:val="20"/>
                <w:szCs w:val="20"/>
                <w:lang w:eastAsia="pl-PL"/>
              </w:rPr>
              <w:t>kolumny  (</w:t>
            </w:r>
            <w:proofErr w:type="gramEnd"/>
            <w:r w:rsidRPr="003246A9">
              <w:rPr>
                <w:rFonts w:ascii="Arial" w:eastAsia="Times New Roman" w:hAnsi="Arial" w:cs="Arial"/>
                <w:color w:val="222222"/>
                <w:sz w:val="20"/>
                <w:szCs w:val="20"/>
                <w:lang w:eastAsia="pl-PL"/>
              </w:rPr>
              <w:t>przegubu stropowego, przegubu pośredniego, hamulca ciernego obrotu głowicy). Hamulce cierne zapewniające stabilne utrzymanie kolumny w pozycji w przypadku awarii układu hamulcowych.</w:t>
            </w:r>
          </w:p>
          <w:p w14:paraId="09BF8355"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Regulacja obrotu kolumny z możliwością nastawy ogranicznika</w:t>
            </w:r>
          </w:p>
          <w:p w14:paraId="131E0F3A"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 xml:space="preserve">Wysokość głowicy kolumny: min. 800 </w:t>
            </w:r>
            <w:proofErr w:type="gramStart"/>
            <w:r w:rsidRPr="003246A9">
              <w:rPr>
                <w:rFonts w:ascii="Arial" w:eastAsia="Times New Roman" w:hAnsi="Arial" w:cs="Arial"/>
                <w:color w:val="222222"/>
                <w:sz w:val="20"/>
                <w:szCs w:val="20"/>
                <w:lang w:eastAsia="pl-PL"/>
              </w:rPr>
              <w:t>mm ,</w:t>
            </w:r>
            <w:proofErr w:type="gramEnd"/>
          </w:p>
          <w:p w14:paraId="033AD228"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Na ścianie frontowej głowicy gniazda elektryczne 230V w ilości min 10 szt.</w:t>
            </w:r>
            <w:r w:rsidRPr="003246A9">
              <w:rPr>
                <w:rFonts w:ascii="Arial" w:eastAsia="Times New Roman" w:hAnsi="Arial" w:cs="Arial"/>
                <w:color w:val="222222"/>
                <w:sz w:val="20"/>
                <w:szCs w:val="20"/>
                <w:lang w:eastAsia="pl-PL"/>
              </w:rPr>
              <w:br/>
              <w:t>Punkty poboru gazów medycznych na ścianie frontowej głowicy kolumny.</w:t>
            </w:r>
          </w:p>
          <w:p w14:paraId="029CF0D9"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Nośność netto kolumny (rozumiana jako waga zewnętrznej aparatury medycznej jaką można posadowić na głowicy): min 200 kg</w:t>
            </w:r>
          </w:p>
          <w:p w14:paraId="59D05DAB"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Wytrzymałość i nośność – kolumna, półki i przeguby ramion testowana na wytrzymałość obciążeniową zgodnie z normą IEC 60601-1</w:t>
            </w:r>
          </w:p>
          <w:p w14:paraId="29A659BC"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Szyny nośne pod montaż półki lub innych akcesoriów zainstalowane na bocznych ścianach głowicy.</w:t>
            </w:r>
          </w:p>
          <w:p w14:paraId="6DCD53B7"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Gniazda gazowe standard AGA na tylnej lub bocznej ścianie głowicy: 2 x próżnia, 2 x sprężone powietrze; 2 x O2; 1 x AGSS; 1 x N2O.</w:t>
            </w:r>
            <w:r w:rsidRPr="003246A9">
              <w:rPr>
                <w:rFonts w:ascii="Arial" w:eastAsia="Times New Roman" w:hAnsi="Arial" w:cs="Arial"/>
                <w:color w:val="222222"/>
                <w:sz w:val="20"/>
                <w:szCs w:val="20"/>
                <w:lang w:eastAsia="pl-PL"/>
              </w:rPr>
              <w:br/>
              <w:t>Gniazda elektryczne i teletechniczne na frontowej ścianie głowicy: 2 x RJ45, 8 x gniazdo elektryczne 230V; 8 x bolec wyrównania potencjałów, 2 x miejsca przygotowane do zamontowania gniazd światłowodowych, 1 x panel do obsługi windy, 2 przyciski do sterowania hamulcami zainstalowane w uchwytach do pozycjonowania kolumny</w:t>
            </w:r>
          </w:p>
          <w:p w14:paraId="79118C30"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 xml:space="preserve">W związku z faktem wykonania kolumny w klasie ochrony IP20 </w:t>
            </w:r>
            <w:proofErr w:type="gramStart"/>
            <w:r w:rsidRPr="003246A9">
              <w:rPr>
                <w:rFonts w:ascii="Arial" w:eastAsia="Times New Roman" w:hAnsi="Arial" w:cs="Arial"/>
                <w:color w:val="222222"/>
                <w:sz w:val="20"/>
                <w:szCs w:val="20"/>
                <w:lang w:eastAsia="pl-PL"/>
              </w:rPr>
              <w:t>( </w:t>
            </w:r>
            <w:r w:rsidRPr="003246A9">
              <w:rPr>
                <w:rFonts w:ascii="Arial" w:eastAsia="Times New Roman" w:hAnsi="Arial" w:cs="Arial"/>
                <w:b/>
                <w:bCs/>
                <w:color w:val="222222"/>
                <w:sz w:val="20"/>
                <w:szCs w:val="20"/>
                <w:lang w:eastAsia="pl-PL"/>
              </w:rPr>
              <w:t>chyba</w:t>
            </w:r>
            <w:proofErr w:type="gramEnd"/>
            <w:r w:rsidRPr="003246A9">
              <w:rPr>
                <w:rFonts w:ascii="Arial" w:eastAsia="Times New Roman" w:hAnsi="Arial" w:cs="Arial"/>
                <w:b/>
                <w:bCs/>
                <w:color w:val="222222"/>
                <w:sz w:val="20"/>
                <w:szCs w:val="20"/>
                <w:lang w:eastAsia="pl-PL"/>
              </w:rPr>
              <w:t xml:space="preserve"> że producent kolumny w deklaracji CE oraz deklaracji zgodności producenta urządzenia potwierdzi, że jego kolumna cała jest wykonana w klasie IP44</w:t>
            </w:r>
            <w:r w:rsidRPr="003246A9">
              <w:rPr>
                <w:rFonts w:ascii="Arial" w:eastAsia="Times New Roman" w:hAnsi="Arial" w:cs="Arial"/>
                <w:color w:val="222222"/>
                <w:sz w:val="20"/>
                <w:szCs w:val="20"/>
                <w:lang w:eastAsia="pl-PL"/>
              </w:rPr>
              <w:t>)  głowica kolumny wyposażona w gniazda elektryczne zapewniające min. IP20 dla uzyskania odpowiedniej ergonomii montowane pod kątem 0-45̊-90 stopni.</w:t>
            </w:r>
          </w:p>
          <w:p w14:paraId="313BFF41"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1x półka mocowana do szyny medycznej na głowicy kolumny</w:t>
            </w:r>
          </w:p>
          <w:p w14:paraId="65BC3727"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Głowica kolumny wyposażona w windę do podnoszenia aparatu anestezjologicznego</w:t>
            </w:r>
          </w:p>
          <w:p w14:paraId="009CCB82"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Wysięgnik jednoramienny do mocowania drążka infuzyjnego, drążek infuzyjny o długości 800 -1000 mm z 4 hakami co 90̊</w:t>
            </w:r>
          </w:p>
          <w:p w14:paraId="1A37E2C4"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Wysokość kolumny wraz z gniazdami pozostaje na tej samej wysokości podczas podnoszenia i opuszczenia aparatu do znieczulenia.</w:t>
            </w:r>
          </w:p>
          <w:p w14:paraId="6D0336F1"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 </w:t>
            </w:r>
          </w:p>
          <w:p w14:paraId="2F5FBAAB"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b/>
                <w:bCs/>
                <w:color w:val="222222"/>
                <w:sz w:val="20"/>
                <w:szCs w:val="20"/>
                <w:lang w:eastAsia="pl-PL"/>
              </w:rPr>
              <w:t>- Kolumna Chirurgiczna</w:t>
            </w:r>
          </w:p>
          <w:p w14:paraId="0688FEC7"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000000"/>
                <w:sz w:val="20"/>
                <w:szCs w:val="20"/>
                <w:lang w:eastAsia="pl-PL"/>
              </w:rPr>
              <w:t xml:space="preserve">Sufitowa jednostka chirurgiczna – urządzenie zakwalifikowane do wyrobów medycznych klasy </w:t>
            </w:r>
            <w:proofErr w:type="spellStart"/>
            <w:r w:rsidRPr="003246A9">
              <w:rPr>
                <w:rFonts w:ascii="Arial" w:eastAsia="Times New Roman" w:hAnsi="Arial" w:cs="Arial"/>
                <w:color w:val="000000"/>
                <w:sz w:val="20"/>
                <w:szCs w:val="20"/>
                <w:lang w:eastAsia="pl-PL"/>
              </w:rPr>
              <w:t>IIb</w:t>
            </w:r>
            <w:proofErr w:type="spellEnd"/>
          </w:p>
          <w:p w14:paraId="50A2C4CD"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000000"/>
                <w:sz w:val="20"/>
                <w:szCs w:val="20"/>
                <w:lang w:eastAsia="pl-PL"/>
              </w:rPr>
              <w:t>Kolumna jednoramienna z ramieniem dwuczęściowym o całkowitym zasięgu poziomym w osiach łożysk: min 1900 mm </w:t>
            </w:r>
            <w:r w:rsidRPr="003246A9">
              <w:rPr>
                <w:rFonts w:ascii="Arial" w:eastAsia="Times New Roman" w:hAnsi="Arial" w:cs="Arial"/>
                <w:color w:val="000000"/>
                <w:sz w:val="20"/>
                <w:szCs w:val="20"/>
                <w:lang w:eastAsia="pl-PL"/>
              </w:rPr>
              <w:br/>
              <w:t>Pierwsza część ramienia (od osi przegubu stropowego do osi przegubu pośredniego): min 1000 mm</w:t>
            </w:r>
          </w:p>
          <w:p w14:paraId="0F64C245"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000000"/>
                <w:sz w:val="20"/>
                <w:szCs w:val="20"/>
                <w:lang w:eastAsia="pl-PL"/>
              </w:rPr>
              <w:t xml:space="preserve">Głowica z zabudowanym światłem typu </w:t>
            </w:r>
            <w:proofErr w:type="spellStart"/>
            <w:r w:rsidRPr="003246A9">
              <w:rPr>
                <w:rFonts w:ascii="Arial" w:eastAsia="Times New Roman" w:hAnsi="Arial" w:cs="Arial"/>
                <w:color w:val="000000"/>
                <w:sz w:val="20"/>
                <w:szCs w:val="20"/>
                <w:lang w:eastAsia="pl-PL"/>
              </w:rPr>
              <w:t>Ambiente</w:t>
            </w:r>
            <w:proofErr w:type="spellEnd"/>
          </w:p>
          <w:p w14:paraId="277D83B8"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000000"/>
                <w:sz w:val="20"/>
                <w:szCs w:val="20"/>
                <w:lang w:eastAsia="pl-PL"/>
              </w:rPr>
              <w:t xml:space="preserve">Druga część ramienia (od osi przegubu pośredniego do osi obrotu głowicy): min. 800 </w:t>
            </w:r>
            <w:proofErr w:type="gramStart"/>
            <w:r w:rsidRPr="003246A9">
              <w:rPr>
                <w:rFonts w:ascii="Arial" w:eastAsia="Times New Roman" w:hAnsi="Arial" w:cs="Arial"/>
                <w:color w:val="000000"/>
                <w:sz w:val="20"/>
                <w:szCs w:val="20"/>
                <w:lang w:eastAsia="pl-PL"/>
              </w:rPr>
              <w:t>mm  unoszona</w:t>
            </w:r>
            <w:proofErr w:type="gramEnd"/>
            <w:r w:rsidRPr="003246A9">
              <w:rPr>
                <w:rFonts w:ascii="Arial" w:eastAsia="Times New Roman" w:hAnsi="Arial" w:cs="Arial"/>
                <w:color w:val="000000"/>
                <w:sz w:val="20"/>
                <w:szCs w:val="20"/>
                <w:lang w:eastAsia="pl-PL"/>
              </w:rPr>
              <w:t xml:space="preserve"> za pośrednictwem silnika elektrycznego zabudowanego w ramieniu i umożliwiająca ruch pionowy głowicy na wysokość min. 500 mm</w:t>
            </w:r>
          </w:p>
          <w:p w14:paraId="1532FB98"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000000"/>
                <w:sz w:val="20"/>
                <w:szCs w:val="20"/>
                <w:lang w:eastAsia="pl-PL"/>
              </w:rPr>
              <w:t>Rotacja ramion w poziomie ≥330 stopni</w:t>
            </w:r>
          </w:p>
          <w:p w14:paraId="5FEAB036"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000000"/>
                <w:sz w:val="20"/>
                <w:szCs w:val="20"/>
                <w:lang w:eastAsia="pl-PL"/>
              </w:rPr>
              <w:t>Obudowa sufitowa w kształcie kwadratu z uszczelką silikonową od strony sufitu</w:t>
            </w:r>
          </w:p>
          <w:p w14:paraId="4976F816"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 xml:space="preserve">System hamulców pneumatycznych w przegubach ramion </w:t>
            </w:r>
            <w:proofErr w:type="gramStart"/>
            <w:r w:rsidRPr="003246A9">
              <w:rPr>
                <w:rFonts w:ascii="Arial" w:eastAsia="Times New Roman" w:hAnsi="Arial" w:cs="Arial"/>
                <w:color w:val="222222"/>
                <w:sz w:val="20"/>
                <w:szCs w:val="20"/>
                <w:lang w:eastAsia="pl-PL"/>
              </w:rPr>
              <w:t>kolumny  (</w:t>
            </w:r>
            <w:proofErr w:type="gramEnd"/>
            <w:r w:rsidRPr="003246A9">
              <w:rPr>
                <w:rFonts w:ascii="Arial" w:eastAsia="Times New Roman" w:hAnsi="Arial" w:cs="Arial"/>
                <w:color w:val="222222"/>
                <w:sz w:val="20"/>
                <w:szCs w:val="20"/>
                <w:lang w:eastAsia="pl-PL"/>
              </w:rPr>
              <w:t>przegubu stropowego, przegubu pośredniego, hamulca ciernego obrotu głowicy). Hamulce cierne zapewniające stabilne utrzymanie kolumny w pozycji w przypadku awarii układu hamulcowych.</w:t>
            </w:r>
          </w:p>
          <w:p w14:paraId="7418301E"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Regulacja obrotu kolumny z możliwością nastawy ogranicznika</w:t>
            </w:r>
          </w:p>
          <w:p w14:paraId="5EFADDB7"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 xml:space="preserve">Wysokość głowicy kolumny: min. 1500 </w:t>
            </w:r>
            <w:proofErr w:type="gramStart"/>
            <w:r w:rsidRPr="003246A9">
              <w:rPr>
                <w:rFonts w:ascii="Arial" w:eastAsia="Times New Roman" w:hAnsi="Arial" w:cs="Arial"/>
                <w:color w:val="222222"/>
                <w:sz w:val="20"/>
                <w:szCs w:val="20"/>
                <w:lang w:eastAsia="pl-PL"/>
              </w:rPr>
              <w:t>mm ,</w:t>
            </w:r>
            <w:proofErr w:type="gramEnd"/>
          </w:p>
          <w:p w14:paraId="5918A832"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Na ścianie bocznej lewej lub prawej głowicy gniazda elektryczne 230V w ilości min 20 szt.</w:t>
            </w:r>
          </w:p>
          <w:p w14:paraId="21F96387"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Na ścianie bocznej lewej lub prawej głowicy punkty poboru gazów medycznych</w:t>
            </w:r>
          </w:p>
          <w:p w14:paraId="776BF1F4"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Na tylnej ścianie głowicy 2 szyny medyczne </w:t>
            </w:r>
          </w:p>
          <w:p w14:paraId="032E1B86"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000000"/>
                <w:sz w:val="20"/>
                <w:szCs w:val="20"/>
                <w:lang w:eastAsia="pl-PL"/>
              </w:rPr>
              <w:t>Nośność netto kolumny (rozumiana jako waga zewnętrznej aparatury medycznej jaką można posadowić na głowicy): min 150 kg</w:t>
            </w:r>
          </w:p>
          <w:p w14:paraId="1AE29D27"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000000"/>
                <w:sz w:val="20"/>
                <w:szCs w:val="20"/>
                <w:lang w:eastAsia="pl-PL"/>
              </w:rPr>
              <w:t>Wytrzymałość i nośność – kolumna, półki i przeguby ramion testowana na wytrzymałość obciążeniową zgodnie z normą IEC 60601-1</w:t>
            </w:r>
          </w:p>
          <w:p w14:paraId="02B3A0DD"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000000"/>
                <w:sz w:val="20"/>
                <w:szCs w:val="20"/>
                <w:lang w:eastAsia="pl-PL"/>
              </w:rPr>
              <w:t>Punkty poboru gazów medycznych na lewej lub prawej ścianie głowicy: standard AGA : 2 x próżnia, 2 x sprężone powietrze, 2 x O2</w:t>
            </w:r>
            <w:r w:rsidRPr="003246A9">
              <w:rPr>
                <w:rFonts w:ascii="Arial" w:eastAsia="Times New Roman" w:hAnsi="Arial" w:cs="Arial"/>
                <w:color w:val="000000"/>
                <w:sz w:val="20"/>
                <w:szCs w:val="20"/>
                <w:lang w:eastAsia="pl-PL"/>
              </w:rPr>
              <w:br/>
              <w:t xml:space="preserve">Gniazda elektryczne i teletechniczne na lewej lub prawej ścianie bocznej głowicy: 4 x RJ45 min. kat 6, 12 x gniazdo elektryczne 230V, 12 x bolec wyrównania potencjałów, 1 x włącznik oświetlenia </w:t>
            </w:r>
            <w:proofErr w:type="spellStart"/>
            <w:r w:rsidRPr="003246A9">
              <w:rPr>
                <w:rFonts w:ascii="Arial" w:eastAsia="Times New Roman" w:hAnsi="Arial" w:cs="Arial"/>
                <w:color w:val="000000"/>
                <w:sz w:val="20"/>
                <w:szCs w:val="20"/>
                <w:lang w:eastAsia="pl-PL"/>
              </w:rPr>
              <w:t>ambiente</w:t>
            </w:r>
            <w:proofErr w:type="spellEnd"/>
            <w:r w:rsidRPr="003246A9">
              <w:rPr>
                <w:rFonts w:ascii="Arial" w:eastAsia="Times New Roman" w:hAnsi="Arial" w:cs="Arial"/>
                <w:color w:val="000000"/>
                <w:sz w:val="20"/>
                <w:szCs w:val="20"/>
                <w:lang w:eastAsia="pl-PL"/>
              </w:rPr>
              <w:t xml:space="preserve"> , 2 x zaślepione gniazdo niskonapięciowe do późniejszego wykorzystania.</w:t>
            </w:r>
            <w:r w:rsidRPr="003246A9">
              <w:rPr>
                <w:rFonts w:ascii="Arial" w:eastAsia="Times New Roman" w:hAnsi="Arial" w:cs="Arial"/>
                <w:color w:val="000000"/>
                <w:sz w:val="20"/>
                <w:szCs w:val="20"/>
                <w:lang w:eastAsia="pl-PL"/>
              </w:rPr>
              <w:br/>
            </w:r>
            <w:r w:rsidRPr="003246A9">
              <w:rPr>
                <w:rFonts w:ascii="Arial" w:eastAsia="Times New Roman" w:hAnsi="Arial" w:cs="Arial"/>
                <w:color w:val="222222"/>
                <w:sz w:val="20"/>
                <w:szCs w:val="20"/>
                <w:lang w:eastAsia="pl-PL"/>
              </w:rPr>
              <w:t>W związku z faktem wykonania kolumny w klasie ochrony IP20 ( </w:t>
            </w:r>
            <w:r w:rsidRPr="003246A9">
              <w:rPr>
                <w:rFonts w:ascii="Arial" w:eastAsia="Times New Roman" w:hAnsi="Arial" w:cs="Arial"/>
                <w:b/>
                <w:bCs/>
                <w:color w:val="222222"/>
                <w:sz w:val="20"/>
                <w:szCs w:val="20"/>
                <w:lang w:eastAsia="pl-PL"/>
              </w:rPr>
              <w:t xml:space="preserve">chyba że producent kolumny w deklaracji CE oraz deklaracji zgodności </w:t>
            </w:r>
            <w:r w:rsidRPr="003246A9">
              <w:rPr>
                <w:rFonts w:ascii="Arial" w:eastAsia="Times New Roman" w:hAnsi="Arial" w:cs="Arial"/>
                <w:b/>
                <w:bCs/>
                <w:color w:val="222222"/>
                <w:sz w:val="20"/>
                <w:szCs w:val="20"/>
                <w:lang w:eastAsia="pl-PL"/>
              </w:rPr>
              <w:lastRenderedPageBreak/>
              <w:t>producenta urządzenia potwierdzi, że jego kolumna cała jest wykonana w klasie IP44</w:t>
            </w:r>
            <w:r w:rsidRPr="003246A9">
              <w:rPr>
                <w:rFonts w:ascii="Arial" w:eastAsia="Times New Roman" w:hAnsi="Arial" w:cs="Arial"/>
                <w:color w:val="222222"/>
                <w:sz w:val="20"/>
                <w:szCs w:val="20"/>
                <w:lang w:eastAsia="pl-PL"/>
              </w:rPr>
              <w:t>)  głowica kolumny wyposażona w gniazda elektryczne zapewniające min. IP20 dla uzyskania odpowiedniej ergonomii montowane pod kątem 0-45̊-90 stopni.</w:t>
            </w:r>
          </w:p>
          <w:p w14:paraId="402EF189"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Kolumna wyposażona w 4 półki w tym jedna z szufladą.</w:t>
            </w:r>
          </w:p>
          <w:p w14:paraId="63F4F7E6"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Uchwyt do pozycjonowania kolumny umiejscowiony na jednym z frontów półek.</w:t>
            </w:r>
          </w:p>
          <w:p w14:paraId="47D72F4F"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Wysięgnik jednoramienny do mocowania drążka infuzyjnego, drążek infuzyjny o długości 800 -1000 mm z 4 hakami co 90̊</w:t>
            </w:r>
          </w:p>
          <w:p w14:paraId="253ED419"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Na wspólnym systemie kotwowym zainstalowane ramię umożliwiające zainstalowanie monitora.</w:t>
            </w:r>
          </w:p>
          <w:p w14:paraId="765B9A38"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b/>
                <w:bCs/>
                <w:color w:val="222222"/>
                <w:sz w:val="20"/>
                <w:szCs w:val="20"/>
                <w:lang w:eastAsia="pl-PL"/>
              </w:rPr>
              <w:t>Kolumna OIT</w:t>
            </w:r>
          </w:p>
          <w:p w14:paraId="33386010"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000000"/>
                <w:sz w:val="20"/>
                <w:szCs w:val="20"/>
                <w:lang w:eastAsia="pl-PL"/>
              </w:rPr>
              <w:t>Sufitowa jednostka zasilająca umożliwiająca ergonomiczne rozmieszczenie aparatury medycznej z podziałem na stronę aparaturową i infuzyjną – urządzenie zakwalifikowane do wyrobów medycznych</w:t>
            </w:r>
          </w:p>
          <w:p w14:paraId="14CA1A42"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000000"/>
                <w:sz w:val="20"/>
                <w:szCs w:val="20"/>
                <w:lang w:eastAsia="pl-PL"/>
              </w:rPr>
              <w:t>System składający się z zawieszonej pod sufitem płyty montażowej i podwieszonych do niej dwóch par ramion z kolumnami, rozmieszczonymi po obu stronach łóżka pacjenta:</w:t>
            </w:r>
            <w:r w:rsidRPr="003246A9">
              <w:rPr>
                <w:rFonts w:ascii="Arial" w:eastAsia="Times New Roman" w:hAnsi="Arial" w:cs="Arial"/>
                <w:color w:val="000000"/>
                <w:sz w:val="20"/>
                <w:szCs w:val="20"/>
                <w:lang w:eastAsia="pl-PL"/>
              </w:rPr>
              <w:br/>
              <w:t>- strona aparaturowy po lewej stronie łóżka z zwieszoną pod nim kolumną - głowica pionowa  z gniazdami gazowymi i elektrycznymi z możliwością ustawienia na półce respiratora i zawieszenia kardiomonitora</w:t>
            </w:r>
            <w:r w:rsidRPr="003246A9">
              <w:rPr>
                <w:rFonts w:ascii="Arial" w:eastAsia="Times New Roman" w:hAnsi="Arial" w:cs="Arial"/>
                <w:color w:val="000000"/>
                <w:sz w:val="20"/>
                <w:szCs w:val="20"/>
                <w:lang w:eastAsia="pl-PL"/>
              </w:rPr>
              <w:br/>
              <w:t> -strona infuzyjny po prawej stronie łóżka głowica pionowa  z gniazdami gazowymi i elektrycznymi przeznaczona do zawieszania drążków infuzyjnych, pomp infuzyjnych oraz kroplówek.</w:t>
            </w:r>
          </w:p>
          <w:p w14:paraId="285E24A7"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000000"/>
                <w:sz w:val="20"/>
                <w:szCs w:val="20"/>
                <w:lang w:eastAsia="pl-PL"/>
              </w:rPr>
              <w:t>Mocowanie jednostki umożliwiające zamianę strony aparaturowej z infuzyjną</w:t>
            </w:r>
          </w:p>
          <w:p w14:paraId="3EB0E9DE"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000000"/>
                <w:sz w:val="20"/>
                <w:szCs w:val="20"/>
                <w:lang w:eastAsia="pl-PL"/>
              </w:rPr>
              <w:t>Kolumna po stronie infuzyjnej o wysokości min. 1000 mm, szerokości maks. 450mm i głębokości maks. 220 mm zawieszona na ramieniu dwuczęściowym o długości 600 mm + 600 mm lub 800mm + 450mm, głowica z szynami montażowymi do montażu półek, wysięgników itp.</w:t>
            </w:r>
          </w:p>
          <w:p w14:paraId="2408C344"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000000"/>
                <w:sz w:val="20"/>
                <w:szCs w:val="20"/>
                <w:lang w:eastAsia="pl-PL"/>
              </w:rPr>
              <w:t>Kolumna po stronie aparaturowej o wysokości min. 1000 mm, szerokości maks. 450mm i głębokości maks. 220 mm zawieszona na ramieniu dwuczęściowym o długości 600 mm + 600 mm lub 800mm + 450mm, głowica z szynami montażowymi do montażu półek, wysięgników itp.</w:t>
            </w:r>
          </w:p>
          <w:p w14:paraId="7F37C477"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000000"/>
                <w:sz w:val="20"/>
                <w:szCs w:val="20"/>
                <w:lang w:eastAsia="pl-PL"/>
              </w:rPr>
              <w:t>Obie głowice kolumny wyposażone w oświetlenie nocne z możliwością indywidualnego włączania i wyłączania. Montowane od spodu każdej z głowic i oświetlające podłogę bezpośrednio pod nią.</w:t>
            </w:r>
          </w:p>
          <w:p w14:paraId="19791559"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000000"/>
                <w:sz w:val="20"/>
                <w:szCs w:val="20"/>
                <w:lang w:eastAsia="pl-PL"/>
              </w:rPr>
              <w:t>Wszystkie przeguby ramion wyposażone w hamulce elektropneumatyczne sterowane przyciskami umieszczonymi na uchwytach zlokalizowanych na froncie jednej z półek odpowiednio dla każdej ze stron.</w:t>
            </w:r>
          </w:p>
          <w:p w14:paraId="5534C495"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000000"/>
                <w:sz w:val="20"/>
                <w:szCs w:val="20"/>
                <w:lang w:eastAsia="pl-PL"/>
              </w:rPr>
              <w:t>Po 2 szyny medyczne na każdej z głowic.</w:t>
            </w:r>
          </w:p>
          <w:p w14:paraId="64666C62"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000000"/>
                <w:sz w:val="20"/>
                <w:szCs w:val="20"/>
                <w:lang w:eastAsia="pl-PL"/>
              </w:rPr>
              <w:t>Możliwość obrotu każdego przegubu ramienia i samej kolumny w zakresie min. 330 ̊</w:t>
            </w:r>
          </w:p>
          <w:p w14:paraId="4858C6CA"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000000"/>
                <w:sz w:val="20"/>
                <w:szCs w:val="20"/>
                <w:lang w:eastAsia="pl-PL"/>
              </w:rPr>
              <w:t>Nośność kolumny (dopuszczalna waga wyposażenia i aparatury, które można zawiesić na każdej głowicy zasilającej kolumny) dla każdej ze stron po min. 150 kg</w:t>
            </w:r>
          </w:p>
          <w:p w14:paraId="10CF0F66"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Pionowa głowica po stronie aparaturowej:</w:t>
            </w:r>
          </w:p>
          <w:p w14:paraId="728E71A0"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000000"/>
                <w:sz w:val="20"/>
                <w:szCs w:val="20"/>
                <w:lang w:eastAsia="pl-PL"/>
              </w:rPr>
              <w:t>Punkty poboru gazów medycznych na lewej lub prawej ścianie głowicy: standard AGA : 2 x próżnia, 2 x sprężone powietrze, 2 x O2</w:t>
            </w:r>
            <w:r w:rsidRPr="003246A9">
              <w:rPr>
                <w:rFonts w:ascii="Arial" w:eastAsia="Times New Roman" w:hAnsi="Arial" w:cs="Arial"/>
                <w:color w:val="000000"/>
                <w:sz w:val="20"/>
                <w:szCs w:val="20"/>
                <w:lang w:eastAsia="pl-PL"/>
              </w:rPr>
              <w:br/>
              <w:t>Gniazda elektryczne i teletechniczne na lewej lub prawej ścianie bocznej głowicy: 2 x RJ45 min. kat 6, 10 x gniazdo elektryczne 230V, 8 x bolec wyrównania potencjałów</w:t>
            </w:r>
            <w:r w:rsidRPr="003246A9">
              <w:rPr>
                <w:rFonts w:ascii="Arial" w:eastAsia="Times New Roman" w:hAnsi="Arial" w:cs="Arial"/>
                <w:color w:val="000000"/>
                <w:sz w:val="20"/>
                <w:szCs w:val="20"/>
                <w:lang w:eastAsia="pl-PL"/>
              </w:rPr>
              <w:br/>
            </w:r>
            <w:r w:rsidRPr="003246A9">
              <w:rPr>
                <w:rFonts w:ascii="Arial" w:eastAsia="Times New Roman" w:hAnsi="Arial" w:cs="Arial"/>
                <w:color w:val="222222"/>
                <w:sz w:val="20"/>
                <w:szCs w:val="20"/>
                <w:lang w:eastAsia="pl-PL"/>
              </w:rPr>
              <w:t>W związku z faktem wykonania kolumny w klasie ochrony IP20 ( </w:t>
            </w:r>
            <w:r w:rsidRPr="003246A9">
              <w:rPr>
                <w:rFonts w:ascii="Arial" w:eastAsia="Times New Roman" w:hAnsi="Arial" w:cs="Arial"/>
                <w:b/>
                <w:bCs/>
                <w:color w:val="222222"/>
                <w:sz w:val="20"/>
                <w:szCs w:val="20"/>
                <w:lang w:eastAsia="pl-PL"/>
              </w:rPr>
              <w:t>chyba że producent kolumny w deklaracji CE oraz deklaracji zgodności producenta urządzenia potwierdzi, że jego kolumna cała jest wykonana w klasie IP44</w:t>
            </w:r>
            <w:r w:rsidRPr="003246A9">
              <w:rPr>
                <w:rFonts w:ascii="Arial" w:eastAsia="Times New Roman" w:hAnsi="Arial" w:cs="Arial"/>
                <w:color w:val="222222"/>
                <w:sz w:val="20"/>
                <w:szCs w:val="20"/>
                <w:lang w:eastAsia="pl-PL"/>
              </w:rPr>
              <w:t>)  głowica kolumny wyposażona w gniazda elektryczne zapewniające min. IP20 dla uzyskania odpowiedniej ergonomii montowane pod kątem 0-45̊-90 stopni.</w:t>
            </w:r>
          </w:p>
          <w:p w14:paraId="5DAA0275"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Kolumna wyposażona w 2 półki w tym jedna z szufladą.</w:t>
            </w:r>
          </w:p>
          <w:p w14:paraId="5E2D1BBE"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Uchwyt do pozycjonowania kolumny umiejscowiony na jednym z frontów półek.</w:t>
            </w:r>
          </w:p>
          <w:p w14:paraId="038E2EAE"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Pionowa głowica po stronie infuzyjnej:</w:t>
            </w:r>
          </w:p>
          <w:p w14:paraId="00A176D9"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000000"/>
                <w:sz w:val="20"/>
                <w:szCs w:val="20"/>
                <w:lang w:eastAsia="pl-PL"/>
              </w:rPr>
              <w:t>Punkty poboru gazów medycznych na lewej lub prawej ścianie głowicy: standard AGA : 2 x próżnia, 2 x sprężone powietrze, 2 x O2</w:t>
            </w:r>
            <w:r w:rsidRPr="003246A9">
              <w:rPr>
                <w:rFonts w:ascii="Arial" w:eastAsia="Times New Roman" w:hAnsi="Arial" w:cs="Arial"/>
                <w:color w:val="000000"/>
                <w:sz w:val="20"/>
                <w:szCs w:val="20"/>
                <w:lang w:eastAsia="pl-PL"/>
              </w:rPr>
              <w:br/>
              <w:t>Gniazda elektryczne i teletechniczne na lewej lub prawej ścianie bocznej głowicy: 2 x RJ45 min. kat 6, 10 x gniazdo elektryczne 230V, 8 x bolec wyrównania potencjałów</w:t>
            </w:r>
            <w:r w:rsidRPr="003246A9">
              <w:rPr>
                <w:rFonts w:ascii="Arial" w:eastAsia="Times New Roman" w:hAnsi="Arial" w:cs="Arial"/>
                <w:color w:val="000000"/>
                <w:sz w:val="20"/>
                <w:szCs w:val="20"/>
                <w:lang w:eastAsia="pl-PL"/>
              </w:rPr>
              <w:br/>
            </w:r>
            <w:r w:rsidRPr="003246A9">
              <w:rPr>
                <w:rFonts w:ascii="Arial" w:eastAsia="Times New Roman" w:hAnsi="Arial" w:cs="Arial"/>
                <w:color w:val="222222"/>
                <w:sz w:val="20"/>
                <w:szCs w:val="20"/>
                <w:lang w:eastAsia="pl-PL"/>
              </w:rPr>
              <w:t>W związku z faktem wykonania kolumny w klasie ochrony IP20 ( </w:t>
            </w:r>
            <w:r w:rsidRPr="003246A9">
              <w:rPr>
                <w:rFonts w:ascii="Arial" w:eastAsia="Times New Roman" w:hAnsi="Arial" w:cs="Arial"/>
                <w:b/>
                <w:bCs/>
                <w:color w:val="222222"/>
                <w:sz w:val="20"/>
                <w:szCs w:val="20"/>
                <w:lang w:eastAsia="pl-PL"/>
              </w:rPr>
              <w:t>chyba że producent kolumny w deklaracji CE oraz deklaracji zgodności producenta urządzenia potwierdzi, że jego kolumna cała jest wykonana w klasie IP44</w:t>
            </w:r>
            <w:r w:rsidRPr="003246A9">
              <w:rPr>
                <w:rFonts w:ascii="Arial" w:eastAsia="Times New Roman" w:hAnsi="Arial" w:cs="Arial"/>
                <w:color w:val="222222"/>
                <w:sz w:val="20"/>
                <w:szCs w:val="20"/>
                <w:lang w:eastAsia="pl-PL"/>
              </w:rPr>
              <w:t>)  głowica kolumny wyposażona w gniazda elektryczne zapewniające min. IP20 dla uzyskania odpowiedniej ergonomii montowane pod kątem 0-45̊-90 stopni.</w:t>
            </w:r>
          </w:p>
          <w:p w14:paraId="4D5907B2"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Kolumna wyposażona w 2 półki w tym jedna z szufladą.</w:t>
            </w:r>
          </w:p>
          <w:p w14:paraId="6B891F97"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Uchwyt do pozycjonowania kolumny umiejscowiony na jednym z frontów półek.</w:t>
            </w:r>
          </w:p>
          <w:p w14:paraId="068DC6B1"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000000"/>
                <w:sz w:val="20"/>
                <w:szCs w:val="20"/>
                <w:lang w:eastAsia="pl-PL"/>
              </w:rPr>
              <w:lastRenderedPageBreak/>
              <w:t>Kolumna wyposażona w min. dwa drążki infuzyjne długości min. 1000 mm, z czterema hakami na płyny o obciążeniu min. 30 kg do zawieszenia stacji dokujących, pomp infuzyjnych, objętościowych i żywieniowych</w:t>
            </w:r>
          </w:p>
          <w:p w14:paraId="080C17E5"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000000"/>
                <w:sz w:val="20"/>
                <w:szCs w:val="20"/>
                <w:lang w:eastAsia="pl-PL"/>
              </w:rPr>
              <w:t>Drążki infuzyjne zawieszone na dedykowanych ramionach o długości 300 mm,</w:t>
            </w:r>
            <w:r w:rsidRPr="003246A9">
              <w:rPr>
                <w:rFonts w:ascii="Arial" w:eastAsia="Times New Roman" w:hAnsi="Arial" w:cs="Arial"/>
                <w:color w:val="000000"/>
                <w:sz w:val="20"/>
                <w:szCs w:val="20"/>
                <w:lang w:eastAsia="pl-PL"/>
              </w:rPr>
              <w:br/>
            </w:r>
            <w:r w:rsidRPr="003246A9">
              <w:rPr>
                <w:rFonts w:ascii="Arial" w:eastAsia="Times New Roman" w:hAnsi="Arial" w:cs="Arial"/>
                <w:b/>
                <w:bCs/>
                <w:color w:val="000000"/>
                <w:sz w:val="20"/>
                <w:szCs w:val="20"/>
                <w:lang w:eastAsia="pl-PL"/>
              </w:rPr>
              <w:t>Most Medyczny</w:t>
            </w:r>
          </w:p>
          <w:p w14:paraId="52FD6A62"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Przeznaczone do instalacji na Sali POOP</w:t>
            </w:r>
          </w:p>
          <w:p w14:paraId="5EE7024C"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3 stanowiskowa sufitowa medyczna jednostka zasilająca typu most medyczny o długości dla jednego stanowiska = 3100mm.</w:t>
            </w:r>
          </w:p>
          <w:p w14:paraId="5F500F80"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 xml:space="preserve">Sufitowa pozioma jednostka zasilająca (typu belka, most) z wbudowanymi gniazdami zasilającymi umieszczonymi na wysokości 1700 – 1900 mm od podłogi </w:t>
            </w:r>
            <w:proofErr w:type="gramStart"/>
            <w:r w:rsidRPr="003246A9">
              <w:rPr>
                <w:rFonts w:ascii="Arial" w:eastAsia="Times New Roman" w:hAnsi="Arial" w:cs="Arial"/>
                <w:color w:val="222222"/>
                <w:sz w:val="20"/>
                <w:szCs w:val="20"/>
                <w:lang w:eastAsia="pl-PL"/>
              </w:rPr>
              <w:t>( do</w:t>
            </w:r>
            <w:proofErr w:type="gramEnd"/>
            <w:r w:rsidRPr="003246A9">
              <w:rPr>
                <w:rFonts w:ascii="Arial" w:eastAsia="Times New Roman" w:hAnsi="Arial" w:cs="Arial"/>
                <w:color w:val="222222"/>
                <w:sz w:val="20"/>
                <w:szCs w:val="20"/>
                <w:lang w:eastAsia="pl-PL"/>
              </w:rPr>
              <w:t xml:space="preserve"> uzgodnienia z personelem medycznym na etapie zamówienia - realizacji)</w:t>
            </w:r>
          </w:p>
          <w:p w14:paraId="1D6F7EF0"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Wbudowane oświetlenie w technologii LED, bezpośrednie i oświetlenie sufitowe włączane indywidualnie przy każdym stanowisku.</w:t>
            </w:r>
          </w:p>
          <w:p w14:paraId="59658412"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000000"/>
                <w:spacing w:val="3"/>
                <w:sz w:val="20"/>
                <w:szCs w:val="20"/>
                <w:lang w:eastAsia="pl-PL"/>
              </w:rPr>
              <w:t>Hamulce cierne zapewniające stabilne położenie wózków, z blokadą.</w:t>
            </w:r>
          </w:p>
          <w:p w14:paraId="268879F0"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000000"/>
                <w:spacing w:val="3"/>
                <w:sz w:val="20"/>
                <w:szCs w:val="20"/>
                <w:lang w:eastAsia="pl-PL"/>
              </w:rPr>
              <w:t>Kąt obrotu </w:t>
            </w:r>
            <w:r w:rsidRPr="003246A9">
              <w:rPr>
                <w:rFonts w:ascii="Arial" w:eastAsia="Times New Roman" w:hAnsi="Arial" w:cs="Arial"/>
                <w:color w:val="222222"/>
                <w:spacing w:val="3"/>
                <w:sz w:val="20"/>
                <w:szCs w:val="20"/>
                <w:lang w:eastAsia="pl-PL"/>
              </w:rPr>
              <w:t>wózka ≥ 360°</w:t>
            </w:r>
          </w:p>
          <w:p w14:paraId="5CBAA608"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000000"/>
                <w:spacing w:val="3"/>
                <w:sz w:val="20"/>
                <w:szCs w:val="20"/>
                <w:lang w:eastAsia="pl-PL"/>
              </w:rPr>
              <w:t>Możliwość ustawienia blokad przesuwu zapewniających przemieszczanie wózków bez kolizji z pozostałymi elementami wyposażenia sali.</w:t>
            </w:r>
          </w:p>
          <w:p w14:paraId="7F80636F"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b/>
                <w:bCs/>
                <w:color w:val="222222"/>
                <w:sz w:val="20"/>
                <w:szCs w:val="20"/>
                <w:lang w:eastAsia="pl-PL"/>
              </w:rPr>
              <w:t>System jezdny - Wózek strony infuzyjnej</w:t>
            </w:r>
            <w:r w:rsidRPr="003246A9">
              <w:rPr>
                <w:rFonts w:ascii="Arial" w:eastAsia="Times New Roman" w:hAnsi="Arial" w:cs="Arial"/>
                <w:color w:val="222222"/>
                <w:sz w:val="20"/>
                <w:szCs w:val="20"/>
                <w:lang w:eastAsia="pl-PL"/>
              </w:rPr>
              <w:t xml:space="preserve"> z drążkami ze stali nierdzewnej o długości 1200 </w:t>
            </w:r>
            <w:proofErr w:type="gramStart"/>
            <w:r w:rsidRPr="003246A9">
              <w:rPr>
                <w:rFonts w:ascii="Arial" w:eastAsia="Times New Roman" w:hAnsi="Arial" w:cs="Arial"/>
                <w:color w:val="222222"/>
                <w:sz w:val="20"/>
                <w:szCs w:val="20"/>
                <w:lang w:eastAsia="pl-PL"/>
              </w:rPr>
              <w:t>mm  (</w:t>
            </w:r>
            <w:proofErr w:type="gramEnd"/>
            <w:r w:rsidRPr="003246A9">
              <w:rPr>
                <w:rFonts w:ascii="Arial" w:eastAsia="Times New Roman" w:hAnsi="Arial" w:cs="Arial"/>
                <w:color w:val="222222"/>
                <w:sz w:val="20"/>
                <w:szCs w:val="20"/>
                <w:lang w:eastAsia="pl-PL"/>
              </w:rPr>
              <w:t xml:space="preserve"> inne długości do uzgodnienia z użytkownikiem). Zawieszone na poziomej jednostce zasilającej z możliwością przesuwania wzdłuż całej jednostki.</w:t>
            </w:r>
          </w:p>
          <w:p w14:paraId="7B73940E"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 xml:space="preserve">Wózek wyposażony w półkę mocowaną między drążkami ze stali nierdzewnej. Po bokach półki szyny do zamocowania dodatkowych akcesoriów (udźwig każdej szyny min. 10 kg). Półka wyposażona w </w:t>
            </w:r>
            <w:proofErr w:type="spellStart"/>
            <w:r w:rsidRPr="003246A9">
              <w:rPr>
                <w:rFonts w:ascii="Arial" w:eastAsia="Times New Roman" w:hAnsi="Arial" w:cs="Arial"/>
                <w:color w:val="222222"/>
                <w:sz w:val="20"/>
                <w:szCs w:val="20"/>
                <w:lang w:eastAsia="pl-PL"/>
              </w:rPr>
              <w:t>wyoblone</w:t>
            </w:r>
            <w:proofErr w:type="spellEnd"/>
            <w:r w:rsidRPr="003246A9">
              <w:rPr>
                <w:rFonts w:ascii="Arial" w:eastAsia="Times New Roman" w:hAnsi="Arial" w:cs="Arial"/>
                <w:color w:val="222222"/>
                <w:sz w:val="20"/>
                <w:szCs w:val="20"/>
                <w:lang w:eastAsia="pl-PL"/>
              </w:rPr>
              <w:t xml:space="preserve"> rogi. Min. 2 krawędzie półki wyprofilowane w sposób by postawione elementy nie zsunęły się z niej w trakcie pracy. Możliwość zmiany wysokości zawieszenia półki.</w:t>
            </w:r>
          </w:p>
          <w:p w14:paraId="1C03CB4F"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Wózek wyposażony w półkę z szufladą. Mocowanie między dwoma drążkami ze stali nierdzewnej. Po bokach półki szyny do zamocowania dodatkowych akcesoriów (udźwig każdej szyny min. 10 kg). Min. 2 krawędzie półki wyprofilowane w sposób by postawione elementy nie zsunęły się z niej w trakcie pracy. Możliwość zmiany wysokości zawieszenia półki.</w:t>
            </w:r>
          </w:p>
          <w:p w14:paraId="589B50AB"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Most medyczny na każde stanowisko wyposażony w ramię o długości 550mm i udźwigu min 30kg.</w:t>
            </w:r>
          </w:p>
          <w:p w14:paraId="59728816"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Ramię wyposażone w drążek długości 900mm wykonany ze stali nierdzewnej który po przez swoją budowę umożliwia personelowi zmianę wysokości obrotowego wieszaka z 4 haczykami lub uchwytu na 4 butle w zakresie 500mm.</w:t>
            </w:r>
          </w:p>
          <w:p w14:paraId="19DB9746"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Obrót 4 haczyków lub uchwytu na butle w zakresie 360 stopni.</w:t>
            </w:r>
          </w:p>
          <w:p w14:paraId="184725C2"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 xml:space="preserve">Strona infuzyjna w moście medycznym wyposażona </w:t>
            </w:r>
            <w:proofErr w:type="gramStart"/>
            <w:r w:rsidRPr="003246A9">
              <w:rPr>
                <w:rFonts w:ascii="Arial" w:eastAsia="Times New Roman" w:hAnsi="Arial" w:cs="Arial"/>
                <w:color w:val="222222"/>
                <w:sz w:val="20"/>
                <w:szCs w:val="20"/>
                <w:lang w:eastAsia="pl-PL"/>
              </w:rPr>
              <w:t>w :</w:t>
            </w:r>
            <w:proofErr w:type="gramEnd"/>
          </w:p>
          <w:p w14:paraId="7C804855"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1x punkt poboru tlenu, 1x punkt poboru próżni, 1x punkt poboru sprężonego powietrza</w:t>
            </w:r>
          </w:p>
          <w:p w14:paraId="6063E24F"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Punkty poboru w standardzie AGA.</w:t>
            </w:r>
          </w:p>
          <w:p w14:paraId="72EDCD3C"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8x gniazdo elektryczne 230V</w:t>
            </w:r>
          </w:p>
          <w:p w14:paraId="27E75D27"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8x bolce wyrównania potencjału,</w:t>
            </w:r>
          </w:p>
          <w:p w14:paraId="71ED5970"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2x gniazdo teleinformatyczne, gniazdo sieci komputerowej RJ-45 kat.6</w:t>
            </w:r>
          </w:p>
          <w:p w14:paraId="398D0756"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 xml:space="preserve">W związku z faktem wykonania mostu medycznego w klasie ochrony IP20 </w:t>
            </w:r>
            <w:proofErr w:type="gramStart"/>
            <w:r w:rsidRPr="003246A9">
              <w:rPr>
                <w:rFonts w:ascii="Arial" w:eastAsia="Times New Roman" w:hAnsi="Arial" w:cs="Arial"/>
                <w:color w:val="222222"/>
                <w:sz w:val="20"/>
                <w:szCs w:val="20"/>
                <w:lang w:eastAsia="pl-PL"/>
              </w:rPr>
              <w:t>( </w:t>
            </w:r>
            <w:r w:rsidRPr="003246A9">
              <w:rPr>
                <w:rFonts w:ascii="Arial" w:eastAsia="Times New Roman" w:hAnsi="Arial" w:cs="Arial"/>
                <w:b/>
                <w:bCs/>
                <w:color w:val="222222"/>
                <w:sz w:val="20"/>
                <w:szCs w:val="20"/>
                <w:lang w:eastAsia="pl-PL"/>
              </w:rPr>
              <w:t>chyba</w:t>
            </w:r>
            <w:proofErr w:type="gramEnd"/>
            <w:r w:rsidRPr="003246A9">
              <w:rPr>
                <w:rFonts w:ascii="Arial" w:eastAsia="Times New Roman" w:hAnsi="Arial" w:cs="Arial"/>
                <w:b/>
                <w:bCs/>
                <w:color w:val="222222"/>
                <w:sz w:val="20"/>
                <w:szCs w:val="20"/>
                <w:lang w:eastAsia="pl-PL"/>
              </w:rPr>
              <w:t xml:space="preserve"> że producent mostu medycznego w deklaracji CE oraz deklaracji zgodności producenta urządzenia potwierdzi, że jego jednostka medyczna cała jest wykonana w klasie IP44</w:t>
            </w:r>
            <w:r w:rsidRPr="003246A9">
              <w:rPr>
                <w:rFonts w:ascii="Arial" w:eastAsia="Times New Roman" w:hAnsi="Arial" w:cs="Arial"/>
                <w:color w:val="222222"/>
                <w:sz w:val="20"/>
                <w:szCs w:val="20"/>
                <w:lang w:eastAsia="pl-PL"/>
              </w:rPr>
              <w:t>)  belka główna  wyposażona będzie w gniazda elektryczne zapewniające min. IP20</w:t>
            </w:r>
          </w:p>
          <w:p w14:paraId="725F4C93"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b/>
                <w:bCs/>
                <w:color w:val="222222"/>
                <w:sz w:val="20"/>
                <w:szCs w:val="20"/>
                <w:lang w:eastAsia="pl-PL"/>
              </w:rPr>
              <w:t>System jezdny - Wózek strony monitoring- wentylacja</w:t>
            </w:r>
            <w:r w:rsidRPr="003246A9">
              <w:rPr>
                <w:rFonts w:ascii="Arial" w:eastAsia="Times New Roman" w:hAnsi="Arial" w:cs="Arial"/>
                <w:color w:val="222222"/>
                <w:sz w:val="20"/>
                <w:szCs w:val="20"/>
                <w:lang w:eastAsia="pl-PL"/>
              </w:rPr>
              <w:t xml:space="preserve"> z drążkami ze stali nierdzewnej o długości 1200 </w:t>
            </w:r>
            <w:proofErr w:type="gramStart"/>
            <w:r w:rsidRPr="003246A9">
              <w:rPr>
                <w:rFonts w:ascii="Arial" w:eastAsia="Times New Roman" w:hAnsi="Arial" w:cs="Arial"/>
                <w:color w:val="222222"/>
                <w:sz w:val="20"/>
                <w:szCs w:val="20"/>
                <w:lang w:eastAsia="pl-PL"/>
              </w:rPr>
              <w:t>mm  (</w:t>
            </w:r>
            <w:proofErr w:type="gramEnd"/>
            <w:r w:rsidRPr="003246A9">
              <w:rPr>
                <w:rFonts w:ascii="Arial" w:eastAsia="Times New Roman" w:hAnsi="Arial" w:cs="Arial"/>
                <w:color w:val="222222"/>
                <w:sz w:val="20"/>
                <w:szCs w:val="20"/>
                <w:lang w:eastAsia="pl-PL"/>
              </w:rPr>
              <w:t xml:space="preserve"> inne długości do uzgodnienia z użytkownikiem). Zawieszone na poziomej jednostce zasilającej z możliwością przesuwania wzdłuż całej jednostki.</w:t>
            </w:r>
          </w:p>
          <w:p w14:paraId="4D09978A"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 xml:space="preserve">Wózek wyposażony w półkę mocowaną między drążkami ze stali nierdzewnej. Po bokach półki szyny do zamocowania dodatkowych akcesoriów (udźwig każdej szyny min. 10 kg). Półka wyposażona w </w:t>
            </w:r>
            <w:proofErr w:type="spellStart"/>
            <w:r w:rsidRPr="003246A9">
              <w:rPr>
                <w:rFonts w:ascii="Arial" w:eastAsia="Times New Roman" w:hAnsi="Arial" w:cs="Arial"/>
                <w:color w:val="222222"/>
                <w:sz w:val="20"/>
                <w:szCs w:val="20"/>
                <w:lang w:eastAsia="pl-PL"/>
              </w:rPr>
              <w:t>wyoblone</w:t>
            </w:r>
            <w:proofErr w:type="spellEnd"/>
            <w:r w:rsidRPr="003246A9">
              <w:rPr>
                <w:rFonts w:ascii="Arial" w:eastAsia="Times New Roman" w:hAnsi="Arial" w:cs="Arial"/>
                <w:color w:val="222222"/>
                <w:sz w:val="20"/>
                <w:szCs w:val="20"/>
                <w:lang w:eastAsia="pl-PL"/>
              </w:rPr>
              <w:t xml:space="preserve"> rogi. min. 2 krawędzie półki wyprofilowane w sposób by postawione elementy nie zsunęły się z niej w trakcie pracy. Możliwość zmiany wysokości zawieszenia półki.</w:t>
            </w:r>
          </w:p>
          <w:p w14:paraId="040777F5"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Wózek wyposażony w półkę z szufladą. Mocowanie między dwoma drążkami ze stali nierdzewnej. Po bokach półki szyny do zamocowania dodatkowych akcesoriów (udźwig każdej szyny min. 10 kg). Min. 2 krawędzie półki wyprofilowane w sposób by postawione elementy nie zsunęły się z niej w trakcie pracy. Możliwość zmiany wysokości zawieszenia półki.</w:t>
            </w:r>
          </w:p>
          <w:p w14:paraId="2D9197EB"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 xml:space="preserve">Strona monitoring- wentylacja w moście medycznym wyposażona </w:t>
            </w:r>
            <w:proofErr w:type="gramStart"/>
            <w:r w:rsidRPr="003246A9">
              <w:rPr>
                <w:rFonts w:ascii="Arial" w:eastAsia="Times New Roman" w:hAnsi="Arial" w:cs="Arial"/>
                <w:color w:val="222222"/>
                <w:sz w:val="20"/>
                <w:szCs w:val="20"/>
                <w:lang w:eastAsia="pl-PL"/>
              </w:rPr>
              <w:t>w :</w:t>
            </w:r>
            <w:proofErr w:type="gramEnd"/>
          </w:p>
          <w:p w14:paraId="457DE8C3"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1x punkt poboru tlenu, 1x punkt poboru próżni, 1x punkt poboru sprężonego powietrza</w:t>
            </w:r>
          </w:p>
          <w:p w14:paraId="0A576B3E"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Punkty poboru w standardzie AGA.</w:t>
            </w:r>
          </w:p>
          <w:p w14:paraId="56B9DA4D"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8x gniazdo elektryczne 230V</w:t>
            </w:r>
          </w:p>
          <w:p w14:paraId="32F89F54"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8x bolce wyrównania potencjału,</w:t>
            </w:r>
          </w:p>
          <w:p w14:paraId="07052DD0" w14:textId="77777777" w:rsidR="00784043" w:rsidRPr="003246A9"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lastRenderedPageBreak/>
              <w:t>2x gniazdo teleinformatyczne, gniazdo sieci komputerowej RJ-45 kat.6</w:t>
            </w:r>
          </w:p>
          <w:p w14:paraId="01B10769" w14:textId="77777777" w:rsidR="00784043" w:rsidRDefault="00784043" w:rsidP="00025C8C">
            <w:pPr>
              <w:shd w:val="clear" w:color="auto" w:fill="FFFFFF"/>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 xml:space="preserve">W związku z faktem wykonania mostu medycznego w klasie ochrony IP20 </w:t>
            </w:r>
            <w:proofErr w:type="gramStart"/>
            <w:r w:rsidRPr="003246A9">
              <w:rPr>
                <w:rFonts w:ascii="Arial" w:eastAsia="Times New Roman" w:hAnsi="Arial" w:cs="Arial"/>
                <w:color w:val="222222"/>
                <w:sz w:val="20"/>
                <w:szCs w:val="20"/>
                <w:lang w:eastAsia="pl-PL"/>
              </w:rPr>
              <w:t>( </w:t>
            </w:r>
            <w:r w:rsidRPr="003246A9">
              <w:rPr>
                <w:rFonts w:ascii="Arial" w:eastAsia="Times New Roman" w:hAnsi="Arial" w:cs="Arial"/>
                <w:b/>
                <w:bCs/>
                <w:color w:val="222222"/>
                <w:sz w:val="20"/>
                <w:szCs w:val="20"/>
                <w:lang w:eastAsia="pl-PL"/>
              </w:rPr>
              <w:t>chyba</w:t>
            </w:r>
            <w:proofErr w:type="gramEnd"/>
            <w:r w:rsidRPr="003246A9">
              <w:rPr>
                <w:rFonts w:ascii="Arial" w:eastAsia="Times New Roman" w:hAnsi="Arial" w:cs="Arial"/>
                <w:b/>
                <w:bCs/>
                <w:color w:val="222222"/>
                <w:sz w:val="20"/>
                <w:szCs w:val="20"/>
                <w:lang w:eastAsia="pl-PL"/>
              </w:rPr>
              <w:t xml:space="preserve"> że producent mostu medycznego w deklaracji CE oraz deklaracji zgodności producenta urządzenia potwierdzi, że jego jednostka medyczna cała jest wykonana w klasie IP44</w:t>
            </w:r>
            <w:r w:rsidRPr="003246A9">
              <w:rPr>
                <w:rFonts w:ascii="Arial" w:eastAsia="Times New Roman" w:hAnsi="Arial" w:cs="Arial"/>
                <w:color w:val="222222"/>
                <w:sz w:val="20"/>
                <w:szCs w:val="20"/>
                <w:lang w:eastAsia="pl-PL"/>
              </w:rPr>
              <w:t>)  belka główna  wyposażona będzie w gniazda elektryczne zapewniające min. IP20</w:t>
            </w:r>
          </w:p>
          <w:p w14:paraId="6CBB454C" w14:textId="6C51F819" w:rsidR="00784043" w:rsidRPr="003246A9" w:rsidRDefault="00784043" w:rsidP="00025C8C">
            <w:pPr>
              <w:shd w:val="clear" w:color="auto" w:fill="FFFFFF"/>
              <w:rPr>
                <w:rFonts w:ascii="Arial" w:eastAsia="Times New Roman" w:hAnsi="Arial" w:cs="Arial"/>
                <w:color w:val="222222"/>
                <w:sz w:val="20"/>
                <w:szCs w:val="20"/>
                <w:lang w:eastAsia="pl-PL"/>
              </w:rPr>
            </w:pPr>
          </w:p>
        </w:tc>
      </w:tr>
      <w:tr w:rsidR="00253B3C" w:rsidRPr="003246A9" w14:paraId="2CF7B2DD" w14:textId="77777777" w:rsidTr="00784043">
        <w:trPr>
          <w:gridAfter w:val="1"/>
          <w:wAfter w:w="1291" w:type="dxa"/>
        </w:trPr>
        <w:tc>
          <w:tcPr>
            <w:tcW w:w="12879" w:type="dxa"/>
            <w:gridSpan w:val="3"/>
          </w:tcPr>
          <w:p w14:paraId="217BFF23" w14:textId="4C6ED255" w:rsidR="00253B3C" w:rsidRPr="003246A9" w:rsidRDefault="00253B3C" w:rsidP="00253B3C">
            <w:pPr>
              <w:rPr>
                <w:rFonts w:ascii="Arial" w:hAnsi="Arial" w:cs="Arial"/>
                <w:sz w:val="20"/>
                <w:szCs w:val="20"/>
              </w:rPr>
            </w:pPr>
            <w:r>
              <w:rPr>
                <w:rFonts w:ascii="Arial" w:hAnsi="Arial" w:cs="Arial"/>
                <w:b/>
                <w:bCs/>
                <w:color w:val="0070C0"/>
                <w:sz w:val="20"/>
                <w:szCs w:val="20"/>
              </w:rPr>
              <w:lastRenderedPageBreak/>
              <w:t xml:space="preserve">                   </w:t>
            </w: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04504BDF" w14:textId="77777777" w:rsidTr="00784043">
        <w:tc>
          <w:tcPr>
            <w:tcW w:w="1073" w:type="dxa"/>
          </w:tcPr>
          <w:p w14:paraId="5C04DA87" w14:textId="39BB005C" w:rsidR="00784043" w:rsidRPr="001B1843" w:rsidRDefault="001B1843" w:rsidP="001B1843">
            <w:pPr>
              <w:jc w:val="center"/>
              <w:rPr>
                <w:rFonts w:ascii="Arial" w:hAnsi="Arial" w:cs="Arial"/>
                <w:sz w:val="20"/>
                <w:szCs w:val="20"/>
              </w:rPr>
            </w:pPr>
            <w:r>
              <w:rPr>
                <w:rFonts w:ascii="Arial" w:hAnsi="Arial" w:cs="Arial"/>
                <w:sz w:val="20"/>
                <w:szCs w:val="20"/>
              </w:rPr>
              <w:t>53.</w:t>
            </w:r>
          </w:p>
        </w:tc>
        <w:tc>
          <w:tcPr>
            <w:tcW w:w="13097" w:type="dxa"/>
            <w:gridSpan w:val="3"/>
          </w:tcPr>
          <w:p w14:paraId="4140477C" w14:textId="77777777" w:rsidR="00784043" w:rsidRPr="003246A9" w:rsidRDefault="00784043" w:rsidP="00025C8C">
            <w:pPr>
              <w:rPr>
                <w:rFonts w:ascii="Arial" w:hAnsi="Arial" w:cs="Arial"/>
                <w:sz w:val="20"/>
                <w:szCs w:val="20"/>
              </w:rPr>
            </w:pPr>
            <w:r w:rsidRPr="003246A9">
              <w:rPr>
                <w:rFonts w:ascii="Arial" w:hAnsi="Arial" w:cs="Arial"/>
                <w:sz w:val="20"/>
                <w:szCs w:val="20"/>
              </w:rPr>
              <w:t>Czy Zamawiający dopuści do przetargu wysokiej jakości produkt spełniający określone parametry?</w:t>
            </w:r>
          </w:p>
          <w:p w14:paraId="5A0333BE" w14:textId="77777777" w:rsidR="00784043" w:rsidRPr="003246A9" w:rsidRDefault="00784043" w:rsidP="00025C8C">
            <w:pPr>
              <w:pStyle w:val="Normalny1"/>
              <w:snapToGrid w:val="0"/>
              <w:spacing w:line="240" w:lineRule="auto"/>
              <w:rPr>
                <w:rFonts w:ascii="Arial" w:hAnsi="Arial" w:cs="Arial"/>
                <w:b/>
                <w:bCs/>
                <w:sz w:val="20"/>
                <w:szCs w:val="20"/>
              </w:rPr>
            </w:pPr>
            <w:bookmarkStart w:id="0" w:name="_Hlk60929567"/>
            <w:bookmarkStart w:id="1" w:name="_Hlk60929185"/>
            <w:r w:rsidRPr="003246A9">
              <w:rPr>
                <w:rFonts w:ascii="Arial" w:hAnsi="Arial" w:cs="Arial"/>
                <w:b/>
                <w:bCs/>
                <w:sz w:val="20"/>
                <w:szCs w:val="20"/>
              </w:rPr>
              <w:t>Dotyczy Przedmiot zamówienia</w:t>
            </w:r>
            <w:bookmarkEnd w:id="0"/>
            <w:r w:rsidRPr="003246A9">
              <w:rPr>
                <w:rFonts w:ascii="Arial" w:hAnsi="Arial" w:cs="Arial"/>
                <w:b/>
                <w:bCs/>
                <w:sz w:val="20"/>
                <w:szCs w:val="20"/>
              </w:rPr>
              <w:t xml:space="preserve"> - Lampa z kamerą HD </w:t>
            </w:r>
          </w:p>
          <w:bookmarkEnd w:id="1"/>
          <w:p w14:paraId="47E4D5BE" w14:textId="77777777" w:rsidR="00784043" w:rsidRPr="003246A9" w:rsidRDefault="00784043" w:rsidP="00025C8C">
            <w:pPr>
              <w:pStyle w:val="Normalny1"/>
              <w:snapToGrid w:val="0"/>
              <w:spacing w:line="240" w:lineRule="auto"/>
              <w:rPr>
                <w:rFonts w:ascii="Arial" w:hAnsi="Arial" w:cs="Arial"/>
                <w:sz w:val="20"/>
                <w:szCs w:val="20"/>
              </w:rPr>
            </w:pPr>
            <w:r w:rsidRPr="003246A9">
              <w:rPr>
                <w:rFonts w:ascii="Arial" w:hAnsi="Arial" w:cs="Arial"/>
                <w:sz w:val="20"/>
                <w:szCs w:val="20"/>
                <w:lang w:eastAsia="en-US"/>
              </w:rPr>
              <w:t>Lampa operacyjna dwukopułowa mocowana do sufitu wyposażona w kopułę główną i satelitę oraz ramię pod monitor z trójramiennym systemem podwieszania  </w:t>
            </w:r>
          </w:p>
          <w:p w14:paraId="30E8AC12"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proofErr w:type="spellStart"/>
            <w:r w:rsidRPr="003246A9">
              <w:rPr>
                <w:rFonts w:ascii="Arial" w:hAnsi="Arial" w:cs="Arial"/>
                <w:sz w:val="20"/>
                <w:szCs w:val="20"/>
              </w:rPr>
              <w:t>Dwuczaszowa</w:t>
            </w:r>
            <w:proofErr w:type="spellEnd"/>
            <w:r w:rsidRPr="003246A9">
              <w:rPr>
                <w:rFonts w:ascii="Arial" w:hAnsi="Arial" w:cs="Arial"/>
                <w:sz w:val="20"/>
                <w:szCs w:val="20"/>
              </w:rPr>
              <w:t xml:space="preserve"> diodowa lampa operacyjna LED o wysokiej bezcieniowości, dedykowana do sali operacyjnej, przeznaczona do oświetlenia pola operacyjnego: płytkiego, głębokiego, rozległego.</w:t>
            </w:r>
          </w:p>
          <w:p w14:paraId="691E0468"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sidRPr="003246A9">
              <w:rPr>
                <w:rFonts w:ascii="Arial" w:hAnsi="Arial" w:cs="Arial"/>
                <w:sz w:val="20"/>
                <w:szCs w:val="20"/>
              </w:rPr>
              <w:t xml:space="preserve">Każda czasza zawieszona na obrotowym wysięgniku </w:t>
            </w:r>
            <w:r w:rsidRPr="0064531C">
              <w:rPr>
                <w:rFonts w:ascii="Arial" w:hAnsi="Arial" w:cs="Arial"/>
                <w:sz w:val="20"/>
                <w:szCs w:val="20"/>
              </w:rPr>
              <w:t>dwuramiennym z dodatkowym trzecim ramieniem na monitor. Każdy</w:t>
            </w:r>
            <w:r w:rsidRPr="003246A9">
              <w:rPr>
                <w:rFonts w:ascii="Arial" w:hAnsi="Arial" w:cs="Arial"/>
                <w:sz w:val="20"/>
                <w:szCs w:val="20"/>
              </w:rPr>
              <w:t xml:space="preserve"> wysięgnik wyposażony w co najmniej </w:t>
            </w:r>
            <w:proofErr w:type="gramStart"/>
            <w:r w:rsidRPr="003246A9">
              <w:rPr>
                <w:rFonts w:ascii="Arial" w:hAnsi="Arial" w:cs="Arial"/>
                <w:sz w:val="20"/>
                <w:szCs w:val="20"/>
              </w:rPr>
              <w:t>jedno  ramię</w:t>
            </w:r>
            <w:proofErr w:type="gramEnd"/>
            <w:r w:rsidRPr="003246A9">
              <w:rPr>
                <w:rFonts w:ascii="Arial" w:hAnsi="Arial" w:cs="Arial"/>
                <w:sz w:val="20"/>
                <w:szCs w:val="20"/>
              </w:rPr>
              <w:t xml:space="preserve"> uchylne, umożliwiające regulację wysokości. Każda czasza wyposażona w podwójny przegub umożliwiający manewrowanie w trzech prostopadłych osiach (tzw. zawieszenie kardanowe).</w:t>
            </w:r>
          </w:p>
          <w:p w14:paraId="3F9BE9C4"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sidRPr="003246A9">
              <w:rPr>
                <w:rFonts w:ascii="Arial" w:hAnsi="Arial" w:cs="Arial"/>
                <w:sz w:val="20"/>
                <w:szCs w:val="20"/>
              </w:rPr>
              <w:t>Łączny zasięg pierwszej czaszy (wysięgnik + ramię sprężyste): 1700 [mm]</w:t>
            </w:r>
          </w:p>
          <w:p w14:paraId="5B63D1D4"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rPr>
            </w:pPr>
            <w:r w:rsidRPr="003246A9">
              <w:rPr>
                <w:rFonts w:ascii="Arial" w:hAnsi="Arial" w:cs="Arial"/>
                <w:sz w:val="20"/>
                <w:szCs w:val="20"/>
              </w:rPr>
              <w:t>Łączny zasięg drugiej czaszy (wysięgnik + ramię sprężyste): 1800 [mm]</w:t>
            </w:r>
          </w:p>
          <w:p w14:paraId="1F7592C0"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sidRPr="003246A9">
              <w:rPr>
                <w:rFonts w:ascii="Arial" w:hAnsi="Arial" w:cs="Arial"/>
                <w:sz w:val="20"/>
                <w:szCs w:val="20"/>
              </w:rPr>
              <w:t xml:space="preserve">Obie czasze z elementami </w:t>
            </w:r>
            <w:proofErr w:type="gramStart"/>
            <w:r w:rsidRPr="003246A9">
              <w:rPr>
                <w:rFonts w:ascii="Arial" w:hAnsi="Arial" w:cs="Arial"/>
                <w:sz w:val="20"/>
                <w:szCs w:val="20"/>
              </w:rPr>
              <w:t>oświetleniowymi  emitujące</w:t>
            </w:r>
            <w:proofErr w:type="gramEnd"/>
            <w:r w:rsidRPr="003246A9">
              <w:rPr>
                <w:rFonts w:ascii="Arial" w:hAnsi="Arial" w:cs="Arial"/>
                <w:sz w:val="20"/>
                <w:szCs w:val="20"/>
              </w:rPr>
              <w:t xml:space="preserve"> światło białe, w których diody są białe o różnych temperaturach barwowych (w tonach  - białe „zimne” i  białe „ciepłe”). </w:t>
            </w:r>
          </w:p>
          <w:p w14:paraId="7C8B9654"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sidRPr="003246A9">
              <w:rPr>
                <w:rFonts w:ascii="Arial" w:hAnsi="Arial" w:cs="Arial"/>
                <w:sz w:val="20"/>
                <w:szCs w:val="20"/>
              </w:rPr>
              <w:t xml:space="preserve">Natężenie światła </w:t>
            </w:r>
            <w:proofErr w:type="spellStart"/>
            <w:r w:rsidRPr="003246A9">
              <w:rPr>
                <w:rFonts w:ascii="Arial" w:hAnsi="Arial" w:cs="Arial"/>
                <w:sz w:val="20"/>
                <w:szCs w:val="20"/>
              </w:rPr>
              <w:t>Ec</w:t>
            </w:r>
            <w:proofErr w:type="spellEnd"/>
            <w:r w:rsidRPr="003246A9">
              <w:rPr>
                <w:rFonts w:ascii="Arial" w:hAnsi="Arial" w:cs="Arial"/>
                <w:sz w:val="20"/>
                <w:szCs w:val="20"/>
              </w:rPr>
              <w:t xml:space="preserve"> max. z odległości 1 m: </w:t>
            </w:r>
          </w:p>
          <w:p w14:paraId="121318C4"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sidRPr="003246A9">
              <w:rPr>
                <w:rFonts w:ascii="Arial" w:hAnsi="Arial" w:cs="Arial"/>
                <w:sz w:val="20"/>
                <w:szCs w:val="20"/>
              </w:rPr>
              <w:t xml:space="preserve">- dla czaszy głównej: 160 000 </w:t>
            </w:r>
            <w:proofErr w:type="spellStart"/>
            <w:r w:rsidRPr="003246A9">
              <w:rPr>
                <w:rFonts w:ascii="Arial" w:hAnsi="Arial" w:cs="Arial"/>
                <w:sz w:val="20"/>
                <w:szCs w:val="20"/>
              </w:rPr>
              <w:t>lux</w:t>
            </w:r>
            <w:proofErr w:type="spellEnd"/>
            <w:r w:rsidRPr="003246A9">
              <w:rPr>
                <w:rFonts w:ascii="Arial" w:hAnsi="Arial" w:cs="Arial"/>
                <w:sz w:val="20"/>
                <w:szCs w:val="20"/>
              </w:rPr>
              <w:t xml:space="preserve">  </w:t>
            </w:r>
          </w:p>
          <w:p w14:paraId="01A9E19C"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sidRPr="003246A9">
              <w:rPr>
                <w:rFonts w:ascii="Arial" w:hAnsi="Arial" w:cs="Arial"/>
                <w:sz w:val="20"/>
                <w:szCs w:val="20"/>
              </w:rPr>
              <w:t xml:space="preserve">- dla czaszy satelitarnej: 160 000 </w:t>
            </w:r>
            <w:proofErr w:type="spellStart"/>
            <w:r w:rsidRPr="003246A9">
              <w:rPr>
                <w:rFonts w:ascii="Arial" w:hAnsi="Arial" w:cs="Arial"/>
                <w:sz w:val="20"/>
                <w:szCs w:val="20"/>
              </w:rPr>
              <w:t>lux</w:t>
            </w:r>
            <w:proofErr w:type="spellEnd"/>
          </w:p>
          <w:p w14:paraId="6D40DF4E"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sidRPr="003246A9">
              <w:rPr>
                <w:rFonts w:ascii="Arial" w:hAnsi="Arial" w:cs="Arial"/>
                <w:sz w:val="20"/>
                <w:szCs w:val="20"/>
              </w:rPr>
              <w:t>Czasze wyposażone w system czujników identyfikujących przeszkody w polu operacyjnym, które automatyczne aktywują i dezaktywują poszczególne diody LED by osiągnąć maksymalną bezcieniowość.</w:t>
            </w:r>
          </w:p>
          <w:p w14:paraId="6CC3B808"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sidRPr="003246A9">
              <w:rPr>
                <w:rFonts w:ascii="Arial" w:hAnsi="Arial" w:cs="Arial"/>
                <w:sz w:val="20"/>
                <w:szCs w:val="20"/>
              </w:rPr>
              <w:t xml:space="preserve">Natężenie </w:t>
            </w:r>
            <w:proofErr w:type="gramStart"/>
            <w:r w:rsidRPr="003246A9">
              <w:rPr>
                <w:rFonts w:ascii="Arial" w:hAnsi="Arial" w:cs="Arial"/>
                <w:sz w:val="20"/>
                <w:szCs w:val="20"/>
              </w:rPr>
              <w:t>światła  po</w:t>
            </w:r>
            <w:proofErr w:type="gramEnd"/>
            <w:r w:rsidRPr="003246A9">
              <w:rPr>
                <w:rFonts w:ascii="Arial" w:hAnsi="Arial" w:cs="Arial"/>
                <w:sz w:val="20"/>
                <w:szCs w:val="20"/>
              </w:rPr>
              <w:t xml:space="preserve"> przysłonięciu jedną maską [%]   - 98%. </w:t>
            </w:r>
            <w:proofErr w:type="spellStart"/>
            <w:r w:rsidRPr="003246A9">
              <w:rPr>
                <w:rFonts w:ascii="Arial" w:hAnsi="Arial" w:cs="Arial"/>
                <w:sz w:val="20"/>
                <w:szCs w:val="20"/>
              </w:rPr>
              <w:t>Ec</w:t>
            </w:r>
            <w:proofErr w:type="spellEnd"/>
            <w:r w:rsidRPr="003246A9">
              <w:rPr>
                <w:rFonts w:ascii="Arial" w:hAnsi="Arial" w:cs="Arial"/>
                <w:sz w:val="20"/>
                <w:szCs w:val="20"/>
              </w:rPr>
              <w:t xml:space="preserve"> max</w:t>
            </w:r>
          </w:p>
          <w:p w14:paraId="2B780AA9"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sidRPr="003246A9">
              <w:rPr>
                <w:rFonts w:ascii="Arial" w:hAnsi="Arial" w:cs="Arial"/>
                <w:sz w:val="20"/>
                <w:szCs w:val="20"/>
              </w:rPr>
              <w:t xml:space="preserve">Natężenie </w:t>
            </w:r>
            <w:proofErr w:type="gramStart"/>
            <w:r w:rsidRPr="003246A9">
              <w:rPr>
                <w:rFonts w:ascii="Arial" w:hAnsi="Arial" w:cs="Arial"/>
                <w:sz w:val="20"/>
                <w:szCs w:val="20"/>
              </w:rPr>
              <w:t>światła  na</w:t>
            </w:r>
            <w:proofErr w:type="gramEnd"/>
            <w:r w:rsidRPr="003246A9">
              <w:rPr>
                <w:rFonts w:ascii="Arial" w:hAnsi="Arial" w:cs="Arial"/>
                <w:sz w:val="20"/>
                <w:szCs w:val="20"/>
              </w:rPr>
              <w:t xml:space="preserve"> dnie standardowej tuby po przysłonięciu jedną maską [%]   - 98%. </w:t>
            </w:r>
            <w:proofErr w:type="spellStart"/>
            <w:r w:rsidRPr="003246A9">
              <w:rPr>
                <w:rFonts w:ascii="Arial" w:hAnsi="Arial" w:cs="Arial"/>
                <w:sz w:val="20"/>
                <w:szCs w:val="20"/>
              </w:rPr>
              <w:t>Ec</w:t>
            </w:r>
            <w:proofErr w:type="spellEnd"/>
            <w:r w:rsidRPr="003246A9">
              <w:rPr>
                <w:rFonts w:ascii="Arial" w:hAnsi="Arial" w:cs="Arial"/>
                <w:sz w:val="20"/>
                <w:szCs w:val="20"/>
              </w:rPr>
              <w:t xml:space="preserve"> max</w:t>
            </w:r>
          </w:p>
          <w:p w14:paraId="373DC3B2"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sidRPr="003246A9">
              <w:rPr>
                <w:rFonts w:ascii="Arial" w:hAnsi="Arial" w:cs="Arial"/>
                <w:sz w:val="20"/>
                <w:szCs w:val="20"/>
              </w:rPr>
              <w:t>Bardzo wysoki współczynnik odwzorowania barwy światła słonecznego   Ra: ≥ 99</w:t>
            </w:r>
          </w:p>
          <w:p w14:paraId="57895662"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sidRPr="003246A9">
              <w:rPr>
                <w:rFonts w:ascii="Arial" w:hAnsi="Arial" w:cs="Arial"/>
                <w:sz w:val="20"/>
                <w:szCs w:val="20"/>
              </w:rPr>
              <w:t>Bardzo wysoki współczynnik odwzorowania barwy czerwonej R9: ≥ 99</w:t>
            </w:r>
          </w:p>
          <w:p w14:paraId="4AC3DBD2"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sidRPr="003246A9">
              <w:rPr>
                <w:rFonts w:ascii="Arial" w:hAnsi="Arial" w:cs="Arial"/>
                <w:sz w:val="20"/>
                <w:szCs w:val="20"/>
              </w:rPr>
              <w:t>Bardzo wysoki współczynnik odwzorowania koloru skóry R13: ≥ 99</w:t>
            </w:r>
          </w:p>
          <w:p w14:paraId="56D4E88B"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sidRPr="003246A9">
              <w:rPr>
                <w:rFonts w:ascii="Arial" w:hAnsi="Arial" w:cs="Arial"/>
                <w:sz w:val="20"/>
                <w:szCs w:val="20"/>
              </w:rPr>
              <w:t xml:space="preserve">Głębokość oświetlenia (L1+L2) dla </w:t>
            </w:r>
            <w:proofErr w:type="spellStart"/>
            <w:r w:rsidRPr="003246A9">
              <w:rPr>
                <w:rFonts w:ascii="Arial" w:hAnsi="Arial" w:cs="Arial"/>
                <w:sz w:val="20"/>
                <w:szCs w:val="20"/>
              </w:rPr>
              <w:t>Ec</w:t>
            </w:r>
            <w:proofErr w:type="spellEnd"/>
            <w:r w:rsidRPr="003246A9">
              <w:rPr>
                <w:rFonts w:ascii="Arial" w:hAnsi="Arial" w:cs="Arial"/>
                <w:sz w:val="20"/>
                <w:szCs w:val="20"/>
              </w:rPr>
              <w:t>: 20%: 170 [cm]</w:t>
            </w:r>
          </w:p>
          <w:p w14:paraId="40EA13DB"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sidRPr="003246A9">
              <w:rPr>
                <w:rFonts w:ascii="Arial" w:hAnsi="Arial" w:cs="Arial"/>
                <w:sz w:val="20"/>
                <w:szCs w:val="20"/>
              </w:rPr>
              <w:t>Możliwość ustawianie kształtu pola operacyjnego w postaci koła i elipsy.</w:t>
            </w:r>
          </w:p>
          <w:p w14:paraId="6F089FF5"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sidRPr="003246A9">
              <w:rPr>
                <w:rFonts w:ascii="Arial" w:hAnsi="Arial" w:cs="Arial"/>
                <w:sz w:val="20"/>
                <w:szCs w:val="20"/>
              </w:rPr>
              <w:t xml:space="preserve">Regulacja temperatury barwowej światła w </w:t>
            </w:r>
            <w:proofErr w:type="gramStart"/>
            <w:r w:rsidRPr="003246A9">
              <w:rPr>
                <w:rFonts w:ascii="Arial" w:hAnsi="Arial" w:cs="Arial"/>
                <w:sz w:val="20"/>
                <w:szCs w:val="20"/>
              </w:rPr>
              <w:t>zakresie  3000</w:t>
            </w:r>
            <w:proofErr w:type="gramEnd"/>
            <w:r w:rsidRPr="003246A9">
              <w:rPr>
                <w:rFonts w:ascii="Arial" w:hAnsi="Arial" w:cs="Arial"/>
                <w:sz w:val="20"/>
                <w:szCs w:val="20"/>
              </w:rPr>
              <w:t xml:space="preserve"> – 5500 [K]</w:t>
            </w:r>
          </w:p>
          <w:p w14:paraId="38ED6D52"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sidRPr="003246A9">
              <w:rPr>
                <w:rFonts w:ascii="Arial" w:hAnsi="Arial" w:cs="Arial"/>
                <w:sz w:val="20"/>
                <w:szCs w:val="20"/>
              </w:rPr>
              <w:t xml:space="preserve">Elektroniczna regulacja średnicy pola bezcieniowego każdej z czasz w </w:t>
            </w:r>
            <w:proofErr w:type="gramStart"/>
            <w:r w:rsidRPr="003246A9">
              <w:rPr>
                <w:rFonts w:ascii="Arial" w:hAnsi="Arial" w:cs="Arial"/>
                <w:sz w:val="20"/>
                <w:szCs w:val="20"/>
              </w:rPr>
              <w:t>zakresie  150</w:t>
            </w:r>
            <w:proofErr w:type="gramEnd"/>
            <w:r w:rsidRPr="003246A9">
              <w:rPr>
                <w:rFonts w:ascii="Arial" w:hAnsi="Arial" w:cs="Arial"/>
                <w:sz w:val="20"/>
                <w:szCs w:val="20"/>
              </w:rPr>
              <w:t xml:space="preserve"> [mm] -  350 [mm] </w:t>
            </w:r>
          </w:p>
          <w:p w14:paraId="0787AB40"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sidRPr="003246A9">
              <w:rPr>
                <w:rFonts w:ascii="Arial" w:hAnsi="Arial" w:cs="Arial"/>
                <w:sz w:val="20"/>
                <w:szCs w:val="20"/>
              </w:rPr>
              <w:t>Elektroniczna regulacja średnicy pola bezcieniowego za pomocą centralnego uchwytu sterującego i przyciskami panelu sterowania na każdej z czasz.</w:t>
            </w:r>
          </w:p>
          <w:p w14:paraId="7AC15C29"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sidRPr="003246A9">
              <w:rPr>
                <w:rFonts w:ascii="Arial" w:hAnsi="Arial" w:cs="Arial"/>
                <w:sz w:val="20"/>
                <w:szCs w:val="20"/>
              </w:rPr>
              <w:t>Elektroniczna regulacja natężenia światła za pomocą centralnego uchwytu sterującego i przyciskami panelu sterowania na każdej z czasz.</w:t>
            </w:r>
          </w:p>
          <w:p w14:paraId="66F98DA6"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sidRPr="003246A9">
              <w:rPr>
                <w:rFonts w:ascii="Arial" w:hAnsi="Arial" w:cs="Arial"/>
                <w:sz w:val="20"/>
                <w:szCs w:val="20"/>
              </w:rPr>
              <w:t xml:space="preserve">Panel sterowania umieszczony na czaszy jednakowy dla czaszy głównej i satelitarnej. </w:t>
            </w:r>
          </w:p>
          <w:p w14:paraId="0EBC03C8"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sidRPr="003246A9">
              <w:rPr>
                <w:rFonts w:ascii="Arial" w:hAnsi="Arial" w:cs="Arial"/>
                <w:sz w:val="20"/>
                <w:szCs w:val="20"/>
              </w:rPr>
              <w:t>Panel sterowania umieszczony na czaszy, posiadający funkcje: min. włącz/wyłącz, regulacja natężenia światła, regulacja średnicy pola światła, regulacja temperatury barwowej.</w:t>
            </w:r>
          </w:p>
          <w:p w14:paraId="5DE9C767"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sidRPr="003246A9">
              <w:rPr>
                <w:rFonts w:ascii="Arial" w:hAnsi="Arial" w:cs="Arial"/>
                <w:sz w:val="20"/>
                <w:szCs w:val="20"/>
              </w:rPr>
              <w:t xml:space="preserve">Regulacja natężenia oświetlenia z panelu sterowniczego umieszczonego na każdej </w:t>
            </w:r>
            <w:proofErr w:type="gramStart"/>
            <w:r w:rsidRPr="003246A9">
              <w:rPr>
                <w:rFonts w:ascii="Arial" w:hAnsi="Arial" w:cs="Arial"/>
                <w:sz w:val="20"/>
                <w:szCs w:val="20"/>
              </w:rPr>
              <w:t>z  czasz</w:t>
            </w:r>
            <w:proofErr w:type="gramEnd"/>
            <w:r w:rsidRPr="003246A9">
              <w:rPr>
                <w:rFonts w:ascii="Arial" w:hAnsi="Arial" w:cs="Arial"/>
                <w:sz w:val="20"/>
                <w:szCs w:val="20"/>
              </w:rPr>
              <w:t xml:space="preserve"> w  zakresie    30 – 100 %</w:t>
            </w:r>
          </w:p>
          <w:p w14:paraId="6C9399A6"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sidRPr="003246A9">
              <w:rPr>
                <w:rFonts w:ascii="Arial" w:hAnsi="Arial" w:cs="Arial"/>
                <w:sz w:val="20"/>
                <w:szCs w:val="20"/>
              </w:rPr>
              <w:t>Oświetlenie endoskopowe (barwa biała) w zakresie – 1-30%.</w:t>
            </w:r>
          </w:p>
          <w:p w14:paraId="757A7056"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sidRPr="003246A9">
              <w:rPr>
                <w:rFonts w:ascii="Arial" w:hAnsi="Arial" w:cs="Arial"/>
                <w:sz w:val="20"/>
                <w:szCs w:val="20"/>
              </w:rPr>
              <w:lastRenderedPageBreak/>
              <w:t>Pozycjonowanie każdej z czasz wielorazowym sterylizowanym uchwytem (umieszczonym w punkcie centralnym lampy) i dodatkowo dwoma „brudnymi” uchwytami umieszczonymi wokół czaszy.</w:t>
            </w:r>
          </w:p>
          <w:p w14:paraId="753476F8"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sidRPr="003246A9">
              <w:rPr>
                <w:rFonts w:ascii="Arial" w:hAnsi="Arial" w:cs="Arial"/>
                <w:sz w:val="20"/>
                <w:szCs w:val="20"/>
              </w:rPr>
              <w:t>Zasilanie: 230V (+/-) 10%, 50 [</w:t>
            </w:r>
            <w:proofErr w:type="spellStart"/>
            <w:r w:rsidRPr="003246A9">
              <w:rPr>
                <w:rFonts w:ascii="Arial" w:hAnsi="Arial" w:cs="Arial"/>
                <w:sz w:val="20"/>
                <w:szCs w:val="20"/>
              </w:rPr>
              <w:t>Hz</w:t>
            </w:r>
            <w:proofErr w:type="spellEnd"/>
            <w:r w:rsidRPr="003246A9">
              <w:rPr>
                <w:rFonts w:ascii="Arial" w:hAnsi="Arial" w:cs="Arial"/>
                <w:sz w:val="20"/>
                <w:szCs w:val="20"/>
              </w:rPr>
              <w:t>]</w:t>
            </w:r>
          </w:p>
          <w:p w14:paraId="78C4FF4D"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sidRPr="003246A9">
              <w:rPr>
                <w:rFonts w:ascii="Arial" w:hAnsi="Arial" w:cs="Arial"/>
                <w:sz w:val="20"/>
                <w:szCs w:val="20"/>
              </w:rPr>
              <w:t xml:space="preserve">Całkowity pobór mocy przy maksymalnym natężeniu światła w obu czaszach max. 350 [VA] </w:t>
            </w:r>
          </w:p>
          <w:p w14:paraId="38832CE0"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sidRPr="003246A9">
              <w:rPr>
                <w:rFonts w:ascii="Arial" w:hAnsi="Arial" w:cs="Arial"/>
                <w:sz w:val="20"/>
                <w:szCs w:val="20"/>
              </w:rPr>
              <w:t>Każda z czasz zasilana napięciem z zasilacza stabilizowanego, w przedziale 24 – 36 VDC</w:t>
            </w:r>
          </w:p>
          <w:p w14:paraId="1B5D699D"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sidRPr="003246A9">
              <w:rPr>
                <w:rFonts w:ascii="Arial" w:hAnsi="Arial" w:cs="Arial"/>
                <w:sz w:val="20"/>
                <w:szCs w:val="20"/>
              </w:rPr>
              <w:t>Stopień ochrony: czasze IP 55, system ramion IP 30</w:t>
            </w:r>
          </w:p>
          <w:p w14:paraId="69A97683"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sidRPr="003246A9">
              <w:rPr>
                <w:rFonts w:ascii="Arial" w:hAnsi="Arial" w:cs="Arial"/>
                <w:sz w:val="20"/>
                <w:szCs w:val="20"/>
              </w:rPr>
              <w:t xml:space="preserve">Żywotność źródeł </w:t>
            </w:r>
            <w:proofErr w:type="gramStart"/>
            <w:r w:rsidRPr="003246A9">
              <w:rPr>
                <w:rFonts w:ascii="Arial" w:hAnsi="Arial" w:cs="Arial"/>
                <w:sz w:val="20"/>
                <w:szCs w:val="20"/>
              </w:rPr>
              <w:t>światła  60</w:t>
            </w:r>
            <w:proofErr w:type="gramEnd"/>
            <w:r w:rsidRPr="003246A9">
              <w:rPr>
                <w:rFonts w:ascii="Arial" w:hAnsi="Arial" w:cs="Arial"/>
                <w:sz w:val="20"/>
                <w:szCs w:val="20"/>
              </w:rPr>
              <w:t xml:space="preserve"> 000 [godz.] </w:t>
            </w:r>
          </w:p>
          <w:p w14:paraId="25346E90"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sidRPr="003246A9">
              <w:rPr>
                <w:rFonts w:ascii="Arial" w:hAnsi="Arial" w:cs="Arial"/>
                <w:sz w:val="20"/>
                <w:szCs w:val="20"/>
              </w:rPr>
              <w:t>Powierzchnia czasz gładka, bez widocznych śrub lub nitów mocujących, wykonana z materiałów odpornych na działanie środków dezynfekujących.</w:t>
            </w:r>
          </w:p>
          <w:p w14:paraId="67823E29"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sidRPr="003246A9">
              <w:rPr>
                <w:rFonts w:ascii="Arial" w:hAnsi="Arial" w:cs="Arial"/>
                <w:sz w:val="20"/>
                <w:szCs w:val="20"/>
              </w:rPr>
              <w:t>Szyba osłaniająca zespoły diod LED wykonana ze szkła hartowanego. Obudowa czaszy ze zintegrowaną uszczelką zapobiegającą dostawaniu się do środka wilgoci oraz płynów podczas używania środków czyszczących.</w:t>
            </w:r>
          </w:p>
          <w:p w14:paraId="0A979F69"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sidRPr="003246A9">
              <w:rPr>
                <w:rFonts w:ascii="Arial" w:hAnsi="Arial" w:cs="Arial"/>
                <w:sz w:val="20"/>
                <w:szCs w:val="20"/>
              </w:rPr>
              <w:t>Czasze o konstrukcji zwartej, jednoczęściowej tj. bez fizycznych przerw i odstępów pomiędzy częściami czaszy. Kształt i wymiary czasz identyczny. Czasze bez jakichkolwiek relingów jako elementów znacznie utrudniających codzienne czyszczenie i dezynfekcje.</w:t>
            </w:r>
          </w:p>
          <w:p w14:paraId="75CB43ED"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sidRPr="003246A9">
              <w:rPr>
                <w:rFonts w:ascii="Arial" w:hAnsi="Arial" w:cs="Arial"/>
                <w:sz w:val="20"/>
                <w:szCs w:val="20"/>
              </w:rPr>
              <w:t>Płaska obudowa czaszy o grubości 80 [mm]. Wymiary czaszy (długość jej najdłuższego boku) 750 [mm].</w:t>
            </w:r>
          </w:p>
          <w:p w14:paraId="11F9D190"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sidRPr="003246A9">
              <w:rPr>
                <w:rFonts w:ascii="Arial" w:hAnsi="Arial" w:cs="Arial"/>
                <w:sz w:val="20"/>
                <w:szCs w:val="20"/>
              </w:rPr>
              <w:t>Obudowa czasz przystosowana do współpracy z obiegiem laminarnym.</w:t>
            </w:r>
          </w:p>
          <w:p w14:paraId="37E93B88"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sidRPr="003246A9">
              <w:rPr>
                <w:rFonts w:ascii="Arial" w:hAnsi="Arial" w:cs="Arial"/>
                <w:sz w:val="20"/>
                <w:szCs w:val="20"/>
              </w:rPr>
              <w:t>Dodatkowe wielorazowe uchwyty sterylizowane – 6 [szt.] na każdą z czasz</w:t>
            </w:r>
          </w:p>
          <w:p w14:paraId="099DAF6B"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sidRPr="003246A9">
              <w:rPr>
                <w:rFonts w:ascii="Arial" w:hAnsi="Arial" w:cs="Arial"/>
                <w:sz w:val="20"/>
                <w:szCs w:val="20"/>
              </w:rPr>
              <w:t>Mocowanie wielorazowego uchwytu sterylizowanego na zatrzask „klikowy” realizowany za pomocą jednej ręki.</w:t>
            </w:r>
          </w:p>
          <w:p w14:paraId="015F5BA4"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sidRPr="003246A9">
              <w:rPr>
                <w:rFonts w:ascii="Arial" w:hAnsi="Arial" w:cs="Arial"/>
                <w:sz w:val="20"/>
                <w:szCs w:val="20"/>
              </w:rPr>
              <w:t>Czasza główna z kamerą HD centralnie w osi czaszy (bez użycia narzędzi).</w:t>
            </w:r>
          </w:p>
          <w:p w14:paraId="424B45CB"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sidRPr="003246A9">
              <w:rPr>
                <w:rFonts w:ascii="Arial" w:hAnsi="Arial" w:cs="Arial"/>
                <w:sz w:val="20"/>
                <w:szCs w:val="20"/>
              </w:rPr>
              <w:t>Kamera posiadająca parametry:</w:t>
            </w:r>
          </w:p>
          <w:p w14:paraId="5CC164D2"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sidRPr="003246A9">
              <w:rPr>
                <w:rFonts w:ascii="Arial" w:hAnsi="Arial" w:cs="Arial"/>
                <w:sz w:val="20"/>
                <w:szCs w:val="20"/>
              </w:rPr>
              <w:t>Sensor obrazu 1/3 CMOS</w:t>
            </w:r>
          </w:p>
          <w:p w14:paraId="0245BD0F"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sidRPr="003246A9">
              <w:rPr>
                <w:rFonts w:ascii="Arial" w:hAnsi="Arial" w:cs="Arial"/>
                <w:sz w:val="20"/>
                <w:szCs w:val="20"/>
              </w:rPr>
              <w:t>Ilość pikseli 1920x1080i</w:t>
            </w:r>
          </w:p>
          <w:p w14:paraId="4872AA16"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sidRPr="003246A9">
              <w:rPr>
                <w:rFonts w:ascii="Arial" w:hAnsi="Arial" w:cs="Arial"/>
                <w:sz w:val="20"/>
                <w:szCs w:val="20"/>
              </w:rPr>
              <w:t>Czułość – min. 15 - max. 30 (</w:t>
            </w:r>
            <w:proofErr w:type="spellStart"/>
            <w:r w:rsidRPr="003246A9">
              <w:rPr>
                <w:rFonts w:ascii="Arial" w:hAnsi="Arial" w:cs="Arial"/>
                <w:sz w:val="20"/>
                <w:szCs w:val="20"/>
              </w:rPr>
              <w:t>lux</w:t>
            </w:r>
            <w:proofErr w:type="spellEnd"/>
            <w:r w:rsidRPr="003246A9">
              <w:rPr>
                <w:rFonts w:ascii="Arial" w:hAnsi="Arial" w:cs="Arial"/>
                <w:sz w:val="20"/>
                <w:szCs w:val="20"/>
              </w:rPr>
              <w:t>)</w:t>
            </w:r>
          </w:p>
          <w:p w14:paraId="71F3EC54"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sidRPr="003246A9">
              <w:rPr>
                <w:rFonts w:ascii="Arial" w:hAnsi="Arial" w:cs="Arial"/>
                <w:sz w:val="20"/>
                <w:szCs w:val="20"/>
              </w:rPr>
              <w:t>Stosunek sygnału do szumu (</w:t>
            </w:r>
            <w:proofErr w:type="spellStart"/>
            <w:r w:rsidRPr="003246A9">
              <w:rPr>
                <w:rFonts w:ascii="Arial" w:hAnsi="Arial" w:cs="Arial"/>
                <w:sz w:val="20"/>
                <w:szCs w:val="20"/>
              </w:rPr>
              <w:t>dB</w:t>
            </w:r>
            <w:proofErr w:type="spellEnd"/>
            <w:r w:rsidRPr="003246A9">
              <w:rPr>
                <w:rFonts w:ascii="Arial" w:hAnsi="Arial" w:cs="Arial"/>
                <w:sz w:val="20"/>
                <w:szCs w:val="20"/>
              </w:rPr>
              <w:t>)&gt;=50</w:t>
            </w:r>
          </w:p>
          <w:p w14:paraId="35BE374C"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sidRPr="003246A9">
              <w:rPr>
                <w:rFonts w:ascii="Arial" w:hAnsi="Arial" w:cs="Arial"/>
                <w:sz w:val="20"/>
                <w:szCs w:val="20"/>
              </w:rPr>
              <w:t>Proporcje obrazu (wys. do szer.) 16:9</w:t>
            </w:r>
          </w:p>
          <w:p w14:paraId="5D5C1DEC"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sidRPr="003246A9">
              <w:rPr>
                <w:rFonts w:ascii="Arial" w:hAnsi="Arial" w:cs="Arial"/>
                <w:sz w:val="20"/>
                <w:szCs w:val="20"/>
              </w:rPr>
              <w:t>Automatyczny balans bieli</w:t>
            </w:r>
          </w:p>
          <w:p w14:paraId="31F4D33B"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sidRPr="003246A9">
              <w:rPr>
                <w:rFonts w:ascii="Arial" w:hAnsi="Arial" w:cs="Arial"/>
                <w:sz w:val="20"/>
                <w:szCs w:val="20"/>
              </w:rPr>
              <w:t>Zoom optyczny – 10x</w:t>
            </w:r>
          </w:p>
          <w:p w14:paraId="185858E0"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sidRPr="003246A9">
              <w:rPr>
                <w:rFonts w:ascii="Arial" w:hAnsi="Arial" w:cs="Arial"/>
                <w:sz w:val="20"/>
                <w:szCs w:val="20"/>
              </w:rPr>
              <w:t>Zoom cyfrowy – 12x</w:t>
            </w:r>
          </w:p>
          <w:p w14:paraId="10564612"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sidRPr="003246A9">
              <w:rPr>
                <w:rFonts w:ascii="Arial" w:hAnsi="Arial" w:cs="Arial"/>
                <w:sz w:val="20"/>
                <w:szCs w:val="20"/>
              </w:rPr>
              <w:t>Lampy wyposażone w dotykowy zewnętrzny sterownik lamp i kamery, z możliwością instalacji na ścianie lub kolumnie chirurgicznej, zapewniający sterowanie następującymi parametrami:</w:t>
            </w:r>
          </w:p>
          <w:p w14:paraId="58CAD8F5"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sidRPr="003246A9">
              <w:rPr>
                <w:rFonts w:ascii="Arial" w:hAnsi="Arial" w:cs="Arial"/>
                <w:sz w:val="20"/>
                <w:szCs w:val="20"/>
              </w:rPr>
              <w:t>Sterowanie funkcjami lampy:</w:t>
            </w:r>
          </w:p>
          <w:p w14:paraId="78F22696"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sidRPr="003246A9">
              <w:rPr>
                <w:rFonts w:ascii="Arial" w:hAnsi="Arial" w:cs="Arial"/>
                <w:sz w:val="20"/>
                <w:szCs w:val="20"/>
              </w:rPr>
              <w:t>włączanie / wyłączanie; zmianę temperatury barwowej; regulacja średnicy pola; regulacja natężenia światła; funkcja białego światła endoskopowego; ustawienie kształtu pola w postaci koła lub elipsy.</w:t>
            </w:r>
          </w:p>
          <w:p w14:paraId="7CBF44CB"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sidRPr="003246A9">
              <w:rPr>
                <w:rFonts w:ascii="Arial" w:hAnsi="Arial" w:cs="Arial"/>
                <w:sz w:val="20"/>
                <w:szCs w:val="20"/>
              </w:rPr>
              <w:t>Sterowanie funkcjami kamery:</w:t>
            </w:r>
          </w:p>
          <w:p w14:paraId="50BF2D23"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sidRPr="003246A9">
              <w:rPr>
                <w:rFonts w:ascii="Arial" w:hAnsi="Arial" w:cs="Arial"/>
                <w:sz w:val="20"/>
                <w:szCs w:val="20"/>
              </w:rPr>
              <w:t>powiększenie/pomniejszenie; obrót 360 stopni (bez blokady); wyostrzanie obrazu automatyczne i manualne; jasność automatyczna i manualna; balans bieli; stop klatka.</w:t>
            </w:r>
          </w:p>
          <w:p w14:paraId="51336843" w14:textId="77777777" w:rsidR="00784043" w:rsidRPr="003246A9" w:rsidRDefault="00784043" w:rsidP="00025C8C">
            <w:pPr>
              <w:tabs>
                <w:tab w:val="left" w:pos="1275"/>
              </w:tabs>
              <w:rPr>
                <w:rFonts w:ascii="Arial" w:hAnsi="Arial" w:cs="Arial"/>
                <w:b/>
                <w:bCs/>
                <w:sz w:val="20"/>
                <w:szCs w:val="20"/>
              </w:rPr>
            </w:pPr>
            <w:r w:rsidRPr="003246A9">
              <w:rPr>
                <w:rFonts w:ascii="Arial" w:hAnsi="Arial" w:cs="Arial"/>
                <w:b/>
                <w:bCs/>
                <w:sz w:val="20"/>
                <w:szCs w:val="20"/>
              </w:rPr>
              <w:t>Dotyczy Przedmiot zamówienia – Stół ogólnochirurgiczny</w:t>
            </w:r>
          </w:p>
          <w:p w14:paraId="3C33B64B"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 xml:space="preserve">Stół operacyjny, mobilny na podstawie jezdnej z 4 podwójnymi kołami </w:t>
            </w:r>
          </w:p>
          <w:p w14:paraId="26E540ED"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 xml:space="preserve">Koła o średnicy 125 mm pozwalającej na łatwe manewrowanie stołem oraz transport pacjenta </w:t>
            </w:r>
          </w:p>
          <w:p w14:paraId="43F88A3B"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 xml:space="preserve">Stół z dodatkowym piątym kołem kierunkowym aktywowanym w celu łatwiejszego manewrowania stołem </w:t>
            </w:r>
          </w:p>
          <w:p w14:paraId="30DBD3E0"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lastRenderedPageBreak/>
              <w:t>Napęd stołu elektrohydrauliczny</w:t>
            </w:r>
          </w:p>
          <w:p w14:paraId="7C5BF510"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Dopuszczalne obciążenie stołu – 454 kg</w:t>
            </w:r>
          </w:p>
          <w:p w14:paraId="6ED56BF5"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 xml:space="preserve">Max. waga pacjenta umożliwiająca użycie stołu w dowolnym położeniu – 350 kg  </w:t>
            </w:r>
          </w:p>
          <w:p w14:paraId="0C9B8DAB"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Wymiary stołu: długość min. 195 cm, szerokość z szynami bocznymi: min. 58 cm</w:t>
            </w:r>
          </w:p>
          <w:p w14:paraId="46968FBE"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 xml:space="preserve">Kolumna stołu teleskopowa pokryta panelami ze stali nierdzewnej. </w:t>
            </w:r>
          </w:p>
          <w:p w14:paraId="191555D3"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Konstrukcja blatu modułowa pozwalająca na dobór odpowiedniej konfiguracji i długości blatu w zależności od rodzaju zabiegu oraz zastosowania opcjonalnie płyty karbonowej</w:t>
            </w:r>
          </w:p>
          <w:p w14:paraId="628A4569"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Stół blokowany do podłoża za pomocą centralnego hamulca kół znajdującego się po obu stronach stołu osi długiej</w:t>
            </w:r>
          </w:p>
          <w:p w14:paraId="6D95AB1A"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 xml:space="preserve">Możliwość zamiany miejscami segmentu plecowego z nożnym </w:t>
            </w:r>
          </w:p>
          <w:p w14:paraId="21D1FC1C"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Poszczególne elementy blatów łączone na zasadzie gniazda wpustowego bez dodatkowych manipulacji w innych płaszczyznach oraz bez użycia narzędzi i pokręteł (jedno kliknięcie/osadzenie stanowi bezpieczne połączenie elementów)</w:t>
            </w:r>
          </w:p>
          <w:p w14:paraId="0FC174CC"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 xml:space="preserve">Pilot bezprzewodowy </w:t>
            </w:r>
            <w:proofErr w:type="spellStart"/>
            <w:r w:rsidRPr="003246A9">
              <w:rPr>
                <w:rFonts w:ascii="Arial" w:hAnsi="Arial" w:cs="Arial"/>
                <w:sz w:val="20"/>
                <w:szCs w:val="20"/>
              </w:rPr>
              <w:t>bluetooth</w:t>
            </w:r>
            <w:proofErr w:type="spellEnd"/>
            <w:r w:rsidRPr="003246A9">
              <w:rPr>
                <w:rFonts w:ascii="Arial" w:hAnsi="Arial" w:cs="Arial"/>
                <w:sz w:val="20"/>
                <w:szCs w:val="20"/>
              </w:rPr>
              <w:t xml:space="preserve"> ze wskaźnikiem naładowania baterii stołu i pilota.</w:t>
            </w:r>
          </w:p>
          <w:p w14:paraId="0BAA798C"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Pilot wyposażony w przyciski oznaczone czytelnymi, podświetlanymi piktogramami ułatwiającymi pracę w zacienionej sali operacyjnej</w:t>
            </w:r>
          </w:p>
          <w:p w14:paraId="2605B59F"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Ładowanie pilota bezprzewodowego poza obrębem stołu (bez konieczności podłączania pilota do stołu)</w:t>
            </w:r>
          </w:p>
          <w:p w14:paraId="44154C5C"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Pilot aktywowany ze stanu czuwania do stanu gotowości za pomocą wbudowanego czujnika ruchu (podniesienie pilota powoduje jego aktywację)</w:t>
            </w:r>
          </w:p>
          <w:p w14:paraId="001F36B9"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Ostrzeżenie o możliwości wystąpienia kolizji: wizualne (na ekranie pilota sterującego), akustyczne - za pomocą sygnału ostrzegawczego i dotykowe - poprzez alarm wibracyjny pilota sterującego</w:t>
            </w:r>
          </w:p>
          <w:p w14:paraId="48830DC1"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 xml:space="preserve">Blat stołu przezierny dla promieniowania RTG – Przystosowany do monitorowania ramieniem C. </w:t>
            </w:r>
          </w:p>
          <w:p w14:paraId="66B387F1"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Blat stołu dzielony na minimum 4 segmenty:</w:t>
            </w:r>
          </w:p>
          <w:p w14:paraId="1073272F"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 podgłówek – odłączony, z możliwością podwójnej regulacji kąta ustawienia głowy</w:t>
            </w:r>
          </w:p>
          <w:p w14:paraId="2CB2E881"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 segment plecowy</w:t>
            </w:r>
          </w:p>
          <w:p w14:paraId="668E59B4"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 siedzisko</w:t>
            </w:r>
          </w:p>
          <w:p w14:paraId="7E143B1C"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 segment nożny dzielony wzdłużnie</w:t>
            </w:r>
          </w:p>
          <w:p w14:paraId="692C9083"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Sekcja z możliwością odwiedzenia na boki całego podnóżka w zakresie 120 °</w:t>
            </w:r>
          </w:p>
          <w:p w14:paraId="6DB0EECB"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Zakres elektrohydraulicznej regulacji segmentów nóg w zakresie -90°/+70°</w:t>
            </w:r>
          </w:p>
          <w:p w14:paraId="37C5CF98"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Sekcja nóg 2-częściowa, z dodatkową regulacją w pionie wspomagana sprężyną gazową w zakresie -90°, +10°</w:t>
            </w:r>
          </w:p>
          <w:p w14:paraId="3AB9B8C9"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 xml:space="preserve">Podgłówek regulowany manualnie w dwóch płaszczyznach za pomocą dźwigni odpowiadających za poszczególne osie/płaszczyzny. Zakres regulacji podgłówka w </w:t>
            </w:r>
            <w:proofErr w:type="gramStart"/>
            <w:r w:rsidRPr="003246A9">
              <w:rPr>
                <w:rFonts w:ascii="Arial" w:hAnsi="Arial" w:cs="Arial"/>
                <w:sz w:val="20"/>
                <w:szCs w:val="20"/>
              </w:rPr>
              <w:t>zakresie .</w:t>
            </w:r>
            <w:proofErr w:type="gramEnd"/>
            <w:r w:rsidRPr="003246A9">
              <w:rPr>
                <w:rFonts w:ascii="Arial" w:hAnsi="Arial" w:cs="Arial"/>
                <w:sz w:val="20"/>
                <w:szCs w:val="20"/>
              </w:rPr>
              <w:t xml:space="preserve"> -45°/+25°</w:t>
            </w:r>
          </w:p>
          <w:p w14:paraId="01F2C433"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Regulacja za pomocą pilota następujących ruchów (wg zakresów podanych w poniżej wyspecyfikowanych punktach):</w:t>
            </w:r>
          </w:p>
          <w:p w14:paraId="595D8F73"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 wysokość blatu</w:t>
            </w:r>
          </w:p>
          <w:p w14:paraId="75550E16"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 xml:space="preserve">- regulacja pozycji </w:t>
            </w:r>
            <w:proofErr w:type="spellStart"/>
            <w:r w:rsidRPr="003246A9">
              <w:rPr>
                <w:rFonts w:ascii="Arial" w:hAnsi="Arial" w:cs="Arial"/>
                <w:sz w:val="20"/>
                <w:szCs w:val="20"/>
              </w:rPr>
              <w:t>Trendelenburga</w:t>
            </w:r>
            <w:proofErr w:type="spellEnd"/>
            <w:r w:rsidRPr="003246A9">
              <w:rPr>
                <w:rFonts w:ascii="Arial" w:hAnsi="Arial" w:cs="Arial"/>
                <w:sz w:val="20"/>
                <w:szCs w:val="20"/>
              </w:rPr>
              <w:t>/anty-</w:t>
            </w:r>
            <w:proofErr w:type="spellStart"/>
            <w:r w:rsidRPr="003246A9">
              <w:rPr>
                <w:rFonts w:ascii="Arial" w:hAnsi="Arial" w:cs="Arial"/>
                <w:sz w:val="20"/>
                <w:szCs w:val="20"/>
              </w:rPr>
              <w:t>Trenedelenburga</w:t>
            </w:r>
            <w:proofErr w:type="spellEnd"/>
          </w:p>
          <w:p w14:paraId="5B0A54A2"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 regulacja przechyłów bocznych</w:t>
            </w:r>
          </w:p>
          <w:p w14:paraId="365DA165"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 regulacja płyty plecowej</w:t>
            </w:r>
          </w:p>
          <w:p w14:paraId="410571AA"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 regulacje podnóżków</w:t>
            </w:r>
          </w:p>
          <w:p w14:paraId="08E655A9"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 pozycja „0” za pomocą jednego przycisku</w:t>
            </w:r>
          </w:p>
          <w:p w14:paraId="0770F224"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 xml:space="preserve">- pozycja </w:t>
            </w:r>
            <w:proofErr w:type="spellStart"/>
            <w:r w:rsidRPr="003246A9">
              <w:rPr>
                <w:rFonts w:ascii="Arial" w:hAnsi="Arial" w:cs="Arial"/>
                <w:sz w:val="20"/>
                <w:szCs w:val="20"/>
              </w:rPr>
              <w:t>flex</w:t>
            </w:r>
            <w:proofErr w:type="spellEnd"/>
            <w:r w:rsidRPr="003246A9">
              <w:rPr>
                <w:rFonts w:ascii="Arial" w:hAnsi="Arial" w:cs="Arial"/>
                <w:sz w:val="20"/>
                <w:szCs w:val="20"/>
              </w:rPr>
              <w:t>/</w:t>
            </w:r>
            <w:proofErr w:type="spellStart"/>
            <w:r w:rsidRPr="003246A9">
              <w:rPr>
                <w:rFonts w:ascii="Arial" w:hAnsi="Arial" w:cs="Arial"/>
                <w:sz w:val="20"/>
                <w:szCs w:val="20"/>
              </w:rPr>
              <w:t>reflex</w:t>
            </w:r>
            <w:proofErr w:type="spellEnd"/>
          </w:p>
          <w:p w14:paraId="1305F5F8"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 xml:space="preserve">- przełączenie trybów: pozycja normalna/odwrócona </w:t>
            </w:r>
          </w:p>
          <w:p w14:paraId="66B9E8FC"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 przesuw wzdłużny</w:t>
            </w:r>
          </w:p>
          <w:p w14:paraId="052BE6BD"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Powrót blatu do pozycji wyjściowej (pozycja „0”) po naciśnięciu i przytrzymaniu jednego przycisku na pilocie</w:t>
            </w:r>
          </w:p>
          <w:p w14:paraId="003F9650"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lastRenderedPageBreak/>
              <w:t xml:space="preserve">Funkcje </w:t>
            </w:r>
            <w:proofErr w:type="gramStart"/>
            <w:r w:rsidRPr="003246A9">
              <w:rPr>
                <w:rFonts w:ascii="Arial" w:hAnsi="Arial" w:cs="Arial"/>
                <w:sz w:val="20"/>
                <w:szCs w:val="20"/>
              </w:rPr>
              <w:t>ustawienia  blatu</w:t>
            </w:r>
            <w:proofErr w:type="gramEnd"/>
            <w:r w:rsidRPr="003246A9">
              <w:rPr>
                <w:rFonts w:ascii="Arial" w:hAnsi="Arial" w:cs="Arial"/>
                <w:sz w:val="20"/>
                <w:szCs w:val="20"/>
              </w:rPr>
              <w:t xml:space="preserve"> stołu do pozycji „</w:t>
            </w:r>
            <w:proofErr w:type="spellStart"/>
            <w:r w:rsidRPr="003246A9">
              <w:rPr>
                <w:rFonts w:ascii="Arial" w:hAnsi="Arial" w:cs="Arial"/>
                <w:sz w:val="20"/>
                <w:szCs w:val="20"/>
              </w:rPr>
              <w:t>flex</w:t>
            </w:r>
            <w:proofErr w:type="spellEnd"/>
            <w:r w:rsidRPr="003246A9">
              <w:rPr>
                <w:rFonts w:ascii="Arial" w:hAnsi="Arial" w:cs="Arial"/>
                <w:sz w:val="20"/>
                <w:szCs w:val="20"/>
              </w:rPr>
              <w:t>” i „</w:t>
            </w:r>
            <w:proofErr w:type="spellStart"/>
            <w:r w:rsidRPr="003246A9">
              <w:rPr>
                <w:rFonts w:ascii="Arial" w:hAnsi="Arial" w:cs="Arial"/>
                <w:sz w:val="20"/>
                <w:szCs w:val="20"/>
              </w:rPr>
              <w:t>reflex</w:t>
            </w:r>
            <w:proofErr w:type="spellEnd"/>
            <w:r w:rsidRPr="003246A9">
              <w:rPr>
                <w:rFonts w:ascii="Arial" w:hAnsi="Arial" w:cs="Arial"/>
                <w:sz w:val="20"/>
                <w:szCs w:val="20"/>
              </w:rPr>
              <w:t xml:space="preserve">” </w:t>
            </w:r>
          </w:p>
          <w:p w14:paraId="227630A3"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Stół z możliwością zapamiętywania i łatwego wywoływania min. 6 często używanych przez Użytkownika pozycji (oprócz pozycji na stałe zaprogramowanych przez producenta, np. pozycja „0” oraz „</w:t>
            </w:r>
            <w:proofErr w:type="spellStart"/>
            <w:r w:rsidRPr="003246A9">
              <w:rPr>
                <w:rFonts w:ascii="Arial" w:hAnsi="Arial" w:cs="Arial"/>
                <w:sz w:val="20"/>
                <w:szCs w:val="20"/>
              </w:rPr>
              <w:t>flex</w:t>
            </w:r>
            <w:proofErr w:type="spellEnd"/>
            <w:r w:rsidRPr="003246A9">
              <w:rPr>
                <w:rFonts w:ascii="Arial" w:hAnsi="Arial" w:cs="Arial"/>
                <w:sz w:val="20"/>
                <w:szCs w:val="20"/>
              </w:rPr>
              <w:t>” i „</w:t>
            </w:r>
            <w:proofErr w:type="spellStart"/>
            <w:r w:rsidRPr="003246A9">
              <w:rPr>
                <w:rFonts w:ascii="Arial" w:hAnsi="Arial" w:cs="Arial"/>
                <w:sz w:val="20"/>
                <w:szCs w:val="20"/>
              </w:rPr>
              <w:t>reflex</w:t>
            </w:r>
            <w:proofErr w:type="spellEnd"/>
            <w:r w:rsidRPr="003246A9">
              <w:rPr>
                <w:rFonts w:ascii="Arial" w:hAnsi="Arial" w:cs="Arial"/>
                <w:sz w:val="20"/>
                <w:szCs w:val="20"/>
              </w:rPr>
              <w:t>”)</w:t>
            </w:r>
          </w:p>
          <w:p w14:paraId="2B34B230"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Regulacja wysokości w zakresie od 62 do 112 cm</w:t>
            </w:r>
          </w:p>
          <w:p w14:paraId="1FA49C8D"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 xml:space="preserve">Regulacja nachylenia wzdłużnego (pozycja </w:t>
            </w:r>
            <w:proofErr w:type="spellStart"/>
            <w:r w:rsidRPr="003246A9">
              <w:rPr>
                <w:rFonts w:ascii="Arial" w:hAnsi="Arial" w:cs="Arial"/>
                <w:sz w:val="20"/>
                <w:szCs w:val="20"/>
              </w:rPr>
              <w:t>Trendelenburga</w:t>
            </w:r>
            <w:proofErr w:type="spellEnd"/>
            <w:r w:rsidRPr="003246A9">
              <w:rPr>
                <w:rFonts w:ascii="Arial" w:hAnsi="Arial" w:cs="Arial"/>
                <w:sz w:val="20"/>
                <w:szCs w:val="20"/>
              </w:rPr>
              <w:t>, anty-</w:t>
            </w:r>
            <w:proofErr w:type="spellStart"/>
            <w:r w:rsidRPr="003246A9">
              <w:rPr>
                <w:rFonts w:ascii="Arial" w:hAnsi="Arial" w:cs="Arial"/>
                <w:sz w:val="20"/>
                <w:szCs w:val="20"/>
              </w:rPr>
              <w:t>Trendelenburga</w:t>
            </w:r>
            <w:proofErr w:type="spellEnd"/>
            <w:r w:rsidRPr="003246A9">
              <w:rPr>
                <w:rFonts w:ascii="Arial" w:hAnsi="Arial" w:cs="Arial"/>
                <w:sz w:val="20"/>
                <w:szCs w:val="20"/>
              </w:rPr>
              <w:t xml:space="preserve">) w </w:t>
            </w:r>
            <w:proofErr w:type="gramStart"/>
            <w:r w:rsidRPr="003246A9">
              <w:rPr>
                <w:rFonts w:ascii="Arial" w:hAnsi="Arial" w:cs="Arial"/>
                <w:sz w:val="20"/>
                <w:szCs w:val="20"/>
              </w:rPr>
              <w:t>zakresie  -</w:t>
            </w:r>
            <w:proofErr w:type="gramEnd"/>
            <w:r w:rsidRPr="003246A9">
              <w:rPr>
                <w:rFonts w:ascii="Arial" w:hAnsi="Arial" w:cs="Arial"/>
                <w:sz w:val="20"/>
                <w:szCs w:val="20"/>
              </w:rPr>
              <w:t>30° do +30°</w:t>
            </w:r>
          </w:p>
          <w:p w14:paraId="0916A125"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 xml:space="preserve">Regulacje nachyleń bocznych w zakresie 20° w obie strony. </w:t>
            </w:r>
          </w:p>
          <w:p w14:paraId="4430CCB3"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 xml:space="preserve">Regulacja nachylenia płyty plecowej w </w:t>
            </w:r>
            <w:proofErr w:type="gramStart"/>
            <w:r w:rsidRPr="003246A9">
              <w:rPr>
                <w:rFonts w:ascii="Arial" w:hAnsi="Arial" w:cs="Arial"/>
                <w:sz w:val="20"/>
                <w:szCs w:val="20"/>
              </w:rPr>
              <w:t>zakresie  -</w:t>
            </w:r>
            <w:proofErr w:type="gramEnd"/>
            <w:r w:rsidRPr="003246A9">
              <w:rPr>
                <w:rFonts w:ascii="Arial" w:hAnsi="Arial" w:cs="Arial"/>
                <w:sz w:val="20"/>
                <w:szCs w:val="20"/>
              </w:rPr>
              <w:t>40°, +70°</w:t>
            </w:r>
          </w:p>
          <w:p w14:paraId="1F29DB14"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 xml:space="preserve">Przesuw wzdłużny blatu 300 mm  </w:t>
            </w:r>
          </w:p>
          <w:p w14:paraId="23C63EE5"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Sygnalizacja braku blokady kół przed próbą zmiany ustawień stołu, który nie został wcześniej unieruchomiony</w:t>
            </w:r>
          </w:p>
          <w:p w14:paraId="0767AC9D"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 xml:space="preserve">System antykolizyjny, zabezpieczający przed kolizja elementów blatu oraz niepozwalający na uderzenie elementem blatu o podłoże (system zatrzymujący ruch w przypadku możliwego wystąpienia kolizji i informujący o zaistniałej sytuacji) </w:t>
            </w:r>
          </w:p>
          <w:p w14:paraId="2F55B936"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Czujnik antykolizyjny w kolumnie stołu zabezpieczający przed uszkodzeniem obudowy kolumny w przypadku kolizji z przedmiotami lub elementami wyposażenia znajdującymi się na pokrywie podstawy stołu podczas opuszczania blatu stołu. Czujnik powoduje zatrzymanie ruchu stołu w dół w przypadku napotkania przeszkody.</w:t>
            </w:r>
          </w:p>
          <w:p w14:paraId="06AF0C9C"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 xml:space="preserve">Materace przeciwodleżynowe, </w:t>
            </w:r>
            <w:proofErr w:type="spellStart"/>
            <w:r w:rsidRPr="003246A9">
              <w:rPr>
                <w:rFonts w:ascii="Arial" w:hAnsi="Arial" w:cs="Arial"/>
                <w:sz w:val="20"/>
                <w:szCs w:val="20"/>
              </w:rPr>
              <w:t>demontowalne</w:t>
            </w:r>
            <w:proofErr w:type="spellEnd"/>
            <w:r w:rsidRPr="003246A9">
              <w:rPr>
                <w:rFonts w:ascii="Arial" w:hAnsi="Arial" w:cs="Arial"/>
                <w:sz w:val="20"/>
                <w:szCs w:val="20"/>
              </w:rPr>
              <w:t>, odporne na środki dezynfekcyjne, zespalane bezszwową metodą, o grubości 80 mm</w:t>
            </w:r>
          </w:p>
          <w:p w14:paraId="048374CC"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Materac z funkcja pamięci kształtu</w:t>
            </w:r>
          </w:p>
          <w:p w14:paraId="42246B75"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Mocowanie materacy do stołu przy pomocy samoprzylepnych pasków żelowych</w:t>
            </w:r>
          </w:p>
          <w:p w14:paraId="0A3B4DEF"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Dodatkowy panel sterujący umieszczony na kolumnie stołu, odejmowalny umożliwiający sterowanie stołem poza obrębem stołu</w:t>
            </w:r>
          </w:p>
          <w:p w14:paraId="202988EB"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Informacja o stanie naładowania baterii stołu na ekranie pilota przewodowego</w:t>
            </w:r>
          </w:p>
          <w:p w14:paraId="74765099"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Możliwość awaryjnej regulacji przechyłów bocznych i wzdłużnych blatu, sekcji pleców oraz wysokości stołu w przypadku awarii głównej pompy elektrycznej lub rozładowania głównego akumulatora za pomocą nożnej pompy hydraulicznej z jednoczesnym wyborem funkcji na awaryjnym panelu na kolumnie stołu</w:t>
            </w:r>
          </w:p>
          <w:p w14:paraId="79FEE461"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Zasilanie stołu akumulatorowe wbudowane w stół- wskaźnik stanu naładowania baterii na pilocie</w:t>
            </w:r>
          </w:p>
          <w:p w14:paraId="428C6588"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Szyny sprzętowe ze stali nierdzewnej o przekroju 10 x 25 mm wzdłuż wszystkich segmentów blatu, po obu stronach stołu.</w:t>
            </w:r>
          </w:p>
          <w:p w14:paraId="1F1FFBD5"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Możliwość pracy z sieci 230V w trybie awaryjnym</w:t>
            </w:r>
          </w:p>
          <w:p w14:paraId="290CE3A9"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Możliwość włączenia funkcji powolnego startu ruchów stołu do wykorzystania w sytuacjach wymagających bardzo precyzyjnej zmiany ustawień np. w zabiegach neurochirurgicznych</w:t>
            </w:r>
          </w:p>
          <w:p w14:paraId="6E869698" w14:textId="77777777"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Stół wyposażony w regulowany ekran anestezjologiczny</w:t>
            </w:r>
          </w:p>
          <w:p w14:paraId="0759A71C" w14:textId="77777777" w:rsidR="00784043"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3246A9">
              <w:rPr>
                <w:rFonts w:ascii="Arial" w:hAnsi="Arial" w:cs="Arial"/>
                <w:sz w:val="20"/>
                <w:szCs w:val="20"/>
              </w:rPr>
              <w:t>Przystawki pod rękę ruchome w dwóch płaszczyznach (góra/dół i na boki) 2szt</w:t>
            </w:r>
          </w:p>
          <w:p w14:paraId="3C4C3B02" w14:textId="156C8184" w:rsidR="00784043" w:rsidRPr="003246A9" w:rsidRDefault="00784043" w:rsidP="00025C8C">
            <w:pPr>
              <w:pBdr>
                <w:top w:val="single" w:sz="4" w:space="1" w:color="auto"/>
                <w:left w:val="single" w:sz="4" w:space="4" w:color="auto"/>
                <w:bottom w:val="single" w:sz="4" w:space="1" w:color="auto"/>
                <w:right w:val="single" w:sz="4" w:space="4" w:color="auto"/>
                <w:between w:val="single" w:sz="4" w:space="1" w:color="auto"/>
              </w:pBdr>
              <w:tabs>
                <w:tab w:val="left" w:pos="1275"/>
              </w:tabs>
              <w:rPr>
                <w:rFonts w:ascii="Arial" w:hAnsi="Arial" w:cs="Arial"/>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1EFA1136" w14:textId="77777777" w:rsidTr="00784043">
        <w:tc>
          <w:tcPr>
            <w:tcW w:w="1073" w:type="dxa"/>
          </w:tcPr>
          <w:p w14:paraId="7ED535FE" w14:textId="2C7095E0" w:rsidR="00784043" w:rsidRPr="001B1843" w:rsidRDefault="001B1843" w:rsidP="001B1843">
            <w:pPr>
              <w:jc w:val="center"/>
              <w:rPr>
                <w:rFonts w:ascii="Arial" w:hAnsi="Arial" w:cs="Arial"/>
                <w:sz w:val="20"/>
                <w:szCs w:val="20"/>
              </w:rPr>
            </w:pPr>
            <w:r w:rsidRPr="001B1843">
              <w:rPr>
                <w:rFonts w:ascii="Arial" w:hAnsi="Arial" w:cs="Arial"/>
                <w:sz w:val="20"/>
                <w:szCs w:val="20"/>
              </w:rPr>
              <w:lastRenderedPageBreak/>
              <w:t>54.</w:t>
            </w:r>
          </w:p>
        </w:tc>
        <w:tc>
          <w:tcPr>
            <w:tcW w:w="13097" w:type="dxa"/>
            <w:gridSpan w:val="3"/>
          </w:tcPr>
          <w:p w14:paraId="78E875F5" w14:textId="77777777" w:rsidR="00784043" w:rsidRDefault="00784043" w:rsidP="00025C8C">
            <w:pPr>
              <w:rPr>
                <w:rFonts w:ascii="Arial" w:hAnsi="Arial" w:cs="Arial"/>
                <w:sz w:val="20"/>
                <w:szCs w:val="20"/>
              </w:rPr>
            </w:pPr>
            <w:r w:rsidRPr="003246A9">
              <w:rPr>
                <w:rFonts w:ascii="Arial" w:hAnsi="Arial" w:cs="Arial"/>
                <w:sz w:val="20"/>
                <w:szCs w:val="20"/>
              </w:rPr>
              <w:t>Czy Zamawiający dopuści do oceny sterylizator o masie netto 384 kg, co nieznacznie odbiega od zapisów SIWZ?</w:t>
            </w:r>
          </w:p>
          <w:p w14:paraId="54853A66" w14:textId="09021FA2" w:rsidR="00784043" w:rsidRPr="003246A9" w:rsidRDefault="00784043" w:rsidP="00025C8C">
            <w:pPr>
              <w:rPr>
                <w:rFonts w:ascii="Arial" w:hAnsi="Arial" w:cs="Arial"/>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2757256B" w14:textId="77777777" w:rsidTr="00784043">
        <w:tc>
          <w:tcPr>
            <w:tcW w:w="1073" w:type="dxa"/>
          </w:tcPr>
          <w:p w14:paraId="4B225323" w14:textId="55CCF4BA" w:rsidR="00784043" w:rsidRPr="001B1843" w:rsidRDefault="001B1843" w:rsidP="001B1843">
            <w:pPr>
              <w:ind w:left="360"/>
              <w:jc w:val="center"/>
              <w:rPr>
                <w:rFonts w:ascii="Arial" w:hAnsi="Arial" w:cs="Arial"/>
                <w:sz w:val="20"/>
                <w:szCs w:val="20"/>
              </w:rPr>
            </w:pPr>
            <w:r>
              <w:rPr>
                <w:rFonts w:ascii="Arial" w:hAnsi="Arial" w:cs="Arial"/>
                <w:sz w:val="20"/>
                <w:szCs w:val="20"/>
              </w:rPr>
              <w:t>55.</w:t>
            </w:r>
          </w:p>
        </w:tc>
        <w:tc>
          <w:tcPr>
            <w:tcW w:w="13097" w:type="dxa"/>
            <w:gridSpan w:val="3"/>
          </w:tcPr>
          <w:p w14:paraId="40C4F007" w14:textId="77777777" w:rsidR="00784043" w:rsidRDefault="00784043" w:rsidP="00025C8C">
            <w:pPr>
              <w:tabs>
                <w:tab w:val="left" w:pos="9639"/>
              </w:tabs>
              <w:spacing w:after="160" w:line="259" w:lineRule="auto"/>
              <w:ind w:right="143"/>
              <w:contextualSpacing/>
              <w:rPr>
                <w:rStyle w:val="Uwydatnienie"/>
                <w:rFonts w:ascii="Arial" w:hAnsi="Arial" w:cs="Arial"/>
                <w:b w:val="0"/>
                <w:bCs w:val="0"/>
                <w:sz w:val="20"/>
                <w:szCs w:val="20"/>
              </w:rPr>
            </w:pPr>
            <w:r w:rsidRPr="0064531C">
              <w:rPr>
                <w:rStyle w:val="Uwydatnienie"/>
                <w:rFonts w:ascii="Arial" w:hAnsi="Arial" w:cs="Arial"/>
                <w:b w:val="0"/>
                <w:bCs w:val="0"/>
                <w:sz w:val="20"/>
                <w:szCs w:val="20"/>
              </w:rPr>
              <w:t xml:space="preserve">Prosimy Zamawiającego o potwierdzenie, że sprzęt medyczny (kolumny, mosty, lampy) mają być objęte 24 </w:t>
            </w:r>
            <w:proofErr w:type="spellStart"/>
            <w:r w:rsidRPr="0064531C">
              <w:rPr>
                <w:rStyle w:val="Uwydatnienie"/>
                <w:rFonts w:ascii="Arial" w:hAnsi="Arial" w:cs="Arial"/>
                <w:b w:val="0"/>
                <w:bCs w:val="0"/>
                <w:sz w:val="20"/>
                <w:szCs w:val="20"/>
              </w:rPr>
              <w:t>msc</w:t>
            </w:r>
            <w:proofErr w:type="spellEnd"/>
            <w:r w:rsidRPr="0064531C">
              <w:rPr>
                <w:rStyle w:val="Uwydatnienie"/>
                <w:rFonts w:ascii="Arial" w:hAnsi="Arial" w:cs="Arial"/>
                <w:b w:val="0"/>
                <w:bCs w:val="0"/>
                <w:sz w:val="20"/>
                <w:szCs w:val="20"/>
              </w:rPr>
              <w:t xml:space="preserve"> gwarancją i nie jest to kryterium oceny.</w:t>
            </w:r>
          </w:p>
          <w:p w14:paraId="7EDC307D" w14:textId="5E390512" w:rsidR="00784043" w:rsidRPr="0064531C" w:rsidRDefault="00784043" w:rsidP="00025C8C">
            <w:pPr>
              <w:tabs>
                <w:tab w:val="left" w:pos="9639"/>
              </w:tabs>
              <w:spacing w:after="160" w:line="259" w:lineRule="auto"/>
              <w:ind w:right="143"/>
              <w:contextualSpacing/>
              <w:rPr>
                <w:rFonts w:ascii="Arial" w:hAnsi="Arial" w:cs="Arial"/>
                <w:b/>
                <w:bCs/>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30B3BF64" w14:textId="77777777" w:rsidTr="00784043">
        <w:tc>
          <w:tcPr>
            <w:tcW w:w="1073" w:type="dxa"/>
          </w:tcPr>
          <w:p w14:paraId="7974DB78" w14:textId="3858B737" w:rsidR="00784043" w:rsidRPr="00962097" w:rsidRDefault="001B1843" w:rsidP="001B1843">
            <w:pPr>
              <w:pStyle w:val="Akapitzlist"/>
              <w:ind w:left="357"/>
              <w:rPr>
                <w:rFonts w:ascii="Arial" w:hAnsi="Arial" w:cs="Arial"/>
                <w:sz w:val="20"/>
                <w:szCs w:val="20"/>
              </w:rPr>
            </w:pPr>
            <w:r>
              <w:rPr>
                <w:rFonts w:ascii="Arial" w:hAnsi="Arial" w:cs="Arial"/>
                <w:sz w:val="20"/>
                <w:szCs w:val="20"/>
              </w:rPr>
              <w:t>56.</w:t>
            </w:r>
          </w:p>
        </w:tc>
        <w:tc>
          <w:tcPr>
            <w:tcW w:w="13097" w:type="dxa"/>
            <w:gridSpan w:val="3"/>
          </w:tcPr>
          <w:p w14:paraId="11C1ED14" w14:textId="77777777" w:rsidR="00784043" w:rsidRDefault="00784043" w:rsidP="00025C8C">
            <w:pPr>
              <w:rPr>
                <w:rStyle w:val="Uwydatnienie"/>
                <w:rFonts w:ascii="Arial" w:hAnsi="Arial" w:cs="Arial"/>
                <w:b w:val="0"/>
                <w:bCs w:val="0"/>
                <w:sz w:val="20"/>
                <w:szCs w:val="20"/>
              </w:rPr>
            </w:pPr>
            <w:r w:rsidRPr="0064531C">
              <w:rPr>
                <w:rStyle w:val="Uwydatnienie"/>
                <w:rFonts w:ascii="Arial" w:hAnsi="Arial" w:cs="Arial"/>
                <w:b w:val="0"/>
                <w:bCs w:val="0"/>
                <w:sz w:val="20"/>
                <w:szCs w:val="20"/>
              </w:rPr>
              <w:t>Prosimy o potwierdzenie, że koszt serwisowania i wymiany materiałów eksploatacyjnych w okresie trwania gwarancji będzie obciążał Zamawiającego.</w:t>
            </w:r>
          </w:p>
          <w:p w14:paraId="13149570" w14:textId="57B0DCAD" w:rsidR="00784043" w:rsidRPr="0064531C" w:rsidRDefault="00784043" w:rsidP="00025C8C">
            <w:pPr>
              <w:rPr>
                <w:rFonts w:ascii="Arial" w:hAnsi="Arial" w:cs="Arial"/>
                <w:b/>
                <w:bCs/>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0D33B329" w14:textId="77777777" w:rsidTr="00784043">
        <w:tc>
          <w:tcPr>
            <w:tcW w:w="1073" w:type="dxa"/>
          </w:tcPr>
          <w:p w14:paraId="6F503818" w14:textId="7283B62A" w:rsidR="00784043" w:rsidRPr="00962097" w:rsidRDefault="001B1843" w:rsidP="001B1843">
            <w:pPr>
              <w:pStyle w:val="Akapitzlist"/>
              <w:ind w:left="357"/>
              <w:rPr>
                <w:rFonts w:ascii="Arial" w:hAnsi="Arial" w:cs="Arial"/>
                <w:sz w:val="20"/>
                <w:szCs w:val="20"/>
              </w:rPr>
            </w:pPr>
            <w:r>
              <w:rPr>
                <w:rFonts w:ascii="Arial" w:hAnsi="Arial" w:cs="Arial"/>
                <w:sz w:val="20"/>
                <w:szCs w:val="20"/>
              </w:rPr>
              <w:t>57.</w:t>
            </w:r>
          </w:p>
        </w:tc>
        <w:tc>
          <w:tcPr>
            <w:tcW w:w="13097" w:type="dxa"/>
            <w:gridSpan w:val="3"/>
          </w:tcPr>
          <w:p w14:paraId="32802403" w14:textId="4DF825A6" w:rsidR="00784043" w:rsidRPr="00234E5E" w:rsidRDefault="00784043" w:rsidP="00025C8C">
            <w:pPr>
              <w:rPr>
                <w:rStyle w:val="Uwydatnienie"/>
                <w:rFonts w:ascii="Arial" w:hAnsi="Arial" w:cs="Arial"/>
                <w:b w:val="0"/>
                <w:bCs w:val="0"/>
                <w:sz w:val="20"/>
                <w:szCs w:val="20"/>
              </w:rPr>
            </w:pPr>
            <w:r w:rsidRPr="00234E5E">
              <w:rPr>
                <w:rStyle w:val="Uwydatnienie"/>
                <w:rFonts w:ascii="Arial" w:hAnsi="Arial" w:cs="Arial"/>
                <w:b w:val="0"/>
                <w:bCs w:val="0"/>
                <w:sz w:val="20"/>
                <w:szCs w:val="20"/>
              </w:rPr>
              <w:t xml:space="preserve">Czy Zamawiający zrezygnuje z </w:t>
            </w:r>
            <w:proofErr w:type="gramStart"/>
            <w:r w:rsidRPr="00234E5E">
              <w:rPr>
                <w:rStyle w:val="Uwydatnienie"/>
                <w:rFonts w:ascii="Arial" w:hAnsi="Arial" w:cs="Arial"/>
                <w:b w:val="0"/>
                <w:bCs w:val="0"/>
                <w:sz w:val="20"/>
                <w:szCs w:val="20"/>
              </w:rPr>
              <w:t>wymogu</w:t>
            </w:r>
            <w:proofErr w:type="gramEnd"/>
            <w:r w:rsidRPr="00234E5E">
              <w:rPr>
                <w:rStyle w:val="Uwydatnienie"/>
                <w:rFonts w:ascii="Arial" w:hAnsi="Arial" w:cs="Arial"/>
                <w:b w:val="0"/>
                <w:bCs w:val="0"/>
                <w:sz w:val="20"/>
                <w:szCs w:val="20"/>
              </w:rPr>
              <w:t xml:space="preserve"> aby sufitowe jednostki medyczne i lampy chirurgiczne były jednego producenta? W dużym stopniu ogranicza to zaoferowanie Zamawiającemu sprzętu innych producentów o parametrach równoważnych bądź wyższych od wymaganych.</w:t>
            </w:r>
          </w:p>
          <w:p w14:paraId="1A37FD35" w14:textId="77777777" w:rsidR="00784043" w:rsidRDefault="00784043" w:rsidP="00234E5E">
            <w:pPr>
              <w:rPr>
                <w:rFonts w:ascii="Arial" w:hAnsi="Arial" w:cs="Arial"/>
                <w:sz w:val="20"/>
                <w:szCs w:val="20"/>
              </w:rPr>
            </w:pPr>
            <w:r w:rsidRPr="00253B3C">
              <w:rPr>
                <w:rFonts w:ascii="Arial" w:hAnsi="Arial" w:cs="Arial"/>
                <w:b/>
                <w:bCs/>
                <w:color w:val="0070C0"/>
                <w:sz w:val="20"/>
                <w:szCs w:val="20"/>
              </w:rPr>
              <w:lastRenderedPageBreak/>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Zgodnie z Modyfikacją z dnia </w:t>
            </w:r>
            <w:r w:rsidRPr="00222322">
              <w:rPr>
                <w:rFonts w:ascii="Arial" w:hAnsi="Arial" w:cs="Arial"/>
                <w:b/>
                <w:bCs/>
                <w:color w:val="FF0000"/>
                <w:sz w:val="20"/>
                <w:szCs w:val="20"/>
              </w:rPr>
              <w:t xml:space="preserve">22.01.2021 </w:t>
            </w:r>
            <w:r>
              <w:rPr>
                <w:rFonts w:ascii="Times New Roman" w:hAnsi="Times New Roman"/>
                <w:b/>
                <w:bCs/>
                <w:sz w:val="24"/>
                <w:szCs w:val="24"/>
              </w:rPr>
              <w:t>roku oraz „Ogłoszeniu o zmianie w Biuletynie Zamówień Publicznych” zamieszczonych na stronie internetowej Zamawiającego.</w:t>
            </w:r>
          </w:p>
          <w:p w14:paraId="43C93D0D" w14:textId="77777777" w:rsidR="00784043" w:rsidRDefault="00784043" w:rsidP="00025C8C">
            <w:pPr>
              <w:rPr>
                <w:rStyle w:val="Uwydatnienie"/>
                <w:rFonts w:ascii="Arial" w:hAnsi="Arial" w:cs="Arial"/>
                <w:b w:val="0"/>
                <w:bCs w:val="0"/>
                <w:color w:val="0070C0"/>
                <w:sz w:val="20"/>
                <w:szCs w:val="20"/>
              </w:rPr>
            </w:pPr>
          </w:p>
          <w:p w14:paraId="7384EEBF" w14:textId="28572701" w:rsidR="00784043" w:rsidRPr="0064531C" w:rsidRDefault="00784043" w:rsidP="00025C8C">
            <w:pPr>
              <w:rPr>
                <w:rFonts w:ascii="Arial" w:hAnsi="Arial" w:cs="Arial"/>
                <w:color w:val="0070C0"/>
                <w:sz w:val="20"/>
                <w:szCs w:val="20"/>
              </w:rPr>
            </w:pPr>
          </w:p>
        </w:tc>
      </w:tr>
      <w:tr w:rsidR="00784043" w:rsidRPr="003246A9" w14:paraId="64AA5A94" w14:textId="77777777" w:rsidTr="00784043">
        <w:tc>
          <w:tcPr>
            <w:tcW w:w="1073" w:type="dxa"/>
          </w:tcPr>
          <w:p w14:paraId="79BCBA24" w14:textId="12D48D3F" w:rsidR="00784043" w:rsidRPr="00962097" w:rsidRDefault="001B1843" w:rsidP="001B1843">
            <w:pPr>
              <w:pStyle w:val="Akapitzlist"/>
              <w:ind w:left="357"/>
              <w:rPr>
                <w:rFonts w:ascii="Arial" w:hAnsi="Arial" w:cs="Arial"/>
                <w:sz w:val="20"/>
                <w:szCs w:val="20"/>
              </w:rPr>
            </w:pPr>
            <w:r>
              <w:rPr>
                <w:rFonts w:ascii="Arial" w:hAnsi="Arial" w:cs="Arial"/>
                <w:sz w:val="20"/>
                <w:szCs w:val="20"/>
              </w:rPr>
              <w:lastRenderedPageBreak/>
              <w:t>58.</w:t>
            </w:r>
          </w:p>
        </w:tc>
        <w:tc>
          <w:tcPr>
            <w:tcW w:w="13097" w:type="dxa"/>
            <w:gridSpan w:val="3"/>
          </w:tcPr>
          <w:p w14:paraId="43506405" w14:textId="77777777" w:rsidR="00784043" w:rsidRPr="00253B3C" w:rsidRDefault="00784043" w:rsidP="00025C8C">
            <w:pPr>
              <w:tabs>
                <w:tab w:val="left" w:pos="9639"/>
              </w:tabs>
              <w:spacing w:after="160" w:line="259" w:lineRule="auto"/>
              <w:ind w:right="143"/>
              <w:contextualSpacing/>
              <w:rPr>
                <w:rStyle w:val="Uwydatnienie"/>
                <w:rFonts w:ascii="Arial" w:hAnsi="Arial" w:cs="Arial"/>
                <w:b w:val="0"/>
                <w:bCs w:val="0"/>
                <w:sz w:val="20"/>
                <w:szCs w:val="20"/>
              </w:rPr>
            </w:pPr>
            <w:r w:rsidRPr="00253B3C">
              <w:rPr>
                <w:rStyle w:val="Uwydatnienie"/>
                <w:rFonts w:ascii="Arial" w:hAnsi="Arial" w:cs="Arial"/>
                <w:b w:val="0"/>
                <w:bCs w:val="0"/>
                <w:sz w:val="20"/>
                <w:szCs w:val="20"/>
              </w:rPr>
              <w:t xml:space="preserve">Czy Zamawiający zrezygnuje z wymagania „kolumna z powłoką antybakteryjną potwierdzona certyfikatem niezależnej jednostki”? </w:t>
            </w:r>
          </w:p>
          <w:p w14:paraId="583DE7FE" w14:textId="6AC67422" w:rsidR="00784043" w:rsidRPr="00253B3C" w:rsidRDefault="00784043" w:rsidP="00025C8C">
            <w:pPr>
              <w:tabs>
                <w:tab w:val="left" w:pos="9639"/>
              </w:tabs>
              <w:spacing w:after="160" w:line="259" w:lineRule="auto"/>
              <w:ind w:right="143"/>
              <w:contextualSpacing/>
              <w:rPr>
                <w:rFonts w:ascii="Arial" w:hAnsi="Arial" w:cs="Arial"/>
                <w:bCs/>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46B896DF" w14:textId="77777777" w:rsidTr="00784043">
        <w:tc>
          <w:tcPr>
            <w:tcW w:w="1073" w:type="dxa"/>
          </w:tcPr>
          <w:p w14:paraId="4066491E" w14:textId="691C1FCD" w:rsidR="00784043" w:rsidRPr="00962097" w:rsidRDefault="001B1843" w:rsidP="001B1843">
            <w:pPr>
              <w:pStyle w:val="Akapitzlist"/>
              <w:ind w:left="357"/>
              <w:rPr>
                <w:rFonts w:ascii="Arial" w:hAnsi="Arial" w:cs="Arial"/>
                <w:sz w:val="20"/>
                <w:szCs w:val="20"/>
              </w:rPr>
            </w:pPr>
            <w:r>
              <w:rPr>
                <w:rFonts w:ascii="Arial" w:hAnsi="Arial" w:cs="Arial"/>
                <w:sz w:val="20"/>
                <w:szCs w:val="20"/>
              </w:rPr>
              <w:t>59.</w:t>
            </w:r>
          </w:p>
        </w:tc>
        <w:tc>
          <w:tcPr>
            <w:tcW w:w="13097" w:type="dxa"/>
            <w:gridSpan w:val="3"/>
          </w:tcPr>
          <w:p w14:paraId="196D9882" w14:textId="77777777" w:rsidR="00784043" w:rsidRDefault="00784043" w:rsidP="00025C8C">
            <w:pPr>
              <w:rPr>
                <w:rStyle w:val="Uwydatnienie"/>
                <w:rFonts w:ascii="Arial" w:hAnsi="Arial" w:cs="Arial"/>
                <w:b w:val="0"/>
                <w:bCs w:val="0"/>
                <w:sz w:val="20"/>
                <w:szCs w:val="20"/>
              </w:rPr>
            </w:pPr>
            <w:r w:rsidRPr="0064531C">
              <w:rPr>
                <w:rStyle w:val="Uwydatnienie"/>
                <w:rFonts w:ascii="Arial" w:hAnsi="Arial" w:cs="Arial"/>
                <w:b w:val="0"/>
                <w:bCs w:val="0"/>
                <w:sz w:val="20"/>
                <w:szCs w:val="20"/>
              </w:rPr>
              <w:t>Czy Zamawiający dopuści do postępowania kolumnę z rotacją ramion w poziomie do 330˚. Parametr ten jest nieznacznie niższy od wymaganego i nie powoduje różnic w użytkowaniu kolumny.</w:t>
            </w:r>
          </w:p>
          <w:p w14:paraId="2F0FD1AD" w14:textId="1C80656E" w:rsidR="00784043" w:rsidRPr="0064531C" w:rsidRDefault="00784043" w:rsidP="00025C8C">
            <w:pPr>
              <w:rPr>
                <w:rFonts w:ascii="Arial" w:hAnsi="Arial" w:cs="Arial"/>
                <w:b/>
                <w:bCs/>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11652AD7" w14:textId="77777777" w:rsidTr="00784043">
        <w:tc>
          <w:tcPr>
            <w:tcW w:w="1073" w:type="dxa"/>
          </w:tcPr>
          <w:p w14:paraId="4108F50A" w14:textId="3FA70741" w:rsidR="00784043" w:rsidRPr="00962097" w:rsidRDefault="001B1843" w:rsidP="001B1843">
            <w:pPr>
              <w:pStyle w:val="Akapitzlist"/>
              <w:ind w:left="357"/>
              <w:rPr>
                <w:rFonts w:ascii="Arial" w:hAnsi="Arial" w:cs="Arial"/>
                <w:sz w:val="20"/>
                <w:szCs w:val="20"/>
              </w:rPr>
            </w:pPr>
            <w:r>
              <w:rPr>
                <w:rFonts w:ascii="Arial" w:hAnsi="Arial" w:cs="Arial"/>
                <w:sz w:val="20"/>
                <w:szCs w:val="20"/>
              </w:rPr>
              <w:t>60.</w:t>
            </w:r>
          </w:p>
        </w:tc>
        <w:tc>
          <w:tcPr>
            <w:tcW w:w="13097" w:type="dxa"/>
            <w:gridSpan w:val="3"/>
          </w:tcPr>
          <w:p w14:paraId="42520821" w14:textId="77777777" w:rsidR="00784043" w:rsidRPr="0064531C" w:rsidRDefault="00784043" w:rsidP="00025C8C">
            <w:pPr>
              <w:rPr>
                <w:rStyle w:val="Uwydatnienie"/>
                <w:rFonts w:ascii="Arial" w:hAnsi="Arial" w:cs="Arial"/>
                <w:b w:val="0"/>
                <w:bCs w:val="0"/>
                <w:sz w:val="20"/>
                <w:szCs w:val="20"/>
              </w:rPr>
            </w:pPr>
            <w:r w:rsidRPr="0064531C">
              <w:rPr>
                <w:rStyle w:val="Uwydatnienie"/>
                <w:rFonts w:ascii="Arial" w:hAnsi="Arial" w:cs="Arial"/>
                <w:b w:val="0"/>
                <w:bCs w:val="0"/>
                <w:sz w:val="20"/>
                <w:szCs w:val="20"/>
              </w:rPr>
              <w:t>Czy Zamawiający dopuści do postępowania kolumnę z sufitową obudową w kształcie koła?</w:t>
            </w:r>
          </w:p>
          <w:p w14:paraId="0FAD66D7" w14:textId="600EA5BD" w:rsidR="00784043" w:rsidRPr="003246A9" w:rsidRDefault="00784043" w:rsidP="00025C8C">
            <w:pPr>
              <w:rPr>
                <w:rFonts w:ascii="Arial" w:hAnsi="Arial" w:cs="Arial"/>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5D57DF2A" w14:textId="77777777" w:rsidTr="00784043">
        <w:tc>
          <w:tcPr>
            <w:tcW w:w="1073" w:type="dxa"/>
          </w:tcPr>
          <w:p w14:paraId="1070B297" w14:textId="4FA2B127" w:rsidR="00784043" w:rsidRPr="00962097" w:rsidRDefault="001B1843" w:rsidP="001B1843">
            <w:pPr>
              <w:pStyle w:val="Akapitzlist"/>
              <w:ind w:left="357"/>
              <w:rPr>
                <w:rFonts w:ascii="Arial" w:hAnsi="Arial" w:cs="Arial"/>
                <w:sz w:val="20"/>
                <w:szCs w:val="20"/>
              </w:rPr>
            </w:pPr>
            <w:r>
              <w:rPr>
                <w:rFonts w:ascii="Arial" w:hAnsi="Arial" w:cs="Arial"/>
                <w:sz w:val="20"/>
                <w:szCs w:val="20"/>
              </w:rPr>
              <w:t>61.</w:t>
            </w:r>
          </w:p>
        </w:tc>
        <w:tc>
          <w:tcPr>
            <w:tcW w:w="13097" w:type="dxa"/>
            <w:gridSpan w:val="3"/>
          </w:tcPr>
          <w:p w14:paraId="021FAA7C" w14:textId="77777777" w:rsidR="00784043" w:rsidRDefault="00784043" w:rsidP="00025C8C">
            <w:pPr>
              <w:rPr>
                <w:rStyle w:val="Uwydatnienie"/>
                <w:rFonts w:ascii="Arial" w:hAnsi="Arial" w:cs="Arial"/>
                <w:b w:val="0"/>
                <w:bCs w:val="0"/>
                <w:sz w:val="20"/>
                <w:szCs w:val="20"/>
              </w:rPr>
            </w:pPr>
            <w:r w:rsidRPr="0064531C">
              <w:rPr>
                <w:rStyle w:val="Uwydatnienie"/>
                <w:rFonts w:ascii="Arial" w:hAnsi="Arial" w:cs="Arial"/>
                <w:b w:val="0"/>
                <w:bCs w:val="0"/>
                <w:sz w:val="20"/>
                <w:szCs w:val="20"/>
              </w:rPr>
              <w:t>Czy Zamawiający dopuści do postepowania kolumnę z głowicą o wysokości 1200mm. Dłuższa głowica pozwala na ergonomiczne rozmieszczenie gniazd gazowych i elektrycznych oraz na montaż dodatkowego wyposażenia.</w:t>
            </w:r>
          </w:p>
          <w:p w14:paraId="4E80078C" w14:textId="13DBF911" w:rsidR="00784043" w:rsidRPr="0064531C" w:rsidRDefault="00784043" w:rsidP="00025C8C">
            <w:pPr>
              <w:rPr>
                <w:rFonts w:ascii="Arial" w:hAnsi="Arial" w:cs="Arial"/>
                <w:b/>
                <w:bCs/>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3650D904" w14:textId="77777777" w:rsidTr="00784043">
        <w:tc>
          <w:tcPr>
            <w:tcW w:w="1073" w:type="dxa"/>
          </w:tcPr>
          <w:p w14:paraId="4488FB30" w14:textId="60F22A6C" w:rsidR="00784043" w:rsidRPr="00962097" w:rsidRDefault="001B1843" w:rsidP="001B1843">
            <w:pPr>
              <w:pStyle w:val="Akapitzlist"/>
              <w:ind w:left="357"/>
              <w:rPr>
                <w:rFonts w:ascii="Arial" w:hAnsi="Arial" w:cs="Arial"/>
                <w:sz w:val="20"/>
                <w:szCs w:val="20"/>
              </w:rPr>
            </w:pPr>
            <w:r>
              <w:rPr>
                <w:rFonts w:ascii="Arial" w:hAnsi="Arial" w:cs="Arial"/>
                <w:sz w:val="20"/>
                <w:szCs w:val="20"/>
              </w:rPr>
              <w:t>62.</w:t>
            </w:r>
          </w:p>
        </w:tc>
        <w:tc>
          <w:tcPr>
            <w:tcW w:w="13097" w:type="dxa"/>
            <w:gridSpan w:val="3"/>
          </w:tcPr>
          <w:p w14:paraId="6F997EE1" w14:textId="77777777" w:rsidR="00784043" w:rsidRDefault="00784043" w:rsidP="00025C8C">
            <w:pPr>
              <w:rPr>
                <w:rStyle w:val="Uwydatnienie"/>
                <w:rFonts w:ascii="Arial" w:hAnsi="Arial" w:cs="Arial"/>
                <w:b w:val="0"/>
                <w:bCs w:val="0"/>
                <w:sz w:val="20"/>
                <w:szCs w:val="20"/>
              </w:rPr>
            </w:pPr>
            <w:r w:rsidRPr="0064531C">
              <w:rPr>
                <w:rStyle w:val="Uwydatnienie"/>
                <w:rFonts w:ascii="Arial" w:hAnsi="Arial" w:cs="Arial"/>
                <w:b w:val="0"/>
                <w:bCs w:val="0"/>
                <w:sz w:val="20"/>
                <w:szCs w:val="20"/>
              </w:rPr>
              <w:t xml:space="preserve">Czy Zamawiający dopuści do postępowania </w:t>
            </w:r>
            <w:proofErr w:type="gramStart"/>
            <w:r w:rsidRPr="0064531C">
              <w:rPr>
                <w:rStyle w:val="Uwydatnienie"/>
                <w:rFonts w:ascii="Arial" w:hAnsi="Arial" w:cs="Arial"/>
                <w:b w:val="0"/>
                <w:bCs w:val="0"/>
                <w:sz w:val="20"/>
                <w:szCs w:val="20"/>
              </w:rPr>
              <w:t>głowicę</w:t>
            </w:r>
            <w:proofErr w:type="gramEnd"/>
            <w:r w:rsidRPr="0064531C">
              <w:rPr>
                <w:rStyle w:val="Uwydatnienie"/>
                <w:rFonts w:ascii="Arial" w:hAnsi="Arial" w:cs="Arial"/>
                <w:b w:val="0"/>
                <w:bCs w:val="0"/>
                <w:sz w:val="20"/>
                <w:szCs w:val="20"/>
              </w:rPr>
              <w:t xml:space="preserve"> na której gniazda elektryczne rozmieszczone są po lewej stronie głowicy a gniazda elektryczne po prawej?</w:t>
            </w:r>
          </w:p>
          <w:p w14:paraId="5619418B" w14:textId="6EA5789E" w:rsidR="00784043" w:rsidRPr="0064531C" w:rsidRDefault="00784043" w:rsidP="00025C8C">
            <w:pPr>
              <w:rPr>
                <w:rFonts w:ascii="Arial" w:hAnsi="Arial" w:cs="Arial"/>
                <w:b/>
                <w:bCs/>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73F66577" w14:textId="77777777" w:rsidTr="00784043">
        <w:tc>
          <w:tcPr>
            <w:tcW w:w="1073" w:type="dxa"/>
          </w:tcPr>
          <w:p w14:paraId="2B8466A9" w14:textId="5B4C7B72" w:rsidR="00784043" w:rsidRPr="001B1843" w:rsidRDefault="001B1843" w:rsidP="001B1843">
            <w:pPr>
              <w:rPr>
                <w:rFonts w:ascii="Arial" w:hAnsi="Arial" w:cs="Arial"/>
                <w:sz w:val="20"/>
                <w:szCs w:val="20"/>
              </w:rPr>
            </w:pPr>
            <w:r>
              <w:rPr>
                <w:rFonts w:ascii="Arial" w:hAnsi="Arial" w:cs="Arial"/>
                <w:sz w:val="20"/>
                <w:szCs w:val="20"/>
              </w:rPr>
              <w:t>63.</w:t>
            </w:r>
          </w:p>
        </w:tc>
        <w:tc>
          <w:tcPr>
            <w:tcW w:w="13097" w:type="dxa"/>
            <w:gridSpan w:val="3"/>
          </w:tcPr>
          <w:p w14:paraId="7A06FDEE" w14:textId="04BFFB44" w:rsidR="00784043" w:rsidRDefault="00784043" w:rsidP="00025C8C">
            <w:pPr>
              <w:rPr>
                <w:rStyle w:val="Uwydatnienie"/>
                <w:rFonts w:ascii="Arial" w:hAnsi="Arial" w:cs="Arial"/>
                <w:b w:val="0"/>
                <w:bCs w:val="0"/>
                <w:sz w:val="20"/>
                <w:szCs w:val="20"/>
              </w:rPr>
            </w:pPr>
            <w:r w:rsidRPr="0064531C">
              <w:rPr>
                <w:rStyle w:val="Uwydatnienie"/>
                <w:rFonts w:ascii="Arial" w:hAnsi="Arial" w:cs="Arial"/>
                <w:b w:val="0"/>
                <w:bCs w:val="0"/>
                <w:sz w:val="20"/>
                <w:szCs w:val="20"/>
              </w:rPr>
              <w:t xml:space="preserve">Czy Zamawiający dopuści do postepowania kolumnę o nośności netto 180 kg? </w:t>
            </w:r>
          </w:p>
          <w:p w14:paraId="54170C0F" w14:textId="133689AC" w:rsidR="00784043" w:rsidRDefault="00784043" w:rsidP="00025C8C">
            <w:pPr>
              <w:rPr>
                <w:rStyle w:val="Uwydatnienie"/>
                <w:rFonts w:ascii="Arial" w:hAnsi="Arial" w:cs="Arial"/>
                <w:b w:val="0"/>
                <w:bCs w:val="0"/>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p w14:paraId="1163382A" w14:textId="4CDA3BF5" w:rsidR="00784043" w:rsidRPr="0064531C" w:rsidRDefault="00784043" w:rsidP="00025C8C">
            <w:pPr>
              <w:rPr>
                <w:rFonts w:ascii="Arial" w:hAnsi="Arial" w:cs="Arial"/>
                <w:b/>
                <w:bCs/>
                <w:sz w:val="20"/>
                <w:szCs w:val="20"/>
              </w:rPr>
            </w:pPr>
          </w:p>
        </w:tc>
      </w:tr>
      <w:tr w:rsidR="00784043" w:rsidRPr="003246A9" w14:paraId="1309AED2" w14:textId="77777777" w:rsidTr="00784043">
        <w:tc>
          <w:tcPr>
            <w:tcW w:w="1073" w:type="dxa"/>
          </w:tcPr>
          <w:p w14:paraId="3C240442" w14:textId="61F5C639" w:rsidR="00784043" w:rsidRPr="00962097" w:rsidRDefault="001B1843" w:rsidP="001B1843">
            <w:pPr>
              <w:pStyle w:val="Akapitzlist"/>
              <w:ind w:left="357"/>
              <w:rPr>
                <w:rFonts w:ascii="Arial" w:hAnsi="Arial" w:cs="Arial"/>
                <w:sz w:val="20"/>
                <w:szCs w:val="20"/>
              </w:rPr>
            </w:pPr>
            <w:r>
              <w:rPr>
                <w:rFonts w:ascii="Arial" w:hAnsi="Arial" w:cs="Arial"/>
                <w:sz w:val="20"/>
                <w:szCs w:val="20"/>
              </w:rPr>
              <w:t>64.</w:t>
            </w:r>
          </w:p>
        </w:tc>
        <w:tc>
          <w:tcPr>
            <w:tcW w:w="13097" w:type="dxa"/>
            <w:gridSpan w:val="3"/>
          </w:tcPr>
          <w:p w14:paraId="3904A780" w14:textId="77777777" w:rsidR="00784043" w:rsidRDefault="00784043" w:rsidP="00025C8C">
            <w:pPr>
              <w:rPr>
                <w:rStyle w:val="Uwydatnienie"/>
                <w:rFonts w:ascii="Arial" w:hAnsi="Arial" w:cs="Arial"/>
                <w:b w:val="0"/>
                <w:bCs w:val="0"/>
                <w:sz w:val="20"/>
                <w:szCs w:val="20"/>
              </w:rPr>
            </w:pPr>
            <w:r w:rsidRPr="005072A1">
              <w:rPr>
                <w:rStyle w:val="Uwydatnienie"/>
                <w:rFonts w:ascii="Arial" w:hAnsi="Arial" w:cs="Arial"/>
                <w:b w:val="0"/>
                <w:bCs w:val="0"/>
                <w:sz w:val="20"/>
                <w:szCs w:val="20"/>
              </w:rPr>
              <w:t>Czy Zamawiający dopuści półki o wymiarach 605x455 mm i nośności 60kg?</w:t>
            </w:r>
          </w:p>
          <w:p w14:paraId="4CC434AA" w14:textId="029AADE0" w:rsidR="00784043" w:rsidRPr="005072A1" w:rsidRDefault="00784043" w:rsidP="00025C8C">
            <w:pPr>
              <w:rPr>
                <w:rFonts w:ascii="Arial" w:hAnsi="Arial" w:cs="Arial"/>
                <w:b/>
                <w:bCs/>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6F7C4746" w14:textId="77777777" w:rsidTr="00784043">
        <w:tc>
          <w:tcPr>
            <w:tcW w:w="1073" w:type="dxa"/>
          </w:tcPr>
          <w:p w14:paraId="2FCF7E04" w14:textId="56B28454" w:rsidR="00784043" w:rsidRPr="00962097" w:rsidRDefault="001B1843" w:rsidP="001B1843">
            <w:pPr>
              <w:pStyle w:val="Akapitzlist"/>
              <w:ind w:left="357"/>
              <w:rPr>
                <w:rFonts w:ascii="Arial" w:hAnsi="Arial" w:cs="Arial"/>
                <w:sz w:val="20"/>
                <w:szCs w:val="20"/>
              </w:rPr>
            </w:pPr>
            <w:r>
              <w:rPr>
                <w:rFonts w:ascii="Arial" w:hAnsi="Arial" w:cs="Arial"/>
                <w:sz w:val="20"/>
                <w:szCs w:val="20"/>
              </w:rPr>
              <w:t>65.</w:t>
            </w:r>
          </w:p>
        </w:tc>
        <w:tc>
          <w:tcPr>
            <w:tcW w:w="13097" w:type="dxa"/>
            <w:gridSpan w:val="3"/>
          </w:tcPr>
          <w:p w14:paraId="50D1FA83" w14:textId="77777777" w:rsidR="00784043" w:rsidRDefault="00784043" w:rsidP="00025C8C">
            <w:pPr>
              <w:rPr>
                <w:rStyle w:val="Uwydatnienie"/>
                <w:rFonts w:ascii="Arial" w:hAnsi="Arial" w:cs="Arial"/>
                <w:b w:val="0"/>
                <w:bCs w:val="0"/>
                <w:sz w:val="20"/>
                <w:szCs w:val="20"/>
              </w:rPr>
            </w:pPr>
            <w:r w:rsidRPr="005072A1">
              <w:rPr>
                <w:rStyle w:val="Uwydatnienie"/>
                <w:rFonts w:ascii="Arial" w:hAnsi="Arial" w:cs="Arial"/>
                <w:b w:val="0"/>
                <w:bCs w:val="0"/>
                <w:sz w:val="20"/>
                <w:szCs w:val="20"/>
              </w:rPr>
              <w:t>Czy Zamawiający dopuści kolumnę z przyciskami do pozycjonowania kolumny umieszczone na froncie jednej z półek?</w:t>
            </w:r>
          </w:p>
          <w:p w14:paraId="46221B78" w14:textId="593CA70B" w:rsidR="00784043" w:rsidRPr="005072A1" w:rsidRDefault="00784043" w:rsidP="00025C8C">
            <w:pPr>
              <w:rPr>
                <w:rFonts w:ascii="Arial" w:hAnsi="Arial" w:cs="Arial"/>
                <w:b/>
                <w:bCs/>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16CF7FCC" w14:textId="77777777" w:rsidTr="00784043">
        <w:tc>
          <w:tcPr>
            <w:tcW w:w="1073" w:type="dxa"/>
          </w:tcPr>
          <w:p w14:paraId="5A21CE6A" w14:textId="5ACE43DA" w:rsidR="00784043" w:rsidRPr="00962097" w:rsidRDefault="001B1843" w:rsidP="001B1843">
            <w:pPr>
              <w:pStyle w:val="Akapitzlist"/>
              <w:ind w:left="357"/>
              <w:rPr>
                <w:rFonts w:ascii="Arial" w:hAnsi="Arial" w:cs="Arial"/>
                <w:sz w:val="20"/>
                <w:szCs w:val="20"/>
              </w:rPr>
            </w:pPr>
            <w:r>
              <w:rPr>
                <w:rFonts w:ascii="Arial" w:hAnsi="Arial" w:cs="Arial"/>
                <w:sz w:val="20"/>
                <w:szCs w:val="20"/>
              </w:rPr>
              <w:t>66.</w:t>
            </w:r>
          </w:p>
        </w:tc>
        <w:tc>
          <w:tcPr>
            <w:tcW w:w="13097" w:type="dxa"/>
            <w:gridSpan w:val="3"/>
          </w:tcPr>
          <w:p w14:paraId="1AA4F184" w14:textId="77777777" w:rsidR="00784043" w:rsidRDefault="00784043" w:rsidP="00025C8C">
            <w:pPr>
              <w:rPr>
                <w:rStyle w:val="Uwydatnienie"/>
                <w:rFonts w:ascii="Arial" w:hAnsi="Arial" w:cs="Arial"/>
                <w:b w:val="0"/>
                <w:bCs w:val="0"/>
                <w:sz w:val="20"/>
                <w:szCs w:val="20"/>
              </w:rPr>
            </w:pPr>
            <w:r w:rsidRPr="005072A1">
              <w:rPr>
                <w:rStyle w:val="Uwydatnienie"/>
                <w:rFonts w:ascii="Arial" w:hAnsi="Arial" w:cs="Arial"/>
                <w:b w:val="0"/>
                <w:bCs w:val="0"/>
                <w:sz w:val="20"/>
                <w:szCs w:val="20"/>
              </w:rPr>
              <w:t xml:space="preserve">Czy Zamawiający zrezygnuje z wymagania „kolumna z powłoką antybakteryjną potwierdzona certyfikatem niezależnej jednostki”? </w:t>
            </w:r>
          </w:p>
          <w:p w14:paraId="5DF8A6E0" w14:textId="44D21205" w:rsidR="00784043" w:rsidRPr="005072A1" w:rsidRDefault="00784043" w:rsidP="00025C8C">
            <w:pPr>
              <w:rPr>
                <w:rFonts w:ascii="Arial" w:hAnsi="Arial" w:cs="Arial"/>
                <w:b/>
                <w:bCs/>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7E3BBADF" w14:textId="77777777" w:rsidTr="00784043">
        <w:tc>
          <w:tcPr>
            <w:tcW w:w="1073" w:type="dxa"/>
          </w:tcPr>
          <w:p w14:paraId="76E669C3" w14:textId="22CC4E8D" w:rsidR="00784043" w:rsidRPr="00962097" w:rsidRDefault="001B1843" w:rsidP="001B1843">
            <w:pPr>
              <w:pStyle w:val="Akapitzlist"/>
              <w:ind w:left="357"/>
              <w:rPr>
                <w:rFonts w:ascii="Arial" w:hAnsi="Arial" w:cs="Arial"/>
                <w:sz w:val="20"/>
                <w:szCs w:val="20"/>
              </w:rPr>
            </w:pPr>
            <w:r>
              <w:rPr>
                <w:rFonts w:ascii="Arial" w:hAnsi="Arial" w:cs="Arial"/>
                <w:sz w:val="20"/>
                <w:szCs w:val="20"/>
              </w:rPr>
              <w:t>67.</w:t>
            </w:r>
          </w:p>
        </w:tc>
        <w:tc>
          <w:tcPr>
            <w:tcW w:w="13097" w:type="dxa"/>
            <w:gridSpan w:val="3"/>
          </w:tcPr>
          <w:p w14:paraId="023D5340" w14:textId="77777777" w:rsidR="00784043" w:rsidRDefault="00784043" w:rsidP="00025C8C">
            <w:pPr>
              <w:rPr>
                <w:rStyle w:val="Uwydatnienie"/>
                <w:rFonts w:ascii="Arial" w:hAnsi="Arial" w:cs="Arial"/>
                <w:b w:val="0"/>
                <w:bCs w:val="0"/>
                <w:sz w:val="20"/>
                <w:szCs w:val="20"/>
              </w:rPr>
            </w:pPr>
            <w:r w:rsidRPr="005072A1">
              <w:rPr>
                <w:rStyle w:val="Uwydatnienie"/>
                <w:rFonts w:ascii="Arial" w:hAnsi="Arial" w:cs="Arial"/>
                <w:b w:val="0"/>
                <w:bCs w:val="0"/>
                <w:sz w:val="20"/>
                <w:szCs w:val="20"/>
              </w:rPr>
              <w:t xml:space="preserve">Czy Zamawiający zrezygnuje z zabudowanego oświetlenia typu </w:t>
            </w:r>
            <w:proofErr w:type="spellStart"/>
            <w:r w:rsidRPr="005072A1">
              <w:rPr>
                <w:rStyle w:val="Uwydatnienie"/>
                <w:rFonts w:ascii="Arial" w:hAnsi="Arial" w:cs="Arial"/>
                <w:b w:val="0"/>
                <w:bCs w:val="0"/>
                <w:sz w:val="20"/>
                <w:szCs w:val="20"/>
              </w:rPr>
              <w:t>Ambient</w:t>
            </w:r>
            <w:proofErr w:type="spellEnd"/>
            <w:r w:rsidRPr="005072A1">
              <w:rPr>
                <w:rStyle w:val="Uwydatnienie"/>
                <w:rFonts w:ascii="Arial" w:hAnsi="Arial" w:cs="Arial"/>
                <w:b w:val="0"/>
                <w:bCs w:val="0"/>
                <w:sz w:val="20"/>
                <w:szCs w:val="20"/>
              </w:rPr>
              <w:t xml:space="preserve"> w pierwszej części ramienia kolumny chirurgicznej na rzecz oświetlenia typu </w:t>
            </w:r>
            <w:proofErr w:type="spellStart"/>
            <w:r w:rsidRPr="005072A1">
              <w:rPr>
                <w:rStyle w:val="Uwydatnienie"/>
                <w:rFonts w:ascii="Arial" w:hAnsi="Arial" w:cs="Arial"/>
                <w:b w:val="0"/>
                <w:bCs w:val="0"/>
                <w:sz w:val="20"/>
                <w:szCs w:val="20"/>
              </w:rPr>
              <w:t>Ambient</w:t>
            </w:r>
            <w:proofErr w:type="spellEnd"/>
            <w:r w:rsidRPr="005072A1">
              <w:rPr>
                <w:rStyle w:val="Uwydatnienie"/>
                <w:rFonts w:ascii="Arial" w:hAnsi="Arial" w:cs="Arial"/>
                <w:b w:val="0"/>
                <w:bCs w:val="0"/>
                <w:sz w:val="20"/>
                <w:szCs w:val="20"/>
              </w:rPr>
              <w:t xml:space="preserve"> w dolnej części głowicy?</w:t>
            </w:r>
          </w:p>
          <w:p w14:paraId="00744D43" w14:textId="05AF6FB5" w:rsidR="00784043" w:rsidRPr="005072A1" w:rsidRDefault="00784043" w:rsidP="00025C8C">
            <w:pPr>
              <w:rPr>
                <w:rFonts w:ascii="Arial" w:hAnsi="Arial" w:cs="Arial"/>
                <w:b/>
                <w:bCs/>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5A6F2CBE" w14:textId="77777777" w:rsidTr="00784043">
        <w:tc>
          <w:tcPr>
            <w:tcW w:w="1073" w:type="dxa"/>
          </w:tcPr>
          <w:p w14:paraId="4104338A" w14:textId="17B6A56D" w:rsidR="00784043" w:rsidRPr="00962097" w:rsidRDefault="001B1843" w:rsidP="001B1843">
            <w:pPr>
              <w:pStyle w:val="Akapitzlist"/>
              <w:ind w:left="357"/>
              <w:rPr>
                <w:rFonts w:ascii="Arial" w:hAnsi="Arial" w:cs="Arial"/>
                <w:sz w:val="20"/>
                <w:szCs w:val="20"/>
              </w:rPr>
            </w:pPr>
            <w:r>
              <w:rPr>
                <w:rFonts w:ascii="Arial" w:hAnsi="Arial" w:cs="Arial"/>
                <w:sz w:val="20"/>
                <w:szCs w:val="20"/>
              </w:rPr>
              <w:t>68.</w:t>
            </w:r>
          </w:p>
        </w:tc>
        <w:tc>
          <w:tcPr>
            <w:tcW w:w="13097" w:type="dxa"/>
            <w:gridSpan w:val="3"/>
          </w:tcPr>
          <w:p w14:paraId="2687652B" w14:textId="77777777" w:rsidR="00784043" w:rsidRDefault="00784043" w:rsidP="00025C8C">
            <w:pPr>
              <w:rPr>
                <w:rStyle w:val="Uwydatnienie"/>
                <w:rFonts w:ascii="Arial" w:hAnsi="Arial" w:cs="Arial"/>
                <w:b w:val="0"/>
                <w:bCs w:val="0"/>
                <w:sz w:val="20"/>
                <w:szCs w:val="20"/>
              </w:rPr>
            </w:pPr>
            <w:r w:rsidRPr="005072A1">
              <w:rPr>
                <w:rStyle w:val="Uwydatnienie"/>
                <w:rFonts w:ascii="Arial" w:hAnsi="Arial" w:cs="Arial"/>
                <w:b w:val="0"/>
                <w:bCs w:val="0"/>
                <w:sz w:val="20"/>
                <w:szCs w:val="20"/>
              </w:rPr>
              <w:t>Czy Zamawiający dopuści do postępowania kolumnę z rotacją ramion w poziomie do 330˚. Parametr ten jest nieznacznie niższy od wymaganego i nie powoduje różnic w użytkowaniu kolumny.</w:t>
            </w:r>
          </w:p>
          <w:p w14:paraId="5939FD96" w14:textId="3340EC7F" w:rsidR="00784043" w:rsidRPr="005072A1" w:rsidRDefault="00784043" w:rsidP="00025C8C">
            <w:pPr>
              <w:rPr>
                <w:rFonts w:ascii="Arial" w:hAnsi="Arial" w:cs="Arial"/>
                <w:b/>
                <w:bCs/>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52DD5621" w14:textId="77777777" w:rsidTr="00784043">
        <w:tc>
          <w:tcPr>
            <w:tcW w:w="1073" w:type="dxa"/>
          </w:tcPr>
          <w:p w14:paraId="64AC0B4E" w14:textId="10911EC2" w:rsidR="00784043" w:rsidRPr="00962097" w:rsidRDefault="001B1843" w:rsidP="001B1843">
            <w:pPr>
              <w:pStyle w:val="Akapitzlist"/>
              <w:ind w:left="357"/>
              <w:rPr>
                <w:rFonts w:ascii="Arial" w:hAnsi="Arial" w:cs="Arial"/>
                <w:sz w:val="20"/>
                <w:szCs w:val="20"/>
              </w:rPr>
            </w:pPr>
            <w:r>
              <w:rPr>
                <w:rFonts w:ascii="Arial" w:hAnsi="Arial" w:cs="Arial"/>
                <w:sz w:val="20"/>
                <w:szCs w:val="20"/>
              </w:rPr>
              <w:t>69.</w:t>
            </w:r>
          </w:p>
        </w:tc>
        <w:tc>
          <w:tcPr>
            <w:tcW w:w="13097" w:type="dxa"/>
            <w:gridSpan w:val="3"/>
          </w:tcPr>
          <w:p w14:paraId="2DE415DC" w14:textId="77777777" w:rsidR="00784043" w:rsidRDefault="00784043" w:rsidP="00025C8C">
            <w:pPr>
              <w:rPr>
                <w:rStyle w:val="Uwydatnienie"/>
                <w:rFonts w:ascii="Arial" w:hAnsi="Arial" w:cs="Arial"/>
                <w:b w:val="0"/>
                <w:bCs w:val="0"/>
                <w:sz w:val="20"/>
                <w:szCs w:val="20"/>
              </w:rPr>
            </w:pPr>
            <w:r w:rsidRPr="005072A1">
              <w:rPr>
                <w:rStyle w:val="Uwydatnienie"/>
                <w:rFonts w:ascii="Arial" w:hAnsi="Arial" w:cs="Arial"/>
                <w:b w:val="0"/>
                <w:bCs w:val="0"/>
                <w:sz w:val="20"/>
                <w:szCs w:val="20"/>
              </w:rPr>
              <w:t>Czy Zamawiający dopuści do postępowania kolumnę z sufitową obudową w kształcie koła?</w:t>
            </w:r>
          </w:p>
          <w:p w14:paraId="373A8A99" w14:textId="22276B0C" w:rsidR="00784043" w:rsidRPr="005072A1" w:rsidRDefault="00784043" w:rsidP="00025C8C">
            <w:pPr>
              <w:rPr>
                <w:rFonts w:ascii="Arial" w:hAnsi="Arial" w:cs="Arial"/>
                <w:b/>
                <w:bCs/>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00230FE3" w14:textId="77777777" w:rsidTr="00784043">
        <w:tc>
          <w:tcPr>
            <w:tcW w:w="1073" w:type="dxa"/>
          </w:tcPr>
          <w:p w14:paraId="0476F6E4" w14:textId="14C2002F" w:rsidR="00784043" w:rsidRPr="00962097" w:rsidRDefault="001B1843" w:rsidP="001B1843">
            <w:pPr>
              <w:pStyle w:val="Akapitzlist"/>
              <w:ind w:left="357"/>
              <w:rPr>
                <w:rFonts w:ascii="Arial" w:hAnsi="Arial" w:cs="Arial"/>
                <w:sz w:val="20"/>
                <w:szCs w:val="20"/>
              </w:rPr>
            </w:pPr>
            <w:r>
              <w:rPr>
                <w:rFonts w:ascii="Arial" w:hAnsi="Arial" w:cs="Arial"/>
                <w:sz w:val="20"/>
                <w:szCs w:val="20"/>
              </w:rPr>
              <w:t>70.</w:t>
            </w:r>
          </w:p>
        </w:tc>
        <w:tc>
          <w:tcPr>
            <w:tcW w:w="13097" w:type="dxa"/>
            <w:gridSpan w:val="3"/>
          </w:tcPr>
          <w:p w14:paraId="0CE15D62" w14:textId="77777777" w:rsidR="00784043" w:rsidRDefault="00784043" w:rsidP="00025C8C">
            <w:pPr>
              <w:rPr>
                <w:rStyle w:val="Uwydatnienie"/>
                <w:rFonts w:ascii="Arial" w:hAnsi="Arial" w:cs="Arial"/>
                <w:b w:val="0"/>
                <w:bCs w:val="0"/>
                <w:sz w:val="20"/>
                <w:szCs w:val="20"/>
              </w:rPr>
            </w:pPr>
            <w:r w:rsidRPr="005072A1">
              <w:rPr>
                <w:rStyle w:val="Uwydatnienie"/>
                <w:rFonts w:ascii="Arial" w:hAnsi="Arial" w:cs="Arial"/>
                <w:b w:val="0"/>
                <w:bCs w:val="0"/>
                <w:sz w:val="20"/>
                <w:szCs w:val="20"/>
              </w:rPr>
              <w:t xml:space="preserve">Czy Zamawiający dopuści do postępowania </w:t>
            </w:r>
            <w:proofErr w:type="gramStart"/>
            <w:r w:rsidRPr="005072A1">
              <w:rPr>
                <w:rStyle w:val="Uwydatnienie"/>
                <w:rFonts w:ascii="Arial" w:hAnsi="Arial" w:cs="Arial"/>
                <w:b w:val="0"/>
                <w:bCs w:val="0"/>
                <w:sz w:val="20"/>
                <w:szCs w:val="20"/>
              </w:rPr>
              <w:t>głowicę</w:t>
            </w:r>
            <w:proofErr w:type="gramEnd"/>
            <w:r w:rsidRPr="005072A1">
              <w:rPr>
                <w:rStyle w:val="Uwydatnienie"/>
                <w:rFonts w:ascii="Arial" w:hAnsi="Arial" w:cs="Arial"/>
                <w:b w:val="0"/>
                <w:bCs w:val="0"/>
                <w:sz w:val="20"/>
                <w:szCs w:val="20"/>
              </w:rPr>
              <w:t xml:space="preserve"> na której gniazda elektryczne rozmieszczone są po lewej stronie głowicy a gniazda elektryczne po prawej?</w:t>
            </w:r>
          </w:p>
          <w:p w14:paraId="62EA4093" w14:textId="3CC83153" w:rsidR="00784043" w:rsidRPr="005072A1" w:rsidRDefault="00784043" w:rsidP="00025C8C">
            <w:pPr>
              <w:rPr>
                <w:rFonts w:ascii="Arial" w:hAnsi="Arial" w:cs="Arial"/>
                <w:b/>
                <w:bCs/>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1545D2E4" w14:textId="77777777" w:rsidTr="00784043">
        <w:tc>
          <w:tcPr>
            <w:tcW w:w="1073" w:type="dxa"/>
          </w:tcPr>
          <w:p w14:paraId="5E480544" w14:textId="2F0A1537" w:rsidR="00784043" w:rsidRPr="00962097" w:rsidRDefault="001B1843" w:rsidP="001B1843">
            <w:pPr>
              <w:pStyle w:val="Akapitzlist"/>
              <w:ind w:left="357"/>
              <w:rPr>
                <w:rFonts w:ascii="Arial" w:hAnsi="Arial" w:cs="Arial"/>
                <w:sz w:val="20"/>
                <w:szCs w:val="20"/>
              </w:rPr>
            </w:pPr>
            <w:r>
              <w:rPr>
                <w:rFonts w:ascii="Arial" w:hAnsi="Arial" w:cs="Arial"/>
                <w:sz w:val="20"/>
                <w:szCs w:val="20"/>
              </w:rPr>
              <w:t>71.</w:t>
            </w:r>
          </w:p>
        </w:tc>
        <w:tc>
          <w:tcPr>
            <w:tcW w:w="13097" w:type="dxa"/>
            <w:gridSpan w:val="3"/>
          </w:tcPr>
          <w:p w14:paraId="70CCD837" w14:textId="77777777" w:rsidR="00784043" w:rsidRDefault="00784043" w:rsidP="00025C8C">
            <w:pPr>
              <w:rPr>
                <w:rStyle w:val="Uwydatnienie"/>
                <w:rFonts w:ascii="Arial" w:hAnsi="Arial" w:cs="Arial"/>
                <w:b w:val="0"/>
                <w:bCs w:val="0"/>
                <w:sz w:val="20"/>
                <w:szCs w:val="20"/>
              </w:rPr>
            </w:pPr>
            <w:r w:rsidRPr="005072A1">
              <w:rPr>
                <w:rStyle w:val="Uwydatnienie"/>
                <w:rFonts w:ascii="Arial" w:hAnsi="Arial" w:cs="Arial"/>
                <w:b w:val="0"/>
                <w:bCs w:val="0"/>
                <w:sz w:val="20"/>
                <w:szCs w:val="20"/>
              </w:rPr>
              <w:t>Czy Zamawiający dopuści półki o wymiarach 605x455 mm i nośności 60kg?</w:t>
            </w:r>
          </w:p>
          <w:p w14:paraId="0BFEFBD7" w14:textId="7D8FA5D8" w:rsidR="00784043" w:rsidRPr="005072A1" w:rsidRDefault="00784043" w:rsidP="00025C8C">
            <w:pPr>
              <w:rPr>
                <w:rFonts w:ascii="Arial" w:hAnsi="Arial" w:cs="Arial"/>
                <w:b/>
                <w:bCs/>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2F4A01C8" w14:textId="77777777" w:rsidTr="00784043">
        <w:tc>
          <w:tcPr>
            <w:tcW w:w="1073" w:type="dxa"/>
          </w:tcPr>
          <w:p w14:paraId="092BED5E" w14:textId="65EAD342" w:rsidR="00784043" w:rsidRPr="00962097" w:rsidRDefault="001B1843" w:rsidP="001B1843">
            <w:pPr>
              <w:pStyle w:val="Akapitzlist"/>
              <w:ind w:left="357"/>
              <w:rPr>
                <w:rFonts w:ascii="Arial" w:hAnsi="Arial" w:cs="Arial"/>
                <w:sz w:val="20"/>
                <w:szCs w:val="20"/>
              </w:rPr>
            </w:pPr>
            <w:r>
              <w:rPr>
                <w:rFonts w:ascii="Arial" w:hAnsi="Arial" w:cs="Arial"/>
                <w:sz w:val="20"/>
                <w:szCs w:val="20"/>
              </w:rPr>
              <w:t>72.</w:t>
            </w:r>
          </w:p>
        </w:tc>
        <w:tc>
          <w:tcPr>
            <w:tcW w:w="13097" w:type="dxa"/>
            <w:gridSpan w:val="3"/>
          </w:tcPr>
          <w:p w14:paraId="45B6E0EC" w14:textId="77777777" w:rsidR="00784043" w:rsidRDefault="00784043" w:rsidP="00025C8C">
            <w:pPr>
              <w:rPr>
                <w:rStyle w:val="Uwydatnienie"/>
                <w:rFonts w:ascii="Arial" w:hAnsi="Arial" w:cs="Arial"/>
                <w:b w:val="0"/>
                <w:bCs w:val="0"/>
                <w:sz w:val="20"/>
                <w:szCs w:val="20"/>
              </w:rPr>
            </w:pPr>
            <w:r w:rsidRPr="005072A1">
              <w:rPr>
                <w:rStyle w:val="Uwydatnienie"/>
                <w:rFonts w:ascii="Arial" w:hAnsi="Arial" w:cs="Arial"/>
                <w:b w:val="0"/>
                <w:bCs w:val="0"/>
                <w:sz w:val="20"/>
                <w:szCs w:val="20"/>
              </w:rPr>
              <w:t>Czy Zamawiający dopuści kolumnę z przyciskami do pozycjonowania kolumny umieszczone na froncie jednej z półek?</w:t>
            </w:r>
          </w:p>
          <w:p w14:paraId="753DEB63" w14:textId="13DFA630" w:rsidR="00784043" w:rsidRPr="005072A1" w:rsidRDefault="00784043" w:rsidP="00025C8C">
            <w:pPr>
              <w:rPr>
                <w:rFonts w:ascii="Arial" w:hAnsi="Arial" w:cs="Arial"/>
                <w:b/>
                <w:bCs/>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285711B4" w14:textId="77777777" w:rsidTr="00784043">
        <w:tc>
          <w:tcPr>
            <w:tcW w:w="1073" w:type="dxa"/>
          </w:tcPr>
          <w:p w14:paraId="1CDD2763" w14:textId="2125A283" w:rsidR="00784043" w:rsidRPr="00962097" w:rsidRDefault="001B1843" w:rsidP="001B1843">
            <w:pPr>
              <w:pStyle w:val="Akapitzlist"/>
              <w:ind w:left="357"/>
              <w:rPr>
                <w:rFonts w:ascii="Arial" w:hAnsi="Arial" w:cs="Arial"/>
                <w:sz w:val="20"/>
                <w:szCs w:val="20"/>
              </w:rPr>
            </w:pPr>
            <w:r>
              <w:rPr>
                <w:rFonts w:ascii="Arial" w:hAnsi="Arial" w:cs="Arial"/>
                <w:sz w:val="20"/>
                <w:szCs w:val="20"/>
              </w:rPr>
              <w:t>73.</w:t>
            </w:r>
          </w:p>
        </w:tc>
        <w:tc>
          <w:tcPr>
            <w:tcW w:w="13097" w:type="dxa"/>
            <w:gridSpan w:val="3"/>
          </w:tcPr>
          <w:p w14:paraId="4CA87B70" w14:textId="77777777" w:rsidR="00784043" w:rsidRDefault="00784043" w:rsidP="00025C8C">
            <w:pPr>
              <w:tabs>
                <w:tab w:val="left" w:pos="9639"/>
              </w:tabs>
              <w:spacing w:after="160" w:line="259" w:lineRule="auto"/>
              <w:ind w:right="143"/>
              <w:contextualSpacing/>
              <w:rPr>
                <w:rStyle w:val="Uwydatnienie"/>
                <w:rFonts w:ascii="Arial" w:hAnsi="Arial" w:cs="Arial"/>
                <w:b w:val="0"/>
                <w:bCs w:val="0"/>
                <w:sz w:val="20"/>
                <w:szCs w:val="20"/>
              </w:rPr>
            </w:pPr>
            <w:r w:rsidRPr="005072A1">
              <w:rPr>
                <w:rStyle w:val="Uwydatnienie"/>
                <w:rFonts w:ascii="Arial" w:hAnsi="Arial" w:cs="Arial"/>
                <w:b w:val="0"/>
                <w:bCs w:val="0"/>
                <w:sz w:val="20"/>
                <w:szCs w:val="20"/>
              </w:rPr>
              <w:t xml:space="preserve">Czy Zamawiający zrezygnuje z wymaganego nawijacza na nadmiar przewodów elektrycznych montowanego do szyn przy </w:t>
            </w:r>
            <w:proofErr w:type="gramStart"/>
            <w:r w:rsidRPr="005072A1">
              <w:rPr>
                <w:rStyle w:val="Uwydatnienie"/>
                <w:rFonts w:ascii="Arial" w:hAnsi="Arial" w:cs="Arial"/>
                <w:b w:val="0"/>
                <w:bCs w:val="0"/>
                <w:sz w:val="20"/>
                <w:szCs w:val="20"/>
              </w:rPr>
              <w:t>każdej  z</w:t>
            </w:r>
            <w:proofErr w:type="gramEnd"/>
            <w:r w:rsidRPr="005072A1">
              <w:rPr>
                <w:rStyle w:val="Uwydatnienie"/>
                <w:rFonts w:ascii="Arial" w:hAnsi="Arial" w:cs="Arial"/>
                <w:b w:val="0"/>
                <w:bCs w:val="0"/>
                <w:sz w:val="20"/>
                <w:szCs w:val="20"/>
              </w:rPr>
              <w:t xml:space="preserve"> półek?</w:t>
            </w:r>
          </w:p>
          <w:p w14:paraId="6B3CD34F" w14:textId="76946215" w:rsidR="00784043" w:rsidRPr="005072A1" w:rsidRDefault="00784043" w:rsidP="00025C8C">
            <w:pPr>
              <w:tabs>
                <w:tab w:val="left" w:pos="9639"/>
              </w:tabs>
              <w:spacing w:after="160" w:line="259" w:lineRule="auto"/>
              <w:ind w:right="143"/>
              <w:contextualSpacing/>
              <w:rPr>
                <w:rFonts w:ascii="Arial" w:hAnsi="Arial" w:cs="Arial"/>
                <w:b/>
                <w:bCs/>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2D6BEC82" w14:textId="77777777" w:rsidTr="00784043">
        <w:tc>
          <w:tcPr>
            <w:tcW w:w="1073" w:type="dxa"/>
          </w:tcPr>
          <w:p w14:paraId="1A0C4B7B" w14:textId="6F564BD6" w:rsidR="00784043" w:rsidRPr="00962097" w:rsidRDefault="001B1843" w:rsidP="001B1843">
            <w:pPr>
              <w:pStyle w:val="Akapitzlist"/>
              <w:ind w:left="357"/>
              <w:rPr>
                <w:rFonts w:ascii="Arial" w:hAnsi="Arial" w:cs="Arial"/>
                <w:sz w:val="20"/>
                <w:szCs w:val="20"/>
              </w:rPr>
            </w:pPr>
            <w:r>
              <w:rPr>
                <w:rFonts w:ascii="Arial" w:hAnsi="Arial" w:cs="Arial"/>
                <w:sz w:val="20"/>
                <w:szCs w:val="20"/>
              </w:rPr>
              <w:t>74.</w:t>
            </w:r>
          </w:p>
        </w:tc>
        <w:tc>
          <w:tcPr>
            <w:tcW w:w="13097" w:type="dxa"/>
            <w:gridSpan w:val="3"/>
          </w:tcPr>
          <w:p w14:paraId="3D402103" w14:textId="77777777" w:rsidR="00784043" w:rsidRDefault="00784043" w:rsidP="00025C8C">
            <w:pPr>
              <w:rPr>
                <w:rFonts w:ascii="Arial" w:eastAsia="Calibri" w:hAnsi="Arial" w:cs="Arial"/>
                <w:color w:val="000000"/>
                <w:sz w:val="20"/>
                <w:szCs w:val="20"/>
              </w:rPr>
            </w:pPr>
            <w:r w:rsidRPr="003246A9">
              <w:rPr>
                <w:rStyle w:val="Uwydatnienie"/>
                <w:rFonts w:ascii="Arial" w:hAnsi="Arial" w:cs="Arial"/>
                <w:sz w:val="20"/>
                <w:szCs w:val="20"/>
              </w:rPr>
              <w:t xml:space="preserve">Czy Zamawiający zrezygnuje z wymagania: </w:t>
            </w:r>
            <w:r w:rsidRPr="003246A9">
              <w:rPr>
                <w:rFonts w:ascii="Arial" w:eastAsia="Calibri" w:hAnsi="Arial" w:cs="Arial"/>
                <w:i/>
                <w:iCs/>
                <w:color w:val="000000"/>
                <w:sz w:val="20"/>
                <w:szCs w:val="20"/>
              </w:rPr>
              <w:t>W ścianie kolumny wbudowany ekran dotykowym sterującym pracą kolumny i lampy operacyjnej</w:t>
            </w:r>
            <w:r w:rsidRPr="003246A9">
              <w:rPr>
                <w:rFonts w:ascii="Arial" w:eastAsia="Calibri" w:hAnsi="Arial" w:cs="Arial"/>
                <w:color w:val="000000"/>
                <w:sz w:val="20"/>
                <w:szCs w:val="20"/>
              </w:rPr>
              <w:t xml:space="preserve">? </w:t>
            </w:r>
          </w:p>
          <w:p w14:paraId="64B865A7" w14:textId="603F3FBD" w:rsidR="00784043" w:rsidRPr="003246A9" w:rsidRDefault="00784043" w:rsidP="00025C8C">
            <w:pPr>
              <w:rPr>
                <w:rFonts w:ascii="Arial" w:hAnsi="Arial" w:cs="Arial"/>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4C0432F3" w14:textId="77777777" w:rsidTr="00784043">
        <w:tc>
          <w:tcPr>
            <w:tcW w:w="1073" w:type="dxa"/>
          </w:tcPr>
          <w:p w14:paraId="6E3DB258" w14:textId="66B52BBF" w:rsidR="00784043" w:rsidRPr="00962097" w:rsidRDefault="001B1843" w:rsidP="001B1843">
            <w:pPr>
              <w:pStyle w:val="Akapitzlist"/>
              <w:ind w:left="357"/>
              <w:rPr>
                <w:rFonts w:ascii="Arial" w:hAnsi="Arial" w:cs="Arial"/>
                <w:sz w:val="20"/>
                <w:szCs w:val="20"/>
              </w:rPr>
            </w:pPr>
            <w:r>
              <w:rPr>
                <w:rFonts w:ascii="Arial" w:hAnsi="Arial" w:cs="Arial"/>
                <w:sz w:val="20"/>
                <w:szCs w:val="20"/>
              </w:rPr>
              <w:lastRenderedPageBreak/>
              <w:t>75.</w:t>
            </w:r>
          </w:p>
        </w:tc>
        <w:tc>
          <w:tcPr>
            <w:tcW w:w="13097" w:type="dxa"/>
            <w:gridSpan w:val="3"/>
          </w:tcPr>
          <w:p w14:paraId="7FCB01BE" w14:textId="77777777" w:rsidR="00784043" w:rsidRDefault="00784043" w:rsidP="00025C8C">
            <w:pPr>
              <w:rPr>
                <w:rStyle w:val="Uwydatnienie"/>
                <w:rFonts w:ascii="Arial" w:hAnsi="Arial" w:cs="Arial"/>
                <w:b w:val="0"/>
                <w:bCs w:val="0"/>
                <w:sz w:val="20"/>
                <w:szCs w:val="20"/>
              </w:rPr>
            </w:pPr>
            <w:r w:rsidRPr="009F38DE">
              <w:rPr>
                <w:rStyle w:val="Uwydatnienie"/>
                <w:rFonts w:ascii="Arial" w:hAnsi="Arial" w:cs="Arial"/>
                <w:b w:val="0"/>
                <w:bCs w:val="0"/>
                <w:sz w:val="20"/>
                <w:szCs w:val="20"/>
              </w:rPr>
              <w:t xml:space="preserve">Czy Zamawiający zrezygnuje z wymagania „kolumna z powłoką antybakteryjną potwierdzona certyfikatem niezależnej jednostki”? </w:t>
            </w:r>
          </w:p>
          <w:p w14:paraId="4FEFDE84" w14:textId="2A0EE1B1" w:rsidR="00784043" w:rsidRPr="009F38DE" w:rsidRDefault="00784043" w:rsidP="00025C8C">
            <w:pPr>
              <w:rPr>
                <w:rFonts w:ascii="Arial" w:hAnsi="Arial" w:cs="Arial"/>
                <w:b/>
                <w:bCs/>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115FD75F" w14:textId="77777777" w:rsidTr="00784043">
        <w:tc>
          <w:tcPr>
            <w:tcW w:w="1073" w:type="dxa"/>
          </w:tcPr>
          <w:p w14:paraId="66553FAE" w14:textId="242CBA67" w:rsidR="00784043" w:rsidRPr="00962097" w:rsidRDefault="001B1843" w:rsidP="001B1843">
            <w:pPr>
              <w:pStyle w:val="Akapitzlist"/>
              <w:ind w:left="357"/>
              <w:rPr>
                <w:rFonts w:ascii="Arial" w:hAnsi="Arial" w:cs="Arial"/>
                <w:sz w:val="20"/>
                <w:szCs w:val="20"/>
              </w:rPr>
            </w:pPr>
            <w:r>
              <w:rPr>
                <w:rFonts w:ascii="Arial" w:hAnsi="Arial" w:cs="Arial"/>
                <w:sz w:val="20"/>
                <w:szCs w:val="20"/>
              </w:rPr>
              <w:t>76.</w:t>
            </w:r>
          </w:p>
        </w:tc>
        <w:tc>
          <w:tcPr>
            <w:tcW w:w="13097" w:type="dxa"/>
            <w:gridSpan w:val="3"/>
          </w:tcPr>
          <w:p w14:paraId="39034182" w14:textId="77777777" w:rsidR="00784043" w:rsidRDefault="00784043" w:rsidP="00025C8C">
            <w:pPr>
              <w:tabs>
                <w:tab w:val="left" w:pos="9639"/>
              </w:tabs>
              <w:spacing w:after="160" w:line="259" w:lineRule="auto"/>
              <w:ind w:right="143"/>
              <w:contextualSpacing/>
              <w:rPr>
                <w:rFonts w:ascii="Arial" w:hAnsi="Arial" w:cs="Arial"/>
                <w:bCs/>
                <w:sz w:val="20"/>
                <w:szCs w:val="20"/>
              </w:rPr>
            </w:pPr>
            <w:r w:rsidRPr="003246A9">
              <w:rPr>
                <w:rFonts w:ascii="Arial" w:hAnsi="Arial" w:cs="Arial"/>
                <w:bCs/>
                <w:sz w:val="20"/>
                <w:szCs w:val="20"/>
              </w:rPr>
              <w:t xml:space="preserve">Czy Zamawiający dopuści do postępowania kolumnę z głowicami wyposażonymi w oświetlenie typu </w:t>
            </w:r>
            <w:proofErr w:type="spellStart"/>
            <w:r w:rsidRPr="003246A9">
              <w:rPr>
                <w:rFonts w:ascii="Arial" w:hAnsi="Arial" w:cs="Arial"/>
                <w:bCs/>
                <w:sz w:val="20"/>
                <w:szCs w:val="20"/>
              </w:rPr>
              <w:t>Ambient</w:t>
            </w:r>
            <w:proofErr w:type="spellEnd"/>
            <w:r w:rsidRPr="003246A9">
              <w:rPr>
                <w:rFonts w:ascii="Arial" w:hAnsi="Arial" w:cs="Arial"/>
                <w:bCs/>
                <w:sz w:val="20"/>
                <w:szCs w:val="20"/>
              </w:rPr>
              <w:t xml:space="preserve"> umieszczone w dolnej części każdej z głowic? Dodatkowe oświetlenie montowane na górnej powierzchni ramion świecące do góry </w:t>
            </w:r>
            <w:proofErr w:type="gramStart"/>
            <w:r w:rsidRPr="003246A9">
              <w:rPr>
                <w:rFonts w:ascii="Arial" w:hAnsi="Arial" w:cs="Arial"/>
                <w:bCs/>
                <w:sz w:val="20"/>
                <w:szCs w:val="20"/>
              </w:rPr>
              <w:t>jest  parametrem</w:t>
            </w:r>
            <w:proofErr w:type="gramEnd"/>
            <w:r w:rsidRPr="003246A9">
              <w:rPr>
                <w:rFonts w:ascii="Arial" w:hAnsi="Arial" w:cs="Arial"/>
                <w:bCs/>
                <w:sz w:val="20"/>
                <w:szCs w:val="20"/>
              </w:rPr>
              <w:t xml:space="preserve"> nie potrzebny powodującym tylko wzrost ceny za kolumnę. W przypadku sal OIOM oświetlenie nocne w dolnej części głowicy jest wystarczające.</w:t>
            </w:r>
          </w:p>
          <w:p w14:paraId="6F78E268" w14:textId="4CF4DD63" w:rsidR="00784043" w:rsidRPr="003246A9" w:rsidRDefault="00784043" w:rsidP="00025C8C">
            <w:pPr>
              <w:tabs>
                <w:tab w:val="left" w:pos="9639"/>
              </w:tabs>
              <w:spacing w:after="160" w:line="259" w:lineRule="auto"/>
              <w:ind w:right="143"/>
              <w:contextualSpacing/>
              <w:rPr>
                <w:rFonts w:ascii="Arial" w:hAnsi="Arial" w:cs="Arial"/>
                <w:bCs/>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2C124160" w14:textId="77777777" w:rsidTr="00784043">
        <w:tc>
          <w:tcPr>
            <w:tcW w:w="1073" w:type="dxa"/>
          </w:tcPr>
          <w:p w14:paraId="4BFE7552" w14:textId="5E2A167B" w:rsidR="00784043" w:rsidRPr="00962097" w:rsidRDefault="001B1843" w:rsidP="001B1843">
            <w:pPr>
              <w:pStyle w:val="Akapitzlist"/>
              <w:ind w:left="357"/>
              <w:rPr>
                <w:rFonts w:ascii="Arial" w:hAnsi="Arial" w:cs="Arial"/>
                <w:sz w:val="20"/>
                <w:szCs w:val="20"/>
              </w:rPr>
            </w:pPr>
            <w:r>
              <w:rPr>
                <w:rFonts w:ascii="Arial" w:hAnsi="Arial" w:cs="Arial"/>
                <w:sz w:val="20"/>
                <w:szCs w:val="20"/>
              </w:rPr>
              <w:t>77.</w:t>
            </w:r>
          </w:p>
        </w:tc>
        <w:tc>
          <w:tcPr>
            <w:tcW w:w="13097" w:type="dxa"/>
            <w:gridSpan w:val="3"/>
          </w:tcPr>
          <w:p w14:paraId="19FBA4C9" w14:textId="77777777" w:rsidR="00784043" w:rsidRDefault="00784043" w:rsidP="00025C8C">
            <w:pPr>
              <w:tabs>
                <w:tab w:val="left" w:pos="9639"/>
              </w:tabs>
              <w:spacing w:after="160" w:line="259" w:lineRule="auto"/>
              <w:ind w:right="143"/>
              <w:contextualSpacing/>
              <w:rPr>
                <w:rFonts w:ascii="Arial" w:hAnsi="Arial" w:cs="Arial"/>
                <w:bCs/>
                <w:sz w:val="20"/>
                <w:szCs w:val="20"/>
              </w:rPr>
            </w:pPr>
            <w:r w:rsidRPr="003246A9">
              <w:rPr>
                <w:rFonts w:ascii="Arial" w:hAnsi="Arial" w:cs="Arial"/>
                <w:bCs/>
                <w:sz w:val="20"/>
                <w:szCs w:val="20"/>
              </w:rPr>
              <w:t>Czy Zamawiający dopuści do postępowania kolumnę z rotacją przegubu ramienia i samej kolumny w zakresie max 330˚?</w:t>
            </w:r>
          </w:p>
          <w:p w14:paraId="2C07F784" w14:textId="77777777" w:rsidR="00784043" w:rsidRDefault="00784043" w:rsidP="00025C8C">
            <w:pPr>
              <w:tabs>
                <w:tab w:val="left" w:pos="9639"/>
              </w:tabs>
              <w:spacing w:after="160" w:line="259" w:lineRule="auto"/>
              <w:ind w:right="143"/>
              <w:contextualSpacing/>
              <w:rPr>
                <w:rFonts w:ascii="Arial" w:hAnsi="Arial" w:cs="Arial"/>
                <w:b/>
                <w:bCs/>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p w14:paraId="7BE7A6B9" w14:textId="2FAA1C2F" w:rsidR="00784043" w:rsidRPr="003246A9" w:rsidRDefault="00784043" w:rsidP="00025C8C">
            <w:pPr>
              <w:tabs>
                <w:tab w:val="left" w:pos="9639"/>
              </w:tabs>
              <w:spacing w:after="160" w:line="259" w:lineRule="auto"/>
              <w:ind w:right="143"/>
              <w:contextualSpacing/>
              <w:rPr>
                <w:rFonts w:ascii="Arial" w:hAnsi="Arial" w:cs="Arial"/>
                <w:bCs/>
                <w:sz w:val="20"/>
                <w:szCs w:val="20"/>
              </w:rPr>
            </w:pPr>
          </w:p>
        </w:tc>
      </w:tr>
      <w:tr w:rsidR="00784043" w:rsidRPr="003246A9" w14:paraId="640413B7" w14:textId="77777777" w:rsidTr="00784043">
        <w:tc>
          <w:tcPr>
            <w:tcW w:w="1073" w:type="dxa"/>
          </w:tcPr>
          <w:p w14:paraId="69A4C806" w14:textId="00D46108" w:rsidR="00784043" w:rsidRPr="00962097" w:rsidRDefault="001B1843" w:rsidP="001B1843">
            <w:pPr>
              <w:pStyle w:val="Akapitzlist"/>
              <w:ind w:left="357"/>
              <w:rPr>
                <w:rFonts w:ascii="Arial" w:hAnsi="Arial" w:cs="Arial"/>
                <w:sz w:val="20"/>
                <w:szCs w:val="20"/>
              </w:rPr>
            </w:pPr>
            <w:r>
              <w:rPr>
                <w:rFonts w:ascii="Arial" w:hAnsi="Arial" w:cs="Arial"/>
                <w:sz w:val="20"/>
                <w:szCs w:val="20"/>
              </w:rPr>
              <w:t>78.</w:t>
            </w:r>
          </w:p>
        </w:tc>
        <w:tc>
          <w:tcPr>
            <w:tcW w:w="13097" w:type="dxa"/>
            <w:gridSpan w:val="3"/>
          </w:tcPr>
          <w:p w14:paraId="44E0A583" w14:textId="77777777" w:rsidR="00784043" w:rsidRDefault="00784043" w:rsidP="00025C8C">
            <w:pPr>
              <w:rPr>
                <w:rStyle w:val="Uwydatnienie"/>
                <w:rFonts w:ascii="Arial" w:hAnsi="Arial" w:cs="Arial"/>
                <w:b w:val="0"/>
                <w:bCs w:val="0"/>
                <w:sz w:val="20"/>
                <w:szCs w:val="20"/>
              </w:rPr>
            </w:pPr>
            <w:r w:rsidRPr="009F38DE">
              <w:rPr>
                <w:rStyle w:val="Uwydatnienie"/>
                <w:rFonts w:ascii="Arial" w:hAnsi="Arial" w:cs="Arial"/>
                <w:b w:val="0"/>
                <w:bCs w:val="0"/>
                <w:sz w:val="20"/>
                <w:szCs w:val="20"/>
              </w:rPr>
              <w:t>Czy Zamawiający dopuści półki o wymiarach 605x455 mm i nośności 60kg?</w:t>
            </w:r>
          </w:p>
          <w:p w14:paraId="719A8D2E" w14:textId="793A67EE" w:rsidR="00784043" w:rsidRPr="009F38DE" w:rsidRDefault="00784043" w:rsidP="00025C8C">
            <w:pPr>
              <w:rPr>
                <w:rFonts w:ascii="Arial" w:hAnsi="Arial" w:cs="Arial"/>
                <w:b/>
                <w:bCs/>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16CE239B" w14:textId="77777777" w:rsidTr="00784043">
        <w:tc>
          <w:tcPr>
            <w:tcW w:w="1073" w:type="dxa"/>
          </w:tcPr>
          <w:p w14:paraId="32D22FA3" w14:textId="4025F3AD" w:rsidR="00784043" w:rsidRPr="00962097" w:rsidRDefault="001B1843" w:rsidP="001B1843">
            <w:pPr>
              <w:pStyle w:val="Akapitzlist"/>
              <w:ind w:left="357"/>
              <w:rPr>
                <w:rFonts w:ascii="Arial" w:hAnsi="Arial" w:cs="Arial"/>
                <w:sz w:val="20"/>
                <w:szCs w:val="20"/>
              </w:rPr>
            </w:pPr>
            <w:r>
              <w:rPr>
                <w:rFonts w:ascii="Arial" w:hAnsi="Arial" w:cs="Arial"/>
                <w:sz w:val="20"/>
                <w:szCs w:val="20"/>
              </w:rPr>
              <w:t>79.</w:t>
            </w:r>
          </w:p>
        </w:tc>
        <w:tc>
          <w:tcPr>
            <w:tcW w:w="13097" w:type="dxa"/>
            <w:gridSpan w:val="3"/>
          </w:tcPr>
          <w:p w14:paraId="2F374872" w14:textId="77777777" w:rsidR="00784043" w:rsidRDefault="00784043" w:rsidP="00025C8C">
            <w:pPr>
              <w:rPr>
                <w:rStyle w:val="Uwydatnienie"/>
                <w:rFonts w:ascii="Arial" w:hAnsi="Arial" w:cs="Arial"/>
                <w:b w:val="0"/>
                <w:bCs w:val="0"/>
                <w:sz w:val="20"/>
                <w:szCs w:val="20"/>
              </w:rPr>
            </w:pPr>
            <w:r w:rsidRPr="009F38DE">
              <w:rPr>
                <w:rStyle w:val="Uwydatnienie"/>
                <w:rFonts w:ascii="Arial" w:hAnsi="Arial" w:cs="Arial"/>
                <w:b w:val="0"/>
                <w:bCs w:val="0"/>
                <w:sz w:val="20"/>
                <w:szCs w:val="20"/>
              </w:rPr>
              <w:t>Czy Zamawiający zrezygnuje z wymagania „jednostka z powłoką antybakteryjną potwierdzona certyfikatem niezależnej jednostki”?</w:t>
            </w:r>
          </w:p>
          <w:p w14:paraId="447A3C15" w14:textId="76E2F84E" w:rsidR="00784043" w:rsidRPr="009F38DE" w:rsidRDefault="00784043" w:rsidP="00025C8C">
            <w:pPr>
              <w:rPr>
                <w:rFonts w:ascii="Arial" w:hAnsi="Arial" w:cs="Arial"/>
                <w:b/>
                <w:bCs/>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1C42E232" w14:textId="77777777" w:rsidTr="00784043">
        <w:tc>
          <w:tcPr>
            <w:tcW w:w="1073" w:type="dxa"/>
          </w:tcPr>
          <w:p w14:paraId="407F1177" w14:textId="28C9214C" w:rsidR="00784043" w:rsidRPr="00962097" w:rsidRDefault="001B1843" w:rsidP="001B1843">
            <w:pPr>
              <w:pStyle w:val="Akapitzlist"/>
              <w:ind w:left="357"/>
              <w:rPr>
                <w:rFonts w:ascii="Arial" w:hAnsi="Arial" w:cs="Arial"/>
                <w:sz w:val="20"/>
                <w:szCs w:val="20"/>
              </w:rPr>
            </w:pPr>
            <w:r>
              <w:rPr>
                <w:rFonts w:ascii="Arial" w:hAnsi="Arial" w:cs="Arial"/>
                <w:sz w:val="20"/>
                <w:szCs w:val="20"/>
              </w:rPr>
              <w:t>80.</w:t>
            </w:r>
          </w:p>
        </w:tc>
        <w:tc>
          <w:tcPr>
            <w:tcW w:w="13097" w:type="dxa"/>
            <w:gridSpan w:val="3"/>
          </w:tcPr>
          <w:p w14:paraId="5A5213F3" w14:textId="77777777" w:rsidR="00784043" w:rsidRDefault="00784043" w:rsidP="00025C8C">
            <w:pPr>
              <w:rPr>
                <w:rFonts w:ascii="Arial" w:hAnsi="Arial" w:cs="Arial"/>
                <w:bCs/>
                <w:sz w:val="20"/>
                <w:szCs w:val="20"/>
              </w:rPr>
            </w:pPr>
            <w:r w:rsidRPr="003246A9">
              <w:rPr>
                <w:rFonts w:ascii="Arial" w:hAnsi="Arial" w:cs="Arial"/>
                <w:bCs/>
                <w:sz w:val="20"/>
                <w:szCs w:val="20"/>
              </w:rPr>
              <w:t>Czy Zamawiający dopuści most z wózkiem z prętami o długości 1500mm i rozstawem 650mm?</w:t>
            </w:r>
          </w:p>
          <w:p w14:paraId="65CDD5C6" w14:textId="19D43D54" w:rsidR="00784043" w:rsidRPr="003246A9" w:rsidRDefault="0078404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57F7F4BA" w14:textId="77777777" w:rsidTr="00784043">
        <w:tc>
          <w:tcPr>
            <w:tcW w:w="1073" w:type="dxa"/>
          </w:tcPr>
          <w:p w14:paraId="2F3BF587" w14:textId="08BBB54A" w:rsidR="00784043" w:rsidRPr="00962097" w:rsidRDefault="001B1843" w:rsidP="001B1843">
            <w:pPr>
              <w:pStyle w:val="Akapitzlist"/>
              <w:ind w:left="357"/>
              <w:rPr>
                <w:rFonts w:ascii="Arial" w:hAnsi="Arial" w:cs="Arial"/>
                <w:sz w:val="20"/>
                <w:szCs w:val="20"/>
              </w:rPr>
            </w:pPr>
            <w:r>
              <w:rPr>
                <w:rFonts w:ascii="Arial" w:hAnsi="Arial" w:cs="Arial"/>
                <w:sz w:val="20"/>
                <w:szCs w:val="20"/>
              </w:rPr>
              <w:t>81.</w:t>
            </w:r>
          </w:p>
        </w:tc>
        <w:tc>
          <w:tcPr>
            <w:tcW w:w="13097" w:type="dxa"/>
            <w:gridSpan w:val="3"/>
          </w:tcPr>
          <w:p w14:paraId="2F7810DC" w14:textId="77777777" w:rsidR="00784043" w:rsidRDefault="00784043" w:rsidP="00025C8C">
            <w:pPr>
              <w:rPr>
                <w:rFonts w:ascii="Arial" w:hAnsi="Arial" w:cs="Arial"/>
                <w:bCs/>
                <w:sz w:val="20"/>
                <w:szCs w:val="20"/>
              </w:rPr>
            </w:pPr>
            <w:r w:rsidRPr="003246A9">
              <w:rPr>
                <w:rFonts w:ascii="Arial" w:hAnsi="Arial" w:cs="Arial"/>
                <w:bCs/>
                <w:sz w:val="20"/>
                <w:szCs w:val="20"/>
              </w:rPr>
              <w:t>Czy Zamawiający dopuści półki o nośności 60kg?</w:t>
            </w:r>
          </w:p>
          <w:p w14:paraId="2A471908" w14:textId="2C2BA476" w:rsidR="00784043" w:rsidRPr="003246A9" w:rsidRDefault="0078404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7805EB10" w14:textId="77777777" w:rsidTr="00784043">
        <w:tc>
          <w:tcPr>
            <w:tcW w:w="1073" w:type="dxa"/>
          </w:tcPr>
          <w:p w14:paraId="57A0294D" w14:textId="529C28B2" w:rsidR="00784043" w:rsidRPr="00962097" w:rsidRDefault="001B1843" w:rsidP="001B1843">
            <w:pPr>
              <w:pStyle w:val="Akapitzlist"/>
              <w:ind w:left="357"/>
              <w:rPr>
                <w:rFonts w:ascii="Arial" w:hAnsi="Arial" w:cs="Arial"/>
                <w:sz w:val="20"/>
                <w:szCs w:val="20"/>
              </w:rPr>
            </w:pPr>
            <w:r>
              <w:rPr>
                <w:rFonts w:ascii="Arial" w:hAnsi="Arial" w:cs="Arial"/>
                <w:sz w:val="20"/>
                <w:szCs w:val="20"/>
              </w:rPr>
              <w:t>82.</w:t>
            </w:r>
          </w:p>
        </w:tc>
        <w:tc>
          <w:tcPr>
            <w:tcW w:w="13097" w:type="dxa"/>
            <w:gridSpan w:val="3"/>
          </w:tcPr>
          <w:p w14:paraId="773FF412" w14:textId="77777777" w:rsidR="00784043" w:rsidRDefault="00784043" w:rsidP="00025C8C">
            <w:pPr>
              <w:rPr>
                <w:rFonts w:ascii="Arial" w:eastAsia="Calibri" w:hAnsi="Arial" w:cs="Arial"/>
                <w:sz w:val="20"/>
                <w:szCs w:val="20"/>
              </w:rPr>
            </w:pPr>
            <w:r w:rsidRPr="003246A9">
              <w:rPr>
                <w:rFonts w:ascii="Arial" w:hAnsi="Arial" w:cs="Arial"/>
                <w:bCs/>
                <w:sz w:val="20"/>
                <w:szCs w:val="20"/>
              </w:rPr>
              <w:t xml:space="preserve">Czy Zamawiający zrezygnuje z parametrów: </w:t>
            </w:r>
            <w:r w:rsidRPr="003246A9">
              <w:rPr>
                <w:rFonts w:ascii="Arial" w:eastAsia="Calibri" w:hAnsi="Arial" w:cs="Arial"/>
                <w:i/>
                <w:iCs/>
                <w:sz w:val="20"/>
                <w:szCs w:val="20"/>
              </w:rPr>
              <w:t xml:space="preserve">Obudowy kopuły głównej lampy w kształcie litery „X” wpisanej w koło umożliwiająca pochylanie się lekarzom bez zasłaniania części pola operacyjnego oraz Obudowy kopuły satelitarnej lampy w kształcie litery „Y” wpisanej w koło umożliwiająca pochylanie się lekarzom bez zasłaniania części pola operacyjnego? </w:t>
            </w:r>
          </w:p>
          <w:p w14:paraId="365D51CE" w14:textId="6B834821" w:rsidR="00784043" w:rsidRPr="003246A9" w:rsidRDefault="00784043" w:rsidP="00025C8C">
            <w:pPr>
              <w:rPr>
                <w:rFonts w:ascii="Arial" w:hAnsi="Arial" w:cs="Arial"/>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4003A6D9" w14:textId="77777777" w:rsidTr="00784043">
        <w:tc>
          <w:tcPr>
            <w:tcW w:w="1073" w:type="dxa"/>
          </w:tcPr>
          <w:p w14:paraId="70807A56" w14:textId="27EBAACB" w:rsidR="00784043" w:rsidRPr="00962097" w:rsidRDefault="001B1843" w:rsidP="001B1843">
            <w:pPr>
              <w:pStyle w:val="Akapitzlist"/>
              <w:ind w:left="357"/>
              <w:rPr>
                <w:rFonts w:ascii="Arial" w:hAnsi="Arial" w:cs="Arial"/>
                <w:sz w:val="20"/>
                <w:szCs w:val="20"/>
              </w:rPr>
            </w:pPr>
            <w:r>
              <w:rPr>
                <w:rFonts w:ascii="Arial" w:hAnsi="Arial" w:cs="Arial"/>
                <w:sz w:val="20"/>
                <w:szCs w:val="20"/>
              </w:rPr>
              <w:t>83.</w:t>
            </w:r>
          </w:p>
        </w:tc>
        <w:tc>
          <w:tcPr>
            <w:tcW w:w="13097" w:type="dxa"/>
            <w:gridSpan w:val="3"/>
          </w:tcPr>
          <w:p w14:paraId="3BE76A0B" w14:textId="77777777" w:rsidR="00784043" w:rsidRDefault="00784043" w:rsidP="00025C8C">
            <w:pPr>
              <w:tabs>
                <w:tab w:val="left" w:pos="9639"/>
              </w:tabs>
              <w:spacing w:after="160" w:line="259" w:lineRule="auto"/>
              <w:ind w:right="143"/>
              <w:contextualSpacing/>
              <w:rPr>
                <w:rFonts w:ascii="Arial" w:hAnsi="Arial" w:cs="Arial"/>
                <w:bCs/>
                <w:sz w:val="20"/>
                <w:szCs w:val="20"/>
              </w:rPr>
            </w:pPr>
            <w:r w:rsidRPr="003246A9">
              <w:rPr>
                <w:rFonts w:ascii="Arial" w:hAnsi="Arial" w:cs="Arial"/>
                <w:bCs/>
                <w:sz w:val="20"/>
                <w:szCs w:val="20"/>
              </w:rPr>
              <w:t xml:space="preserve">Czy Zamawiający dopuści do postępowania lampę z czaszą główną i satelitarną z 43 szt. </w:t>
            </w:r>
            <w:proofErr w:type="spellStart"/>
            <w:r w:rsidRPr="003246A9">
              <w:rPr>
                <w:rFonts w:ascii="Arial" w:hAnsi="Arial" w:cs="Arial"/>
                <w:bCs/>
                <w:sz w:val="20"/>
                <w:szCs w:val="20"/>
              </w:rPr>
              <w:t>diód</w:t>
            </w:r>
            <w:proofErr w:type="spellEnd"/>
            <w:r w:rsidRPr="003246A9">
              <w:rPr>
                <w:rFonts w:ascii="Arial" w:hAnsi="Arial" w:cs="Arial"/>
                <w:bCs/>
                <w:sz w:val="20"/>
                <w:szCs w:val="20"/>
              </w:rPr>
              <w:t xml:space="preserve"> każda? Współczesne diody występujące na rynku dają takie same natężenie światła przy mniejszej ilości. Taka sama intensywność oświetlenia przy mniejszej ilości </w:t>
            </w:r>
            <w:proofErr w:type="spellStart"/>
            <w:r w:rsidRPr="003246A9">
              <w:rPr>
                <w:rFonts w:ascii="Arial" w:hAnsi="Arial" w:cs="Arial"/>
                <w:bCs/>
                <w:sz w:val="20"/>
                <w:szCs w:val="20"/>
              </w:rPr>
              <w:t>diód</w:t>
            </w:r>
            <w:proofErr w:type="spellEnd"/>
            <w:r w:rsidRPr="003246A9">
              <w:rPr>
                <w:rFonts w:ascii="Arial" w:hAnsi="Arial" w:cs="Arial"/>
                <w:bCs/>
                <w:sz w:val="20"/>
                <w:szCs w:val="20"/>
              </w:rPr>
              <w:t xml:space="preserve"> korzystnie wpływa na oszczędność energii elektrycznej.</w:t>
            </w:r>
          </w:p>
          <w:p w14:paraId="0BE23719" w14:textId="37DC03B6" w:rsidR="00784043" w:rsidRPr="003246A9" w:rsidRDefault="00784043" w:rsidP="00025C8C">
            <w:pPr>
              <w:tabs>
                <w:tab w:val="left" w:pos="9639"/>
              </w:tabs>
              <w:spacing w:after="160" w:line="259" w:lineRule="auto"/>
              <w:ind w:right="143"/>
              <w:contextualSpacing/>
              <w:rPr>
                <w:rFonts w:ascii="Arial" w:hAnsi="Arial" w:cs="Arial"/>
                <w:bCs/>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02B58472" w14:textId="77777777" w:rsidTr="00784043">
        <w:tc>
          <w:tcPr>
            <w:tcW w:w="1073" w:type="dxa"/>
          </w:tcPr>
          <w:p w14:paraId="0415A607" w14:textId="714406B6" w:rsidR="00784043" w:rsidRPr="00962097" w:rsidRDefault="001B1843" w:rsidP="001B1843">
            <w:pPr>
              <w:pStyle w:val="Akapitzlist"/>
              <w:ind w:left="357"/>
              <w:rPr>
                <w:rFonts w:ascii="Arial" w:hAnsi="Arial" w:cs="Arial"/>
                <w:sz w:val="20"/>
                <w:szCs w:val="20"/>
              </w:rPr>
            </w:pPr>
            <w:r>
              <w:rPr>
                <w:rFonts w:ascii="Arial" w:hAnsi="Arial" w:cs="Arial"/>
                <w:sz w:val="20"/>
                <w:szCs w:val="20"/>
              </w:rPr>
              <w:t>84.</w:t>
            </w:r>
          </w:p>
        </w:tc>
        <w:tc>
          <w:tcPr>
            <w:tcW w:w="13097" w:type="dxa"/>
            <w:gridSpan w:val="3"/>
          </w:tcPr>
          <w:p w14:paraId="70775329" w14:textId="1B23F0B6" w:rsidR="00784043" w:rsidRDefault="00784043" w:rsidP="00025C8C">
            <w:pPr>
              <w:rPr>
                <w:rFonts w:ascii="Arial" w:hAnsi="Arial" w:cs="Arial"/>
                <w:bCs/>
                <w:sz w:val="20"/>
                <w:szCs w:val="20"/>
              </w:rPr>
            </w:pPr>
            <w:r w:rsidRPr="003246A9">
              <w:rPr>
                <w:rFonts w:ascii="Arial" w:hAnsi="Arial" w:cs="Arial"/>
                <w:bCs/>
                <w:sz w:val="20"/>
                <w:szCs w:val="20"/>
              </w:rPr>
              <w:t xml:space="preserve">Czy Zamawiający dopuści do postepowania lampę z żywotnością diod do 50 000 h? </w:t>
            </w:r>
          </w:p>
          <w:p w14:paraId="4D8F11B1" w14:textId="2CBE49DA" w:rsidR="00784043" w:rsidRPr="003246A9" w:rsidRDefault="0078404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332E9616" w14:textId="77777777" w:rsidTr="00784043">
        <w:tc>
          <w:tcPr>
            <w:tcW w:w="1073" w:type="dxa"/>
          </w:tcPr>
          <w:p w14:paraId="6110810B" w14:textId="00356977" w:rsidR="00784043" w:rsidRPr="00962097" w:rsidRDefault="001B1843" w:rsidP="001B1843">
            <w:pPr>
              <w:pStyle w:val="Akapitzlist"/>
              <w:ind w:left="357"/>
              <w:rPr>
                <w:rFonts w:ascii="Arial" w:hAnsi="Arial" w:cs="Arial"/>
                <w:sz w:val="20"/>
                <w:szCs w:val="20"/>
              </w:rPr>
            </w:pPr>
            <w:r>
              <w:rPr>
                <w:rFonts w:ascii="Arial" w:hAnsi="Arial" w:cs="Arial"/>
                <w:sz w:val="20"/>
                <w:szCs w:val="20"/>
              </w:rPr>
              <w:t>85.</w:t>
            </w:r>
          </w:p>
        </w:tc>
        <w:tc>
          <w:tcPr>
            <w:tcW w:w="13097" w:type="dxa"/>
            <w:gridSpan w:val="3"/>
          </w:tcPr>
          <w:p w14:paraId="514843E5" w14:textId="77777777" w:rsidR="00784043" w:rsidRDefault="00784043" w:rsidP="00025C8C">
            <w:pPr>
              <w:rPr>
                <w:rFonts w:ascii="Arial" w:hAnsi="Arial" w:cs="Arial"/>
                <w:bCs/>
                <w:sz w:val="20"/>
                <w:szCs w:val="20"/>
              </w:rPr>
            </w:pPr>
            <w:r w:rsidRPr="003246A9">
              <w:rPr>
                <w:rFonts w:ascii="Arial" w:hAnsi="Arial" w:cs="Arial"/>
                <w:bCs/>
                <w:sz w:val="20"/>
                <w:szCs w:val="20"/>
              </w:rPr>
              <w:t>Czy Zamawiający dopuści do postępowania lamę z średnicą pola roboczego w zakresie 24-33 cm?</w:t>
            </w:r>
          </w:p>
          <w:p w14:paraId="51335A9E" w14:textId="5C61913D" w:rsidR="00784043" w:rsidRPr="003246A9" w:rsidRDefault="0078404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6A12EE19" w14:textId="77777777" w:rsidTr="00784043">
        <w:tc>
          <w:tcPr>
            <w:tcW w:w="1073" w:type="dxa"/>
          </w:tcPr>
          <w:p w14:paraId="07A96366" w14:textId="5EBCB20D" w:rsidR="00784043" w:rsidRPr="00962097" w:rsidRDefault="001B1843" w:rsidP="001B1843">
            <w:pPr>
              <w:pStyle w:val="Akapitzlist"/>
              <w:ind w:left="357"/>
              <w:rPr>
                <w:rFonts w:ascii="Arial" w:hAnsi="Arial" w:cs="Arial"/>
                <w:sz w:val="20"/>
                <w:szCs w:val="20"/>
              </w:rPr>
            </w:pPr>
            <w:r>
              <w:rPr>
                <w:rFonts w:ascii="Arial" w:hAnsi="Arial" w:cs="Arial"/>
                <w:sz w:val="20"/>
                <w:szCs w:val="20"/>
              </w:rPr>
              <w:t>86.</w:t>
            </w:r>
          </w:p>
        </w:tc>
        <w:tc>
          <w:tcPr>
            <w:tcW w:w="13097" w:type="dxa"/>
            <w:gridSpan w:val="3"/>
          </w:tcPr>
          <w:p w14:paraId="793184F5" w14:textId="77777777" w:rsidR="00784043" w:rsidRDefault="00784043" w:rsidP="00025C8C">
            <w:pPr>
              <w:rPr>
                <w:rFonts w:ascii="Arial" w:hAnsi="Arial" w:cs="Arial"/>
                <w:bCs/>
                <w:sz w:val="20"/>
                <w:szCs w:val="20"/>
              </w:rPr>
            </w:pPr>
            <w:r w:rsidRPr="003246A9">
              <w:rPr>
                <w:rFonts w:ascii="Arial" w:hAnsi="Arial" w:cs="Arial"/>
                <w:bCs/>
                <w:sz w:val="20"/>
                <w:szCs w:val="20"/>
              </w:rPr>
              <w:t>Czy Zamawiający dopuści do postępowania lampę z temperatura barwowa regulowaną w zakresie 3700-4700K?</w:t>
            </w:r>
          </w:p>
          <w:p w14:paraId="0857019F" w14:textId="7BC69EEA" w:rsidR="00784043" w:rsidRPr="003246A9" w:rsidRDefault="0078404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1401BF3A" w14:textId="77777777" w:rsidTr="00784043">
        <w:tc>
          <w:tcPr>
            <w:tcW w:w="1073" w:type="dxa"/>
          </w:tcPr>
          <w:p w14:paraId="2A3C6C66" w14:textId="34571355" w:rsidR="00784043" w:rsidRPr="00962097" w:rsidRDefault="001B1843" w:rsidP="001B1843">
            <w:pPr>
              <w:pStyle w:val="Akapitzlist"/>
              <w:ind w:left="357"/>
              <w:rPr>
                <w:rFonts w:ascii="Arial" w:hAnsi="Arial" w:cs="Arial"/>
                <w:sz w:val="20"/>
                <w:szCs w:val="20"/>
              </w:rPr>
            </w:pPr>
            <w:r>
              <w:rPr>
                <w:rFonts w:ascii="Arial" w:hAnsi="Arial" w:cs="Arial"/>
                <w:sz w:val="20"/>
                <w:szCs w:val="20"/>
              </w:rPr>
              <w:t>87.</w:t>
            </w:r>
          </w:p>
        </w:tc>
        <w:tc>
          <w:tcPr>
            <w:tcW w:w="13097" w:type="dxa"/>
            <w:gridSpan w:val="3"/>
          </w:tcPr>
          <w:p w14:paraId="26F6EEC1" w14:textId="77777777" w:rsidR="00784043" w:rsidRDefault="00784043" w:rsidP="00025C8C">
            <w:pPr>
              <w:rPr>
                <w:rFonts w:ascii="Arial" w:hAnsi="Arial" w:cs="Arial"/>
                <w:bCs/>
                <w:sz w:val="20"/>
                <w:szCs w:val="20"/>
              </w:rPr>
            </w:pPr>
            <w:r w:rsidRPr="003246A9">
              <w:rPr>
                <w:rFonts w:ascii="Arial" w:hAnsi="Arial" w:cs="Arial"/>
                <w:bCs/>
                <w:sz w:val="20"/>
                <w:szCs w:val="20"/>
              </w:rPr>
              <w:t>Czy Zamawiający dopuści do postępowania kolumnę z współczynnikiem rekonstrukcji koloru Ra 95 i z współczynnikiem rekonstrukcji koloru czerwonego (R9) &gt;90?</w:t>
            </w:r>
          </w:p>
          <w:p w14:paraId="6B174D6F" w14:textId="6A32246C" w:rsidR="00784043" w:rsidRPr="003246A9" w:rsidRDefault="00784043" w:rsidP="00025C8C">
            <w:pPr>
              <w:rPr>
                <w:rFonts w:ascii="Arial" w:hAnsi="Arial" w:cs="Arial"/>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4F5986AF" w14:textId="77777777" w:rsidTr="00784043">
        <w:tc>
          <w:tcPr>
            <w:tcW w:w="1073" w:type="dxa"/>
          </w:tcPr>
          <w:p w14:paraId="5CD4CFE6" w14:textId="5BF5D23E" w:rsidR="00784043" w:rsidRPr="00962097" w:rsidRDefault="001B1843" w:rsidP="001B1843">
            <w:pPr>
              <w:pStyle w:val="Akapitzlist"/>
              <w:ind w:left="357"/>
              <w:rPr>
                <w:rFonts w:ascii="Arial" w:hAnsi="Arial" w:cs="Arial"/>
                <w:sz w:val="20"/>
                <w:szCs w:val="20"/>
              </w:rPr>
            </w:pPr>
            <w:r>
              <w:rPr>
                <w:rFonts w:ascii="Arial" w:hAnsi="Arial" w:cs="Arial"/>
                <w:sz w:val="20"/>
                <w:szCs w:val="20"/>
              </w:rPr>
              <w:t>88.</w:t>
            </w:r>
          </w:p>
        </w:tc>
        <w:tc>
          <w:tcPr>
            <w:tcW w:w="13097" w:type="dxa"/>
            <w:gridSpan w:val="3"/>
          </w:tcPr>
          <w:p w14:paraId="51A9245D" w14:textId="77777777" w:rsidR="00784043" w:rsidRDefault="00784043" w:rsidP="00025C8C">
            <w:pPr>
              <w:rPr>
                <w:rFonts w:ascii="Arial" w:hAnsi="Arial" w:cs="Arial"/>
                <w:bCs/>
                <w:sz w:val="20"/>
                <w:szCs w:val="20"/>
              </w:rPr>
            </w:pPr>
            <w:r w:rsidRPr="003246A9">
              <w:rPr>
                <w:rFonts w:ascii="Arial" w:hAnsi="Arial" w:cs="Arial"/>
                <w:bCs/>
                <w:sz w:val="20"/>
                <w:szCs w:val="20"/>
              </w:rPr>
              <w:t>Czy Zamawiający dopuści do postępowania lampę o współczynniki D50/D10: 052?</w:t>
            </w:r>
          </w:p>
          <w:p w14:paraId="6B38A031" w14:textId="60E4E424" w:rsidR="00784043" w:rsidRPr="003246A9" w:rsidRDefault="0078404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608449FF" w14:textId="77777777" w:rsidTr="00784043">
        <w:tc>
          <w:tcPr>
            <w:tcW w:w="1073" w:type="dxa"/>
          </w:tcPr>
          <w:p w14:paraId="215462E5" w14:textId="2A08E761" w:rsidR="00784043" w:rsidRPr="00962097" w:rsidRDefault="001B1843" w:rsidP="001B1843">
            <w:pPr>
              <w:pStyle w:val="Akapitzlist"/>
              <w:ind w:left="357"/>
              <w:rPr>
                <w:rFonts w:ascii="Arial" w:hAnsi="Arial" w:cs="Arial"/>
                <w:sz w:val="20"/>
                <w:szCs w:val="20"/>
              </w:rPr>
            </w:pPr>
            <w:r>
              <w:rPr>
                <w:rFonts w:ascii="Arial" w:hAnsi="Arial" w:cs="Arial"/>
                <w:sz w:val="20"/>
                <w:szCs w:val="20"/>
              </w:rPr>
              <w:t>89.</w:t>
            </w:r>
          </w:p>
        </w:tc>
        <w:tc>
          <w:tcPr>
            <w:tcW w:w="13097" w:type="dxa"/>
            <w:gridSpan w:val="3"/>
          </w:tcPr>
          <w:p w14:paraId="7B9BB474" w14:textId="77777777" w:rsidR="00784043" w:rsidRDefault="00784043" w:rsidP="00025C8C">
            <w:pPr>
              <w:rPr>
                <w:rFonts w:ascii="Arial" w:hAnsi="Arial" w:cs="Arial"/>
                <w:bCs/>
                <w:sz w:val="20"/>
                <w:szCs w:val="20"/>
              </w:rPr>
            </w:pPr>
            <w:r w:rsidRPr="003246A9">
              <w:rPr>
                <w:rFonts w:ascii="Arial" w:hAnsi="Arial" w:cs="Arial"/>
                <w:bCs/>
                <w:sz w:val="20"/>
                <w:szCs w:val="20"/>
              </w:rPr>
              <w:t xml:space="preserve">Czy Zamawiający dopuści do postępowania lampę z rozpraszaniem cienia z jedną maską na poziomie 86%? </w:t>
            </w:r>
          </w:p>
          <w:p w14:paraId="3D62A6FC" w14:textId="0DB053A4" w:rsidR="00784043" w:rsidRPr="003246A9" w:rsidRDefault="00784043" w:rsidP="00025C8C">
            <w:pPr>
              <w:rPr>
                <w:rFonts w:ascii="Arial" w:hAnsi="Arial" w:cs="Arial"/>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1BF1E36B" w14:textId="77777777" w:rsidTr="00784043">
        <w:tc>
          <w:tcPr>
            <w:tcW w:w="1073" w:type="dxa"/>
          </w:tcPr>
          <w:p w14:paraId="45BF6FEE" w14:textId="5E3F3427" w:rsidR="00784043" w:rsidRPr="00962097" w:rsidRDefault="001B1843" w:rsidP="001B1843">
            <w:pPr>
              <w:pStyle w:val="Akapitzlist"/>
              <w:ind w:left="357"/>
              <w:rPr>
                <w:rFonts w:ascii="Arial" w:hAnsi="Arial" w:cs="Arial"/>
                <w:sz w:val="20"/>
                <w:szCs w:val="20"/>
              </w:rPr>
            </w:pPr>
            <w:r>
              <w:rPr>
                <w:rFonts w:ascii="Arial" w:hAnsi="Arial" w:cs="Arial"/>
                <w:sz w:val="20"/>
                <w:szCs w:val="20"/>
              </w:rPr>
              <w:t>90.</w:t>
            </w:r>
          </w:p>
        </w:tc>
        <w:tc>
          <w:tcPr>
            <w:tcW w:w="13097" w:type="dxa"/>
            <w:gridSpan w:val="3"/>
          </w:tcPr>
          <w:p w14:paraId="5573ABFC" w14:textId="77777777" w:rsidR="00784043" w:rsidRDefault="00784043" w:rsidP="00025C8C">
            <w:pPr>
              <w:rPr>
                <w:rFonts w:ascii="Arial" w:hAnsi="Arial" w:cs="Arial"/>
                <w:bCs/>
                <w:sz w:val="20"/>
                <w:szCs w:val="20"/>
              </w:rPr>
            </w:pPr>
            <w:r w:rsidRPr="003246A9">
              <w:rPr>
                <w:rFonts w:ascii="Arial" w:hAnsi="Arial" w:cs="Arial"/>
                <w:bCs/>
                <w:sz w:val="20"/>
                <w:szCs w:val="20"/>
              </w:rPr>
              <w:t>Czy Zamawiający zrezygnuje z wyposażenia lampy w system redukcji cieni?</w:t>
            </w:r>
          </w:p>
          <w:p w14:paraId="5C35C82A" w14:textId="5199D15D" w:rsidR="00784043" w:rsidRPr="003246A9" w:rsidRDefault="0078404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4D07D0B0" w14:textId="77777777" w:rsidTr="00784043">
        <w:tc>
          <w:tcPr>
            <w:tcW w:w="1073" w:type="dxa"/>
          </w:tcPr>
          <w:p w14:paraId="07F60831" w14:textId="16EC0481" w:rsidR="00784043" w:rsidRPr="00962097" w:rsidRDefault="001B1843" w:rsidP="001B1843">
            <w:pPr>
              <w:pStyle w:val="Akapitzlist"/>
              <w:ind w:left="357"/>
              <w:jc w:val="both"/>
              <w:rPr>
                <w:rFonts w:ascii="Arial" w:hAnsi="Arial" w:cs="Arial"/>
                <w:sz w:val="20"/>
                <w:szCs w:val="20"/>
              </w:rPr>
            </w:pPr>
            <w:r>
              <w:rPr>
                <w:rFonts w:ascii="Arial" w:hAnsi="Arial" w:cs="Arial"/>
                <w:sz w:val="20"/>
                <w:szCs w:val="20"/>
              </w:rPr>
              <w:t>91.</w:t>
            </w:r>
          </w:p>
        </w:tc>
        <w:tc>
          <w:tcPr>
            <w:tcW w:w="13097" w:type="dxa"/>
            <w:gridSpan w:val="3"/>
          </w:tcPr>
          <w:p w14:paraId="017F5EFE" w14:textId="77777777" w:rsidR="00784043" w:rsidRDefault="00784043" w:rsidP="00025C8C">
            <w:pPr>
              <w:rPr>
                <w:rFonts w:ascii="Arial" w:hAnsi="Arial" w:cs="Arial"/>
                <w:bCs/>
                <w:sz w:val="20"/>
                <w:szCs w:val="20"/>
              </w:rPr>
            </w:pPr>
            <w:r w:rsidRPr="003246A9">
              <w:rPr>
                <w:rFonts w:ascii="Arial" w:hAnsi="Arial" w:cs="Arial"/>
                <w:bCs/>
                <w:sz w:val="20"/>
                <w:szCs w:val="20"/>
              </w:rPr>
              <w:t xml:space="preserve">Czy Zamawiający dopuści do postępowania lampę zabiegową z żywotnością </w:t>
            </w:r>
            <w:proofErr w:type="spellStart"/>
            <w:r w:rsidRPr="003246A9">
              <w:rPr>
                <w:rFonts w:ascii="Arial" w:hAnsi="Arial" w:cs="Arial"/>
                <w:bCs/>
                <w:sz w:val="20"/>
                <w:szCs w:val="20"/>
              </w:rPr>
              <w:t>diód</w:t>
            </w:r>
            <w:proofErr w:type="spellEnd"/>
            <w:r w:rsidRPr="003246A9">
              <w:rPr>
                <w:rFonts w:ascii="Arial" w:hAnsi="Arial" w:cs="Arial"/>
                <w:bCs/>
                <w:sz w:val="20"/>
                <w:szCs w:val="20"/>
              </w:rPr>
              <w:t xml:space="preserve"> 50 000 godzin?</w:t>
            </w:r>
          </w:p>
          <w:p w14:paraId="04A4FF92" w14:textId="0E6BFA50" w:rsidR="00784043" w:rsidRPr="003246A9" w:rsidRDefault="0078404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4F3DE2EC" w14:textId="77777777" w:rsidTr="00784043">
        <w:tc>
          <w:tcPr>
            <w:tcW w:w="1073" w:type="dxa"/>
          </w:tcPr>
          <w:p w14:paraId="0F7E2E65" w14:textId="0EBEC902" w:rsidR="00784043" w:rsidRPr="001B1843" w:rsidRDefault="001B1843" w:rsidP="001B1843">
            <w:pPr>
              <w:rPr>
                <w:rFonts w:ascii="Arial" w:hAnsi="Arial" w:cs="Arial"/>
                <w:sz w:val="20"/>
                <w:szCs w:val="20"/>
              </w:rPr>
            </w:pPr>
            <w:r>
              <w:rPr>
                <w:rFonts w:ascii="Arial" w:hAnsi="Arial" w:cs="Arial"/>
                <w:sz w:val="20"/>
                <w:szCs w:val="20"/>
              </w:rPr>
              <w:lastRenderedPageBreak/>
              <w:t>92.</w:t>
            </w:r>
          </w:p>
        </w:tc>
        <w:tc>
          <w:tcPr>
            <w:tcW w:w="13097" w:type="dxa"/>
            <w:gridSpan w:val="3"/>
          </w:tcPr>
          <w:p w14:paraId="0DACEE11" w14:textId="77777777" w:rsidR="00784043" w:rsidRDefault="00784043" w:rsidP="00025C8C">
            <w:pPr>
              <w:spacing w:after="200" w:line="276" w:lineRule="auto"/>
              <w:jc w:val="both"/>
              <w:rPr>
                <w:rFonts w:ascii="Arial" w:hAnsi="Arial" w:cs="Arial"/>
                <w:sz w:val="20"/>
                <w:szCs w:val="20"/>
              </w:rPr>
            </w:pPr>
            <w:r w:rsidRPr="003246A9">
              <w:rPr>
                <w:rFonts w:ascii="Arial" w:hAnsi="Arial" w:cs="Arial"/>
                <w:sz w:val="20"/>
                <w:szCs w:val="20"/>
              </w:rPr>
              <w:t>pkt. 17. Czy Zamawiający dopuści do zaoferowania aparat do znieczulania wyposażony w przepływomierze mechaniczne, rotametryczne z brakiem możliwości wyświetlania na ekranie aparatu?</w:t>
            </w:r>
          </w:p>
          <w:p w14:paraId="76C69382" w14:textId="5BE1497A" w:rsidR="00784043" w:rsidRPr="003246A9" w:rsidRDefault="00784043" w:rsidP="00025C8C">
            <w:pPr>
              <w:spacing w:after="200" w:line="276" w:lineRule="auto"/>
              <w:jc w:val="both"/>
              <w:rPr>
                <w:rFonts w:ascii="Arial" w:hAnsi="Arial" w:cs="Arial"/>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6AB02BA7" w14:textId="77777777" w:rsidTr="00784043">
        <w:tc>
          <w:tcPr>
            <w:tcW w:w="1073" w:type="dxa"/>
          </w:tcPr>
          <w:p w14:paraId="097AE9A6" w14:textId="1FD344D9" w:rsidR="00784043" w:rsidRPr="001B1843" w:rsidRDefault="001B1843" w:rsidP="001B1843">
            <w:pPr>
              <w:rPr>
                <w:rFonts w:ascii="Arial" w:hAnsi="Arial" w:cs="Arial"/>
                <w:sz w:val="20"/>
                <w:szCs w:val="20"/>
              </w:rPr>
            </w:pPr>
            <w:r>
              <w:rPr>
                <w:rFonts w:ascii="Arial" w:hAnsi="Arial" w:cs="Arial"/>
                <w:sz w:val="20"/>
                <w:szCs w:val="20"/>
              </w:rPr>
              <w:t>93.</w:t>
            </w:r>
          </w:p>
        </w:tc>
        <w:tc>
          <w:tcPr>
            <w:tcW w:w="13097" w:type="dxa"/>
            <w:gridSpan w:val="3"/>
          </w:tcPr>
          <w:p w14:paraId="05F5B660" w14:textId="77777777" w:rsidR="00784043" w:rsidRDefault="00784043" w:rsidP="00025C8C">
            <w:pPr>
              <w:rPr>
                <w:rFonts w:ascii="Arial" w:hAnsi="Arial" w:cs="Arial"/>
                <w:sz w:val="20"/>
                <w:szCs w:val="20"/>
              </w:rPr>
            </w:pPr>
            <w:r w:rsidRPr="003246A9">
              <w:rPr>
                <w:rFonts w:ascii="Arial" w:hAnsi="Arial" w:cs="Arial"/>
                <w:sz w:val="20"/>
                <w:szCs w:val="20"/>
              </w:rPr>
              <w:t>pkt. 11. Czy Zamawiający dopuści do zaoferowania aparat do znieczulania z możliwością blokady każdego koła?</w:t>
            </w:r>
          </w:p>
          <w:p w14:paraId="4B623795" w14:textId="3E62388C" w:rsidR="00784043" w:rsidRPr="003246A9" w:rsidRDefault="00784043" w:rsidP="00025C8C">
            <w:pPr>
              <w:rPr>
                <w:rFonts w:ascii="Arial" w:hAnsi="Arial" w:cs="Arial"/>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29E555BD" w14:textId="77777777" w:rsidTr="00784043">
        <w:tc>
          <w:tcPr>
            <w:tcW w:w="1073" w:type="dxa"/>
          </w:tcPr>
          <w:p w14:paraId="228937A9" w14:textId="683D6FA5" w:rsidR="00784043" w:rsidRPr="00962097" w:rsidRDefault="001B1843" w:rsidP="001B1843">
            <w:pPr>
              <w:pStyle w:val="Akapitzlist"/>
              <w:ind w:left="357"/>
              <w:rPr>
                <w:rFonts w:ascii="Arial" w:hAnsi="Arial" w:cs="Arial"/>
                <w:sz w:val="20"/>
                <w:szCs w:val="20"/>
              </w:rPr>
            </w:pPr>
            <w:r>
              <w:rPr>
                <w:rFonts w:ascii="Arial" w:hAnsi="Arial" w:cs="Arial"/>
                <w:sz w:val="20"/>
                <w:szCs w:val="20"/>
              </w:rPr>
              <w:t>94.</w:t>
            </w:r>
          </w:p>
        </w:tc>
        <w:tc>
          <w:tcPr>
            <w:tcW w:w="13097" w:type="dxa"/>
            <w:gridSpan w:val="3"/>
          </w:tcPr>
          <w:p w14:paraId="6B1926BB" w14:textId="77777777" w:rsidR="00784043" w:rsidRDefault="00784043" w:rsidP="00025C8C">
            <w:pPr>
              <w:rPr>
                <w:rFonts w:ascii="Arial" w:hAnsi="Arial" w:cs="Arial"/>
                <w:sz w:val="20"/>
                <w:szCs w:val="20"/>
              </w:rPr>
            </w:pPr>
            <w:r w:rsidRPr="003246A9">
              <w:rPr>
                <w:rFonts w:ascii="Arial" w:hAnsi="Arial" w:cs="Arial"/>
                <w:sz w:val="20"/>
                <w:szCs w:val="20"/>
              </w:rPr>
              <w:t>pkt. 2. Czy Zamawiający dopuści do zaoferowania aparat do znieczulania z masą poniżej 150 kg?</w:t>
            </w:r>
          </w:p>
          <w:p w14:paraId="05291150" w14:textId="3EEFB797" w:rsidR="00784043" w:rsidRPr="003246A9" w:rsidRDefault="00784043" w:rsidP="00025C8C">
            <w:pPr>
              <w:rPr>
                <w:rFonts w:ascii="Arial" w:hAnsi="Arial" w:cs="Arial"/>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0C7D636B" w14:textId="77777777" w:rsidTr="00784043">
        <w:tc>
          <w:tcPr>
            <w:tcW w:w="1073" w:type="dxa"/>
          </w:tcPr>
          <w:p w14:paraId="5B709176" w14:textId="14FDD78B" w:rsidR="00784043" w:rsidRPr="00962097" w:rsidRDefault="001B1843" w:rsidP="001B1843">
            <w:pPr>
              <w:pStyle w:val="Akapitzlist"/>
              <w:ind w:left="357"/>
              <w:rPr>
                <w:rFonts w:ascii="Arial" w:hAnsi="Arial" w:cs="Arial"/>
                <w:sz w:val="20"/>
                <w:szCs w:val="20"/>
              </w:rPr>
            </w:pPr>
            <w:r>
              <w:rPr>
                <w:rFonts w:ascii="Arial" w:hAnsi="Arial" w:cs="Arial"/>
                <w:sz w:val="20"/>
                <w:szCs w:val="20"/>
              </w:rPr>
              <w:t>95.</w:t>
            </w:r>
          </w:p>
        </w:tc>
        <w:tc>
          <w:tcPr>
            <w:tcW w:w="13097" w:type="dxa"/>
            <w:gridSpan w:val="3"/>
          </w:tcPr>
          <w:p w14:paraId="26171AC1" w14:textId="77777777" w:rsidR="00784043" w:rsidRDefault="00784043" w:rsidP="00025C8C">
            <w:pPr>
              <w:rPr>
                <w:rFonts w:ascii="Arial" w:hAnsi="Arial" w:cs="Arial"/>
                <w:sz w:val="20"/>
                <w:szCs w:val="20"/>
              </w:rPr>
            </w:pPr>
            <w:r w:rsidRPr="003246A9">
              <w:rPr>
                <w:rFonts w:ascii="Arial" w:hAnsi="Arial" w:cs="Arial"/>
                <w:sz w:val="20"/>
                <w:szCs w:val="20"/>
              </w:rPr>
              <w:t>pkt. 6 i 9. Czy Zamawiający dopuści do zaoferowania aparat do znieczulania bez awaryjnej butli tlenowej i N2O? Aparaty mocowane na kolumnie nie posiadają takiego rozwiązania.</w:t>
            </w:r>
          </w:p>
          <w:p w14:paraId="0889431F" w14:textId="5F6A2ECF" w:rsidR="00784043" w:rsidRPr="003246A9" w:rsidRDefault="00784043" w:rsidP="00025C8C">
            <w:pPr>
              <w:rPr>
                <w:rFonts w:ascii="Arial" w:hAnsi="Arial" w:cs="Arial"/>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1FCE5AF6" w14:textId="77777777" w:rsidTr="00784043">
        <w:tc>
          <w:tcPr>
            <w:tcW w:w="1073" w:type="dxa"/>
          </w:tcPr>
          <w:p w14:paraId="1D5A61D4" w14:textId="4B09D878" w:rsidR="00784043" w:rsidRPr="00962097" w:rsidRDefault="001B1843" w:rsidP="001B1843">
            <w:pPr>
              <w:pStyle w:val="Akapitzlist"/>
              <w:ind w:left="357"/>
              <w:rPr>
                <w:rFonts w:ascii="Arial" w:hAnsi="Arial" w:cs="Arial"/>
                <w:sz w:val="20"/>
                <w:szCs w:val="20"/>
              </w:rPr>
            </w:pPr>
            <w:r>
              <w:rPr>
                <w:rFonts w:ascii="Arial" w:hAnsi="Arial" w:cs="Arial"/>
                <w:sz w:val="20"/>
                <w:szCs w:val="20"/>
              </w:rPr>
              <w:t>96.</w:t>
            </w:r>
          </w:p>
        </w:tc>
        <w:tc>
          <w:tcPr>
            <w:tcW w:w="13097" w:type="dxa"/>
            <w:gridSpan w:val="3"/>
          </w:tcPr>
          <w:p w14:paraId="210728CB" w14:textId="77777777" w:rsidR="00784043" w:rsidRDefault="00784043" w:rsidP="00025C8C">
            <w:pPr>
              <w:rPr>
                <w:rFonts w:ascii="Arial" w:hAnsi="Arial" w:cs="Arial"/>
                <w:sz w:val="20"/>
                <w:szCs w:val="20"/>
              </w:rPr>
            </w:pPr>
            <w:r w:rsidRPr="003246A9">
              <w:rPr>
                <w:rFonts w:ascii="Arial" w:hAnsi="Arial" w:cs="Arial"/>
                <w:sz w:val="20"/>
                <w:szCs w:val="20"/>
              </w:rPr>
              <w:t xml:space="preserve">pkt. 15. Czy Zamawiający dopuści do zaoferowania aparat do znieczulania wyposażony w parownik do podaży </w:t>
            </w:r>
            <w:proofErr w:type="spellStart"/>
            <w:r w:rsidRPr="003246A9">
              <w:rPr>
                <w:rFonts w:ascii="Arial" w:hAnsi="Arial" w:cs="Arial"/>
                <w:sz w:val="20"/>
                <w:szCs w:val="20"/>
              </w:rPr>
              <w:t>Sewofluranu</w:t>
            </w:r>
            <w:proofErr w:type="spellEnd"/>
            <w:r w:rsidRPr="003246A9">
              <w:rPr>
                <w:rFonts w:ascii="Arial" w:hAnsi="Arial" w:cs="Arial"/>
                <w:sz w:val="20"/>
                <w:szCs w:val="20"/>
              </w:rPr>
              <w:t xml:space="preserve"> z uchwytem w standardzie </w:t>
            </w:r>
            <w:proofErr w:type="spellStart"/>
            <w:r w:rsidRPr="003246A9">
              <w:rPr>
                <w:rFonts w:ascii="Arial" w:hAnsi="Arial" w:cs="Arial"/>
                <w:sz w:val="20"/>
                <w:szCs w:val="20"/>
              </w:rPr>
              <w:t>Selectatec</w:t>
            </w:r>
            <w:proofErr w:type="spellEnd"/>
            <w:r w:rsidRPr="003246A9">
              <w:rPr>
                <w:rFonts w:ascii="Arial" w:hAnsi="Arial" w:cs="Arial"/>
                <w:sz w:val="20"/>
                <w:szCs w:val="20"/>
              </w:rPr>
              <w:t xml:space="preserve"> i wlewem QF?</w:t>
            </w:r>
          </w:p>
          <w:p w14:paraId="2F67B2A5" w14:textId="2AB4BAA1" w:rsidR="00784043" w:rsidRPr="003246A9" w:rsidRDefault="00784043" w:rsidP="00025C8C">
            <w:pPr>
              <w:rPr>
                <w:rFonts w:ascii="Arial" w:hAnsi="Arial" w:cs="Arial"/>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7C6A1C7F" w14:textId="77777777" w:rsidTr="00784043">
        <w:trPr>
          <w:trHeight w:val="581"/>
        </w:trPr>
        <w:tc>
          <w:tcPr>
            <w:tcW w:w="1073" w:type="dxa"/>
          </w:tcPr>
          <w:p w14:paraId="041D9436" w14:textId="5E365C5C" w:rsidR="00784043" w:rsidRPr="00962097" w:rsidRDefault="001B1843" w:rsidP="001B1843">
            <w:pPr>
              <w:pStyle w:val="Akapitzlist"/>
              <w:ind w:left="357"/>
              <w:rPr>
                <w:rFonts w:ascii="Arial" w:hAnsi="Arial" w:cs="Arial"/>
                <w:sz w:val="20"/>
                <w:szCs w:val="20"/>
              </w:rPr>
            </w:pPr>
            <w:r>
              <w:rPr>
                <w:rFonts w:ascii="Arial" w:hAnsi="Arial" w:cs="Arial"/>
                <w:sz w:val="20"/>
                <w:szCs w:val="20"/>
              </w:rPr>
              <w:t>97.</w:t>
            </w:r>
          </w:p>
        </w:tc>
        <w:tc>
          <w:tcPr>
            <w:tcW w:w="13097" w:type="dxa"/>
            <w:gridSpan w:val="3"/>
          </w:tcPr>
          <w:p w14:paraId="2EE50F50" w14:textId="77777777" w:rsidR="00784043" w:rsidRDefault="00784043" w:rsidP="00025C8C">
            <w:pPr>
              <w:spacing w:after="200" w:line="276" w:lineRule="auto"/>
              <w:jc w:val="both"/>
              <w:rPr>
                <w:rFonts w:ascii="Arial" w:hAnsi="Arial" w:cs="Arial"/>
                <w:sz w:val="20"/>
                <w:szCs w:val="20"/>
              </w:rPr>
            </w:pPr>
            <w:r w:rsidRPr="003246A9">
              <w:rPr>
                <w:rFonts w:ascii="Arial" w:hAnsi="Arial" w:cs="Arial"/>
                <w:sz w:val="20"/>
                <w:szCs w:val="20"/>
              </w:rPr>
              <w:t>pkt. 19. Czy Zamawiający dopuści do zaoferowania aparat do znieczulania z zastawką APL ze standardową funkcją „skręcania” zastawki?</w:t>
            </w:r>
          </w:p>
          <w:p w14:paraId="7DCB9BAD" w14:textId="24892C3B" w:rsidR="00784043" w:rsidRPr="003246A9" w:rsidRDefault="00784043" w:rsidP="00025C8C">
            <w:pPr>
              <w:spacing w:after="200" w:line="276" w:lineRule="auto"/>
              <w:jc w:val="both"/>
              <w:rPr>
                <w:rFonts w:ascii="Arial" w:hAnsi="Arial" w:cs="Arial"/>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7385FF99" w14:textId="77777777" w:rsidTr="00784043">
        <w:tc>
          <w:tcPr>
            <w:tcW w:w="1073" w:type="dxa"/>
          </w:tcPr>
          <w:p w14:paraId="33EF56A7" w14:textId="4F408C2B" w:rsidR="00784043" w:rsidRPr="00962097" w:rsidRDefault="001B1843" w:rsidP="001B1843">
            <w:pPr>
              <w:pStyle w:val="Akapitzlist"/>
              <w:ind w:left="357"/>
              <w:rPr>
                <w:rFonts w:ascii="Arial" w:hAnsi="Arial" w:cs="Arial"/>
                <w:sz w:val="20"/>
                <w:szCs w:val="20"/>
              </w:rPr>
            </w:pPr>
            <w:r>
              <w:rPr>
                <w:rFonts w:ascii="Arial" w:hAnsi="Arial" w:cs="Arial"/>
                <w:sz w:val="20"/>
                <w:szCs w:val="20"/>
              </w:rPr>
              <w:t>98.</w:t>
            </w:r>
          </w:p>
        </w:tc>
        <w:tc>
          <w:tcPr>
            <w:tcW w:w="13097" w:type="dxa"/>
            <w:gridSpan w:val="3"/>
          </w:tcPr>
          <w:p w14:paraId="729C518A" w14:textId="77777777" w:rsidR="00784043" w:rsidRDefault="00784043" w:rsidP="00025C8C">
            <w:pPr>
              <w:rPr>
                <w:rFonts w:ascii="Arial" w:hAnsi="Arial" w:cs="Arial"/>
                <w:sz w:val="20"/>
                <w:szCs w:val="20"/>
              </w:rPr>
            </w:pPr>
            <w:r w:rsidRPr="003246A9">
              <w:rPr>
                <w:rFonts w:ascii="Arial" w:hAnsi="Arial" w:cs="Arial"/>
                <w:sz w:val="20"/>
                <w:szCs w:val="20"/>
              </w:rPr>
              <w:t>pkt. 33. Czy Zamawiający dopuści do zaoferowania aparat do znieczulania z regulacją ciśnienia PEEP w zakresie od 3-30 cmH2O?</w:t>
            </w:r>
          </w:p>
          <w:p w14:paraId="7FDC1E0E" w14:textId="71F114D0" w:rsidR="00784043" w:rsidRPr="003246A9" w:rsidRDefault="00784043" w:rsidP="00025C8C">
            <w:pPr>
              <w:rPr>
                <w:rFonts w:ascii="Arial" w:hAnsi="Arial" w:cs="Arial"/>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68D00026" w14:textId="77777777" w:rsidTr="00784043">
        <w:tc>
          <w:tcPr>
            <w:tcW w:w="1073" w:type="dxa"/>
          </w:tcPr>
          <w:p w14:paraId="6E87D9BB" w14:textId="35AB28FD" w:rsidR="00784043" w:rsidRPr="00962097" w:rsidRDefault="001B1843" w:rsidP="001B1843">
            <w:pPr>
              <w:pStyle w:val="Akapitzlist"/>
              <w:ind w:left="357"/>
              <w:rPr>
                <w:rFonts w:ascii="Arial" w:hAnsi="Arial" w:cs="Arial"/>
                <w:sz w:val="20"/>
                <w:szCs w:val="20"/>
              </w:rPr>
            </w:pPr>
            <w:r>
              <w:rPr>
                <w:rFonts w:ascii="Arial" w:hAnsi="Arial" w:cs="Arial"/>
                <w:sz w:val="20"/>
                <w:szCs w:val="20"/>
              </w:rPr>
              <w:t>99.</w:t>
            </w:r>
          </w:p>
        </w:tc>
        <w:tc>
          <w:tcPr>
            <w:tcW w:w="13097" w:type="dxa"/>
            <w:gridSpan w:val="3"/>
          </w:tcPr>
          <w:p w14:paraId="668D84FC" w14:textId="77777777" w:rsidR="00784043" w:rsidRDefault="00784043" w:rsidP="00025C8C">
            <w:pPr>
              <w:rPr>
                <w:rFonts w:ascii="Arial" w:hAnsi="Arial" w:cs="Arial"/>
                <w:sz w:val="20"/>
                <w:szCs w:val="20"/>
              </w:rPr>
            </w:pPr>
            <w:r w:rsidRPr="003246A9">
              <w:rPr>
                <w:rFonts w:ascii="Arial" w:hAnsi="Arial" w:cs="Arial"/>
                <w:sz w:val="20"/>
                <w:szCs w:val="20"/>
              </w:rPr>
              <w:t>pkt. 51. Czy Zamawiający dopuści do zaoferowania aparat do znieczulania z automatycznym regulacją parametrów wentylacji zależną od kategorii pacjenta: dorosły, dziecko, noworodek?</w:t>
            </w:r>
          </w:p>
          <w:p w14:paraId="6CB8D5AA" w14:textId="5E339282" w:rsidR="00784043" w:rsidRPr="003246A9" w:rsidRDefault="00784043" w:rsidP="00025C8C">
            <w:pPr>
              <w:rPr>
                <w:rFonts w:ascii="Arial" w:hAnsi="Arial" w:cs="Arial"/>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40AF827E" w14:textId="77777777" w:rsidTr="00784043">
        <w:trPr>
          <w:trHeight w:val="1610"/>
        </w:trPr>
        <w:tc>
          <w:tcPr>
            <w:tcW w:w="1073" w:type="dxa"/>
          </w:tcPr>
          <w:p w14:paraId="059B732E" w14:textId="334B908B" w:rsidR="00784043" w:rsidRPr="00962097" w:rsidRDefault="001B1843" w:rsidP="001B1843">
            <w:pPr>
              <w:pStyle w:val="Akapitzlist"/>
              <w:ind w:left="357"/>
              <w:rPr>
                <w:rFonts w:ascii="Arial" w:hAnsi="Arial" w:cs="Arial"/>
                <w:sz w:val="20"/>
                <w:szCs w:val="20"/>
              </w:rPr>
            </w:pPr>
            <w:r>
              <w:rPr>
                <w:rFonts w:ascii="Arial" w:hAnsi="Arial" w:cs="Arial"/>
                <w:sz w:val="20"/>
                <w:szCs w:val="20"/>
              </w:rPr>
              <w:t>100.</w:t>
            </w:r>
          </w:p>
        </w:tc>
        <w:tc>
          <w:tcPr>
            <w:tcW w:w="13097" w:type="dxa"/>
            <w:gridSpan w:val="3"/>
          </w:tcPr>
          <w:p w14:paraId="379E7092" w14:textId="1B12A4CF" w:rsidR="00784043" w:rsidRDefault="00784043" w:rsidP="00025C8C">
            <w:pPr>
              <w:rPr>
                <w:rFonts w:ascii="Arial" w:hAnsi="Arial" w:cs="Arial"/>
                <w:color w:val="000000"/>
                <w:sz w:val="20"/>
                <w:szCs w:val="20"/>
              </w:rPr>
            </w:pPr>
            <w:r w:rsidRPr="00370A23">
              <w:rPr>
                <w:rFonts w:ascii="Arial" w:hAnsi="Arial" w:cs="Arial"/>
                <w:color w:val="000000"/>
                <w:sz w:val="20"/>
                <w:szCs w:val="20"/>
              </w:rPr>
              <w:t>Zwracam się z wnioskiem o wyrażenie zgody na wnoszenie 30% zabezpieczenia należytego wykonania umowy w momencie podpisania umowy w formie gwarancji ubezpieczeniowej, a następnie gromadzenie reszty zabezpieczenia należytego wykonania umowy w formie potrąceń z płatności faktur częściowych, zgodnie z art. 150 ust. 3-6 ustawy Prawo zamówień publicznych przez potrącenia należności za częściowo wykonane dostawy, usługi lub roboty budowlane.</w:t>
            </w:r>
          </w:p>
          <w:p w14:paraId="35495E49" w14:textId="270D6B4F" w:rsidR="00784043" w:rsidRPr="00370A23" w:rsidRDefault="00784043" w:rsidP="00025C8C">
            <w:pPr>
              <w:rPr>
                <w:rFonts w:ascii="Arial" w:hAnsi="Arial" w:cs="Arial"/>
                <w:color w:val="000000"/>
                <w:sz w:val="20"/>
                <w:szCs w:val="20"/>
              </w:rPr>
            </w:pPr>
            <w:r>
              <w:rPr>
                <w:rFonts w:ascii="Arial" w:hAnsi="Arial" w:cs="Arial"/>
                <w:color w:val="000000"/>
                <w:sz w:val="20"/>
                <w:szCs w:val="20"/>
              </w:rPr>
              <w:t>(…)</w:t>
            </w:r>
          </w:p>
          <w:p w14:paraId="5213B032" w14:textId="16BBFE82" w:rsidR="00784043" w:rsidRPr="003246A9" w:rsidRDefault="00784043" w:rsidP="00025C8C">
            <w:pPr>
              <w:jc w:val="both"/>
              <w:rPr>
                <w:rFonts w:ascii="Arial" w:hAnsi="Arial" w:cs="Arial"/>
                <w:color w:val="000000"/>
                <w:sz w:val="20"/>
                <w:szCs w:val="20"/>
                <w:highlight w:val="magenta"/>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62B447EA" w14:textId="77777777" w:rsidTr="00784043">
        <w:tc>
          <w:tcPr>
            <w:tcW w:w="1073" w:type="dxa"/>
          </w:tcPr>
          <w:p w14:paraId="33744CE2" w14:textId="4D100D83" w:rsidR="00784043" w:rsidRPr="00962097" w:rsidRDefault="001B1843" w:rsidP="001B1843">
            <w:pPr>
              <w:pStyle w:val="Akapitzlist"/>
              <w:ind w:left="357"/>
              <w:rPr>
                <w:rFonts w:ascii="Arial" w:hAnsi="Arial" w:cs="Arial"/>
                <w:sz w:val="20"/>
                <w:szCs w:val="20"/>
              </w:rPr>
            </w:pPr>
            <w:r>
              <w:rPr>
                <w:rFonts w:ascii="Arial" w:hAnsi="Arial" w:cs="Arial"/>
                <w:sz w:val="20"/>
                <w:szCs w:val="20"/>
              </w:rPr>
              <w:t>101.</w:t>
            </w:r>
          </w:p>
        </w:tc>
        <w:tc>
          <w:tcPr>
            <w:tcW w:w="13097" w:type="dxa"/>
            <w:gridSpan w:val="3"/>
          </w:tcPr>
          <w:p w14:paraId="6695A37A" w14:textId="77777777" w:rsidR="00784043" w:rsidRDefault="00784043" w:rsidP="00025C8C">
            <w:pPr>
              <w:rPr>
                <w:rFonts w:ascii="Arial" w:hAnsi="Arial" w:cs="Arial"/>
                <w:color w:val="000000"/>
                <w:sz w:val="20"/>
                <w:szCs w:val="20"/>
              </w:rPr>
            </w:pPr>
            <w:r w:rsidRPr="003246A9">
              <w:rPr>
                <w:rFonts w:ascii="Arial" w:hAnsi="Arial" w:cs="Arial"/>
                <w:color w:val="000000"/>
                <w:sz w:val="20"/>
                <w:szCs w:val="20"/>
              </w:rPr>
              <w:t>Zwracam się z wnioskiem o informację, czy w ramach udzielonej gwarancji na wykonane prace należy uwzględnić w składanej ofercie koszty serwisu instalacji i urządzeń objętych zamówieniem, konserwację oraz wymianę materiałów eksploatacyjnych.</w:t>
            </w:r>
          </w:p>
          <w:p w14:paraId="0FB65362" w14:textId="5619F18E" w:rsidR="00784043" w:rsidRPr="003246A9" w:rsidRDefault="0078404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Zamawiający podaje, </w:t>
            </w:r>
            <w:proofErr w:type="gramStart"/>
            <w:r>
              <w:rPr>
                <w:rFonts w:ascii="Arial" w:hAnsi="Arial" w:cs="Arial"/>
                <w:b/>
                <w:bCs/>
                <w:sz w:val="20"/>
                <w:szCs w:val="20"/>
              </w:rPr>
              <w:t xml:space="preserve">że </w:t>
            </w:r>
            <w:r w:rsidRPr="003246A9">
              <w:rPr>
                <w:rFonts w:ascii="Arial" w:hAnsi="Arial" w:cs="Arial"/>
                <w:color w:val="000000"/>
                <w:sz w:val="20"/>
                <w:szCs w:val="20"/>
              </w:rPr>
              <w:t xml:space="preserve"> </w:t>
            </w:r>
            <w:r w:rsidRPr="00C0418A">
              <w:rPr>
                <w:rFonts w:ascii="Arial" w:hAnsi="Arial" w:cs="Arial"/>
                <w:b/>
                <w:bCs/>
                <w:color w:val="000000"/>
                <w:sz w:val="20"/>
                <w:szCs w:val="20"/>
              </w:rPr>
              <w:t>w</w:t>
            </w:r>
            <w:proofErr w:type="gramEnd"/>
            <w:r w:rsidRPr="00C0418A">
              <w:rPr>
                <w:rFonts w:ascii="Arial" w:hAnsi="Arial" w:cs="Arial"/>
                <w:b/>
                <w:bCs/>
                <w:color w:val="000000"/>
                <w:sz w:val="20"/>
                <w:szCs w:val="20"/>
              </w:rPr>
              <w:t xml:space="preserve"> ramach udzielonej gwarancji na wykonane prace należy uwzględnić koszty serwisu instalacji i urządzeń objętych zamówieniem, konserwację oraz wymianę materiałów eksploatacyjnych.</w:t>
            </w:r>
          </w:p>
        </w:tc>
      </w:tr>
      <w:tr w:rsidR="00784043" w:rsidRPr="003246A9" w14:paraId="23B2BFCD" w14:textId="77777777" w:rsidTr="00784043">
        <w:tc>
          <w:tcPr>
            <w:tcW w:w="1073" w:type="dxa"/>
          </w:tcPr>
          <w:p w14:paraId="37787C60" w14:textId="53CDFBD0" w:rsidR="00784043" w:rsidRPr="00962097" w:rsidRDefault="001B1843" w:rsidP="001B1843">
            <w:pPr>
              <w:pStyle w:val="Akapitzlist"/>
              <w:ind w:left="357"/>
              <w:rPr>
                <w:rFonts w:ascii="Arial" w:hAnsi="Arial" w:cs="Arial"/>
                <w:sz w:val="20"/>
                <w:szCs w:val="20"/>
              </w:rPr>
            </w:pPr>
            <w:r>
              <w:rPr>
                <w:rFonts w:ascii="Arial" w:hAnsi="Arial" w:cs="Arial"/>
                <w:sz w:val="20"/>
                <w:szCs w:val="20"/>
              </w:rPr>
              <w:t>102.</w:t>
            </w:r>
          </w:p>
        </w:tc>
        <w:tc>
          <w:tcPr>
            <w:tcW w:w="13097" w:type="dxa"/>
            <w:gridSpan w:val="3"/>
          </w:tcPr>
          <w:p w14:paraId="24484186" w14:textId="48DA881F" w:rsidR="00784043" w:rsidRPr="004624AC" w:rsidRDefault="00784043" w:rsidP="00025C8C">
            <w:pPr>
              <w:jc w:val="both"/>
              <w:rPr>
                <w:rFonts w:ascii="Arial" w:hAnsi="Arial" w:cs="Arial"/>
                <w:sz w:val="20"/>
                <w:szCs w:val="20"/>
              </w:rPr>
            </w:pPr>
            <w:r w:rsidRPr="004624AC">
              <w:rPr>
                <w:rFonts w:ascii="Arial" w:hAnsi="Arial" w:cs="Arial"/>
                <w:sz w:val="20"/>
                <w:szCs w:val="20"/>
              </w:rPr>
              <w:t>Zwracam się z prośbą o wprowadzenie zmiany w zakresie warunków płatności z tytułu realizacji zamówienia publicznego poprzez wyeliminowanie postanowień niezgodnych z regulacjami rangi ustawowej w zakresie terminu wystawienia przez Wykonawcę faktur częściowych oraz faktury końcowej.</w:t>
            </w:r>
          </w:p>
          <w:p w14:paraId="02A4DF9D" w14:textId="37F37122" w:rsidR="00784043" w:rsidRPr="004624AC" w:rsidRDefault="00784043" w:rsidP="00025C8C">
            <w:pPr>
              <w:jc w:val="both"/>
              <w:rPr>
                <w:rFonts w:ascii="Arial" w:hAnsi="Arial" w:cs="Arial"/>
                <w:sz w:val="20"/>
                <w:szCs w:val="20"/>
              </w:rPr>
            </w:pPr>
            <w:r w:rsidRPr="004624AC">
              <w:rPr>
                <w:rFonts w:ascii="Arial" w:hAnsi="Arial" w:cs="Arial"/>
                <w:sz w:val="20"/>
                <w:szCs w:val="20"/>
              </w:rPr>
              <w:t>(…)</w:t>
            </w:r>
          </w:p>
          <w:p w14:paraId="72A8A0AD" w14:textId="31DC6AC7" w:rsidR="00784043" w:rsidRPr="00C0418A" w:rsidRDefault="00784043" w:rsidP="00025C8C">
            <w:pPr>
              <w:rPr>
                <w:rFonts w:ascii="Arial" w:hAnsi="Arial" w:cs="Arial"/>
                <w:color w:val="7030A0"/>
                <w:sz w:val="20"/>
                <w:szCs w:val="20"/>
              </w:rPr>
            </w:pPr>
            <w:r w:rsidRPr="004624AC">
              <w:rPr>
                <w:rFonts w:ascii="Arial" w:hAnsi="Arial" w:cs="Arial"/>
                <w:b/>
                <w:bCs/>
                <w:color w:val="0070C0"/>
                <w:sz w:val="20"/>
                <w:szCs w:val="20"/>
              </w:rPr>
              <w:t xml:space="preserve">Odpowiedź: </w:t>
            </w:r>
            <w:r w:rsidRPr="004624AC">
              <w:rPr>
                <w:rFonts w:ascii="Arial" w:hAnsi="Arial" w:cs="Arial"/>
                <w:b/>
                <w:bCs/>
                <w:sz w:val="20"/>
                <w:szCs w:val="20"/>
              </w:rPr>
              <w:t>Zapisy SIWZ pozostają bez zmian.</w:t>
            </w:r>
          </w:p>
        </w:tc>
      </w:tr>
      <w:tr w:rsidR="00784043" w:rsidRPr="003246A9" w14:paraId="465CADCB" w14:textId="77777777" w:rsidTr="00784043">
        <w:tc>
          <w:tcPr>
            <w:tcW w:w="1073" w:type="dxa"/>
          </w:tcPr>
          <w:p w14:paraId="1C355CE0" w14:textId="64BA8C44" w:rsidR="00784043" w:rsidRPr="00962097" w:rsidRDefault="001B1843" w:rsidP="001B1843">
            <w:pPr>
              <w:pStyle w:val="Akapitzlist"/>
              <w:ind w:left="357"/>
              <w:rPr>
                <w:rFonts w:ascii="Arial" w:hAnsi="Arial" w:cs="Arial"/>
                <w:sz w:val="20"/>
                <w:szCs w:val="20"/>
              </w:rPr>
            </w:pPr>
            <w:r>
              <w:rPr>
                <w:rFonts w:ascii="Arial" w:hAnsi="Arial" w:cs="Arial"/>
                <w:sz w:val="20"/>
                <w:szCs w:val="20"/>
              </w:rPr>
              <w:t>103.</w:t>
            </w:r>
          </w:p>
        </w:tc>
        <w:tc>
          <w:tcPr>
            <w:tcW w:w="13097" w:type="dxa"/>
            <w:gridSpan w:val="3"/>
          </w:tcPr>
          <w:p w14:paraId="42CAFE49" w14:textId="54D02CDD" w:rsidR="00784043" w:rsidRDefault="00784043" w:rsidP="00025C8C">
            <w:pPr>
              <w:rPr>
                <w:rFonts w:ascii="Arial" w:hAnsi="Arial" w:cs="Arial"/>
                <w:color w:val="000000"/>
                <w:sz w:val="20"/>
                <w:szCs w:val="20"/>
              </w:rPr>
            </w:pPr>
            <w:r w:rsidRPr="003246A9">
              <w:rPr>
                <w:rFonts w:ascii="Arial" w:hAnsi="Arial" w:cs="Arial"/>
                <w:color w:val="000000"/>
                <w:sz w:val="20"/>
                <w:szCs w:val="20"/>
              </w:rPr>
              <w:t xml:space="preserve">Na podstawie art. 15va ust. 1 ustawy z dnia 2 marca 2020 r. o szczególnych rozwiązaniach związanych z zapobieganiem, przeciwdziałaniem i zwalczaniem COVID-19, innych chorób zakaźnych oraz wywołanych nimi sytuacji kryzysowych, zwracam się z wnioskiem o odstąpienie od wymogu wnoszenia wadium przez Wykonawców. </w:t>
            </w:r>
          </w:p>
          <w:p w14:paraId="51560A74" w14:textId="2333367D" w:rsidR="00784043" w:rsidRDefault="00784043" w:rsidP="00025C8C">
            <w:pPr>
              <w:rPr>
                <w:rFonts w:ascii="Arial" w:hAnsi="Arial" w:cs="Arial"/>
                <w:color w:val="000000"/>
                <w:sz w:val="20"/>
                <w:szCs w:val="20"/>
              </w:rPr>
            </w:pPr>
            <w:r>
              <w:rPr>
                <w:rFonts w:ascii="Arial" w:hAnsi="Arial" w:cs="Arial"/>
                <w:color w:val="000000"/>
                <w:sz w:val="20"/>
                <w:szCs w:val="20"/>
              </w:rPr>
              <w:t>(…)</w:t>
            </w:r>
          </w:p>
          <w:p w14:paraId="4638B93E" w14:textId="008A1528" w:rsidR="00784043" w:rsidRPr="003246A9" w:rsidRDefault="0078404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400FF5EC" w14:textId="77777777" w:rsidTr="00784043">
        <w:tc>
          <w:tcPr>
            <w:tcW w:w="1073" w:type="dxa"/>
          </w:tcPr>
          <w:p w14:paraId="3CA10C6C" w14:textId="19AC67C9" w:rsidR="00784043" w:rsidRPr="00962097" w:rsidRDefault="001B1843" w:rsidP="001B1843">
            <w:pPr>
              <w:pStyle w:val="Akapitzlist"/>
              <w:ind w:left="357"/>
              <w:rPr>
                <w:rFonts w:ascii="Arial" w:hAnsi="Arial" w:cs="Arial"/>
                <w:sz w:val="20"/>
                <w:szCs w:val="20"/>
              </w:rPr>
            </w:pPr>
            <w:r>
              <w:rPr>
                <w:rFonts w:ascii="Arial" w:hAnsi="Arial" w:cs="Arial"/>
                <w:sz w:val="20"/>
                <w:szCs w:val="20"/>
              </w:rPr>
              <w:lastRenderedPageBreak/>
              <w:t>104.</w:t>
            </w:r>
          </w:p>
        </w:tc>
        <w:tc>
          <w:tcPr>
            <w:tcW w:w="13097" w:type="dxa"/>
            <w:gridSpan w:val="3"/>
          </w:tcPr>
          <w:p w14:paraId="09665EB5" w14:textId="77777777" w:rsidR="00784043" w:rsidRPr="003246A9" w:rsidRDefault="00784043" w:rsidP="00025C8C">
            <w:pPr>
              <w:jc w:val="both"/>
              <w:rPr>
                <w:rFonts w:ascii="Arial" w:hAnsi="Arial" w:cs="Arial"/>
                <w:color w:val="000000"/>
                <w:sz w:val="20"/>
                <w:szCs w:val="20"/>
              </w:rPr>
            </w:pPr>
            <w:r w:rsidRPr="003246A9">
              <w:rPr>
                <w:rFonts w:ascii="Arial" w:hAnsi="Arial" w:cs="Arial"/>
                <w:color w:val="000000"/>
                <w:sz w:val="20"/>
                <w:szCs w:val="20"/>
              </w:rPr>
              <w:t>Zwracam się z wnioskiem o zmianę terminu zakończenia realizacji przedmiotu umowy z uwagi na realizację robót w okresie jesienno-zimowym poprzez wprowadzenie następującego zapisu:</w:t>
            </w:r>
          </w:p>
          <w:p w14:paraId="374C0691" w14:textId="77777777" w:rsidR="00784043" w:rsidRPr="003246A9" w:rsidRDefault="00784043" w:rsidP="00025C8C">
            <w:pPr>
              <w:jc w:val="both"/>
              <w:rPr>
                <w:rFonts w:ascii="Arial" w:hAnsi="Arial" w:cs="Arial"/>
                <w:color w:val="000000"/>
                <w:sz w:val="20"/>
                <w:szCs w:val="20"/>
              </w:rPr>
            </w:pPr>
            <w:r w:rsidRPr="003246A9">
              <w:rPr>
                <w:rFonts w:ascii="Arial" w:hAnsi="Arial" w:cs="Arial"/>
                <w:color w:val="000000"/>
                <w:sz w:val="20"/>
                <w:szCs w:val="20"/>
              </w:rPr>
              <w:t xml:space="preserve">Strony dopuszczają możliwość przedłużenia terminów wykonywania robót budowlanych ze względu na warunki atmosferyczne uniemożliwiającego ich wykonanie z przyczyn technologicznych (np. niskie temperatury powietrza lub opady atmosferyczne). Każdorazowe wstrzymanie prac udokumentowane będzie wpisem do dziennika budowy z podaniem uzasadnienia wstrzymania prac, sporządzonym przez kierownika budowy i zaakceptowanym przez Inspektora nadzoru. Wstrzymanie prac z powyższego względu przedłuża termin wykonania robót o taką sama ilość dni roboczych, w jaką pracę musiały zostać wstrzymane z uwagi na powyższą przyczynę. </w:t>
            </w:r>
          </w:p>
          <w:p w14:paraId="428DCA1D" w14:textId="77777777" w:rsidR="00784043" w:rsidRDefault="00784043" w:rsidP="00025C8C">
            <w:pPr>
              <w:rPr>
                <w:rFonts w:ascii="Arial" w:hAnsi="Arial" w:cs="Arial"/>
                <w:color w:val="000000"/>
                <w:sz w:val="20"/>
                <w:szCs w:val="20"/>
              </w:rPr>
            </w:pPr>
            <w:r w:rsidRPr="003246A9">
              <w:rPr>
                <w:rFonts w:ascii="Arial" w:hAnsi="Arial" w:cs="Arial"/>
                <w:color w:val="000000"/>
                <w:sz w:val="20"/>
                <w:szCs w:val="20"/>
              </w:rPr>
              <w:t>Alternatywie, zwracam się z wnioskiem o przedłużenie terminu realizacji robót budowlanych objętych zamówieniem o 30 dni.</w:t>
            </w:r>
          </w:p>
          <w:p w14:paraId="7AA4C715" w14:textId="548F85D6" w:rsidR="00784043" w:rsidRPr="003246A9" w:rsidRDefault="0078404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11FA8010" w14:textId="77777777" w:rsidTr="00784043">
        <w:tc>
          <w:tcPr>
            <w:tcW w:w="1073" w:type="dxa"/>
          </w:tcPr>
          <w:p w14:paraId="641F3AB4" w14:textId="48E7D46D" w:rsidR="00784043" w:rsidRPr="00962097" w:rsidRDefault="001B1843" w:rsidP="001B1843">
            <w:pPr>
              <w:pStyle w:val="Akapitzlist"/>
              <w:ind w:left="357"/>
              <w:rPr>
                <w:rFonts w:ascii="Arial" w:hAnsi="Arial" w:cs="Arial"/>
                <w:sz w:val="20"/>
                <w:szCs w:val="20"/>
              </w:rPr>
            </w:pPr>
            <w:r>
              <w:rPr>
                <w:rFonts w:ascii="Arial" w:hAnsi="Arial" w:cs="Arial"/>
                <w:sz w:val="20"/>
                <w:szCs w:val="20"/>
              </w:rPr>
              <w:t>105.</w:t>
            </w:r>
          </w:p>
        </w:tc>
        <w:tc>
          <w:tcPr>
            <w:tcW w:w="13097" w:type="dxa"/>
            <w:gridSpan w:val="3"/>
          </w:tcPr>
          <w:p w14:paraId="1D1BE7EE" w14:textId="77777777" w:rsidR="00784043" w:rsidRPr="003246A9" w:rsidRDefault="00784043" w:rsidP="00025C8C">
            <w:pPr>
              <w:jc w:val="both"/>
              <w:rPr>
                <w:rFonts w:ascii="Arial" w:hAnsi="Arial" w:cs="Arial"/>
                <w:color w:val="000000"/>
                <w:sz w:val="20"/>
                <w:szCs w:val="20"/>
              </w:rPr>
            </w:pPr>
            <w:r w:rsidRPr="003246A9">
              <w:rPr>
                <w:rFonts w:ascii="Arial" w:hAnsi="Arial" w:cs="Arial"/>
                <w:color w:val="000000"/>
                <w:sz w:val="20"/>
                <w:szCs w:val="20"/>
              </w:rPr>
              <w:t xml:space="preserve">Zwracam się z wnioskiem o zmianę umowy poprzez rezygnację z kary umownej za nieuzyskanie decyzji pozwolenia na użytkowanie obiektu w wyznaczonym terminie. </w:t>
            </w:r>
          </w:p>
          <w:p w14:paraId="3D5EAD76" w14:textId="77777777" w:rsidR="00784043" w:rsidRDefault="00784043" w:rsidP="00025C8C">
            <w:pPr>
              <w:rPr>
                <w:rFonts w:ascii="Arial" w:hAnsi="Arial" w:cs="Arial"/>
                <w:color w:val="000000"/>
                <w:sz w:val="20"/>
                <w:szCs w:val="20"/>
              </w:rPr>
            </w:pPr>
            <w:r w:rsidRPr="003246A9">
              <w:rPr>
                <w:rFonts w:ascii="Arial" w:hAnsi="Arial" w:cs="Arial"/>
                <w:color w:val="000000"/>
                <w:sz w:val="20"/>
                <w:szCs w:val="20"/>
              </w:rPr>
              <w:t>Wykonawca ma obowiązek złożyć kompletny wniosek o wydanie pozwolenia na użytkowanie, ale nie można wykluczyć sytuacji, że procedura pozyskania tego dokumentu wydłuży się ponadnormatywnie z przyczyn niezależnych od wykonawcy.</w:t>
            </w:r>
          </w:p>
          <w:p w14:paraId="529D63D6" w14:textId="74315A23" w:rsidR="00784043" w:rsidRPr="003246A9" w:rsidRDefault="0078404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2E3664C9" w14:textId="77777777" w:rsidTr="00784043">
        <w:tc>
          <w:tcPr>
            <w:tcW w:w="1073" w:type="dxa"/>
          </w:tcPr>
          <w:p w14:paraId="65108E9A" w14:textId="539B505D" w:rsidR="00784043" w:rsidRPr="00962097" w:rsidRDefault="001B1843" w:rsidP="001B1843">
            <w:pPr>
              <w:pStyle w:val="Akapitzlist"/>
              <w:ind w:left="357"/>
              <w:rPr>
                <w:rFonts w:ascii="Arial" w:hAnsi="Arial" w:cs="Arial"/>
                <w:sz w:val="20"/>
                <w:szCs w:val="20"/>
              </w:rPr>
            </w:pPr>
            <w:r>
              <w:rPr>
                <w:rFonts w:ascii="Arial" w:hAnsi="Arial" w:cs="Arial"/>
                <w:sz w:val="20"/>
                <w:szCs w:val="20"/>
              </w:rPr>
              <w:t>106.</w:t>
            </w:r>
          </w:p>
        </w:tc>
        <w:tc>
          <w:tcPr>
            <w:tcW w:w="13097" w:type="dxa"/>
            <w:gridSpan w:val="3"/>
          </w:tcPr>
          <w:p w14:paraId="73001E1A" w14:textId="77777777" w:rsidR="00784043" w:rsidRDefault="00784043" w:rsidP="00025C8C">
            <w:pPr>
              <w:rPr>
                <w:rFonts w:ascii="Arial" w:hAnsi="Arial" w:cs="Arial"/>
                <w:color w:val="000000"/>
                <w:sz w:val="20"/>
                <w:szCs w:val="20"/>
              </w:rPr>
            </w:pPr>
            <w:r w:rsidRPr="003246A9">
              <w:rPr>
                <w:rFonts w:ascii="Arial" w:hAnsi="Arial" w:cs="Arial"/>
                <w:color w:val="000000"/>
                <w:sz w:val="20"/>
                <w:szCs w:val="20"/>
              </w:rPr>
              <w:t xml:space="preserve">Zwracam się z wnioskiem o wprowadzenie możliwości wydłużenia termin realizacji umowy w </w:t>
            </w:r>
            <w:proofErr w:type="gramStart"/>
            <w:r w:rsidRPr="003246A9">
              <w:rPr>
                <w:rFonts w:ascii="Arial" w:hAnsi="Arial" w:cs="Arial"/>
                <w:color w:val="000000"/>
                <w:sz w:val="20"/>
                <w:szCs w:val="20"/>
              </w:rPr>
              <w:t>sytuacji</w:t>
            </w:r>
            <w:proofErr w:type="gramEnd"/>
            <w:r w:rsidRPr="003246A9">
              <w:rPr>
                <w:rFonts w:ascii="Arial" w:hAnsi="Arial" w:cs="Arial"/>
                <w:color w:val="000000"/>
                <w:sz w:val="20"/>
                <w:szCs w:val="20"/>
              </w:rPr>
              <w:t xml:space="preserve"> gdy wykonawca złoży kompletny wniosek o pozwolenie na użytkowanie a procedura pozyskania decyzji o pozwoleniu na użytkowanie wydłuży się z przyczyn niezależnych od wykonawcy, o czas tego wydłużenia.</w:t>
            </w:r>
          </w:p>
          <w:p w14:paraId="473B9F22" w14:textId="668FC786" w:rsidR="00784043" w:rsidRPr="003246A9" w:rsidRDefault="0078404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1D4A6B35" w14:textId="77777777" w:rsidTr="00784043">
        <w:tc>
          <w:tcPr>
            <w:tcW w:w="1073" w:type="dxa"/>
          </w:tcPr>
          <w:p w14:paraId="59A7F6F0" w14:textId="1638B220" w:rsidR="00784043" w:rsidRPr="00962097" w:rsidRDefault="001B1843" w:rsidP="001B1843">
            <w:pPr>
              <w:pStyle w:val="Akapitzlist"/>
              <w:ind w:left="357"/>
              <w:rPr>
                <w:rFonts w:ascii="Arial" w:hAnsi="Arial" w:cs="Arial"/>
                <w:sz w:val="20"/>
                <w:szCs w:val="20"/>
              </w:rPr>
            </w:pPr>
            <w:r>
              <w:rPr>
                <w:rFonts w:ascii="Arial" w:hAnsi="Arial" w:cs="Arial"/>
                <w:sz w:val="20"/>
                <w:szCs w:val="20"/>
              </w:rPr>
              <w:t>107.</w:t>
            </w:r>
          </w:p>
        </w:tc>
        <w:tc>
          <w:tcPr>
            <w:tcW w:w="13097" w:type="dxa"/>
            <w:gridSpan w:val="3"/>
          </w:tcPr>
          <w:p w14:paraId="1BB92F41" w14:textId="7EBE0F35" w:rsidR="00784043" w:rsidRDefault="00784043" w:rsidP="00025C8C">
            <w:pPr>
              <w:jc w:val="both"/>
              <w:rPr>
                <w:rFonts w:ascii="Arial" w:hAnsi="Arial" w:cs="Arial"/>
                <w:color w:val="000000"/>
                <w:sz w:val="20"/>
                <w:szCs w:val="20"/>
              </w:rPr>
            </w:pPr>
            <w:r w:rsidRPr="003246A9">
              <w:rPr>
                <w:rFonts w:ascii="Arial" w:hAnsi="Arial" w:cs="Arial"/>
                <w:color w:val="000000"/>
                <w:sz w:val="20"/>
                <w:szCs w:val="20"/>
              </w:rPr>
              <w:t xml:space="preserve">Zwracam się z wnioskiem zmianę projektu umowy poprzez wprowadzenie limitu kar umownych, jakie mogą zostać nałożone na Wykonawcę ze wszystkich tytułów przewidzianych umową, do poziomu 10% wynagrodzenia Wykonawcy z tytułu realizacji przedmiotu umowy. </w:t>
            </w:r>
          </w:p>
          <w:p w14:paraId="5C5A4E20" w14:textId="68020B17" w:rsidR="00784043" w:rsidRPr="003246A9" w:rsidRDefault="00784043" w:rsidP="00025C8C">
            <w:pPr>
              <w:jc w:val="both"/>
              <w:rPr>
                <w:rFonts w:ascii="Arial" w:hAnsi="Arial" w:cs="Arial"/>
                <w:color w:val="000000"/>
                <w:sz w:val="20"/>
                <w:szCs w:val="20"/>
              </w:rPr>
            </w:pPr>
            <w:r>
              <w:rPr>
                <w:rFonts w:ascii="Arial" w:hAnsi="Arial" w:cs="Arial"/>
                <w:color w:val="000000"/>
                <w:sz w:val="20"/>
                <w:szCs w:val="20"/>
              </w:rPr>
              <w:t>(…)</w:t>
            </w:r>
          </w:p>
          <w:p w14:paraId="2E328F59" w14:textId="1A82AAB1" w:rsidR="00784043" w:rsidRPr="003246A9" w:rsidRDefault="0078404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4EA8AF9C" w14:textId="77777777" w:rsidTr="00784043">
        <w:tc>
          <w:tcPr>
            <w:tcW w:w="1073" w:type="dxa"/>
          </w:tcPr>
          <w:p w14:paraId="18B4F139" w14:textId="08034D0A" w:rsidR="00784043" w:rsidRPr="00962097" w:rsidRDefault="001B1843" w:rsidP="001B1843">
            <w:pPr>
              <w:pStyle w:val="Akapitzlist"/>
              <w:ind w:left="357"/>
              <w:rPr>
                <w:rFonts w:ascii="Arial" w:hAnsi="Arial" w:cs="Arial"/>
                <w:sz w:val="20"/>
                <w:szCs w:val="20"/>
              </w:rPr>
            </w:pPr>
            <w:r>
              <w:rPr>
                <w:rFonts w:ascii="Arial" w:hAnsi="Arial" w:cs="Arial"/>
                <w:sz w:val="20"/>
                <w:szCs w:val="20"/>
              </w:rPr>
              <w:t>108.</w:t>
            </w:r>
          </w:p>
        </w:tc>
        <w:tc>
          <w:tcPr>
            <w:tcW w:w="13097" w:type="dxa"/>
            <w:gridSpan w:val="3"/>
          </w:tcPr>
          <w:p w14:paraId="7096D884" w14:textId="31706246" w:rsidR="00784043" w:rsidRDefault="00784043" w:rsidP="00025C8C">
            <w:pPr>
              <w:jc w:val="both"/>
              <w:rPr>
                <w:rFonts w:ascii="Arial" w:hAnsi="Arial" w:cs="Arial"/>
                <w:color w:val="000000"/>
                <w:sz w:val="20"/>
                <w:szCs w:val="20"/>
              </w:rPr>
            </w:pPr>
            <w:r w:rsidRPr="003246A9">
              <w:rPr>
                <w:rFonts w:ascii="Arial" w:hAnsi="Arial" w:cs="Arial"/>
                <w:color w:val="000000"/>
                <w:sz w:val="20"/>
                <w:szCs w:val="20"/>
              </w:rPr>
              <w:t>Zwracam się z wnioskiem o naliczanie kar umownych za dni „zwłoki”, a nie „opóźnienia”. Wprowadzenie takiej regulacji pozwoliłoby na nakładanie na Wykonawcę sankcji finansowych wyłącznie za okoliczności przez niego zawinione.</w:t>
            </w:r>
          </w:p>
          <w:p w14:paraId="3F76E701" w14:textId="4742CF9B" w:rsidR="00784043" w:rsidRPr="003246A9" w:rsidRDefault="00784043" w:rsidP="00025C8C">
            <w:pPr>
              <w:jc w:val="both"/>
              <w:rPr>
                <w:rFonts w:ascii="Arial" w:hAnsi="Arial" w:cs="Arial"/>
                <w:color w:val="000000"/>
                <w:sz w:val="20"/>
                <w:szCs w:val="20"/>
              </w:rPr>
            </w:pPr>
            <w:r>
              <w:rPr>
                <w:rFonts w:ascii="Arial" w:hAnsi="Arial" w:cs="Arial"/>
                <w:color w:val="000000"/>
                <w:sz w:val="20"/>
                <w:szCs w:val="20"/>
              </w:rPr>
              <w:t>(…)</w:t>
            </w:r>
          </w:p>
          <w:p w14:paraId="65FD44B9" w14:textId="291D82F7" w:rsidR="00784043" w:rsidRPr="003246A9" w:rsidRDefault="0078404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5397F607" w14:textId="77777777" w:rsidTr="00784043">
        <w:tc>
          <w:tcPr>
            <w:tcW w:w="1073" w:type="dxa"/>
          </w:tcPr>
          <w:p w14:paraId="477BAB54" w14:textId="1AF3F2C9" w:rsidR="00784043" w:rsidRPr="00962097" w:rsidRDefault="001B1843" w:rsidP="001B1843">
            <w:pPr>
              <w:pStyle w:val="Akapitzlist"/>
              <w:ind w:left="357"/>
              <w:rPr>
                <w:rFonts w:ascii="Arial" w:hAnsi="Arial" w:cs="Arial"/>
                <w:sz w:val="20"/>
                <w:szCs w:val="20"/>
              </w:rPr>
            </w:pPr>
            <w:r>
              <w:rPr>
                <w:rFonts w:ascii="Arial" w:hAnsi="Arial" w:cs="Arial"/>
                <w:sz w:val="20"/>
                <w:szCs w:val="20"/>
              </w:rPr>
              <w:t>109.</w:t>
            </w:r>
          </w:p>
        </w:tc>
        <w:tc>
          <w:tcPr>
            <w:tcW w:w="13097" w:type="dxa"/>
            <w:gridSpan w:val="3"/>
          </w:tcPr>
          <w:p w14:paraId="6E689592" w14:textId="77777777" w:rsidR="00784043" w:rsidRPr="003246A9" w:rsidRDefault="00784043" w:rsidP="00025C8C">
            <w:pPr>
              <w:jc w:val="both"/>
              <w:rPr>
                <w:rFonts w:ascii="Arial" w:hAnsi="Arial" w:cs="Arial"/>
                <w:color w:val="000000"/>
                <w:sz w:val="20"/>
                <w:szCs w:val="20"/>
              </w:rPr>
            </w:pPr>
            <w:r w:rsidRPr="003246A9">
              <w:rPr>
                <w:rFonts w:ascii="Arial" w:hAnsi="Arial" w:cs="Arial"/>
                <w:color w:val="000000"/>
                <w:sz w:val="20"/>
                <w:szCs w:val="20"/>
              </w:rPr>
              <w:t>Zwracam się z wnioskiem o obniżenie wysokości zastrzeżonych kar umownych o 25% i ograniczenie katalogu kar umownych do następujących przypadków:</w:t>
            </w:r>
          </w:p>
          <w:p w14:paraId="3D3EFCFF" w14:textId="77777777" w:rsidR="00784043" w:rsidRPr="003246A9" w:rsidRDefault="00784043" w:rsidP="00025C8C">
            <w:pPr>
              <w:jc w:val="both"/>
              <w:rPr>
                <w:rFonts w:ascii="Arial" w:hAnsi="Arial" w:cs="Arial"/>
                <w:color w:val="000000"/>
                <w:sz w:val="20"/>
                <w:szCs w:val="20"/>
              </w:rPr>
            </w:pPr>
            <w:r w:rsidRPr="003246A9">
              <w:rPr>
                <w:rFonts w:ascii="Arial" w:hAnsi="Arial" w:cs="Arial"/>
                <w:color w:val="000000"/>
                <w:sz w:val="20"/>
                <w:szCs w:val="20"/>
              </w:rPr>
              <w:t>a) Niedotrzymanie terminu realizacji przedmiotu umowy</w:t>
            </w:r>
          </w:p>
          <w:p w14:paraId="347C9F53" w14:textId="77777777" w:rsidR="00784043" w:rsidRPr="003246A9" w:rsidRDefault="00784043" w:rsidP="00025C8C">
            <w:pPr>
              <w:jc w:val="both"/>
              <w:rPr>
                <w:rFonts w:ascii="Arial" w:hAnsi="Arial" w:cs="Arial"/>
                <w:color w:val="000000"/>
                <w:sz w:val="20"/>
                <w:szCs w:val="20"/>
              </w:rPr>
            </w:pPr>
            <w:r w:rsidRPr="003246A9">
              <w:rPr>
                <w:rFonts w:ascii="Arial" w:hAnsi="Arial" w:cs="Arial"/>
                <w:color w:val="000000"/>
                <w:sz w:val="20"/>
                <w:szCs w:val="20"/>
              </w:rPr>
              <w:t>b) Niedotrzymanie terminu usunięcia wad i usterek w ramach gwarancji</w:t>
            </w:r>
          </w:p>
          <w:p w14:paraId="2BF90114" w14:textId="77777777" w:rsidR="00784043" w:rsidRPr="003246A9" w:rsidRDefault="00784043" w:rsidP="00025C8C">
            <w:pPr>
              <w:jc w:val="both"/>
              <w:rPr>
                <w:rFonts w:ascii="Arial" w:hAnsi="Arial" w:cs="Arial"/>
                <w:color w:val="000000"/>
                <w:sz w:val="20"/>
                <w:szCs w:val="20"/>
              </w:rPr>
            </w:pPr>
            <w:r w:rsidRPr="003246A9">
              <w:rPr>
                <w:rFonts w:ascii="Arial" w:hAnsi="Arial" w:cs="Arial"/>
                <w:color w:val="000000"/>
                <w:sz w:val="20"/>
                <w:szCs w:val="20"/>
              </w:rPr>
              <w:t>c) Odstąpienie od umowy przez Zamawiającego z przyczyn zawinionych przez Wykonawcę.</w:t>
            </w:r>
          </w:p>
          <w:p w14:paraId="35FF1F54" w14:textId="1761A38C" w:rsidR="00784043" w:rsidRDefault="00784043" w:rsidP="00C0418A">
            <w:pPr>
              <w:jc w:val="both"/>
              <w:rPr>
                <w:rFonts w:ascii="Arial" w:hAnsi="Arial" w:cs="Arial"/>
                <w:color w:val="000000"/>
                <w:sz w:val="20"/>
                <w:szCs w:val="20"/>
              </w:rPr>
            </w:pPr>
            <w:r w:rsidRPr="003246A9">
              <w:rPr>
                <w:rFonts w:ascii="Arial" w:hAnsi="Arial" w:cs="Arial"/>
                <w:color w:val="000000"/>
                <w:sz w:val="20"/>
                <w:szCs w:val="20"/>
              </w:rPr>
              <w:t xml:space="preserve">Wnoszę zarazem o rezygnację z pozostałych postanowień nakładających na Wykonawcę obowiązek zapłaty kar umownych uzasadniając to koniecznością zachowania równowagi kontraktowej stron oraz ciążącym na Zamawiającym obowiązku zapewnienia konkurencyjności postępowania. </w:t>
            </w:r>
          </w:p>
          <w:p w14:paraId="17CBF705" w14:textId="5CE2F150" w:rsidR="00784043" w:rsidRDefault="00784043" w:rsidP="00C0418A">
            <w:pPr>
              <w:jc w:val="both"/>
              <w:rPr>
                <w:rFonts w:ascii="Arial" w:hAnsi="Arial" w:cs="Arial"/>
                <w:color w:val="000000"/>
                <w:sz w:val="20"/>
                <w:szCs w:val="20"/>
              </w:rPr>
            </w:pPr>
            <w:r>
              <w:rPr>
                <w:rFonts w:ascii="Arial" w:hAnsi="Arial" w:cs="Arial"/>
                <w:color w:val="000000"/>
                <w:sz w:val="20"/>
                <w:szCs w:val="20"/>
              </w:rPr>
              <w:t>(…)</w:t>
            </w:r>
          </w:p>
          <w:p w14:paraId="55251C52" w14:textId="07006A6A" w:rsidR="00784043" w:rsidRPr="003246A9" w:rsidRDefault="00784043" w:rsidP="00C0418A">
            <w:pPr>
              <w:jc w:val="both"/>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5BD6B9BE" w14:textId="77777777" w:rsidTr="00784043">
        <w:tc>
          <w:tcPr>
            <w:tcW w:w="1073" w:type="dxa"/>
          </w:tcPr>
          <w:p w14:paraId="5D3D864F" w14:textId="261181AD" w:rsidR="00784043" w:rsidRPr="00962097" w:rsidRDefault="001B1843" w:rsidP="001B1843">
            <w:pPr>
              <w:pStyle w:val="Akapitzlist"/>
              <w:ind w:left="357"/>
              <w:rPr>
                <w:rFonts w:ascii="Arial" w:hAnsi="Arial" w:cs="Arial"/>
                <w:sz w:val="20"/>
                <w:szCs w:val="20"/>
              </w:rPr>
            </w:pPr>
            <w:r>
              <w:rPr>
                <w:rFonts w:ascii="Arial" w:hAnsi="Arial" w:cs="Arial"/>
                <w:sz w:val="20"/>
                <w:szCs w:val="20"/>
              </w:rPr>
              <w:t>110.</w:t>
            </w:r>
          </w:p>
        </w:tc>
        <w:tc>
          <w:tcPr>
            <w:tcW w:w="13097" w:type="dxa"/>
            <w:gridSpan w:val="3"/>
          </w:tcPr>
          <w:p w14:paraId="1C567D1D" w14:textId="77777777" w:rsidR="00784043" w:rsidRPr="003246A9" w:rsidRDefault="00784043" w:rsidP="00025C8C">
            <w:pPr>
              <w:jc w:val="both"/>
              <w:rPr>
                <w:rFonts w:ascii="Arial" w:hAnsi="Arial" w:cs="Arial"/>
                <w:color w:val="000000"/>
                <w:sz w:val="20"/>
                <w:szCs w:val="20"/>
              </w:rPr>
            </w:pPr>
            <w:r w:rsidRPr="003246A9">
              <w:rPr>
                <w:rFonts w:ascii="Arial" w:hAnsi="Arial" w:cs="Arial"/>
                <w:color w:val="000000"/>
                <w:sz w:val="20"/>
                <w:szCs w:val="20"/>
              </w:rPr>
              <w:t xml:space="preserve">Zwracam się z wnioskiem o uzupełnienie projektu umowy o następujący zapis: </w:t>
            </w:r>
          </w:p>
          <w:p w14:paraId="3D0A710A" w14:textId="77777777" w:rsidR="00784043" w:rsidRPr="003246A9" w:rsidRDefault="00784043" w:rsidP="00025C8C">
            <w:pPr>
              <w:jc w:val="both"/>
              <w:rPr>
                <w:rFonts w:ascii="Arial" w:hAnsi="Arial" w:cs="Arial"/>
                <w:color w:val="000000"/>
                <w:sz w:val="20"/>
                <w:szCs w:val="20"/>
              </w:rPr>
            </w:pPr>
            <w:r w:rsidRPr="003246A9">
              <w:rPr>
                <w:rFonts w:ascii="Arial" w:hAnsi="Arial" w:cs="Arial"/>
                <w:color w:val="000000"/>
                <w:sz w:val="20"/>
                <w:szCs w:val="20"/>
              </w:rPr>
              <w:t>Zamawiający zapłaci Wykonawcy kary umowne w następujących przypadkach:</w:t>
            </w:r>
          </w:p>
          <w:p w14:paraId="549F6C9D" w14:textId="77777777" w:rsidR="00784043" w:rsidRPr="003246A9" w:rsidRDefault="00784043" w:rsidP="00025C8C">
            <w:pPr>
              <w:jc w:val="both"/>
              <w:rPr>
                <w:rFonts w:ascii="Arial" w:hAnsi="Arial" w:cs="Arial"/>
                <w:color w:val="000000"/>
                <w:sz w:val="20"/>
                <w:szCs w:val="20"/>
              </w:rPr>
            </w:pPr>
            <w:r w:rsidRPr="003246A9">
              <w:rPr>
                <w:rFonts w:ascii="Arial" w:hAnsi="Arial" w:cs="Arial"/>
                <w:color w:val="000000"/>
                <w:sz w:val="20"/>
                <w:szCs w:val="20"/>
              </w:rPr>
              <w:t>a)</w:t>
            </w:r>
            <w:r w:rsidRPr="003246A9">
              <w:rPr>
                <w:rFonts w:ascii="Arial" w:hAnsi="Arial" w:cs="Arial"/>
                <w:color w:val="000000"/>
                <w:sz w:val="20"/>
                <w:szCs w:val="20"/>
              </w:rPr>
              <w:tab/>
              <w:t>W wysokości 1% wynagrodzenia Wykonawcy netto za każdy rozpoczęty dzień zwłoki w przekazaniu Wykonawcy terenu budowy</w:t>
            </w:r>
          </w:p>
          <w:p w14:paraId="0316B707" w14:textId="77777777" w:rsidR="00784043" w:rsidRPr="003246A9" w:rsidRDefault="00784043" w:rsidP="00025C8C">
            <w:pPr>
              <w:jc w:val="both"/>
              <w:rPr>
                <w:rFonts w:ascii="Arial" w:hAnsi="Arial" w:cs="Arial"/>
                <w:color w:val="000000"/>
                <w:sz w:val="20"/>
                <w:szCs w:val="20"/>
              </w:rPr>
            </w:pPr>
            <w:r w:rsidRPr="003246A9">
              <w:rPr>
                <w:rFonts w:ascii="Arial" w:hAnsi="Arial" w:cs="Arial"/>
                <w:color w:val="000000"/>
                <w:sz w:val="20"/>
                <w:szCs w:val="20"/>
              </w:rPr>
              <w:t>b)</w:t>
            </w:r>
            <w:r w:rsidRPr="003246A9">
              <w:rPr>
                <w:rFonts w:ascii="Arial" w:hAnsi="Arial" w:cs="Arial"/>
                <w:color w:val="000000"/>
                <w:sz w:val="20"/>
                <w:szCs w:val="20"/>
              </w:rPr>
              <w:tab/>
              <w:t>W wysokości 1% wynagrodzenia Wykonawcy netto za każdy dzień zwłoki w przystąpieniu do odbioru przez Zamawiającego</w:t>
            </w:r>
          </w:p>
          <w:p w14:paraId="253F2EA9" w14:textId="77777777" w:rsidR="00784043" w:rsidRDefault="00784043" w:rsidP="00025C8C">
            <w:pPr>
              <w:rPr>
                <w:rFonts w:ascii="Arial" w:hAnsi="Arial" w:cs="Arial"/>
                <w:color w:val="000000"/>
                <w:sz w:val="20"/>
                <w:szCs w:val="20"/>
              </w:rPr>
            </w:pPr>
            <w:r w:rsidRPr="003246A9">
              <w:rPr>
                <w:rFonts w:ascii="Arial" w:hAnsi="Arial" w:cs="Arial"/>
                <w:color w:val="000000"/>
                <w:sz w:val="20"/>
                <w:szCs w:val="20"/>
              </w:rPr>
              <w:t>c)</w:t>
            </w:r>
            <w:r w:rsidRPr="003246A9">
              <w:rPr>
                <w:rFonts w:ascii="Arial" w:hAnsi="Arial" w:cs="Arial"/>
                <w:color w:val="000000"/>
                <w:sz w:val="20"/>
                <w:szCs w:val="20"/>
              </w:rPr>
              <w:tab/>
              <w:t>W wysokości 10% wynagrodzenia Wykonawcy w przypadku odstąpienia przez Wykonawcę od umowy z przyczyn leżących po stronie Zamawiającego.</w:t>
            </w:r>
          </w:p>
          <w:p w14:paraId="197841EA" w14:textId="03EDE2A3" w:rsidR="00784043" w:rsidRPr="003246A9" w:rsidRDefault="0078404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5F761F63" w14:textId="77777777" w:rsidTr="00784043">
        <w:tc>
          <w:tcPr>
            <w:tcW w:w="1073" w:type="dxa"/>
          </w:tcPr>
          <w:p w14:paraId="18AC7E47" w14:textId="35647AFB" w:rsidR="00784043" w:rsidRPr="00962097" w:rsidRDefault="001B1843" w:rsidP="001B1843">
            <w:pPr>
              <w:pStyle w:val="Akapitzlist"/>
              <w:ind w:left="357"/>
              <w:rPr>
                <w:rFonts w:ascii="Arial" w:hAnsi="Arial" w:cs="Arial"/>
                <w:sz w:val="20"/>
                <w:szCs w:val="20"/>
              </w:rPr>
            </w:pPr>
            <w:r>
              <w:rPr>
                <w:rFonts w:ascii="Arial" w:hAnsi="Arial" w:cs="Arial"/>
                <w:sz w:val="20"/>
                <w:szCs w:val="20"/>
              </w:rPr>
              <w:t>111.</w:t>
            </w:r>
          </w:p>
        </w:tc>
        <w:tc>
          <w:tcPr>
            <w:tcW w:w="13097" w:type="dxa"/>
            <w:gridSpan w:val="3"/>
          </w:tcPr>
          <w:p w14:paraId="6CAADFDD" w14:textId="77777777" w:rsidR="00784043" w:rsidRDefault="00784043" w:rsidP="00025C8C">
            <w:pPr>
              <w:rPr>
                <w:rFonts w:ascii="Arial" w:hAnsi="Arial" w:cs="Arial"/>
                <w:color w:val="000000"/>
                <w:sz w:val="20"/>
                <w:szCs w:val="20"/>
              </w:rPr>
            </w:pPr>
            <w:r w:rsidRPr="003246A9">
              <w:rPr>
                <w:rFonts w:ascii="Arial" w:hAnsi="Arial" w:cs="Arial"/>
                <w:color w:val="000000"/>
                <w:sz w:val="20"/>
                <w:szCs w:val="20"/>
              </w:rPr>
              <w:t>Zwracam się z wnioskiem o wprowadzenie zapisu wyłączającego możliwość kumulacji kar umownych - naliczania kar umownych wynikających z różnych podstaw za jedno zdarzenie.</w:t>
            </w:r>
          </w:p>
          <w:p w14:paraId="2C75303A" w14:textId="725B0A8F" w:rsidR="00784043" w:rsidRPr="003246A9" w:rsidRDefault="0078404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060A0419" w14:textId="77777777" w:rsidTr="00784043">
        <w:tc>
          <w:tcPr>
            <w:tcW w:w="1073" w:type="dxa"/>
          </w:tcPr>
          <w:p w14:paraId="7E3CD936" w14:textId="12876C13" w:rsidR="00784043" w:rsidRPr="00962097" w:rsidRDefault="001B1843" w:rsidP="001B1843">
            <w:pPr>
              <w:pStyle w:val="Akapitzlist"/>
              <w:ind w:left="357"/>
              <w:rPr>
                <w:rFonts w:ascii="Arial" w:hAnsi="Arial" w:cs="Arial"/>
                <w:sz w:val="20"/>
                <w:szCs w:val="20"/>
              </w:rPr>
            </w:pPr>
            <w:r>
              <w:rPr>
                <w:rFonts w:ascii="Arial" w:hAnsi="Arial" w:cs="Arial"/>
                <w:sz w:val="20"/>
                <w:szCs w:val="20"/>
              </w:rPr>
              <w:lastRenderedPageBreak/>
              <w:t>112.</w:t>
            </w:r>
          </w:p>
        </w:tc>
        <w:tc>
          <w:tcPr>
            <w:tcW w:w="13097" w:type="dxa"/>
            <w:gridSpan w:val="3"/>
          </w:tcPr>
          <w:p w14:paraId="7F65DB0F" w14:textId="77777777" w:rsidR="00784043" w:rsidRPr="003246A9" w:rsidRDefault="00784043" w:rsidP="00025C8C">
            <w:pPr>
              <w:jc w:val="both"/>
              <w:rPr>
                <w:rFonts w:ascii="Arial" w:hAnsi="Arial" w:cs="Arial"/>
                <w:color w:val="000000"/>
                <w:sz w:val="20"/>
                <w:szCs w:val="20"/>
              </w:rPr>
            </w:pPr>
            <w:r w:rsidRPr="003246A9">
              <w:rPr>
                <w:rFonts w:ascii="Arial" w:hAnsi="Arial" w:cs="Arial"/>
                <w:color w:val="000000"/>
                <w:sz w:val="20"/>
                <w:szCs w:val="20"/>
              </w:rPr>
              <w:t xml:space="preserve">Zwracam się z wnioskiem o uzupełnienie projektu umowy o następujące zapisy: </w:t>
            </w:r>
          </w:p>
          <w:p w14:paraId="0191C4C4" w14:textId="77777777" w:rsidR="00784043" w:rsidRPr="003246A9" w:rsidRDefault="00784043" w:rsidP="00025C8C">
            <w:pPr>
              <w:jc w:val="both"/>
              <w:rPr>
                <w:rFonts w:ascii="Arial" w:hAnsi="Arial" w:cs="Arial"/>
                <w:color w:val="000000"/>
                <w:sz w:val="20"/>
                <w:szCs w:val="20"/>
              </w:rPr>
            </w:pPr>
            <w:r w:rsidRPr="003246A9">
              <w:rPr>
                <w:rFonts w:ascii="Arial" w:hAnsi="Arial" w:cs="Arial"/>
                <w:color w:val="000000"/>
                <w:sz w:val="20"/>
                <w:szCs w:val="20"/>
              </w:rPr>
              <w:t>Wykonawca może odstąpić od umowy w przypadku, gdy:</w:t>
            </w:r>
          </w:p>
          <w:p w14:paraId="50363F7C" w14:textId="77777777" w:rsidR="00784043" w:rsidRPr="003246A9" w:rsidRDefault="00784043" w:rsidP="00025C8C">
            <w:pPr>
              <w:jc w:val="both"/>
              <w:rPr>
                <w:rFonts w:ascii="Arial" w:hAnsi="Arial" w:cs="Arial"/>
                <w:color w:val="000000"/>
                <w:sz w:val="20"/>
                <w:szCs w:val="20"/>
              </w:rPr>
            </w:pPr>
            <w:r w:rsidRPr="003246A9">
              <w:rPr>
                <w:rFonts w:ascii="Arial" w:hAnsi="Arial" w:cs="Arial"/>
                <w:color w:val="000000"/>
                <w:sz w:val="20"/>
                <w:szCs w:val="20"/>
              </w:rPr>
              <w:t>a)</w:t>
            </w:r>
            <w:r w:rsidRPr="003246A9">
              <w:rPr>
                <w:rFonts w:ascii="Arial" w:hAnsi="Arial" w:cs="Arial"/>
                <w:color w:val="000000"/>
                <w:sz w:val="20"/>
                <w:szCs w:val="20"/>
              </w:rPr>
              <w:tab/>
              <w:t>zostanie złożony wniosek o ogłoszenie upadłości lub rozwiązanie Zamawiającego</w:t>
            </w:r>
          </w:p>
          <w:p w14:paraId="4C2E5F4C" w14:textId="77777777" w:rsidR="00784043" w:rsidRPr="003246A9" w:rsidRDefault="00784043" w:rsidP="00025C8C">
            <w:pPr>
              <w:jc w:val="both"/>
              <w:rPr>
                <w:rFonts w:ascii="Arial" w:hAnsi="Arial" w:cs="Arial"/>
                <w:color w:val="000000"/>
                <w:sz w:val="20"/>
                <w:szCs w:val="20"/>
              </w:rPr>
            </w:pPr>
            <w:r w:rsidRPr="003246A9">
              <w:rPr>
                <w:rFonts w:ascii="Arial" w:hAnsi="Arial" w:cs="Arial"/>
                <w:color w:val="000000"/>
                <w:sz w:val="20"/>
                <w:szCs w:val="20"/>
              </w:rPr>
              <w:t>b)</w:t>
            </w:r>
            <w:r w:rsidRPr="003246A9">
              <w:rPr>
                <w:rFonts w:ascii="Arial" w:hAnsi="Arial" w:cs="Arial"/>
                <w:color w:val="000000"/>
                <w:sz w:val="20"/>
                <w:szCs w:val="20"/>
              </w:rPr>
              <w:tab/>
              <w:t>Zamawiający nie przekaże placu budowy w terminie wskazanym w umowie oraz nie zrobi tego pomimo pisemnego wezwania Wykonawcy wyznaczającego dodatkowy termin na jego przekazanie.</w:t>
            </w:r>
          </w:p>
          <w:p w14:paraId="2A0AD774" w14:textId="77777777" w:rsidR="00784043" w:rsidRPr="003246A9" w:rsidRDefault="00784043" w:rsidP="00025C8C">
            <w:pPr>
              <w:jc w:val="both"/>
              <w:rPr>
                <w:rFonts w:ascii="Arial" w:hAnsi="Arial" w:cs="Arial"/>
                <w:color w:val="000000"/>
                <w:sz w:val="20"/>
                <w:szCs w:val="20"/>
              </w:rPr>
            </w:pPr>
            <w:r w:rsidRPr="003246A9">
              <w:rPr>
                <w:rFonts w:ascii="Arial" w:hAnsi="Arial" w:cs="Arial"/>
                <w:color w:val="000000"/>
                <w:sz w:val="20"/>
                <w:szCs w:val="20"/>
              </w:rPr>
              <w:t>c)</w:t>
            </w:r>
            <w:r w:rsidRPr="003246A9">
              <w:rPr>
                <w:rFonts w:ascii="Arial" w:hAnsi="Arial" w:cs="Arial"/>
                <w:color w:val="000000"/>
                <w:sz w:val="20"/>
                <w:szCs w:val="20"/>
              </w:rPr>
              <w:tab/>
              <w:t>Zamawiający nie współdziała w odpowiednim zakresie w celu wykonania umowy pomimo pisemnego wezwania ze strony Wykonawcy i wyznaczenia dodatkowego terminu do współdziałania</w:t>
            </w:r>
          </w:p>
          <w:p w14:paraId="04366E6D" w14:textId="77777777" w:rsidR="00784043" w:rsidRDefault="00784043" w:rsidP="00025C8C">
            <w:pPr>
              <w:rPr>
                <w:rFonts w:ascii="Arial" w:hAnsi="Arial" w:cs="Arial"/>
                <w:color w:val="000000"/>
                <w:sz w:val="20"/>
                <w:szCs w:val="20"/>
              </w:rPr>
            </w:pPr>
            <w:r w:rsidRPr="003246A9">
              <w:rPr>
                <w:rFonts w:ascii="Arial" w:hAnsi="Arial" w:cs="Arial"/>
                <w:color w:val="000000"/>
                <w:sz w:val="20"/>
                <w:szCs w:val="20"/>
              </w:rPr>
              <w:t>d)</w:t>
            </w:r>
            <w:r w:rsidRPr="003246A9">
              <w:rPr>
                <w:rFonts w:ascii="Arial" w:hAnsi="Arial" w:cs="Arial"/>
                <w:color w:val="000000"/>
                <w:sz w:val="20"/>
                <w:szCs w:val="20"/>
              </w:rPr>
              <w:tab/>
              <w:t>Zamawiający nie wywiązuje się z obowiązku zapłaty faktur częściowych mimo dodatkowego wezwania w terminie 14 dni od upływu terminy na zapłatę faktur, określonego w niniejszej umowie.</w:t>
            </w:r>
          </w:p>
          <w:p w14:paraId="7CF845BE" w14:textId="3736F6C2" w:rsidR="00784043" w:rsidRPr="003246A9" w:rsidRDefault="0078404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0A061C54" w14:textId="77777777" w:rsidTr="00784043">
        <w:tc>
          <w:tcPr>
            <w:tcW w:w="1073" w:type="dxa"/>
          </w:tcPr>
          <w:p w14:paraId="3CDEB2E5" w14:textId="10CA2FF8" w:rsidR="00784043" w:rsidRPr="00962097" w:rsidRDefault="001B1843" w:rsidP="001B1843">
            <w:pPr>
              <w:pStyle w:val="Akapitzlist"/>
              <w:ind w:left="357"/>
              <w:rPr>
                <w:rFonts w:ascii="Arial" w:hAnsi="Arial" w:cs="Arial"/>
                <w:sz w:val="20"/>
                <w:szCs w:val="20"/>
              </w:rPr>
            </w:pPr>
            <w:r>
              <w:rPr>
                <w:rFonts w:ascii="Arial" w:hAnsi="Arial" w:cs="Arial"/>
                <w:sz w:val="20"/>
                <w:szCs w:val="20"/>
              </w:rPr>
              <w:t>113.</w:t>
            </w:r>
          </w:p>
        </w:tc>
        <w:tc>
          <w:tcPr>
            <w:tcW w:w="13097" w:type="dxa"/>
            <w:gridSpan w:val="3"/>
          </w:tcPr>
          <w:p w14:paraId="4681D33C" w14:textId="77777777" w:rsidR="00784043" w:rsidRPr="003246A9" w:rsidRDefault="00784043" w:rsidP="00025C8C">
            <w:pPr>
              <w:jc w:val="both"/>
              <w:rPr>
                <w:rFonts w:ascii="Arial" w:hAnsi="Arial" w:cs="Arial"/>
                <w:color w:val="000000"/>
                <w:sz w:val="20"/>
                <w:szCs w:val="20"/>
              </w:rPr>
            </w:pPr>
            <w:r w:rsidRPr="003246A9">
              <w:rPr>
                <w:rFonts w:ascii="Arial" w:hAnsi="Arial" w:cs="Arial"/>
                <w:color w:val="000000"/>
                <w:sz w:val="20"/>
                <w:szCs w:val="20"/>
              </w:rPr>
              <w:t xml:space="preserve">Zwracam się z wnioskiem o wprowadzenie do projektu umowy waloryzacji wynagrodzenia opartego na wskaźnikach inflacji konsumenckiej publikowanych przez GUS. </w:t>
            </w:r>
          </w:p>
          <w:p w14:paraId="1BA8F109" w14:textId="77777777" w:rsidR="00784043" w:rsidRDefault="00784043" w:rsidP="00025C8C">
            <w:pPr>
              <w:rPr>
                <w:rFonts w:ascii="Arial" w:hAnsi="Arial" w:cs="Arial"/>
                <w:color w:val="000000"/>
                <w:sz w:val="20"/>
                <w:szCs w:val="20"/>
              </w:rPr>
            </w:pPr>
            <w:r>
              <w:rPr>
                <w:rFonts w:ascii="Arial" w:hAnsi="Arial" w:cs="Arial"/>
                <w:color w:val="000000"/>
                <w:sz w:val="20"/>
                <w:szCs w:val="20"/>
              </w:rPr>
              <w:t>(…)</w:t>
            </w:r>
          </w:p>
          <w:p w14:paraId="7D917FAE" w14:textId="4891C7C0" w:rsidR="00784043" w:rsidRPr="003246A9" w:rsidRDefault="0078404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4224821B" w14:textId="77777777" w:rsidTr="00784043">
        <w:tc>
          <w:tcPr>
            <w:tcW w:w="1073" w:type="dxa"/>
          </w:tcPr>
          <w:p w14:paraId="616F8E98" w14:textId="66BC614A" w:rsidR="00784043" w:rsidRPr="00962097" w:rsidRDefault="001B1843" w:rsidP="001B1843">
            <w:pPr>
              <w:pStyle w:val="Akapitzlist"/>
              <w:ind w:left="357"/>
              <w:rPr>
                <w:rFonts w:ascii="Arial" w:hAnsi="Arial" w:cs="Arial"/>
                <w:sz w:val="20"/>
                <w:szCs w:val="20"/>
              </w:rPr>
            </w:pPr>
            <w:r>
              <w:rPr>
                <w:rFonts w:ascii="Arial" w:hAnsi="Arial" w:cs="Arial"/>
                <w:sz w:val="20"/>
                <w:szCs w:val="20"/>
              </w:rPr>
              <w:t>114.</w:t>
            </w:r>
          </w:p>
        </w:tc>
        <w:tc>
          <w:tcPr>
            <w:tcW w:w="13097" w:type="dxa"/>
            <w:gridSpan w:val="3"/>
          </w:tcPr>
          <w:p w14:paraId="47F6CB07" w14:textId="77777777" w:rsidR="00784043" w:rsidRDefault="00784043" w:rsidP="00025C8C">
            <w:pPr>
              <w:rPr>
                <w:rFonts w:ascii="Arial" w:hAnsi="Arial" w:cs="Arial"/>
                <w:color w:val="000000"/>
                <w:sz w:val="20"/>
                <w:szCs w:val="20"/>
              </w:rPr>
            </w:pPr>
            <w:r w:rsidRPr="003246A9">
              <w:rPr>
                <w:rFonts w:ascii="Arial" w:hAnsi="Arial" w:cs="Arial"/>
                <w:color w:val="000000"/>
                <w:sz w:val="20"/>
                <w:szCs w:val="20"/>
              </w:rPr>
              <w:t>Zwracam się z wnioskiem o wprowadzenie możliwości zmiany wynagrodzenia należnego Wykonawcy w przypadku niezależnego od Wykonawcy wzrostu kosztów realizacji zamówienia, który wystąpił w okresie jego realizacji. Powyższy mechanizm obejmować powinien, w szczególności, wzrost poziomu minimalnego wynagrodzenia oraz wzrostu obciążeń o charakterze publiczno-prawnym.</w:t>
            </w:r>
          </w:p>
          <w:p w14:paraId="0FBE5854" w14:textId="61D7B9FC" w:rsidR="00784043" w:rsidRPr="003246A9" w:rsidRDefault="0078404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6E122BF8" w14:textId="77777777" w:rsidTr="00784043">
        <w:tc>
          <w:tcPr>
            <w:tcW w:w="1073" w:type="dxa"/>
          </w:tcPr>
          <w:p w14:paraId="6D71FC59" w14:textId="3C126C4E" w:rsidR="00784043" w:rsidRPr="00962097" w:rsidRDefault="001B1843" w:rsidP="001B1843">
            <w:pPr>
              <w:pStyle w:val="Akapitzlist"/>
              <w:ind w:left="357"/>
              <w:rPr>
                <w:rFonts w:ascii="Arial" w:hAnsi="Arial" w:cs="Arial"/>
                <w:sz w:val="20"/>
                <w:szCs w:val="20"/>
              </w:rPr>
            </w:pPr>
            <w:r>
              <w:rPr>
                <w:rFonts w:ascii="Arial" w:hAnsi="Arial" w:cs="Arial"/>
                <w:sz w:val="20"/>
                <w:szCs w:val="20"/>
              </w:rPr>
              <w:t>115.</w:t>
            </w:r>
          </w:p>
        </w:tc>
        <w:tc>
          <w:tcPr>
            <w:tcW w:w="13097" w:type="dxa"/>
            <w:gridSpan w:val="3"/>
          </w:tcPr>
          <w:p w14:paraId="48EADD4A" w14:textId="77777777" w:rsidR="00784043" w:rsidRPr="003246A9" w:rsidRDefault="00784043" w:rsidP="00025C8C">
            <w:pPr>
              <w:rPr>
                <w:rFonts w:ascii="Arial" w:hAnsi="Arial" w:cs="Arial"/>
                <w:color w:val="000000"/>
                <w:sz w:val="20"/>
                <w:szCs w:val="20"/>
              </w:rPr>
            </w:pPr>
            <w:r w:rsidRPr="003246A9">
              <w:rPr>
                <w:rFonts w:ascii="Arial" w:hAnsi="Arial" w:cs="Arial"/>
                <w:color w:val="000000"/>
                <w:sz w:val="20"/>
                <w:szCs w:val="20"/>
              </w:rPr>
              <w:t>Zwracam się z wnioskiem o zmianę projektu umowy w ten sposób, aby zapłata wynagrodzenia należnego wykonawcy za roboty budowlane następowała etapami na podstawie faktur częściowych (miesięcznych). Wystawianych w oparciu o protokół rzeczowo-finansowym dokumentujący poziom zaawansowania prac w danym okresie rozliczeniowym (miesiącu). Dokument powinien być podpisany przez przedstawicieli obu stron.</w:t>
            </w:r>
          </w:p>
          <w:p w14:paraId="4953C6AF" w14:textId="77777777" w:rsidR="00784043" w:rsidRDefault="00784043" w:rsidP="00025C8C">
            <w:pPr>
              <w:rPr>
                <w:rFonts w:ascii="Arial" w:hAnsi="Arial" w:cs="Arial"/>
                <w:color w:val="000000"/>
                <w:sz w:val="20"/>
                <w:szCs w:val="20"/>
              </w:rPr>
            </w:pPr>
            <w:r>
              <w:rPr>
                <w:rFonts w:ascii="Arial" w:hAnsi="Arial" w:cs="Arial"/>
                <w:color w:val="000000"/>
                <w:sz w:val="20"/>
                <w:szCs w:val="20"/>
              </w:rPr>
              <w:t>(…)</w:t>
            </w:r>
          </w:p>
          <w:p w14:paraId="75383C91" w14:textId="2D69A7B6" w:rsidR="00784043" w:rsidRPr="003246A9" w:rsidRDefault="0078404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34B5716C" w14:textId="77777777" w:rsidTr="00784043">
        <w:tc>
          <w:tcPr>
            <w:tcW w:w="1073" w:type="dxa"/>
          </w:tcPr>
          <w:p w14:paraId="3C55CF39" w14:textId="6BE740F7" w:rsidR="00784043" w:rsidRPr="00962097" w:rsidRDefault="001B1843" w:rsidP="001B1843">
            <w:pPr>
              <w:pStyle w:val="Akapitzlist"/>
              <w:ind w:left="357"/>
              <w:rPr>
                <w:rFonts w:ascii="Arial" w:hAnsi="Arial" w:cs="Arial"/>
                <w:sz w:val="20"/>
                <w:szCs w:val="20"/>
              </w:rPr>
            </w:pPr>
            <w:r>
              <w:rPr>
                <w:rFonts w:ascii="Arial" w:hAnsi="Arial" w:cs="Arial"/>
                <w:sz w:val="20"/>
                <w:szCs w:val="20"/>
              </w:rPr>
              <w:t>116.</w:t>
            </w:r>
          </w:p>
        </w:tc>
        <w:tc>
          <w:tcPr>
            <w:tcW w:w="13097" w:type="dxa"/>
            <w:gridSpan w:val="3"/>
          </w:tcPr>
          <w:p w14:paraId="6D933478" w14:textId="51BEC006" w:rsidR="00784043" w:rsidRDefault="00784043" w:rsidP="00025C8C">
            <w:pPr>
              <w:rPr>
                <w:rFonts w:ascii="Arial" w:hAnsi="Arial" w:cs="Arial"/>
                <w:color w:val="000000"/>
                <w:sz w:val="20"/>
                <w:szCs w:val="20"/>
              </w:rPr>
            </w:pPr>
            <w:r w:rsidRPr="003246A9">
              <w:rPr>
                <w:rFonts w:ascii="Arial" w:hAnsi="Arial" w:cs="Arial"/>
                <w:color w:val="000000"/>
                <w:sz w:val="20"/>
                <w:szCs w:val="20"/>
              </w:rPr>
              <w:t xml:space="preserve">Zwracam się z wnioskiem o zmianę terminu usunięcia wad i usterek poprzez uwzględnienie dodatkowej klauzuli, że termin nie może być krótszy, niż „technologicznie możliwy”. </w:t>
            </w:r>
          </w:p>
          <w:p w14:paraId="1DD98B43" w14:textId="35F88B5B" w:rsidR="00784043" w:rsidRDefault="00784043" w:rsidP="00025C8C">
            <w:pPr>
              <w:rPr>
                <w:rFonts w:ascii="Arial" w:hAnsi="Arial" w:cs="Arial"/>
                <w:color w:val="000000"/>
                <w:sz w:val="20"/>
                <w:szCs w:val="20"/>
              </w:rPr>
            </w:pPr>
            <w:r>
              <w:rPr>
                <w:rFonts w:ascii="Arial" w:hAnsi="Arial" w:cs="Arial"/>
                <w:color w:val="000000"/>
                <w:sz w:val="20"/>
                <w:szCs w:val="20"/>
              </w:rPr>
              <w:t>(…)</w:t>
            </w:r>
          </w:p>
          <w:p w14:paraId="42FB9A8B" w14:textId="4350BED4" w:rsidR="00784043" w:rsidRPr="003246A9" w:rsidRDefault="0078404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1A755405" w14:textId="77777777" w:rsidTr="00784043">
        <w:tc>
          <w:tcPr>
            <w:tcW w:w="1073" w:type="dxa"/>
          </w:tcPr>
          <w:p w14:paraId="00B485E0" w14:textId="2E2A4FB7" w:rsidR="00784043" w:rsidRPr="00962097" w:rsidRDefault="001B1843" w:rsidP="001B1843">
            <w:pPr>
              <w:pStyle w:val="Akapitzlist"/>
              <w:ind w:left="357"/>
              <w:rPr>
                <w:rFonts w:ascii="Arial" w:hAnsi="Arial" w:cs="Arial"/>
                <w:sz w:val="20"/>
                <w:szCs w:val="20"/>
              </w:rPr>
            </w:pPr>
            <w:r>
              <w:rPr>
                <w:rFonts w:ascii="Arial" w:hAnsi="Arial" w:cs="Arial"/>
                <w:sz w:val="20"/>
                <w:szCs w:val="20"/>
              </w:rPr>
              <w:t>117.</w:t>
            </w:r>
          </w:p>
        </w:tc>
        <w:tc>
          <w:tcPr>
            <w:tcW w:w="13097" w:type="dxa"/>
            <w:gridSpan w:val="3"/>
          </w:tcPr>
          <w:p w14:paraId="28809B19" w14:textId="77777777" w:rsidR="00784043" w:rsidRPr="003246A9" w:rsidRDefault="00784043" w:rsidP="00025C8C">
            <w:pPr>
              <w:jc w:val="both"/>
              <w:rPr>
                <w:rFonts w:ascii="Arial" w:hAnsi="Arial" w:cs="Arial"/>
                <w:color w:val="000000"/>
                <w:sz w:val="20"/>
                <w:szCs w:val="20"/>
              </w:rPr>
            </w:pPr>
            <w:r w:rsidRPr="003246A9">
              <w:rPr>
                <w:rFonts w:ascii="Arial" w:hAnsi="Arial" w:cs="Arial"/>
                <w:color w:val="000000"/>
                <w:sz w:val="20"/>
                <w:szCs w:val="20"/>
              </w:rPr>
              <w:t xml:space="preserve">Zwracam się z wnioskiem o doprecyzowanie, iż odmowa dokonania odbioru końcowego robót może wynikać wyłącznie ze stwierdzenia wad istotnych, czyli takich, które czynią przedmiot umowy niezdatnym do zwykłego użytku, uniemożliwiające jego użytkowanie. </w:t>
            </w:r>
          </w:p>
          <w:p w14:paraId="68CAD4D0" w14:textId="5505AF16" w:rsidR="00784043" w:rsidRDefault="00784043" w:rsidP="00025C8C">
            <w:pPr>
              <w:jc w:val="both"/>
              <w:rPr>
                <w:rFonts w:ascii="Arial" w:hAnsi="Arial" w:cs="Arial"/>
                <w:color w:val="000000"/>
                <w:sz w:val="20"/>
                <w:szCs w:val="20"/>
              </w:rPr>
            </w:pPr>
            <w:r w:rsidRPr="003246A9">
              <w:rPr>
                <w:rFonts w:ascii="Arial" w:hAnsi="Arial" w:cs="Arial"/>
                <w:color w:val="000000"/>
                <w:sz w:val="20"/>
                <w:szCs w:val="20"/>
              </w:rPr>
              <w:t xml:space="preserve">Wady nieistotne, czyli nieumożliwiające użytkowania pozwalają na właściwe korzystanie z przedmiotu umowy i nie powinny stanowić przeszkody do odbioru i zapłaty należnego wynagrodzenia Wykonawcy. Winny one zostać zaprotokołowane i usunięte przez Wykonawcę w terminie uzgodnionym przez strony, ale nie mogą blokować wypłaty wynagrodzenia. </w:t>
            </w:r>
          </w:p>
          <w:p w14:paraId="561AB7DB" w14:textId="60DF49E0" w:rsidR="00784043" w:rsidRPr="003246A9" w:rsidRDefault="00784043" w:rsidP="00025C8C">
            <w:pPr>
              <w:jc w:val="both"/>
              <w:rPr>
                <w:rFonts w:ascii="Arial" w:hAnsi="Arial" w:cs="Arial"/>
                <w:color w:val="000000"/>
                <w:sz w:val="20"/>
                <w:szCs w:val="20"/>
              </w:rPr>
            </w:pPr>
            <w:r>
              <w:rPr>
                <w:rFonts w:ascii="Arial" w:hAnsi="Arial" w:cs="Arial"/>
                <w:color w:val="000000"/>
                <w:sz w:val="20"/>
                <w:szCs w:val="20"/>
              </w:rPr>
              <w:t>(…)</w:t>
            </w:r>
          </w:p>
          <w:p w14:paraId="7949692C" w14:textId="5454D1E9" w:rsidR="00784043" w:rsidRPr="003246A9" w:rsidRDefault="00784043" w:rsidP="00C0418A">
            <w:pPr>
              <w:jc w:val="both"/>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196A0783" w14:textId="77777777" w:rsidTr="00784043">
        <w:tc>
          <w:tcPr>
            <w:tcW w:w="1073" w:type="dxa"/>
          </w:tcPr>
          <w:p w14:paraId="556A4570" w14:textId="31C28A8E" w:rsidR="00784043" w:rsidRPr="00962097" w:rsidRDefault="001B1843" w:rsidP="001B1843">
            <w:pPr>
              <w:pStyle w:val="Akapitzlist"/>
              <w:ind w:left="357"/>
              <w:rPr>
                <w:rFonts w:ascii="Arial" w:hAnsi="Arial" w:cs="Arial"/>
                <w:sz w:val="20"/>
                <w:szCs w:val="20"/>
              </w:rPr>
            </w:pPr>
            <w:r>
              <w:rPr>
                <w:rFonts w:ascii="Arial" w:hAnsi="Arial" w:cs="Arial"/>
                <w:sz w:val="20"/>
                <w:szCs w:val="20"/>
              </w:rPr>
              <w:t>118.</w:t>
            </w:r>
          </w:p>
        </w:tc>
        <w:tc>
          <w:tcPr>
            <w:tcW w:w="13097" w:type="dxa"/>
            <w:gridSpan w:val="3"/>
          </w:tcPr>
          <w:p w14:paraId="68F6B2A0" w14:textId="77777777" w:rsidR="00784043" w:rsidRPr="003246A9" w:rsidRDefault="00784043" w:rsidP="00025C8C">
            <w:pPr>
              <w:jc w:val="both"/>
              <w:rPr>
                <w:rFonts w:ascii="Arial" w:hAnsi="Arial" w:cs="Arial"/>
                <w:color w:val="000000"/>
                <w:sz w:val="20"/>
                <w:szCs w:val="20"/>
              </w:rPr>
            </w:pPr>
            <w:r w:rsidRPr="003246A9">
              <w:rPr>
                <w:rFonts w:ascii="Arial" w:hAnsi="Arial" w:cs="Arial"/>
                <w:color w:val="000000"/>
                <w:sz w:val="20"/>
                <w:szCs w:val="20"/>
              </w:rPr>
              <w:t xml:space="preserve">Zwracam się z wnioskiem o usunięcie z projektu umowy zapisów sugerujących, że Wykonawca zapoznał się z dokumentacją projektową </w:t>
            </w:r>
            <w:proofErr w:type="gramStart"/>
            <w:r w:rsidRPr="003246A9">
              <w:rPr>
                <w:rFonts w:ascii="Arial" w:hAnsi="Arial" w:cs="Arial"/>
                <w:color w:val="000000"/>
                <w:sz w:val="20"/>
                <w:szCs w:val="20"/>
              </w:rPr>
              <w:t>i  nie</w:t>
            </w:r>
            <w:proofErr w:type="gramEnd"/>
            <w:r w:rsidRPr="003246A9">
              <w:rPr>
                <w:rFonts w:ascii="Arial" w:hAnsi="Arial" w:cs="Arial"/>
                <w:color w:val="000000"/>
                <w:sz w:val="20"/>
                <w:szCs w:val="20"/>
              </w:rPr>
              <w:t xml:space="preserve"> wnosi żadnych uwag do dokumentacji i warunków realizacji zamówienia.</w:t>
            </w:r>
          </w:p>
          <w:p w14:paraId="4C46751C" w14:textId="77777777" w:rsidR="00784043" w:rsidRDefault="00784043" w:rsidP="00025C8C">
            <w:pPr>
              <w:rPr>
                <w:rFonts w:ascii="Arial" w:hAnsi="Arial" w:cs="Arial"/>
                <w:color w:val="000000"/>
                <w:sz w:val="20"/>
                <w:szCs w:val="20"/>
              </w:rPr>
            </w:pPr>
            <w:r>
              <w:rPr>
                <w:rFonts w:ascii="Arial" w:hAnsi="Arial" w:cs="Arial"/>
                <w:color w:val="000000"/>
                <w:sz w:val="20"/>
                <w:szCs w:val="20"/>
              </w:rPr>
              <w:t>(…)</w:t>
            </w:r>
          </w:p>
          <w:p w14:paraId="4D360265" w14:textId="4607A091" w:rsidR="00784043" w:rsidRPr="003246A9" w:rsidRDefault="0078404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47591ADF" w14:textId="77777777" w:rsidTr="00784043">
        <w:tc>
          <w:tcPr>
            <w:tcW w:w="1073" w:type="dxa"/>
          </w:tcPr>
          <w:p w14:paraId="04BE4D0A" w14:textId="484B9CF5" w:rsidR="00784043" w:rsidRPr="00962097" w:rsidRDefault="001B1843" w:rsidP="001B1843">
            <w:pPr>
              <w:pStyle w:val="Akapitzlist"/>
              <w:ind w:left="357"/>
              <w:rPr>
                <w:rFonts w:ascii="Arial" w:hAnsi="Arial" w:cs="Arial"/>
                <w:sz w:val="20"/>
                <w:szCs w:val="20"/>
              </w:rPr>
            </w:pPr>
            <w:r>
              <w:rPr>
                <w:rFonts w:ascii="Arial" w:hAnsi="Arial" w:cs="Arial"/>
                <w:sz w:val="20"/>
                <w:szCs w:val="20"/>
              </w:rPr>
              <w:t>119</w:t>
            </w:r>
          </w:p>
        </w:tc>
        <w:tc>
          <w:tcPr>
            <w:tcW w:w="13097" w:type="dxa"/>
            <w:gridSpan w:val="3"/>
          </w:tcPr>
          <w:p w14:paraId="189C3CE9" w14:textId="77777777" w:rsidR="00784043" w:rsidRDefault="00784043" w:rsidP="00025C8C">
            <w:pPr>
              <w:rPr>
                <w:rFonts w:ascii="Arial" w:hAnsi="Arial" w:cs="Arial"/>
                <w:color w:val="000000"/>
                <w:sz w:val="20"/>
                <w:szCs w:val="20"/>
              </w:rPr>
            </w:pPr>
            <w:r w:rsidRPr="003246A9">
              <w:rPr>
                <w:rFonts w:ascii="Arial" w:hAnsi="Arial" w:cs="Arial"/>
                <w:color w:val="000000"/>
                <w:sz w:val="20"/>
                <w:szCs w:val="20"/>
              </w:rPr>
              <w:t>Zwracam się z wnioskiem o potwierdzenie, że Zamawiający dysponuje wszelkimi wymaganymi prawem aktualnymi ostatecznymi decyzjami administracyjnymi oraz uzgodnieniami potrzebami do wykonania zamówienia, które zachowują ważność na okres wykonania inwestycji, a skutki ewentualnych braków w tym zakresie nie obciążają Wykonawcy.</w:t>
            </w:r>
          </w:p>
          <w:p w14:paraId="139E27FE" w14:textId="7D9D224D" w:rsidR="00784043" w:rsidRPr="003246A9" w:rsidRDefault="0078404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w:t>
            </w:r>
            <w:r>
              <w:rPr>
                <w:rFonts w:ascii="Arial" w:hAnsi="Arial" w:cs="Arial"/>
                <w:sz w:val="20"/>
                <w:szCs w:val="20"/>
              </w:rPr>
              <w:t xml:space="preserve"> </w:t>
            </w:r>
            <w:r w:rsidRPr="00D75361">
              <w:rPr>
                <w:rFonts w:ascii="Arial" w:hAnsi="Arial" w:cs="Arial"/>
                <w:b/>
                <w:bCs/>
                <w:sz w:val="20"/>
                <w:szCs w:val="20"/>
              </w:rPr>
              <w:t xml:space="preserve">Wszelkie decyzje do uzyskania w trakcie opracowywania Projektu Budowlanego i Projektu Wykonawczego. </w:t>
            </w:r>
            <w:r>
              <w:rPr>
                <w:rFonts w:ascii="Arial" w:hAnsi="Arial" w:cs="Arial"/>
                <w:b/>
                <w:bCs/>
                <w:sz w:val="20"/>
                <w:szCs w:val="20"/>
              </w:rPr>
              <w:t xml:space="preserve">Po stronie  </w:t>
            </w:r>
            <w:r w:rsidRPr="00D75361">
              <w:rPr>
                <w:rFonts w:ascii="Arial" w:hAnsi="Arial" w:cs="Arial"/>
                <w:b/>
                <w:bCs/>
                <w:sz w:val="20"/>
                <w:szCs w:val="20"/>
              </w:rPr>
              <w:t xml:space="preserve"> Wykonawcy leży przeprowadzenie wszelkich uzgodnień.</w:t>
            </w:r>
          </w:p>
        </w:tc>
      </w:tr>
      <w:tr w:rsidR="00784043" w:rsidRPr="003246A9" w14:paraId="3782C327" w14:textId="77777777" w:rsidTr="00784043">
        <w:tc>
          <w:tcPr>
            <w:tcW w:w="1073" w:type="dxa"/>
          </w:tcPr>
          <w:p w14:paraId="383EFB13" w14:textId="367FAF07" w:rsidR="00784043" w:rsidRPr="00962097" w:rsidRDefault="001B1843" w:rsidP="001B1843">
            <w:pPr>
              <w:pStyle w:val="Akapitzlist"/>
              <w:ind w:left="357"/>
              <w:rPr>
                <w:rFonts w:ascii="Arial" w:hAnsi="Arial" w:cs="Arial"/>
                <w:sz w:val="20"/>
                <w:szCs w:val="20"/>
              </w:rPr>
            </w:pPr>
            <w:r>
              <w:rPr>
                <w:rFonts w:ascii="Arial" w:hAnsi="Arial" w:cs="Arial"/>
                <w:sz w:val="20"/>
                <w:szCs w:val="20"/>
              </w:rPr>
              <w:t>120.</w:t>
            </w:r>
          </w:p>
        </w:tc>
        <w:tc>
          <w:tcPr>
            <w:tcW w:w="13097" w:type="dxa"/>
            <w:gridSpan w:val="3"/>
          </w:tcPr>
          <w:p w14:paraId="101D8A83" w14:textId="10FDE9A5" w:rsidR="00784043" w:rsidRPr="004624AC" w:rsidRDefault="00784043" w:rsidP="00025C8C">
            <w:pPr>
              <w:rPr>
                <w:rFonts w:ascii="Arial" w:hAnsi="Arial" w:cs="Arial"/>
                <w:sz w:val="20"/>
                <w:szCs w:val="20"/>
              </w:rPr>
            </w:pPr>
            <w:r w:rsidRPr="004624AC">
              <w:rPr>
                <w:rFonts w:ascii="Arial" w:hAnsi="Arial" w:cs="Arial"/>
                <w:sz w:val="20"/>
                <w:szCs w:val="20"/>
              </w:rPr>
              <w:t>Prosimy o potwierdzenie, że nie wymaga się od Wykonawców dołączenia do oferty próbek, certyfikatów, rekomendacji, atestów, autoryzacji, kart technicznych, badań itp. dla urządzeń/wyposażenia/materiałów/systemów/rozwiązań.</w:t>
            </w:r>
          </w:p>
          <w:p w14:paraId="2BBFA7F7" w14:textId="3F29598E" w:rsidR="00784043" w:rsidRDefault="00784043" w:rsidP="004624AC">
            <w:pPr>
              <w:jc w:val="both"/>
            </w:pPr>
            <w:bookmarkStart w:id="2" w:name="_Hlk61984966"/>
            <w:r>
              <w:rPr>
                <w:rFonts w:ascii="Times New Roman" w:hAnsi="Times New Roman"/>
                <w:b/>
                <w:bCs/>
                <w:color w:val="0070C0"/>
                <w:sz w:val="24"/>
                <w:szCs w:val="24"/>
              </w:rPr>
              <w:lastRenderedPageBreak/>
              <w:t xml:space="preserve">Odpowiedź: </w:t>
            </w:r>
            <w:r w:rsidRPr="004624AC">
              <w:rPr>
                <w:rFonts w:ascii="Times New Roman" w:hAnsi="Times New Roman"/>
                <w:b/>
                <w:bCs/>
                <w:sz w:val="24"/>
                <w:szCs w:val="24"/>
              </w:rPr>
              <w:t xml:space="preserve">Zapisy SIWZ pozostają bez zmian.  </w:t>
            </w:r>
            <w:r>
              <w:rPr>
                <w:rFonts w:ascii="Times New Roman" w:hAnsi="Times New Roman"/>
                <w:b/>
                <w:bCs/>
                <w:sz w:val="24"/>
                <w:szCs w:val="24"/>
              </w:rPr>
              <w:t xml:space="preserve">Zgodnie z Modyfikacją z dnia </w:t>
            </w:r>
            <w:r>
              <w:rPr>
                <w:rFonts w:ascii="Times New Roman" w:hAnsi="Times New Roman"/>
                <w:b/>
                <w:bCs/>
                <w:color w:val="FF0000"/>
                <w:sz w:val="24"/>
                <w:szCs w:val="24"/>
              </w:rPr>
              <w:t xml:space="preserve">19.01.2021 </w:t>
            </w:r>
            <w:r>
              <w:rPr>
                <w:rFonts w:ascii="Times New Roman" w:hAnsi="Times New Roman"/>
                <w:b/>
                <w:bCs/>
                <w:sz w:val="24"/>
                <w:szCs w:val="24"/>
              </w:rPr>
              <w:t>roku oraz „Ogłoszeniu o zmianie w Biuletynie Zamówień Publicznych” zamieszczonych na stronie internetowej Zamawiającego.</w:t>
            </w:r>
          </w:p>
          <w:bookmarkEnd w:id="2"/>
          <w:p w14:paraId="77F922F9" w14:textId="77777777" w:rsidR="00784043" w:rsidRDefault="00784043" w:rsidP="00025C8C">
            <w:pPr>
              <w:rPr>
                <w:rFonts w:ascii="Arial" w:hAnsi="Arial" w:cs="Arial"/>
                <w:color w:val="0070C0"/>
                <w:sz w:val="20"/>
                <w:szCs w:val="20"/>
              </w:rPr>
            </w:pPr>
          </w:p>
          <w:p w14:paraId="6332CE7C" w14:textId="5289EB87" w:rsidR="00784043" w:rsidRPr="009F38DE" w:rsidRDefault="00784043" w:rsidP="00025C8C">
            <w:pPr>
              <w:rPr>
                <w:rFonts w:ascii="Arial" w:hAnsi="Arial" w:cs="Arial"/>
                <w:color w:val="0070C0"/>
                <w:sz w:val="20"/>
                <w:szCs w:val="20"/>
              </w:rPr>
            </w:pPr>
          </w:p>
        </w:tc>
      </w:tr>
      <w:tr w:rsidR="00784043" w:rsidRPr="003246A9" w14:paraId="24011845" w14:textId="77777777" w:rsidTr="00784043">
        <w:trPr>
          <w:trHeight w:val="1380"/>
        </w:trPr>
        <w:tc>
          <w:tcPr>
            <w:tcW w:w="1073" w:type="dxa"/>
          </w:tcPr>
          <w:p w14:paraId="0FB94EF3" w14:textId="47C78873" w:rsidR="00784043" w:rsidRPr="00962097" w:rsidRDefault="001B1843" w:rsidP="001B1843">
            <w:pPr>
              <w:pStyle w:val="Akapitzlist"/>
              <w:ind w:left="357"/>
              <w:rPr>
                <w:rFonts w:ascii="Arial" w:hAnsi="Arial" w:cs="Arial"/>
                <w:sz w:val="20"/>
                <w:szCs w:val="20"/>
              </w:rPr>
            </w:pPr>
            <w:r>
              <w:rPr>
                <w:rFonts w:ascii="Arial" w:hAnsi="Arial" w:cs="Arial"/>
                <w:sz w:val="20"/>
                <w:szCs w:val="20"/>
              </w:rPr>
              <w:lastRenderedPageBreak/>
              <w:t>121.</w:t>
            </w:r>
          </w:p>
        </w:tc>
        <w:tc>
          <w:tcPr>
            <w:tcW w:w="13097" w:type="dxa"/>
            <w:gridSpan w:val="3"/>
          </w:tcPr>
          <w:p w14:paraId="53168C1B" w14:textId="5AE9F270" w:rsidR="00784043" w:rsidRDefault="00784043" w:rsidP="00025C8C">
            <w:pPr>
              <w:jc w:val="both"/>
              <w:rPr>
                <w:rFonts w:ascii="Arial" w:hAnsi="Arial" w:cs="Arial"/>
                <w:sz w:val="20"/>
                <w:szCs w:val="20"/>
              </w:rPr>
            </w:pPr>
            <w:r w:rsidRPr="003246A9">
              <w:rPr>
                <w:rFonts w:ascii="Arial" w:hAnsi="Arial" w:cs="Arial"/>
                <w:sz w:val="20"/>
                <w:szCs w:val="20"/>
              </w:rPr>
              <w:t>Zwracamy się z wnioskiem o zmianę umowy w zakresie zapłaty wynagrodzenia w ten sposób, iż Zamawiający wypłaci na rzecz Wykonawcy zaliczki w wysokości 5% wysokości wynagrodzenia należnego Wykonawcy.</w:t>
            </w:r>
          </w:p>
          <w:p w14:paraId="5C069E35" w14:textId="6F141117" w:rsidR="00784043" w:rsidRPr="003246A9" w:rsidRDefault="00784043" w:rsidP="00025C8C">
            <w:pPr>
              <w:jc w:val="both"/>
              <w:rPr>
                <w:rFonts w:ascii="Arial" w:hAnsi="Arial" w:cs="Arial"/>
                <w:sz w:val="20"/>
                <w:szCs w:val="20"/>
              </w:rPr>
            </w:pPr>
            <w:r>
              <w:rPr>
                <w:rFonts w:ascii="Arial" w:hAnsi="Arial" w:cs="Arial"/>
                <w:sz w:val="20"/>
                <w:szCs w:val="20"/>
              </w:rPr>
              <w:t>(…)</w:t>
            </w:r>
          </w:p>
          <w:p w14:paraId="216AD0A7" w14:textId="19D3517D" w:rsidR="00784043" w:rsidRDefault="0078404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p w14:paraId="2309BAC2" w14:textId="42700CAB" w:rsidR="00784043" w:rsidRPr="003246A9" w:rsidRDefault="00784043" w:rsidP="00025C8C">
            <w:pPr>
              <w:rPr>
                <w:rFonts w:ascii="Arial" w:hAnsi="Arial" w:cs="Arial"/>
                <w:sz w:val="20"/>
                <w:szCs w:val="20"/>
              </w:rPr>
            </w:pPr>
          </w:p>
        </w:tc>
      </w:tr>
      <w:tr w:rsidR="00784043" w:rsidRPr="003246A9" w14:paraId="7723664D" w14:textId="77777777" w:rsidTr="00784043">
        <w:tc>
          <w:tcPr>
            <w:tcW w:w="1073" w:type="dxa"/>
          </w:tcPr>
          <w:p w14:paraId="093DBD35" w14:textId="55D7E55D" w:rsidR="00784043" w:rsidRPr="00962097" w:rsidRDefault="001B1843" w:rsidP="001B1843">
            <w:pPr>
              <w:pStyle w:val="Akapitzlist"/>
              <w:ind w:left="357"/>
              <w:rPr>
                <w:rFonts w:ascii="Arial" w:hAnsi="Arial" w:cs="Arial"/>
                <w:sz w:val="20"/>
                <w:szCs w:val="20"/>
              </w:rPr>
            </w:pPr>
            <w:r>
              <w:rPr>
                <w:rFonts w:ascii="Arial" w:hAnsi="Arial" w:cs="Arial"/>
                <w:sz w:val="20"/>
                <w:szCs w:val="20"/>
              </w:rPr>
              <w:t>122.</w:t>
            </w:r>
          </w:p>
        </w:tc>
        <w:tc>
          <w:tcPr>
            <w:tcW w:w="13097" w:type="dxa"/>
            <w:gridSpan w:val="3"/>
          </w:tcPr>
          <w:p w14:paraId="20904F4F" w14:textId="4DD55DF2" w:rsidR="00784043" w:rsidRDefault="00784043" w:rsidP="00025C8C">
            <w:pPr>
              <w:jc w:val="both"/>
              <w:rPr>
                <w:rFonts w:ascii="Arial" w:hAnsi="Arial" w:cs="Arial"/>
                <w:sz w:val="20"/>
                <w:szCs w:val="20"/>
              </w:rPr>
            </w:pPr>
            <w:r w:rsidRPr="003246A9">
              <w:rPr>
                <w:rFonts w:ascii="Arial" w:hAnsi="Arial" w:cs="Arial"/>
                <w:sz w:val="20"/>
                <w:szCs w:val="20"/>
              </w:rPr>
              <w:t xml:space="preserve">Zwracamy się z wnioskiem o wykreślenie w umowie postanowień przewidujących możliwość potrącania kar umownych z należnego Wykonawcy wynagrodzenia lub z innych jego wierzytelności. </w:t>
            </w:r>
          </w:p>
          <w:p w14:paraId="0D81FD63" w14:textId="61CBA903" w:rsidR="00784043" w:rsidRPr="003246A9" w:rsidRDefault="00784043" w:rsidP="00025C8C">
            <w:pPr>
              <w:jc w:val="both"/>
              <w:rPr>
                <w:rFonts w:ascii="Arial" w:hAnsi="Arial" w:cs="Arial"/>
                <w:sz w:val="20"/>
                <w:szCs w:val="20"/>
              </w:rPr>
            </w:pPr>
            <w:r>
              <w:rPr>
                <w:rFonts w:ascii="Arial" w:hAnsi="Arial" w:cs="Arial"/>
                <w:sz w:val="20"/>
                <w:szCs w:val="20"/>
              </w:rPr>
              <w:t>(…)</w:t>
            </w:r>
          </w:p>
          <w:p w14:paraId="5B3F3C44" w14:textId="05028C84" w:rsidR="00784043" w:rsidRPr="003246A9" w:rsidRDefault="0078404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7E319279" w14:textId="77777777" w:rsidTr="00784043">
        <w:tc>
          <w:tcPr>
            <w:tcW w:w="1073" w:type="dxa"/>
          </w:tcPr>
          <w:p w14:paraId="5E0FDB51" w14:textId="76072736" w:rsidR="00784043" w:rsidRPr="00962097" w:rsidRDefault="001B1843" w:rsidP="001B1843">
            <w:pPr>
              <w:pStyle w:val="Akapitzlist"/>
              <w:ind w:left="357"/>
              <w:rPr>
                <w:rFonts w:ascii="Arial" w:hAnsi="Arial" w:cs="Arial"/>
                <w:sz w:val="20"/>
                <w:szCs w:val="20"/>
              </w:rPr>
            </w:pPr>
            <w:r>
              <w:rPr>
                <w:rFonts w:ascii="Arial" w:hAnsi="Arial" w:cs="Arial"/>
                <w:sz w:val="20"/>
                <w:szCs w:val="20"/>
              </w:rPr>
              <w:t>123.</w:t>
            </w:r>
          </w:p>
        </w:tc>
        <w:tc>
          <w:tcPr>
            <w:tcW w:w="13097" w:type="dxa"/>
            <w:gridSpan w:val="3"/>
          </w:tcPr>
          <w:p w14:paraId="215D95B5" w14:textId="5E88DE0F" w:rsidR="00784043" w:rsidRDefault="00784043" w:rsidP="00025C8C">
            <w:pPr>
              <w:jc w:val="both"/>
              <w:rPr>
                <w:rFonts w:ascii="Arial" w:hAnsi="Arial" w:cs="Arial"/>
                <w:sz w:val="20"/>
                <w:szCs w:val="20"/>
              </w:rPr>
            </w:pPr>
            <w:r w:rsidRPr="003246A9">
              <w:rPr>
                <w:rFonts w:ascii="Arial" w:hAnsi="Arial" w:cs="Arial"/>
                <w:sz w:val="20"/>
                <w:szCs w:val="20"/>
              </w:rPr>
              <w:t xml:space="preserve">Zwracamy się z wnioskiem o wykreślenie w umowie postanowień przewidujących możliwość dochodzenia przez Zamawiającego zaspokojenia z zabezpieczenia należytego wykonania umowy.  </w:t>
            </w:r>
          </w:p>
          <w:p w14:paraId="43BBCFC6" w14:textId="58D74FA2" w:rsidR="00784043" w:rsidRPr="003246A9" w:rsidRDefault="00784043" w:rsidP="00025C8C">
            <w:pPr>
              <w:jc w:val="both"/>
              <w:rPr>
                <w:rFonts w:ascii="Arial" w:hAnsi="Arial" w:cs="Arial"/>
                <w:sz w:val="20"/>
                <w:szCs w:val="20"/>
              </w:rPr>
            </w:pPr>
            <w:r>
              <w:rPr>
                <w:rFonts w:ascii="Arial" w:hAnsi="Arial" w:cs="Arial"/>
                <w:sz w:val="20"/>
                <w:szCs w:val="20"/>
              </w:rPr>
              <w:t>(…)</w:t>
            </w:r>
          </w:p>
          <w:p w14:paraId="1E450E15" w14:textId="6D1F22D9" w:rsidR="00784043" w:rsidRPr="003246A9" w:rsidRDefault="0078404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0ECFAD27" w14:textId="77777777" w:rsidTr="00784043">
        <w:tc>
          <w:tcPr>
            <w:tcW w:w="1073" w:type="dxa"/>
          </w:tcPr>
          <w:p w14:paraId="137A6E39" w14:textId="5A9623F6" w:rsidR="00784043" w:rsidRPr="00962097" w:rsidRDefault="001B1843" w:rsidP="001B1843">
            <w:pPr>
              <w:pStyle w:val="Akapitzlist"/>
              <w:ind w:left="357"/>
              <w:rPr>
                <w:rFonts w:ascii="Arial" w:hAnsi="Arial" w:cs="Arial"/>
                <w:sz w:val="20"/>
                <w:szCs w:val="20"/>
              </w:rPr>
            </w:pPr>
            <w:r>
              <w:rPr>
                <w:rFonts w:ascii="Arial" w:hAnsi="Arial" w:cs="Arial"/>
                <w:sz w:val="20"/>
                <w:szCs w:val="20"/>
              </w:rPr>
              <w:t>124.</w:t>
            </w:r>
          </w:p>
        </w:tc>
        <w:tc>
          <w:tcPr>
            <w:tcW w:w="13097" w:type="dxa"/>
            <w:gridSpan w:val="3"/>
          </w:tcPr>
          <w:p w14:paraId="2339AE2A" w14:textId="77777777" w:rsidR="00784043" w:rsidRDefault="00784043" w:rsidP="00025C8C">
            <w:pPr>
              <w:rPr>
                <w:rFonts w:ascii="Arial" w:hAnsi="Arial" w:cs="Arial"/>
                <w:sz w:val="20"/>
                <w:szCs w:val="20"/>
              </w:rPr>
            </w:pPr>
            <w:r w:rsidRPr="003246A9">
              <w:rPr>
                <w:rFonts w:ascii="Arial" w:hAnsi="Arial" w:cs="Arial"/>
                <w:sz w:val="20"/>
                <w:szCs w:val="20"/>
              </w:rPr>
              <w:t>Czy Zamawiający dopuszcza zastosowanie w sali OIT nr 0.18 oraz sali wybudzeniowej nr 0.22, montaż paneli ściennych OIOM?</w:t>
            </w:r>
          </w:p>
          <w:p w14:paraId="5AE3312F" w14:textId="76DB35A1" w:rsidR="00784043" w:rsidRPr="003246A9" w:rsidRDefault="0078404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51CC3604" w14:textId="77777777" w:rsidTr="00784043">
        <w:tc>
          <w:tcPr>
            <w:tcW w:w="1073" w:type="dxa"/>
          </w:tcPr>
          <w:p w14:paraId="72FD5442" w14:textId="2FF3D6EF" w:rsidR="00784043" w:rsidRPr="00962097" w:rsidRDefault="001B1843" w:rsidP="001B1843">
            <w:pPr>
              <w:pStyle w:val="Akapitzlist"/>
              <w:ind w:left="357"/>
              <w:rPr>
                <w:rFonts w:ascii="Arial" w:hAnsi="Arial" w:cs="Arial"/>
                <w:sz w:val="20"/>
                <w:szCs w:val="20"/>
              </w:rPr>
            </w:pPr>
            <w:r>
              <w:rPr>
                <w:rFonts w:ascii="Arial" w:hAnsi="Arial" w:cs="Arial"/>
                <w:sz w:val="20"/>
                <w:szCs w:val="20"/>
              </w:rPr>
              <w:t>125.</w:t>
            </w:r>
          </w:p>
        </w:tc>
        <w:tc>
          <w:tcPr>
            <w:tcW w:w="13097" w:type="dxa"/>
            <w:gridSpan w:val="3"/>
          </w:tcPr>
          <w:p w14:paraId="2E03FB00" w14:textId="77777777" w:rsidR="00784043" w:rsidRDefault="00784043" w:rsidP="00025C8C">
            <w:pPr>
              <w:rPr>
                <w:rFonts w:ascii="Arial" w:hAnsi="Arial" w:cs="Arial"/>
                <w:sz w:val="20"/>
                <w:szCs w:val="20"/>
              </w:rPr>
            </w:pPr>
            <w:r w:rsidRPr="00370A23">
              <w:rPr>
                <w:rFonts w:ascii="Arial" w:hAnsi="Arial" w:cs="Arial"/>
                <w:sz w:val="20"/>
                <w:szCs w:val="20"/>
              </w:rPr>
              <w:t xml:space="preserve">Czy do kolumn chirurgicznych należy doprowadzić powietrze do napędu narzędzi typu </w:t>
            </w:r>
            <w:proofErr w:type="spellStart"/>
            <w:r w:rsidRPr="00370A23">
              <w:rPr>
                <w:rFonts w:ascii="Arial" w:hAnsi="Arial" w:cs="Arial"/>
                <w:sz w:val="20"/>
                <w:szCs w:val="20"/>
              </w:rPr>
              <w:t>Airmotor</w:t>
            </w:r>
            <w:proofErr w:type="spellEnd"/>
            <w:r w:rsidRPr="00370A23">
              <w:rPr>
                <w:rFonts w:ascii="Arial" w:hAnsi="Arial" w:cs="Arial"/>
                <w:sz w:val="20"/>
                <w:szCs w:val="20"/>
              </w:rPr>
              <w:t>?</w:t>
            </w:r>
          </w:p>
          <w:p w14:paraId="7B964AA7" w14:textId="460AD5EE" w:rsidR="00784043" w:rsidRPr="003246A9" w:rsidRDefault="00784043" w:rsidP="00025C8C">
            <w:pPr>
              <w:rPr>
                <w:rFonts w:ascii="Arial" w:hAnsi="Arial" w:cs="Arial"/>
                <w:sz w:val="20"/>
                <w:szCs w:val="20"/>
                <w:highlight w:val="magenta"/>
              </w:rPr>
            </w:pPr>
            <w:r w:rsidRPr="004624AC">
              <w:rPr>
                <w:rFonts w:ascii="Arial" w:hAnsi="Arial" w:cs="Arial"/>
                <w:b/>
                <w:bCs/>
                <w:color w:val="0070C0"/>
                <w:sz w:val="20"/>
                <w:szCs w:val="20"/>
              </w:rPr>
              <w:t>Odpowiedź:</w:t>
            </w:r>
            <w:r w:rsidRPr="004624AC">
              <w:rPr>
                <w:rFonts w:ascii="Arial" w:hAnsi="Arial" w:cs="Arial"/>
                <w:color w:val="0070C0"/>
                <w:sz w:val="20"/>
                <w:szCs w:val="20"/>
              </w:rPr>
              <w:t xml:space="preserve"> </w:t>
            </w:r>
            <w:r w:rsidRPr="004624AC">
              <w:rPr>
                <w:rFonts w:ascii="Arial" w:hAnsi="Arial" w:cs="Arial"/>
                <w:b/>
                <w:bCs/>
                <w:sz w:val="20"/>
                <w:szCs w:val="20"/>
              </w:rPr>
              <w:t xml:space="preserve">Zapisy SIWZ pozostają bez zmian. Zamawiający podaje, że w/w należy uzgodnić z Inwestorem na etapie </w:t>
            </w:r>
            <w:proofErr w:type="gramStart"/>
            <w:r w:rsidRPr="004624AC">
              <w:rPr>
                <w:rFonts w:ascii="Arial" w:hAnsi="Arial" w:cs="Arial"/>
                <w:b/>
                <w:bCs/>
                <w:sz w:val="20"/>
                <w:szCs w:val="20"/>
              </w:rPr>
              <w:t>opracowywania  projektu</w:t>
            </w:r>
            <w:proofErr w:type="gramEnd"/>
            <w:r w:rsidRPr="004624AC">
              <w:rPr>
                <w:rFonts w:ascii="Arial" w:hAnsi="Arial" w:cs="Arial"/>
                <w:b/>
                <w:bCs/>
                <w:sz w:val="20"/>
                <w:szCs w:val="20"/>
              </w:rPr>
              <w:t xml:space="preserve"> budowlanego i technologii.</w:t>
            </w:r>
          </w:p>
        </w:tc>
      </w:tr>
      <w:tr w:rsidR="00784043" w:rsidRPr="003246A9" w14:paraId="7D2527C1" w14:textId="77777777" w:rsidTr="00784043">
        <w:tc>
          <w:tcPr>
            <w:tcW w:w="1073" w:type="dxa"/>
          </w:tcPr>
          <w:p w14:paraId="55EA5E06" w14:textId="50196BF4" w:rsidR="00784043" w:rsidRPr="00962097" w:rsidRDefault="001B1843" w:rsidP="001B1843">
            <w:pPr>
              <w:pStyle w:val="Akapitzlist"/>
              <w:ind w:left="357"/>
              <w:rPr>
                <w:rFonts w:ascii="Arial" w:hAnsi="Arial" w:cs="Arial"/>
                <w:sz w:val="20"/>
                <w:szCs w:val="20"/>
              </w:rPr>
            </w:pPr>
            <w:r>
              <w:rPr>
                <w:rFonts w:ascii="Arial" w:hAnsi="Arial" w:cs="Arial"/>
                <w:sz w:val="20"/>
                <w:szCs w:val="20"/>
              </w:rPr>
              <w:t>126.</w:t>
            </w:r>
          </w:p>
        </w:tc>
        <w:tc>
          <w:tcPr>
            <w:tcW w:w="13097" w:type="dxa"/>
            <w:gridSpan w:val="3"/>
          </w:tcPr>
          <w:p w14:paraId="1B25F229" w14:textId="77777777" w:rsidR="00784043" w:rsidRPr="009B0600" w:rsidRDefault="00784043" w:rsidP="00025C8C">
            <w:pPr>
              <w:jc w:val="both"/>
              <w:rPr>
                <w:rFonts w:ascii="Arial" w:hAnsi="Arial" w:cs="Arial"/>
                <w:sz w:val="20"/>
                <w:szCs w:val="20"/>
              </w:rPr>
            </w:pPr>
            <w:r w:rsidRPr="009B0600">
              <w:rPr>
                <w:rFonts w:ascii="Arial" w:hAnsi="Arial" w:cs="Arial"/>
                <w:sz w:val="20"/>
                <w:szCs w:val="20"/>
              </w:rPr>
              <w:t>Pytanie Dot. Formularza cenowego Część B poz. 14 + Załącznik nr 9 do SIWZ Wykaz sprzętu medycznego tj. Opis wymaganych parametrów technicznych – pompy infuzyjne</w:t>
            </w:r>
          </w:p>
          <w:p w14:paraId="19C7CA8A" w14:textId="77777777" w:rsidR="00784043" w:rsidRPr="009B0600" w:rsidRDefault="00784043" w:rsidP="00025C8C">
            <w:pPr>
              <w:jc w:val="both"/>
              <w:rPr>
                <w:rFonts w:ascii="Arial" w:hAnsi="Arial" w:cs="Arial"/>
                <w:sz w:val="20"/>
                <w:szCs w:val="20"/>
              </w:rPr>
            </w:pPr>
            <w:r w:rsidRPr="009B0600">
              <w:rPr>
                <w:rFonts w:ascii="Arial" w:hAnsi="Arial" w:cs="Arial"/>
                <w:sz w:val="20"/>
                <w:szCs w:val="20"/>
              </w:rPr>
              <w:t xml:space="preserve">Prosimy o wyjaśnienie czy zamawiający wymaga zaoferowania w przetargu: </w:t>
            </w:r>
          </w:p>
          <w:p w14:paraId="20B1DA17" w14:textId="77777777" w:rsidR="00784043" w:rsidRPr="009B0600" w:rsidRDefault="00784043" w:rsidP="00025C8C">
            <w:pPr>
              <w:jc w:val="both"/>
              <w:rPr>
                <w:rFonts w:ascii="Arial" w:hAnsi="Arial" w:cs="Arial"/>
                <w:sz w:val="20"/>
                <w:szCs w:val="20"/>
              </w:rPr>
            </w:pPr>
            <w:r w:rsidRPr="009B0600">
              <w:rPr>
                <w:rFonts w:ascii="Arial" w:hAnsi="Arial" w:cs="Arial"/>
                <w:sz w:val="20"/>
                <w:szCs w:val="20"/>
              </w:rPr>
              <w:t xml:space="preserve">- 20 szt. pomp strzykawkowych, </w:t>
            </w:r>
          </w:p>
          <w:p w14:paraId="6208628B" w14:textId="77777777" w:rsidR="00784043" w:rsidRPr="009B0600" w:rsidRDefault="00784043" w:rsidP="00025C8C">
            <w:pPr>
              <w:jc w:val="both"/>
              <w:rPr>
                <w:rFonts w:ascii="Arial" w:hAnsi="Arial" w:cs="Arial"/>
                <w:sz w:val="20"/>
                <w:szCs w:val="20"/>
              </w:rPr>
            </w:pPr>
            <w:r w:rsidRPr="009B0600">
              <w:rPr>
                <w:rFonts w:ascii="Arial" w:hAnsi="Arial" w:cs="Arial"/>
                <w:sz w:val="20"/>
                <w:szCs w:val="20"/>
              </w:rPr>
              <w:t xml:space="preserve">- 4 szt. pomp objętościowych </w:t>
            </w:r>
          </w:p>
          <w:p w14:paraId="4799A31A" w14:textId="77777777" w:rsidR="00784043" w:rsidRDefault="00784043" w:rsidP="00025C8C">
            <w:pPr>
              <w:rPr>
                <w:rFonts w:ascii="Arial" w:hAnsi="Arial" w:cs="Arial"/>
                <w:sz w:val="20"/>
                <w:szCs w:val="20"/>
              </w:rPr>
            </w:pPr>
            <w:r w:rsidRPr="009B0600">
              <w:rPr>
                <w:rFonts w:ascii="Arial" w:hAnsi="Arial" w:cs="Arial"/>
                <w:sz w:val="20"/>
                <w:szCs w:val="20"/>
              </w:rPr>
              <w:t>- 4 szt. stacji dokujących na 6 pomp bez statywów?</w:t>
            </w:r>
          </w:p>
          <w:p w14:paraId="76B9658E" w14:textId="6DCCCCF2" w:rsidR="00784043" w:rsidRPr="00CC27C3" w:rsidRDefault="00784043" w:rsidP="00025C8C">
            <w:pPr>
              <w:rPr>
                <w:rFonts w:ascii="Arial" w:hAnsi="Arial" w:cs="Arial"/>
                <w:color w:val="00B050"/>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Zamawiający podaje, iż w/w sprzęt medyczny jest objęty przedmiotem przedmiotowego postępowania.</w:t>
            </w:r>
          </w:p>
        </w:tc>
      </w:tr>
      <w:tr w:rsidR="00784043" w:rsidRPr="003246A9" w14:paraId="4B854F56" w14:textId="77777777" w:rsidTr="00784043">
        <w:tc>
          <w:tcPr>
            <w:tcW w:w="1073" w:type="dxa"/>
          </w:tcPr>
          <w:p w14:paraId="29BC83A6" w14:textId="74604272" w:rsidR="00784043" w:rsidRPr="00962097" w:rsidRDefault="001B1843" w:rsidP="001B1843">
            <w:pPr>
              <w:pStyle w:val="Akapitzlist"/>
              <w:ind w:left="357"/>
              <w:rPr>
                <w:rFonts w:ascii="Arial" w:hAnsi="Arial" w:cs="Arial"/>
                <w:sz w:val="20"/>
                <w:szCs w:val="20"/>
              </w:rPr>
            </w:pPr>
            <w:r>
              <w:rPr>
                <w:rFonts w:ascii="Arial" w:hAnsi="Arial" w:cs="Arial"/>
                <w:sz w:val="20"/>
                <w:szCs w:val="20"/>
              </w:rPr>
              <w:t>127.</w:t>
            </w:r>
          </w:p>
        </w:tc>
        <w:tc>
          <w:tcPr>
            <w:tcW w:w="13097" w:type="dxa"/>
            <w:gridSpan w:val="3"/>
          </w:tcPr>
          <w:p w14:paraId="0C2DF6F9" w14:textId="77777777" w:rsidR="00784043" w:rsidRPr="003246A9" w:rsidRDefault="00784043" w:rsidP="00962097">
            <w:pPr>
              <w:jc w:val="both"/>
              <w:rPr>
                <w:rFonts w:ascii="Arial" w:hAnsi="Arial" w:cs="Arial"/>
                <w:sz w:val="20"/>
                <w:szCs w:val="20"/>
              </w:rPr>
            </w:pPr>
            <w:r w:rsidRPr="003246A9">
              <w:rPr>
                <w:rFonts w:ascii="Arial" w:hAnsi="Arial" w:cs="Arial"/>
                <w:sz w:val="20"/>
                <w:szCs w:val="20"/>
                <w:u w:val="single"/>
              </w:rPr>
              <w:t>Pompa infuzyjna strzykawkowa</w:t>
            </w:r>
            <w:r w:rsidRPr="003246A9">
              <w:rPr>
                <w:rFonts w:ascii="Arial" w:hAnsi="Arial" w:cs="Arial"/>
                <w:sz w:val="20"/>
                <w:szCs w:val="20"/>
              </w:rPr>
              <w:t xml:space="preserve"> </w:t>
            </w:r>
          </w:p>
          <w:p w14:paraId="5A68600F"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xml:space="preserve">Dot. </w:t>
            </w:r>
            <w:proofErr w:type="gramStart"/>
            <w:r w:rsidRPr="003246A9">
              <w:rPr>
                <w:rFonts w:ascii="Arial" w:hAnsi="Arial" w:cs="Arial"/>
                <w:sz w:val="20"/>
                <w:szCs w:val="20"/>
              </w:rPr>
              <w:t>pkt .</w:t>
            </w:r>
            <w:proofErr w:type="gramEnd"/>
            <w:r w:rsidRPr="003246A9">
              <w:rPr>
                <w:rFonts w:ascii="Arial" w:hAnsi="Arial" w:cs="Arial"/>
                <w:sz w:val="20"/>
                <w:szCs w:val="20"/>
              </w:rPr>
              <w:t xml:space="preserve"> </w:t>
            </w:r>
            <w:proofErr w:type="gramStart"/>
            <w:r w:rsidRPr="003246A9">
              <w:rPr>
                <w:rFonts w:ascii="Arial" w:hAnsi="Arial" w:cs="Arial"/>
                <w:sz w:val="20"/>
                <w:szCs w:val="20"/>
              </w:rPr>
              <w:t>7  -</w:t>
            </w:r>
            <w:proofErr w:type="gramEnd"/>
            <w:r w:rsidRPr="003246A9">
              <w:rPr>
                <w:rFonts w:ascii="Arial" w:hAnsi="Arial" w:cs="Arial"/>
                <w:sz w:val="20"/>
                <w:szCs w:val="20"/>
              </w:rPr>
              <w:t xml:space="preserve"> Czy zamawiający dopuści  programowanie parametrów Bolusa:</w:t>
            </w:r>
          </w:p>
          <w:p w14:paraId="713A02BA"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w:t>
            </w:r>
            <w:r w:rsidRPr="003246A9">
              <w:rPr>
                <w:rFonts w:ascii="Arial" w:hAnsi="Arial" w:cs="Arial"/>
                <w:sz w:val="20"/>
                <w:szCs w:val="20"/>
              </w:rPr>
              <w:tab/>
              <w:t>Objętość / dawka</w:t>
            </w:r>
          </w:p>
          <w:p w14:paraId="59878D42"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w:t>
            </w:r>
            <w:r w:rsidRPr="003246A9">
              <w:rPr>
                <w:rFonts w:ascii="Arial" w:hAnsi="Arial" w:cs="Arial"/>
                <w:sz w:val="20"/>
                <w:szCs w:val="20"/>
              </w:rPr>
              <w:tab/>
              <w:t>Szybkość podaży</w:t>
            </w:r>
          </w:p>
          <w:p w14:paraId="40133CFD" w14:textId="52A5606A" w:rsidR="00784043" w:rsidRPr="003246A9" w:rsidRDefault="00784043" w:rsidP="00025C8C">
            <w:pPr>
              <w:jc w:val="both"/>
              <w:rPr>
                <w:rFonts w:ascii="Arial" w:hAnsi="Arial" w:cs="Arial"/>
                <w:sz w:val="20"/>
                <w:szCs w:val="20"/>
                <w:u w:val="single"/>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w:t>
            </w:r>
          </w:p>
        </w:tc>
      </w:tr>
      <w:tr w:rsidR="00784043" w:rsidRPr="003246A9" w14:paraId="314DA1C9" w14:textId="77777777" w:rsidTr="00784043">
        <w:tc>
          <w:tcPr>
            <w:tcW w:w="1073" w:type="dxa"/>
          </w:tcPr>
          <w:p w14:paraId="64B113EF" w14:textId="41551F86" w:rsidR="00784043" w:rsidRPr="00962097" w:rsidRDefault="001B1843" w:rsidP="001B1843">
            <w:pPr>
              <w:pStyle w:val="Akapitzlist"/>
              <w:ind w:left="357"/>
              <w:rPr>
                <w:rFonts w:ascii="Arial" w:hAnsi="Arial" w:cs="Arial"/>
                <w:sz w:val="20"/>
                <w:szCs w:val="20"/>
              </w:rPr>
            </w:pPr>
            <w:r>
              <w:rPr>
                <w:rFonts w:ascii="Arial" w:hAnsi="Arial" w:cs="Arial"/>
                <w:sz w:val="20"/>
                <w:szCs w:val="20"/>
              </w:rPr>
              <w:t>128.</w:t>
            </w:r>
          </w:p>
        </w:tc>
        <w:tc>
          <w:tcPr>
            <w:tcW w:w="13097" w:type="dxa"/>
            <w:gridSpan w:val="3"/>
          </w:tcPr>
          <w:p w14:paraId="454FE330"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xml:space="preserve">Dot. </w:t>
            </w:r>
            <w:proofErr w:type="gramStart"/>
            <w:r w:rsidRPr="003246A9">
              <w:rPr>
                <w:rFonts w:ascii="Arial" w:hAnsi="Arial" w:cs="Arial"/>
                <w:sz w:val="20"/>
                <w:szCs w:val="20"/>
              </w:rPr>
              <w:t>pkt .</w:t>
            </w:r>
            <w:proofErr w:type="gramEnd"/>
            <w:r w:rsidRPr="003246A9">
              <w:rPr>
                <w:rFonts w:ascii="Arial" w:hAnsi="Arial" w:cs="Arial"/>
                <w:sz w:val="20"/>
                <w:szCs w:val="20"/>
              </w:rPr>
              <w:t xml:space="preserve"> 13 - Czy zamawiający </w:t>
            </w:r>
            <w:proofErr w:type="gramStart"/>
            <w:r w:rsidRPr="003246A9">
              <w:rPr>
                <w:rFonts w:ascii="Arial" w:hAnsi="Arial" w:cs="Arial"/>
                <w:sz w:val="20"/>
                <w:szCs w:val="20"/>
              </w:rPr>
              <w:t>dopuści  regulowane</w:t>
            </w:r>
            <w:proofErr w:type="gramEnd"/>
            <w:r w:rsidRPr="003246A9">
              <w:rPr>
                <w:rFonts w:ascii="Arial" w:hAnsi="Arial" w:cs="Arial"/>
                <w:sz w:val="20"/>
                <w:szCs w:val="20"/>
              </w:rPr>
              <w:t xml:space="preserve"> progi ciśnienia w zakresie od 90 do 930 mmHg ?</w:t>
            </w:r>
          </w:p>
          <w:p w14:paraId="24CB7BAF" w14:textId="5835A572" w:rsidR="00784043" w:rsidRPr="003246A9" w:rsidRDefault="00784043" w:rsidP="00962097">
            <w:pPr>
              <w:jc w:val="both"/>
              <w:rPr>
                <w:rFonts w:ascii="Arial" w:hAnsi="Arial" w:cs="Arial"/>
                <w:color w:val="FF0000"/>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p w14:paraId="785692C9" w14:textId="77777777" w:rsidR="00784043" w:rsidRPr="003246A9" w:rsidRDefault="00784043" w:rsidP="00025C8C">
            <w:pPr>
              <w:jc w:val="both"/>
              <w:rPr>
                <w:rFonts w:ascii="Arial" w:hAnsi="Arial" w:cs="Arial"/>
                <w:sz w:val="20"/>
                <w:szCs w:val="20"/>
              </w:rPr>
            </w:pPr>
          </w:p>
        </w:tc>
      </w:tr>
      <w:tr w:rsidR="00784043" w:rsidRPr="003246A9" w14:paraId="60F254FF" w14:textId="77777777" w:rsidTr="00784043">
        <w:tc>
          <w:tcPr>
            <w:tcW w:w="1073" w:type="dxa"/>
          </w:tcPr>
          <w:p w14:paraId="58FA3331" w14:textId="712B54ED" w:rsidR="00784043" w:rsidRPr="00962097" w:rsidRDefault="001B1843" w:rsidP="001B1843">
            <w:pPr>
              <w:pStyle w:val="Akapitzlist"/>
              <w:ind w:left="357"/>
              <w:rPr>
                <w:rFonts w:ascii="Arial" w:hAnsi="Arial" w:cs="Arial"/>
                <w:sz w:val="20"/>
                <w:szCs w:val="20"/>
              </w:rPr>
            </w:pPr>
            <w:r>
              <w:rPr>
                <w:rFonts w:ascii="Arial" w:hAnsi="Arial" w:cs="Arial"/>
                <w:sz w:val="20"/>
                <w:szCs w:val="20"/>
              </w:rPr>
              <w:t>129.</w:t>
            </w:r>
          </w:p>
        </w:tc>
        <w:tc>
          <w:tcPr>
            <w:tcW w:w="13097" w:type="dxa"/>
            <w:gridSpan w:val="3"/>
          </w:tcPr>
          <w:p w14:paraId="4246866B"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xml:space="preserve">Dot. </w:t>
            </w:r>
            <w:proofErr w:type="gramStart"/>
            <w:r w:rsidRPr="003246A9">
              <w:rPr>
                <w:rFonts w:ascii="Arial" w:hAnsi="Arial" w:cs="Arial"/>
                <w:sz w:val="20"/>
                <w:szCs w:val="20"/>
              </w:rPr>
              <w:t>pkt .</w:t>
            </w:r>
            <w:proofErr w:type="gramEnd"/>
            <w:r w:rsidRPr="003246A9">
              <w:rPr>
                <w:rFonts w:ascii="Arial" w:hAnsi="Arial" w:cs="Arial"/>
                <w:sz w:val="20"/>
                <w:szCs w:val="20"/>
              </w:rPr>
              <w:t xml:space="preserve"> </w:t>
            </w:r>
            <w:proofErr w:type="gramStart"/>
            <w:r w:rsidRPr="003246A9">
              <w:rPr>
                <w:rFonts w:ascii="Arial" w:hAnsi="Arial" w:cs="Arial"/>
                <w:sz w:val="20"/>
                <w:szCs w:val="20"/>
              </w:rPr>
              <w:t>14  -</w:t>
            </w:r>
            <w:proofErr w:type="gramEnd"/>
            <w:r w:rsidRPr="003246A9">
              <w:rPr>
                <w:rFonts w:ascii="Arial" w:hAnsi="Arial" w:cs="Arial"/>
                <w:sz w:val="20"/>
                <w:szCs w:val="20"/>
              </w:rPr>
              <w:t xml:space="preserve"> Czy zamawiający dopuści  zmianę progu ciśnienia okluzji po zatrzymaniu infuzji (STOP)? Minimum 12 progów </w:t>
            </w:r>
          </w:p>
          <w:p w14:paraId="118AB4F9" w14:textId="1D18EC65" w:rsidR="00784043" w:rsidRPr="003246A9" w:rsidRDefault="00784043" w:rsidP="00962097">
            <w:pPr>
              <w:jc w:val="both"/>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w:t>
            </w:r>
          </w:p>
        </w:tc>
      </w:tr>
      <w:tr w:rsidR="00784043" w:rsidRPr="003246A9" w14:paraId="6421EF90" w14:textId="77777777" w:rsidTr="00784043">
        <w:tc>
          <w:tcPr>
            <w:tcW w:w="1073" w:type="dxa"/>
          </w:tcPr>
          <w:p w14:paraId="1858A8CE" w14:textId="69C29AA4" w:rsidR="00784043" w:rsidRPr="00962097" w:rsidRDefault="001B1843" w:rsidP="001B1843">
            <w:pPr>
              <w:pStyle w:val="Akapitzlist"/>
              <w:ind w:left="357"/>
              <w:rPr>
                <w:rFonts w:ascii="Arial" w:hAnsi="Arial" w:cs="Arial"/>
                <w:sz w:val="20"/>
                <w:szCs w:val="20"/>
              </w:rPr>
            </w:pPr>
            <w:r>
              <w:rPr>
                <w:rFonts w:ascii="Arial" w:hAnsi="Arial" w:cs="Arial"/>
                <w:sz w:val="20"/>
                <w:szCs w:val="20"/>
              </w:rPr>
              <w:t>130.</w:t>
            </w:r>
          </w:p>
        </w:tc>
        <w:tc>
          <w:tcPr>
            <w:tcW w:w="13097" w:type="dxa"/>
            <w:gridSpan w:val="3"/>
          </w:tcPr>
          <w:p w14:paraId="2BE155F9"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xml:space="preserve">Dot. </w:t>
            </w:r>
            <w:proofErr w:type="gramStart"/>
            <w:r w:rsidRPr="003246A9">
              <w:rPr>
                <w:rFonts w:ascii="Arial" w:hAnsi="Arial" w:cs="Arial"/>
                <w:sz w:val="20"/>
                <w:szCs w:val="20"/>
              </w:rPr>
              <w:t>pkt .</w:t>
            </w:r>
            <w:proofErr w:type="gramEnd"/>
            <w:r w:rsidRPr="003246A9">
              <w:rPr>
                <w:rFonts w:ascii="Arial" w:hAnsi="Arial" w:cs="Arial"/>
                <w:sz w:val="20"/>
                <w:szCs w:val="20"/>
              </w:rPr>
              <w:t xml:space="preserve"> 16 - Czy zamawiający </w:t>
            </w:r>
            <w:proofErr w:type="gramStart"/>
            <w:r w:rsidRPr="003246A9">
              <w:rPr>
                <w:rFonts w:ascii="Arial" w:hAnsi="Arial" w:cs="Arial"/>
                <w:sz w:val="20"/>
                <w:szCs w:val="20"/>
              </w:rPr>
              <w:t>dopuści  rozbudowany</w:t>
            </w:r>
            <w:proofErr w:type="gramEnd"/>
            <w:r w:rsidRPr="003246A9">
              <w:rPr>
                <w:rFonts w:ascii="Arial" w:hAnsi="Arial" w:cs="Arial"/>
                <w:sz w:val="20"/>
                <w:szCs w:val="20"/>
              </w:rPr>
              <w:t xml:space="preserve"> system alarmów:</w:t>
            </w:r>
          </w:p>
          <w:p w14:paraId="7EABEA8D"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- 5 min do opróżnienia strzykawki</w:t>
            </w:r>
          </w:p>
          <w:p w14:paraId="24520CCC"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xml:space="preserve">- 5 min do końca infuzji </w:t>
            </w:r>
          </w:p>
          <w:p w14:paraId="7AC1C566"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pusta strzykawka</w:t>
            </w:r>
          </w:p>
          <w:p w14:paraId="76BECB58"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lastRenderedPageBreak/>
              <w:t>- koniec infuzji</w:t>
            </w:r>
          </w:p>
          <w:p w14:paraId="108BE163"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okluzja</w:t>
            </w:r>
          </w:p>
          <w:p w14:paraId="61525487"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nieprawidłowe mocowanie strzykawki</w:t>
            </w:r>
          </w:p>
          <w:p w14:paraId="2E819669"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akumulator rozładowany</w:t>
            </w:r>
          </w:p>
          <w:p w14:paraId="3C740C0B"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xml:space="preserve">- pompa </w:t>
            </w:r>
            <w:proofErr w:type="gramStart"/>
            <w:r w:rsidRPr="003246A9">
              <w:rPr>
                <w:rFonts w:ascii="Arial" w:hAnsi="Arial" w:cs="Arial"/>
                <w:sz w:val="20"/>
                <w:szCs w:val="20"/>
              </w:rPr>
              <w:t>uszkodzona ?</w:t>
            </w:r>
            <w:proofErr w:type="gramEnd"/>
            <w:r w:rsidRPr="003246A9">
              <w:rPr>
                <w:rFonts w:ascii="Arial" w:hAnsi="Arial" w:cs="Arial"/>
                <w:sz w:val="20"/>
                <w:szCs w:val="20"/>
              </w:rPr>
              <w:t xml:space="preserve"> </w:t>
            </w:r>
          </w:p>
          <w:p w14:paraId="1C509E83" w14:textId="60319A55" w:rsidR="00784043" w:rsidRPr="003246A9" w:rsidRDefault="00784043" w:rsidP="00962097">
            <w:pPr>
              <w:jc w:val="both"/>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w:t>
            </w:r>
          </w:p>
        </w:tc>
      </w:tr>
      <w:tr w:rsidR="00784043" w:rsidRPr="003246A9" w14:paraId="440CCF57" w14:textId="77777777" w:rsidTr="00784043">
        <w:tc>
          <w:tcPr>
            <w:tcW w:w="1073" w:type="dxa"/>
          </w:tcPr>
          <w:p w14:paraId="2A6FD138" w14:textId="3A8D877E" w:rsidR="00784043" w:rsidRPr="00962097" w:rsidRDefault="001B1843" w:rsidP="001B1843">
            <w:pPr>
              <w:pStyle w:val="Akapitzlist"/>
              <w:ind w:left="357"/>
              <w:rPr>
                <w:rFonts w:ascii="Arial" w:hAnsi="Arial" w:cs="Arial"/>
                <w:sz w:val="20"/>
                <w:szCs w:val="20"/>
              </w:rPr>
            </w:pPr>
            <w:r>
              <w:rPr>
                <w:rFonts w:ascii="Arial" w:hAnsi="Arial" w:cs="Arial"/>
                <w:sz w:val="20"/>
                <w:szCs w:val="20"/>
              </w:rPr>
              <w:lastRenderedPageBreak/>
              <w:t>131.</w:t>
            </w:r>
          </w:p>
        </w:tc>
        <w:tc>
          <w:tcPr>
            <w:tcW w:w="13097" w:type="dxa"/>
            <w:gridSpan w:val="3"/>
          </w:tcPr>
          <w:p w14:paraId="71F77F24"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xml:space="preserve">Dot. </w:t>
            </w:r>
            <w:proofErr w:type="gramStart"/>
            <w:r w:rsidRPr="003246A9">
              <w:rPr>
                <w:rFonts w:ascii="Arial" w:hAnsi="Arial" w:cs="Arial"/>
                <w:sz w:val="20"/>
                <w:szCs w:val="20"/>
              </w:rPr>
              <w:t>pkt .</w:t>
            </w:r>
            <w:proofErr w:type="gramEnd"/>
            <w:r w:rsidRPr="003246A9">
              <w:rPr>
                <w:rFonts w:ascii="Arial" w:hAnsi="Arial" w:cs="Arial"/>
                <w:sz w:val="20"/>
                <w:szCs w:val="20"/>
              </w:rPr>
              <w:t xml:space="preserve"> 18 - Czy zamawiający </w:t>
            </w:r>
            <w:proofErr w:type="gramStart"/>
            <w:r w:rsidRPr="003246A9">
              <w:rPr>
                <w:rFonts w:ascii="Arial" w:hAnsi="Arial" w:cs="Arial"/>
                <w:sz w:val="20"/>
                <w:szCs w:val="20"/>
              </w:rPr>
              <w:t>dopuści  ładowanie</w:t>
            </w:r>
            <w:proofErr w:type="gramEnd"/>
            <w:r w:rsidRPr="003246A9">
              <w:rPr>
                <w:rFonts w:ascii="Arial" w:hAnsi="Arial" w:cs="Arial"/>
                <w:sz w:val="20"/>
                <w:szCs w:val="20"/>
              </w:rPr>
              <w:t xml:space="preserve"> akumulatora do 100% pojemności ≤8h ?</w:t>
            </w:r>
          </w:p>
          <w:p w14:paraId="3ED57074" w14:textId="7271EFF1" w:rsidR="00784043" w:rsidRPr="003246A9" w:rsidRDefault="00784043" w:rsidP="00962097">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1EBA2B7C" w14:textId="77777777" w:rsidR="00784043" w:rsidRPr="003246A9" w:rsidRDefault="00784043" w:rsidP="00962097">
            <w:pPr>
              <w:jc w:val="both"/>
              <w:rPr>
                <w:rFonts w:ascii="Arial" w:hAnsi="Arial" w:cs="Arial"/>
                <w:sz w:val="20"/>
                <w:szCs w:val="20"/>
              </w:rPr>
            </w:pPr>
          </w:p>
        </w:tc>
      </w:tr>
      <w:tr w:rsidR="00784043" w:rsidRPr="003246A9" w14:paraId="41B14003" w14:textId="77777777" w:rsidTr="00784043">
        <w:tc>
          <w:tcPr>
            <w:tcW w:w="1073" w:type="dxa"/>
          </w:tcPr>
          <w:p w14:paraId="0AFE526B" w14:textId="63F0CE66" w:rsidR="00784043" w:rsidRPr="00962097" w:rsidRDefault="001B1843" w:rsidP="001B1843">
            <w:pPr>
              <w:pStyle w:val="Akapitzlist"/>
              <w:ind w:left="357"/>
              <w:rPr>
                <w:rFonts w:ascii="Arial" w:hAnsi="Arial" w:cs="Arial"/>
                <w:sz w:val="20"/>
                <w:szCs w:val="20"/>
              </w:rPr>
            </w:pPr>
            <w:r>
              <w:rPr>
                <w:rFonts w:ascii="Arial" w:hAnsi="Arial" w:cs="Arial"/>
                <w:sz w:val="20"/>
                <w:szCs w:val="20"/>
              </w:rPr>
              <w:t>132.</w:t>
            </w:r>
          </w:p>
        </w:tc>
        <w:tc>
          <w:tcPr>
            <w:tcW w:w="13097" w:type="dxa"/>
            <w:gridSpan w:val="3"/>
          </w:tcPr>
          <w:p w14:paraId="29319098"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xml:space="preserve">Dot. </w:t>
            </w:r>
            <w:proofErr w:type="gramStart"/>
            <w:r w:rsidRPr="003246A9">
              <w:rPr>
                <w:rFonts w:ascii="Arial" w:hAnsi="Arial" w:cs="Arial"/>
                <w:sz w:val="20"/>
                <w:szCs w:val="20"/>
              </w:rPr>
              <w:t>pkt .</w:t>
            </w:r>
            <w:proofErr w:type="gramEnd"/>
            <w:r w:rsidRPr="003246A9">
              <w:rPr>
                <w:rFonts w:ascii="Arial" w:hAnsi="Arial" w:cs="Arial"/>
                <w:sz w:val="20"/>
                <w:szCs w:val="20"/>
              </w:rPr>
              <w:t xml:space="preserve"> 21 - Czy zamawiający </w:t>
            </w:r>
            <w:proofErr w:type="gramStart"/>
            <w:r w:rsidRPr="003246A9">
              <w:rPr>
                <w:rFonts w:ascii="Arial" w:hAnsi="Arial" w:cs="Arial"/>
                <w:sz w:val="20"/>
                <w:szCs w:val="20"/>
              </w:rPr>
              <w:t>dopuści  możliwość</w:t>
            </w:r>
            <w:proofErr w:type="gramEnd"/>
            <w:r w:rsidRPr="003246A9">
              <w:rPr>
                <w:rFonts w:ascii="Arial" w:hAnsi="Arial" w:cs="Arial"/>
                <w:sz w:val="20"/>
                <w:szCs w:val="20"/>
              </w:rPr>
              <w:t xml:space="preserve"> wyświetlenia następujących informacji jednocześnie:</w:t>
            </w:r>
          </w:p>
          <w:p w14:paraId="6D84D0FC"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nazwa leku</w:t>
            </w:r>
          </w:p>
          <w:p w14:paraId="1B52557A"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xml:space="preserve">- prędkość infuzji </w:t>
            </w:r>
          </w:p>
          <w:p w14:paraId="40A5DB99"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objętość do podania VTBI</w:t>
            </w:r>
          </w:p>
          <w:p w14:paraId="35E651DA"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łączna objętość podana</w:t>
            </w:r>
          </w:p>
          <w:p w14:paraId="5FDEE6CB"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stan naładowania akumulatora</w:t>
            </w:r>
          </w:p>
          <w:p w14:paraId="0548E858"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wartość limitu ciśnienia</w:t>
            </w:r>
          </w:p>
          <w:p w14:paraId="59062F57"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aktualne ciśnienie w drenie podane w formie piktogramu</w:t>
            </w:r>
          </w:p>
          <w:p w14:paraId="5D52FF5C"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stan infuzji (w toku lub zatrzymana</w:t>
            </w:r>
            <w:proofErr w:type="gramStart"/>
            <w:r w:rsidRPr="003246A9">
              <w:rPr>
                <w:rFonts w:ascii="Arial" w:hAnsi="Arial" w:cs="Arial"/>
                <w:sz w:val="20"/>
                <w:szCs w:val="20"/>
              </w:rPr>
              <w:t>) ?</w:t>
            </w:r>
            <w:proofErr w:type="gramEnd"/>
            <w:r w:rsidRPr="003246A9">
              <w:rPr>
                <w:rFonts w:ascii="Arial" w:hAnsi="Arial" w:cs="Arial"/>
                <w:sz w:val="20"/>
                <w:szCs w:val="20"/>
              </w:rPr>
              <w:t xml:space="preserve"> </w:t>
            </w:r>
          </w:p>
          <w:p w14:paraId="59AC9ABA" w14:textId="2B61CE92" w:rsidR="00784043" w:rsidRPr="003246A9" w:rsidRDefault="00784043" w:rsidP="00CC27C3">
            <w:pPr>
              <w:jc w:val="both"/>
              <w:rPr>
                <w:rFonts w:ascii="Arial" w:hAnsi="Arial" w:cs="Arial"/>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62D7CE5B" w14:textId="77777777" w:rsidTr="00784043">
        <w:tc>
          <w:tcPr>
            <w:tcW w:w="1073" w:type="dxa"/>
          </w:tcPr>
          <w:p w14:paraId="4B2AEE8F" w14:textId="10CA5799" w:rsidR="00784043" w:rsidRPr="00962097" w:rsidRDefault="001B1843" w:rsidP="001B1843">
            <w:pPr>
              <w:pStyle w:val="Akapitzlist"/>
              <w:ind w:left="357"/>
              <w:rPr>
                <w:rFonts w:ascii="Arial" w:hAnsi="Arial" w:cs="Arial"/>
                <w:sz w:val="20"/>
                <w:szCs w:val="20"/>
              </w:rPr>
            </w:pPr>
            <w:r>
              <w:rPr>
                <w:rFonts w:ascii="Arial" w:hAnsi="Arial" w:cs="Arial"/>
                <w:sz w:val="20"/>
                <w:szCs w:val="20"/>
              </w:rPr>
              <w:t>133.</w:t>
            </w:r>
          </w:p>
        </w:tc>
        <w:tc>
          <w:tcPr>
            <w:tcW w:w="13097" w:type="dxa"/>
            <w:gridSpan w:val="3"/>
          </w:tcPr>
          <w:p w14:paraId="262E17CD"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xml:space="preserve">Dot. </w:t>
            </w:r>
            <w:proofErr w:type="gramStart"/>
            <w:r w:rsidRPr="003246A9">
              <w:rPr>
                <w:rFonts w:ascii="Arial" w:hAnsi="Arial" w:cs="Arial"/>
                <w:sz w:val="20"/>
                <w:szCs w:val="20"/>
              </w:rPr>
              <w:t>pkt .</w:t>
            </w:r>
            <w:proofErr w:type="gramEnd"/>
            <w:r w:rsidRPr="003246A9">
              <w:rPr>
                <w:rFonts w:ascii="Arial" w:hAnsi="Arial" w:cs="Arial"/>
                <w:sz w:val="20"/>
                <w:szCs w:val="20"/>
              </w:rPr>
              <w:t xml:space="preserve"> 30 - Czy zamawiający </w:t>
            </w:r>
            <w:proofErr w:type="gramStart"/>
            <w:r w:rsidRPr="003246A9">
              <w:rPr>
                <w:rFonts w:ascii="Arial" w:hAnsi="Arial" w:cs="Arial"/>
                <w:sz w:val="20"/>
                <w:szCs w:val="20"/>
              </w:rPr>
              <w:t>dopuści  zasilanie</w:t>
            </w:r>
            <w:proofErr w:type="gramEnd"/>
            <w:r w:rsidRPr="003246A9">
              <w:rPr>
                <w:rFonts w:ascii="Arial" w:hAnsi="Arial" w:cs="Arial"/>
                <w:sz w:val="20"/>
                <w:szCs w:val="20"/>
              </w:rPr>
              <w:t xml:space="preserve"> przez zasilacz zewnętrzny jak np. u  producenta </w:t>
            </w:r>
            <w:proofErr w:type="spellStart"/>
            <w:r w:rsidRPr="003246A9">
              <w:rPr>
                <w:rFonts w:ascii="Arial" w:hAnsi="Arial" w:cs="Arial"/>
                <w:sz w:val="20"/>
                <w:szCs w:val="20"/>
              </w:rPr>
              <w:t>B.Braun</w:t>
            </w:r>
            <w:proofErr w:type="spellEnd"/>
            <w:r w:rsidRPr="003246A9">
              <w:rPr>
                <w:rFonts w:ascii="Arial" w:hAnsi="Arial" w:cs="Arial"/>
                <w:sz w:val="20"/>
                <w:szCs w:val="20"/>
              </w:rPr>
              <w:t>?</w:t>
            </w:r>
          </w:p>
          <w:p w14:paraId="490ECB93" w14:textId="69FA9F32" w:rsidR="00784043" w:rsidRPr="003246A9" w:rsidRDefault="00784043" w:rsidP="00962097">
            <w:pPr>
              <w:jc w:val="both"/>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w:t>
            </w:r>
          </w:p>
        </w:tc>
      </w:tr>
      <w:tr w:rsidR="00784043" w:rsidRPr="003246A9" w14:paraId="486116A9" w14:textId="77777777" w:rsidTr="00784043">
        <w:tc>
          <w:tcPr>
            <w:tcW w:w="1073" w:type="dxa"/>
          </w:tcPr>
          <w:p w14:paraId="2446C1E1" w14:textId="0ADF9E46" w:rsidR="00784043" w:rsidRPr="00962097" w:rsidRDefault="001B1843" w:rsidP="001B1843">
            <w:pPr>
              <w:pStyle w:val="Akapitzlist"/>
              <w:ind w:left="357"/>
              <w:rPr>
                <w:rFonts w:ascii="Arial" w:hAnsi="Arial" w:cs="Arial"/>
                <w:sz w:val="20"/>
                <w:szCs w:val="20"/>
              </w:rPr>
            </w:pPr>
            <w:r>
              <w:rPr>
                <w:rFonts w:ascii="Arial" w:hAnsi="Arial" w:cs="Arial"/>
                <w:sz w:val="20"/>
                <w:szCs w:val="20"/>
              </w:rPr>
              <w:t>134.</w:t>
            </w:r>
          </w:p>
        </w:tc>
        <w:tc>
          <w:tcPr>
            <w:tcW w:w="13097" w:type="dxa"/>
            <w:gridSpan w:val="3"/>
          </w:tcPr>
          <w:p w14:paraId="1E0F5D98" w14:textId="77777777" w:rsidR="00784043" w:rsidRPr="003246A9" w:rsidRDefault="00784043" w:rsidP="00025C8C">
            <w:pPr>
              <w:jc w:val="both"/>
              <w:rPr>
                <w:rFonts w:ascii="Arial" w:hAnsi="Arial" w:cs="Arial"/>
                <w:sz w:val="20"/>
                <w:szCs w:val="20"/>
              </w:rPr>
            </w:pPr>
            <w:r w:rsidRPr="003246A9">
              <w:rPr>
                <w:rFonts w:ascii="Arial" w:hAnsi="Arial" w:cs="Arial"/>
                <w:sz w:val="20"/>
                <w:szCs w:val="20"/>
              </w:rPr>
              <w:t xml:space="preserve">Dot. pkt. 31 - Czy zamawiający </w:t>
            </w:r>
            <w:proofErr w:type="gramStart"/>
            <w:r w:rsidRPr="003246A9">
              <w:rPr>
                <w:rFonts w:ascii="Arial" w:hAnsi="Arial" w:cs="Arial"/>
                <w:sz w:val="20"/>
                <w:szCs w:val="20"/>
              </w:rPr>
              <w:t>dopuści  ochronę</w:t>
            </w:r>
            <w:proofErr w:type="gramEnd"/>
            <w:r w:rsidRPr="003246A9">
              <w:rPr>
                <w:rFonts w:ascii="Arial" w:hAnsi="Arial" w:cs="Arial"/>
                <w:sz w:val="20"/>
                <w:szCs w:val="20"/>
              </w:rPr>
              <w:t xml:space="preserve"> przed zalaniem min IP32, typ CF, Klasa II, odporna na defibrylację ?</w:t>
            </w:r>
          </w:p>
          <w:p w14:paraId="4E86403F" w14:textId="5645D48A" w:rsidR="00784043" w:rsidRPr="003246A9" w:rsidRDefault="00784043" w:rsidP="00025C8C">
            <w:pPr>
              <w:jc w:val="both"/>
              <w:rPr>
                <w:rFonts w:ascii="Arial" w:hAnsi="Arial" w:cs="Arial"/>
                <w:color w:val="FF0000"/>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544EFE04" w14:textId="77777777" w:rsidTr="00784043">
        <w:tc>
          <w:tcPr>
            <w:tcW w:w="1073" w:type="dxa"/>
          </w:tcPr>
          <w:p w14:paraId="3A86D100" w14:textId="303B5441" w:rsidR="00784043" w:rsidRPr="00962097" w:rsidRDefault="001B1843" w:rsidP="001B1843">
            <w:pPr>
              <w:pStyle w:val="Akapitzlist"/>
              <w:ind w:left="357"/>
              <w:rPr>
                <w:rFonts w:ascii="Arial" w:hAnsi="Arial" w:cs="Arial"/>
                <w:sz w:val="20"/>
                <w:szCs w:val="20"/>
              </w:rPr>
            </w:pPr>
            <w:r>
              <w:rPr>
                <w:rFonts w:ascii="Arial" w:hAnsi="Arial" w:cs="Arial"/>
                <w:sz w:val="20"/>
                <w:szCs w:val="20"/>
              </w:rPr>
              <w:t>135.</w:t>
            </w:r>
          </w:p>
        </w:tc>
        <w:tc>
          <w:tcPr>
            <w:tcW w:w="13097" w:type="dxa"/>
            <w:gridSpan w:val="3"/>
          </w:tcPr>
          <w:p w14:paraId="77135C92" w14:textId="77777777" w:rsidR="00784043" w:rsidRPr="003246A9" w:rsidRDefault="00784043" w:rsidP="00962097">
            <w:pPr>
              <w:jc w:val="both"/>
              <w:rPr>
                <w:rFonts w:ascii="Arial" w:hAnsi="Arial" w:cs="Arial"/>
                <w:sz w:val="20"/>
                <w:szCs w:val="20"/>
                <w:u w:val="single"/>
              </w:rPr>
            </w:pPr>
            <w:r w:rsidRPr="003246A9">
              <w:rPr>
                <w:rFonts w:ascii="Arial" w:hAnsi="Arial" w:cs="Arial"/>
                <w:sz w:val="20"/>
                <w:szCs w:val="20"/>
                <w:u w:val="single"/>
              </w:rPr>
              <w:t xml:space="preserve">Pompa infuzyjna objętościowa </w:t>
            </w:r>
          </w:p>
          <w:p w14:paraId="3CD34107"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xml:space="preserve">Dot. </w:t>
            </w:r>
            <w:proofErr w:type="gramStart"/>
            <w:r w:rsidRPr="003246A9">
              <w:rPr>
                <w:rFonts w:ascii="Arial" w:hAnsi="Arial" w:cs="Arial"/>
                <w:sz w:val="20"/>
                <w:szCs w:val="20"/>
              </w:rPr>
              <w:t>pkt .</w:t>
            </w:r>
            <w:proofErr w:type="gramEnd"/>
            <w:r w:rsidRPr="003246A9">
              <w:rPr>
                <w:rFonts w:ascii="Arial" w:hAnsi="Arial" w:cs="Arial"/>
                <w:sz w:val="20"/>
                <w:szCs w:val="20"/>
              </w:rPr>
              <w:t xml:space="preserve"> 1 Czy zamawiający dopuści mechanizm zabezpieczający przed swobodnym przepływem grawitacyjnym – jeden w </w:t>
            </w:r>
            <w:proofErr w:type="gramStart"/>
            <w:r w:rsidRPr="003246A9">
              <w:rPr>
                <w:rFonts w:ascii="Arial" w:hAnsi="Arial" w:cs="Arial"/>
                <w:sz w:val="20"/>
                <w:szCs w:val="20"/>
              </w:rPr>
              <w:t>pompie ?</w:t>
            </w:r>
            <w:proofErr w:type="gramEnd"/>
          </w:p>
          <w:p w14:paraId="610CB41B" w14:textId="4FF7A406" w:rsidR="00784043" w:rsidRPr="003246A9" w:rsidRDefault="00784043" w:rsidP="00025C8C">
            <w:pPr>
              <w:jc w:val="both"/>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w:t>
            </w:r>
          </w:p>
        </w:tc>
      </w:tr>
      <w:tr w:rsidR="00784043" w:rsidRPr="003246A9" w14:paraId="51881730" w14:textId="77777777" w:rsidTr="00784043">
        <w:tc>
          <w:tcPr>
            <w:tcW w:w="1073" w:type="dxa"/>
          </w:tcPr>
          <w:p w14:paraId="7EBB65A6" w14:textId="6869E3B8" w:rsidR="00784043" w:rsidRPr="00962097" w:rsidRDefault="001B1843" w:rsidP="001B1843">
            <w:pPr>
              <w:pStyle w:val="Akapitzlist"/>
              <w:ind w:left="357"/>
              <w:rPr>
                <w:rFonts w:ascii="Arial" w:hAnsi="Arial" w:cs="Arial"/>
                <w:sz w:val="20"/>
                <w:szCs w:val="20"/>
              </w:rPr>
            </w:pPr>
            <w:r>
              <w:rPr>
                <w:rFonts w:ascii="Arial" w:hAnsi="Arial" w:cs="Arial"/>
                <w:sz w:val="20"/>
                <w:szCs w:val="20"/>
              </w:rPr>
              <w:t>136.</w:t>
            </w:r>
          </w:p>
        </w:tc>
        <w:tc>
          <w:tcPr>
            <w:tcW w:w="13097" w:type="dxa"/>
            <w:gridSpan w:val="3"/>
          </w:tcPr>
          <w:p w14:paraId="1C832F9D"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xml:space="preserve">Dot. </w:t>
            </w:r>
            <w:proofErr w:type="gramStart"/>
            <w:r w:rsidRPr="003246A9">
              <w:rPr>
                <w:rFonts w:ascii="Arial" w:hAnsi="Arial" w:cs="Arial"/>
                <w:sz w:val="20"/>
                <w:szCs w:val="20"/>
              </w:rPr>
              <w:t>pkt .</w:t>
            </w:r>
            <w:proofErr w:type="gramEnd"/>
            <w:r w:rsidRPr="003246A9">
              <w:rPr>
                <w:rFonts w:ascii="Arial" w:hAnsi="Arial" w:cs="Arial"/>
                <w:sz w:val="20"/>
                <w:szCs w:val="20"/>
              </w:rPr>
              <w:t xml:space="preserve"> </w:t>
            </w:r>
            <w:proofErr w:type="gramStart"/>
            <w:r w:rsidRPr="003246A9">
              <w:rPr>
                <w:rFonts w:ascii="Arial" w:hAnsi="Arial" w:cs="Arial"/>
                <w:sz w:val="20"/>
                <w:szCs w:val="20"/>
              </w:rPr>
              <w:t>5  -</w:t>
            </w:r>
            <w:proofErr w:type="gramEnd"/>
            <w:r w:rsidRPr="003246A9">
              <w:rPr>
                <w:rFonts w:ascii="Arial" w:hAnsi="Arial" w:cs="Arial"/>
                <w:sz w:val="20"/>
                <w:szCs w:val="20"/>
              </w:rPr>
              <w:t xml:space="preserve"> Czy zamawiający dopuści zakres szybkości dozowania: minimum w zakresie 0,1-1500 ml/h?</w:t>
            </w:r>
          </w:p>
          <w:p w14:paraId="76379A1F" w14:textId="6A5C579D" w:rsidR="00784043" w:rsidRPr="003246A9" w:rsidRDefault="00784043" w:rsidP="00962097">
            <w:pPr>
              <w:jc w:val="both"/>
              <w:rPr>
                <w:rFonts w:ascii="Arial" w:hAnsi="Arial" w:cs="Arial"/>
                <w:sz w:val="20"/>
                <w:szCs w:val="20"/>
                <w:u w:val="single"/>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w:t>
            </w:r>
          </w:p>
        </w:tc>
      </w:tr>
      <w:tr w:rsidR="00784043" w:rsidRPr="003246A9" w14:paraId="008EE5FF" w14:textId="77777777" w:rsidTr="00784043">
        <w:tc>
          <w:tcPr>
            <w:tcW w:w="1073" w:type="dxa"/>
          </w:tcPr>
          <w:p w14:paraId="1E8E8669" w14:textId="2EEB9858" w:rsidR="00784043" w:rsidRPr="00962097" w:rsidRDefault="001B1843" w:rsidP="001B1843">
            <w:pPr>
              <w:pStyle w:val="Akapitzlist"/>
              <w:ind w:left="357"/>
              <w:rPr>
                <w:rFonts w:ascii="Arial" w:hAnsi="Arial" w:cs="Arial"/>
                <w:sz w:val="20"/>
                <w:szCs w:val="20"/>
              </w:rPr>
            </w:pPr>
            <w:r>
              <w:rPr>
                <w:rFonts w:ascii="Arial" w:hAnsi="Arial" w:cs="Arial"/>
                <w:sz w:val="20"/>
                <w:szCs w:val="20"/>
              </w:rPr>
              <w:t>137.</w:t>
            </w:r>
          </w:p>
        </w:tc>
        <w:tc>
          <w:tcPr>
            <w:tcW w:w="13097" w:type="dxa"/>
            <w:gridSpan w:val="3"/>
          </w:tcPr>
          <w:p w14:paraId="6F5EB47A"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xml:space="preserve">Dot. </w:t>
            </w:r>
            <w:proofErr w:type="gramStart"/>
            <w:r w:rsidRPr="003246A9">
              <w:rPr>
                <w:rFonts w:ascii="Arial" w:hAnsi="Arial" w:cs="Arial"/>
                <w:sz w:val="20"/>
                <w:szCs w:val="20"/>
              </w:rPr>
              <w:t>pkt .</w:t>
            </w:r>
            <w:proofErr w:type="gramEnd"/>
            <w:r w:rsidRPr="003246A9">
              <w:rPr>
                <w:rFonts w:ascii="Arial" w:hAnsi="Arial" w:cs="Arial"/>
                <w:sz w:val="20"/>
                <w:szCs w:val="20"/>
              </w:rPr>
              <w:t xml:space="preserve"> </w:t>
            </w:r>
            <w:proofErr w:type="gramStart"/>
            <w:r w:rsidRPr="003246A9">
              <w:rPr>
                <w:rFonts w:ascii="Arial" w:hAnsi="Arial" w:cs="Arial"/>
                <w:sz w:val="20"/>
                <w:szCs w:val="20"/>
              </w:rPr>
              <w:t>9  -</w:t>
            </w:r>
            <w:proofErr w:type="gramEnd"/>
            <w:r w:rsidRPr="003246A9">
              <w:rPr>
                <w:rFonts w:ascii="Arial" w:hAnsi="Arial" w:cs="Arial"/>
                <w:sz w:val="20"/>
                <w:szCs w:val="20"/>
              </w:rPr>
              <w:t xml:space="preserve"> Czy zamawiający dopuści  programowanie parametrów Bolusa:</w:t>
            </w:r>
          </w:p>
          <w:p w14:paraId="1F3E90F4"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w:t>
            </w:r>
            <w:r w:rsidRPr="003246A9">
              <w:rPr>
                <w:rFonts w:ascii="Arial" w:hAnsi="Arial" w:cs="Arial"/>
                <w:sz w:val="20"/>
                <w:szCs w:val="20"/>
              </w:rPr>
              <w:tab/>
              <w:t>Objętość / dawka</w:t>
            </w:r>
          </w:p>
          <w:p w14:paraId="3E4B9205"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w:t>
            </w:r>
            <w:r w:rsidRPr="003246A9">
              <w:rPr>
                <w:rFonts w:ascii="Arial" w:hAnsi="Arial" w:cs="Arial"/>
                <w:sz w:val="20"/>
                <w:szCs w:val="20"/>
              </w:rPr>
              <w:tab/>
              <w:t>Szybkość podaży</w:t>
            </w:r>
          </w:p>
          <w:p w14:paraId="5CC73778" w14:textId="739A0F47" w:rsidR="00784043" w:rsidRPr="003246A9" w:rsidRDefault="00784043" w:rsidP="00962097">
            <w:pPr>
              <w:jc w:val="both"/>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w:t>
            </w:r>
          </w:p>
        </w:tc>
      </w:tr>
      <w:tr w:rsidR="00784043" w:rsidRPr="003246A9" w14:paraId="1F375BDC" w14:textId="77777777" w:rsidTr="00784043">
        <w:tc>
          <w:tcPr>
            <w:tcW w:w="1073" w:type="dxa"/>
          </w:tcPr>
          <w:p w14:paraId="5795354A" w14:textId="58CB48F0" w:rsidR="00784043" w:rsidRPr="00962097" w:rsidRDefault="001B1843" w:rsidP="001B1843">
            <w:pPr>
              <w:pStyle w:val="Akapitzlist"/>
              <w:ind w:left="357"/>
              <w:rPr>
                <w:rFonts w:ascii="Arial" w:hAnsi="Arial" w:cs="Arial"/>
                <w:sz w:val="20"/>
                <w:szCs w:val="20"/>
              </w:rPr>
            </w:pPr>
            <w:r>
              <w:rPr>
                <w:rFonts w:ascii="Arial" w:hAnsi="Arial" w:cs="Arial"/>
                <w:sz w:val="20"/>
                <w:szCs w:val="20"/>
              </w:rPr>
              <w:t>138.</w:t>
            </w:r>
          </w:p>
        </w:tc>
        <w:tc>
          <w:tcPr>
            <w:tcW w:w="13097" w:type="dxa"/>
            <w:gridSpan w:val="3"/>
          </w:tcPr>
          <w:p w14:paraId="4420969A"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xml:space="preserve">Dot. </w:t>
            </w:r>
            <w:proofErr w:type="gramStart"/>
            <w:r w:rsidRPr="003246A9">
              <w:rPr>
                <w:rFonts w:ascii="Arial" w:hAnsi="Arial" w:cs="Arial"/>
                <w:sz w:val="20"/>
                <w:szCs w:val="20"/>
              </w:rPr>
              <w:t>pkt .</w:t>
            </w:r>
            <w:proofErr w:type="gramEnd"/>
            <w:r w:rsidRPr="003246A9">
              <w:rPr>
                <w:rFonts w:ascii="Arial" w:hAnsi="Arial" w:cs="Arial"/>
                <w:sz w:val="20"/>
                <w:szCs w:val="20"/>
              </w:rPr>
              <w:t xml:space="preserve"> </w:t>
            </w:r>
            <w:proofErr w:type="gramStart"/>
            <w:r w:rsidRPr="003246A9">
              <w:rPr>
                <w:rFonts w:ascii="Arial" w:hAnsi="Arial" w:cs="Arial"/>
                <w:sz w:val="20"/>
                <w:szCs w:val="20"/>
              </w:rPr>
              <w:t>11  -</w:t>
            </w:r>
            <w:proofErr w:type="gramEnd"/>
            <w:r w:rsidRPr="003246A9">
              <w:rPr>
                <w:rFonts w:ascii="Arial" w:hAnsi="Arial" w:cs="Arial"/>
                <w:sz w:val="20"/>
                <w:szCs w:val="20"/>
              </w:rPr>
              <w:t xml:space="preserve"> Czy zamawiający dopuści Bibliotekę leków – wbudowana lista 40 leków z możliwością rozszerzenia do 110 leków?</w:t>
            </w:r>
          </w:p>
          <w:p w14:paraId="122A2B0E" w14:textId="7849108C" w:rsidR="00784043" w:rsidRPr="003246A9" w:rsidRDefault="00784043" w:rsidP="00962097">
            <w:pPr>
              <w:jc w:val="both"/>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w:t>
            </w:r>
          </w:p>
        </w:tc>
      </w:tr>
      <w:tr w:rsidR="00784043" w:rsidRPr="003246A9" w14:paraId="66BD06C7" w14:textId="77777777" w:rsidTr="00784043">
        <w:tc>
          <w:tcPr>
            <w:tcW w:w="1073" w:type="dxa"/>
          </w:tcPr>
          <w:p w14:paraId="0122592C" w14:textId="481C4D96" w:rsidR="00784043" w:rsidRPr="00962097" w:rsidRDefault="001B1843" w:rsidP="001B1843">
            <w:pPr>
              <w:pStyle w:val="Akapitzlist"/>
              <w:ind w:left="357"/>
              <w:rPr>
                <w:rFonts w:ascii="Arial" w:hAnsi="Arial" w:cs="Arial"/>
                <w:sz w:val="20"/>
                <w:szCs w:val="20"/>
              </w:rPr>
            </w:pPr>
            <w:r>
              <w:rPr>
                <w:rFonts w:ascii="Arial" w:hAnsi="Arial" w:cs="Arial"/>
                <w:sz w:val="20"/>
                <w:szCs w:val="20"/>
              </w:rPr>
              <w:t>139.</w:t>
            </w:r>
          </w:p>
        </w:tc>
        <w:tc>
          <w:tcPr>
            <w:tcW w:w="13097" w:type="dxa"/>
            <w:gridSpan w:val="3"/>
          </w:tcPr>
          <w:p w14:paraId="27EB25BB"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xml:space="preserve">Dot. </w:t>
            </w:r>
            <w:proofErr w:type="gramStart"/>
            <w:r w:rsidRPr="003246A9">
              <w:rPr>
                <w:rFonts w:ascii="Arial" w:hAnsi="Arial" w:cs="Arial"/>
                <w:sz w:val="20"/>
                <w:szCs w:val="20"/>
              </w:rPr>
              <w:t>pkt .</w:t>
            </w:r>
            <w:proofErr w:type="gramEnd"/>
            <w:r w:rsidRPr="003246A9">
              <w:rPr>
                <w:rFonts w:ascii="Arial" w:hAnsi="Arial" w:cs="Arial"/>
                <w:sz w:val="20"/>
                <w:szCs w:val="20"/>
              </w:rPr>
              <w:t xml:space="preserve"> 14 - Czy zamawiający </w:t>
            </w:r>
            <w:proofErr w:type="gramStart"/>
            <w:r w:rsidRPr="003246A9">
              <w:rPr>
                <w:rFonts w:ascii="Arial" w:hAnsi="Arial" w:cs="Arial"/>
                <w:sz w:val="20"/>
                <w:szCs w:val="20"/>
              </w:rPr>
              <w:t>dopuści  regulowane</w:t>
            </w:r>
            <w:proofErr w:type="gramEnd"/>
            <w:r w:rsidRPr="003246A9">
              <w:rPr>
                <w:rFonts w:ascii="Arial" w:hAnsi="Arial" w:cs="Arial"/>
                <w:sz w:val="20"/>
                <w:szCs w:val="20"/>
              </w:rPr>
              <w:t xml:space="preserve"> progi ciśnienia w zakresie od 90 do 930 mmHg ?</w:t>
            </w:r>
          </w:p>
          <w:p w14:paraId="1DC3A8DB" w14:textId="260CD182" w:rsidR="00784043" w:rsidRPr="003246A9" w:rsidRDefault="00784043" w:rsidP="00962097">
            <w:pPr>
              <w:jc w:val="both"/>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w:t>
            </w:r>
          </w:p>
        </w:tc>
      </w:tr>
      <w:tr w:rsidR="00784043" w:rsidRPr="003246A9" w14:paraId="15EE090A" w14:textId="77777777" w:rsidTr="00784043">
        <w:tc>
          <w:tcPr>
            <w:tcW w:w="1073" w:type="dxa"/>
          </w:tcPr>
          <w:p w14:paraId="4DF901D2" w14:textId="500C218A" w:rsidR="00784043" w:rsidRPr="00962097" w:rsidRDefault="001B1843" w:rsidP="001B1843">
            <w:pPr>
              <w:pStyle w:val="Akapitzlist"/>
              <w:ind w:left="357"/>
              <w:rPr>
                <w:rFonts w:ascii="Arial" w:hAnsi="Arial" w:cs="Arial"/>
                <w:sz w:val="20"/>
                <w:szCs w:val="20"/>
              </w:rPr>
            </w:pPr>
            <w:r>
              <w:rPr>
                <w:rFonts w:ascii="Arial" w:hAnsi="Arial" w:cs="Arial"/>
                <w:sz w:val="20"/>
                <w:szCs w:val="20"/>
              </w:rPr>
              <w:t>140.</w:t>
            </w:r>
          </w:p>
        </w:tc>
        <w:tc>
          <w:tcPr>
            <w:tcW w:w="13097" w:type="dxa"/>
            <w:gridSpan w:val="3"/>
          </w:tcPr>
          <w:p w14:paraId="3EA7810F"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xml:space="preserve">Dot. </w:t>
            </w:r>
            <w:proofErr w:type="gramStart"/>
            <w:r w:rsidRPr="003246A9">
              <w:rPr>
                <w:rFonts w:ascii="Arial" w:hAnsi="Arial" w:cs="Arial"/>
                <w:sz w:val="20"/>
                <w:szCs w:val="20"/>
              </w:rPr>
              <w:t>pkt .</w:t>
            </w:r>
            <w:proofErr w:type="gramEnd"/>
            <w:r w:rsidRPr="003246A9">
              <w:rPr>
                <w:rFonts w:ascii="Arial" w:hAnsi="Arial" w:cs="Arial"/>
                <w:sz w:val="20"/>
                <w:szCs w:val="20"/>
              </w:rPr>
              <w:t xml:space="preserve"> 15 - Czy zamawiający </w:t>
            </w:r>
            <w:proofErr w:type="gramStart"/>
            <w:r w:rsidRPr="003246A9">
              <w:rPr>
                <w:rFonts w:ascii="Arial" w:hAnsi="Arial" w:cs="Arial"/>
                <w:sz w:val="20"/>
                <w:szCs w:val="20"/>
              </w:rPr>
              <w:t>dopuści  zmianę</w:t>
            </w:r>
            <w:proofErr w:type="gramEnd"/>
            <w:r w:rsidRPr="003246A9">
              <w:rPr>
                <w:rFonts w:ascii="Arial" w:hAnsi="Arial" w:cs="Arial"/>
                <w:sz w:val="20"/>
                <w:szCs w:val="20"/>
              </w:rPr>
              <w:t xml:space="preserve"> progu ciśnienia okluzji po zatrzymaniu infuzji (STOP)? Minimum 12 progów?</w:t>
            </w:r>
          </w:p>
          <w:p w14:paraId="64C7B053" w14:textId="54CE2B70" w:rsidR="00784043" w:rsidRPr="003246A9" w:rsidRDefault="00784043" w:rsidP="00962097">
            <w:pPr>
              <w:jc w:val="both"/>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w:t>
            </w:r>
          </w:p>
        </w:tc>
      </w:tr>
      <w:tr w:rsidR="00784043" w:rsidRPr="003246A9" w14:paraId="08110EDD" w14:textId="77777777" w:rsidTr="00784043">
        <w:tc>
          <w:tcPr>
            <w:tcW w:w="1073" w:type="dxa"/>
          </w:tcPr>
          <w:p w14:paraId="43940278" w14:textId="05089172" w:rsidR="00784043" w:rsidRPr="00962097" w:rsidRDefault="001B1843" w:rsidP="001B1843">
            <w:pPr>
              <w:pStyle w:val="Akapitzlist"/>
              <w:ind w:left="357"/>
              <w:rPr>
                <w:rFonts w:ascii="Arial" w:hAnsi="Arial" w:cs="Arial"/>
                <w:sz w:val="20"/>
                <w:szCs w:val="20"/>
              </w:rPr>
            </w:pPr>
            <w:r>
              <w:rPr>
                <w:rFonts w:ascii="Arial" w:hAnsi="Arial" w:cs="Arial"/>
                <w:sz w:val="20"/>
                <w:szCs w:val="20"/>
              </w:rPr>
              <w:t>141.</w:t>
            </w:r>
          </w:p>
        </w:tc>
        <w:tc>
          <w:tcPr>
            <w:tcW w:w="13097" w:type="dxa"/>
            <w:gridSpan w:val="3"/>
          </w:tcPr>
          <w:p w14:paraId="06A996FA" w14:textId="77777777" w:rsidR="00784043" w:rsidRPr="003246A9" w:rsidRDefault="00784043" w:rsidP="00962097">
            <w:pPr>
              <w:jc w:val="both"/>
              <w:rPr>
                <w:rFonts w:ascii="Arial" w:hAnsi="Arial" w:cs="Arial"/>
                <w:sz w:val="20"/>
                <w:szCs w:val="20"/>
              </w:rPr>
            </w:pPr>
          </w:p>
          <w:p w14:paraId="3311A141"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xml:space="preserve">Dot. </w:t>
            </w:r>
            <w:proofErr w:type="gramStart"/>
            <w:r w:rsidRPr="003246A9">
              <w:rPr>
                <w:rFonts w:ascii="Arial" w:hAnsi="Arial" w:cs="Arial"/>
                <w:sz w:val="20"/>
                <w:szCs w:val="20"/>
              </w:rPr>
              <w:t>pkt .</w:t>
            </w:r>
            <w:proofErr w:type="gramEnd"/>
            <w:r w:rsidRPr="003246A9">
              <w:rPr>
                <w:rFonts w:ascii="Arial" w:hAnsi="Arial" w:cs="Arial"/>
                <w:sz w:val="20"/>
                <w:szCs w:val="20"/>
              </w:rPr>
              <w:t xml:space="preserve"> 18 - Czy zamawiający </w:t>
            </w:r>
            <w:proofErr w:type="gramStart"/>
            <w:r w:rsidRPr="003246A9">
              <w:rPr>
                <w:rFonts w:ascii="Arial" w:hAnsi="Arial" w:cs="Arial"/>
                <w:sz w:val="20"/>
                <w:szCs w:val="20"/>
              </w:rPr>
              <w:t>dopuści  alarmy</w:t>
            </w:r>
            <w:proofErr w:type="gramEnd"/>
            <w:r w:rsidRPr="003246A9">
              <w:rPr>
                <w:rFonts w:ascii="Arial" w:hAnsi="Arial" w:cs="Arial"/>
                <w:sz w:val="20"/>
                <w:szCs w:val="20"/>
              </w:rPr>
              <w:t>:</w:t>
            </w:r>
          </w:p>
          <w:p w14:paraId="46640970"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- 5 min do końca podaży zaprogramowanej objętości</w:t>
            </w:r>
          </w:p>
          <w:p w14:paraId="06CAEAD4"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xml:space="preserve">- podana zaprogramowana objętość </w:t>
            </w:r>
          </w:p>
          <w:p w14:paraId="319F7207"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powietrze w drenie</w:t>
            </w:r>
          </w:p>
          <w:p w14:paraId="4CE6340F"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okluzja</w:t>
            </w:r>
          </w:p>
          <w:p w14:paraId="36680229"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czas do rozładowania akumulatora</w:t>
            </w:r>
          </w:p>
          <w:p w14:paraId="4F27A926"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akumulator rozładowany</w:t>
            </w:r>
          </w:p>
          <w:p w14:paraId="3F90F0DE"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lastRenderedPageBreak/>
              <w:t>- zanik zasilania sieciowego</w:t>
            </w:r>
          </w:p>
          <w:p w14:paraId="36755B3A"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xml:space="preserve">- pompa </w:t>
            </w:r>
            <w:proofErr w:type="gramStart"/>
            <w:r w:rsidRPr="003246A9">
              <w:rPr>
                <w:rFonts w:ascii="Arial" w:hAnsi="Arial" w:cs="Arial"/>
                <w:sz w:val="20"/>
                <w:szCs w:val="20"/>
              </w:rPr>
              <w:t>uszkodzona ?</w:t>
            </w:r>
            <w:proofErr w:type="gramEnd"/>
            <w:r w:rsidRPr="003246A9">
              <w:rPr>
                <w:rFonts w:ascii="Arial" w:hAnsi="Arial" w:cs="Arial"/>
                <w:sz w:val="20"/>
                <w:szCs w:val="20"/>
              </w:rPr>
              <w:t xml:space="preserve"> </w:t>
            </w:r>
          </w:p>
          <w:p w14:paraId="202F9B33" w14:textId="04653EE8" w:rsidR="00784043" w:rsidRPr="003246A9" w:rsidRDefault="00784043" w:rsidP="00962097">
            <w:pPr>
              <w:jc w:val="both"/>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w:t>
            </w:r>
          </w:p>
        </w:tc>
      </w:tr>
      <w:tr w:rsidR="00784043" w:rsidRPr="003246A9" w14:paraId="2BFEB530" w14:textId="77777777" w:rsidTr="00784043">
        <w:tc>
          <w:tcPr>
            <w:tcW w:w="1073" w:type="dxa"/>
          </w:tcPr>
          <w:p w14:paraId="177D9891" w14:textId="4739CCAA" w:rsidR="00784043" w:rsidRPr="00962097" w:rsidRDefault="001B1843" w:rsidP="001B1843">
            <w:pPr>
              <w:pStyle w:val="Akapitzlist"/>
              <w:ind w:left="357"/>
              <w:rPr>
                <w:rFonts w:ascii="Arial" w:hAnsi="Arial" w:cs="Arial"/>
                <w:sz w:val="20"/>
                <w:szCs w:val="20"/>
              </w:rPr>
            </w:pPr>
            <w:r>
              <w:rPr>
                <w:rFonts w:ascii="Arial" w:hAnsi="Arial" w:cs="Arial"/>
                <w:sz w:val="20"/>
                <w:szCs w:val="20"/>
              </w:rPr>
              <w:lastRenderedPageBreak/>
              <w:t>142.</w:t>
            </w:r>
          </w:p>
        </w:tc>
        <w:tc>
          <w:tcPr>
            <w:tcW w:w="13097" w:type="dxa"/>
            <w:gridSpan w:val="3"/>
          </w:tcPr>
          <w:p w14:paraId="71530202"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xml:space="preserve">Dot. </w:t>
            </w:r>
            <w:proofErr w:type="gramStart"/>
            <w:r w:rsidRPr="003246A9">
              <w:rPr>
                <w:rFonts w:ascii="Arial" w:hAnsi="Arial" w:cs="Arial"/>
                <w:sz w:val="20"/>
                <w:szCs w:val="20"/>
              </w:rPr>
              <w:t>pkt .</w:t>
            </w:r>
            <w:proofErr w:type="gramEnd"/>
            <w:r w:rsidRPr="003246A9">
              <w:rPr>
                <w:rFonts w:ascii="Arial" w:hAnsi="Arial" w:cs="Arial"/>
                <w:sz w:val="20"/>
                <w:szCs w:val="20"/>
              </w:rPr>
              <w:t xml:space="preserve"> 19 - Czy zamawiający </w:t>
            </w:r>
            <w:proofErr w:type="gramStart"/>
            <w:r w:rsidRPr="003246A9">
              <w:rPr>
                <w:rFonts w:ascii="Arial" w:hAnsi="Arial" w:cs="Arial"/>
                <w:sz w:val="20"/>
                <w:szCs w:val="20"/>
              </w:rPr>
              <w:t>dopuści  czas</w:t>
            </w:r>
            <w:proofErr w:type="gramEnd"/>
            <w:r w:rsidRPr="003246A9">
              <w:rPr>
                <w:rFonts w:ascii="Arial" w:hAnsi="Arial" w:cs="Arial"/>
                <w:sz w:val="20"/>
                <w:szCs w:val="20"/>
              </w:rPr>
              <w:t xml:space="preserve"> pracy z akumulatora min 5 h przy 25 ml/h ?</w:t>
            </w:r>
          </w:p>
          <w:p w14:paraId="4852B0A4" w14:textId="3B2B0E3E" w:rsidR="00784043" w:rsidRPr="003246A9" w:rsidRDefault="00784043" w:rsidP="00962097">
            <w:pPr>
              <w:jc w:val="both"/>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w:t>
            </w:r>
          </w:p>
        </w:tc>
      </w:tr>
      <w:tr w:rsidR="00784043" w:rsidRPr="003246A9" w14:paraId="2FACC243" w14:textId="77777777" w:rsidTr="00784043">
        <w:tc>
          <w:tcPr>
            <w:tcW w:w="1073" w:type="dxa"/>
          </w:tcPr>
          <w:p w14:paraId="75C972F8" w14:textId="7B88A3F2" w:rsidR="00784043" w:rsidRPr="00962097" w:rsidRDefault="001B1843" w:rsidP="001B1843">
            <w:pPr>
              <w:pStyle w:val="Akapitzlist"/>
              <w:ind w:left="357"/>
              <w:rPr>
                <w:rFonts w:ascii="Arial" w:hAnsi="Arial" w:cs="Arial"/>
                <w:sz w:val="20"/>
                <w:szCs w:val="20"/>
              </w:rPr>
            </w:pPr>
            <w:r>
              <w:rPr>
                <w:rFonts w:ascii="Arial" w:hAnsi="Arial" w:cs="Arial"/>
                <w:sz w:val="20"/>
                <w:szCs w:val="20"/>
              </w:rPr>
              <w:t>143.</w:t>
            </w:r>
          </w:p>
        </w:tc>
        <w:tc>
          <w:tcPr>
            <w:tcW w:w="13097" w:type="dxa"/>
            <w:gridSpan w:val="3"/>
          </w:tcPr>
          <w:p w14:paraId="1A288D69"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xml:space="preserve">Dot. </w:t>
            </w:r>
            <w:proofErr w:type="gramStart"/>
            <w:r w:rsidRPr="003246A9">
              <w:rPr>
                <w:rFonts w:ascii="Arial" w:hAnsi="Arial" w:cs="Arial"/>
                <w:sz w:val="20"/>
                <w:szCs w:val="20"/>
              </w:rPr>
              <w:t>pkt .</w:t>
            </w:r>
            <w:proofErr w:type="gramEnd"/>
            <w:r w:rsidRPr="003246A9">
              <w:rPr>
                <w:rFonts w:ascii="Arial" w:hAnsi="Arial" w:cs="Arial"/>
                <w:sz w:val="20"/>
                <w:szCs w:val="20"/>
              </w:rPr>
              <w:t xml:space="preserve"> 22 - Czy zamawiający </w:t>
            </w:r>
            <w:proofErr w:type="gramStart"/>
            <w:r w:rsidRPr="003246A9">
              <w:rPr>
                <w:rFonts w:ascii="Arial" w:hAnsi="Arial" w:cs="Arial"/>
                <w:sz w:val="20"/>
                <w:szCs w:val="20"/>
              </w:rPr>
              <w:t>dopuści  możliwość</w:t>
            </w:r>
            <w:proofErr w:type="gramEnd"/>
            <w:r w:rsidRPr="003246A9">
              <w:rPr>
                <w:rFonts w:ascii="Arial" w:hAnsi="Arial" w:cs="Arial"/>
                <w:sz w:val="20"/>
                <w:szCs w:val="20"/>
              </w:rPr>
              <w:t xml:space="preserve"> wyświetlenia następujących informacji jednocześnie:</w:t>
            </w:r>
          </w:p>
          <w:p w14:paraId="20C5AD58"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nazwa leku</w:t>
            </w:r>
          </w:p>
          <w:p w14:paraId="5A97C549"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xml:space="preserve">- prędkość infuzji </w:t>
            </w:r>
          </w:p>
          <w:p w14:paraId="0B7863D4"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objętość do podania VTBI</w:t>
            </w:r>
          </w:p>
          <w:p w14:paraId="249A7B7B"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łączna objętość podana</w:t>
            </w:r>
          </w:p>
          <w:p w14:paraId="557FF1C1"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stan naładowania akumulatora</w:t>
            </w:r>
          </w:p>
          <w:p w14:paraId="286A4B50"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wartość limitu ciśnienia</w:t>
            </w:r>
          </w:p>
          <w:p w14:paraId="10D7F982"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aktualne ciśnienie w drenie podane w formie piktogramu</w:t>
            </w:r>
          </w:p>
          <w:p w14:paraId="488BA19B"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xml:space="preserve">- stan infuzji (w toku lub zatrzymana)? </w:t>
            </w:r>
          </w:p>
          <w:p w14:paraId="2FC385AF" w14:textId="0D936148" w:rsidR="00784043" w:rsidRPr="003246A9" w:rsidRDefault="00784043" w:rsidP="00962097">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4C4C7BA5" w14:textId="77777777" w:rsidR="00784043" w:rsidRPr="003246A9" w:rsidRDefault="00784043" w:rsidP="00962097">
            <w:pPr>
              <w:jc w:val="both"/>
              <w:rPr>
                <w:rFonts w:ascii="Arial" w:hAnsi="Arial" w:cs="Arial"/>
                <w:sz w:val="20"/>
                <w:szCs w:val="20"/>
              </w:rPr>
            </w:pPr>
          </w:p>
        </w:tc>
      </w:tr>
      <w:tr w:rsidR="00784043" w:rsidRPr="003246A9" w14:paraId="6D8F5D75" w14:textId="77777777" w:rsidTr="00784043">
        <w:tc>
          <w:tcPr>
            <w:tcW w:w="1073" w:type="dxa"/>
          </w:tcPr>
          <w:p w14:paraId="20036144" w14:textId="6EAAE841" w:rsidR="00784043" w:rsidRPr="00962097" w:rsidRDefault="001B1843" w:rsidP="001B1843">
            <w:pPr>
              <w:pStyle w:val="Akapitzlist"/>
              <w:ind w:left="357"/>
              <w:rPr>
                <w:rFonts w:ascii="Arial" w:hAnsi="Arial" w:cs="Arial"/>
                <w:sz w:val="20"/>
                <w:szCs w:val="20"/>
              </w:rPr>
            </w:pPr>
            <w:r>
              <w:rPr>
                <w:rFonts w:ascii="Arial" w:hAnsi="Arial" w:cs="Arial"/>
                <w:sz w:val="20"/>
                <w:szCs w:val="20"/>
              </w:rPr>
              <w:t>144.</w:t>
            </w:r>
          </w:p>
        </w:tc>
        <w:tc>
          <w:tcPr>
            <w:tcW w:w="13097" w:type="dxa"/>
            <w:gridSpan w:val="3"/>
          </w:tcPr>
          <w:p w14:paraId="5CE8E9B0"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xml:space="preserve">Dot. </w:t>
            </w:r>
            <w:proofErr w:type="gramStart"/>
            <w:r w:rsidRPr="003246A9">
              <w:rPr>
                <w:rFonts w:ascii="Arial" w:hAnsi="Arial" w:cs="Arial"/>
                <w:sz w:val="20"/>
                <w:szCs w:val="20"/>
              </w:rPr>
              <w:t>pkt .</w:t>
            </w:r>
            <w:proofErr w:type="gramEnd"/>
            <w:r w:rsidRPr="003246A9">
              <w:rPr>
                <w:rFonts w:ascii="Arial" w:hAnsi="Arial" w:cs="Arial"/>
                <w:sz w:val="20"/>
                <w:szCs w:val="20"/>
              </w:rPr>
              <w:t xml:space="preserve"> 28 - Czy zamawiający </w:t>
            </w:r>
            <w:proofErr w:type="gramStart"/>
            <w:r w:rsidRPr="003246A9">
              <w:rPr>
                <w:rFonts w:ascii="Arial" w:hAnsi="Arial" w:cs="Arial"/>
                <w:sz w:val="20"/>
                <w:szCs w:val="20"/>
              </w:rPr>
              <w:t>dopuści  możliwość</w:t>
            </w:r>
            <w:proofErr w:type="gramEnd"/>
            <w:r w:rsidRPr="003246A9">
              <w:rPr>
                <w:rFonts w:ascii="Arial" w:hAnsi="Arial" w:cs="Arial"/>
                <w:sz w:val="20"/>
                <w:szCs w:val="20"/>
              </w:rPr>
              <w:t xml:space="preserve"> stosowania drenów do podaży:</w:t>
            </w:r>
          </w:p>
          <w:p w14:paraId="6E59FFBE"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-leków standardowych, płynów infuzyjnych</w:t>
            </w:r>
          </w:p>
          <w:p w14:paraId="0DB51111"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leków światłoczułych</w:t>
            </w:r>
          </w:p>
          <w:p w14:paraId="765C6229"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xml:space="preserve">- zestawy nie zawierające DEHP oraz </w:t>
            </w:r>
            <w:proofErr w:type="spellStart"/>
            <w:r w:rsidRPr="003246A9">
              <w:rPr>
                <w:rFonts w:ascii="Arial" w:hAnsi="Arial" w:cs="Arial"/>
                <w:sz w:val="20"/>
                <w:szCs w:val="20"/>
              </w:rPr>
              <w:t>latexu</w:t>
            </w:r>
            <w:proofErr w:type="spellEnd"/>
            <w:r w:rsidRPr="003246A9">
              <w:rPr>
                <w:rFonts w:ascii="Arial" w:hAnsi="Arial" w:cs="Arial"/>
                <w:sz w:val="20"/>
                <w:szCs w:val="20"/>
              </w:rPr>
              <w:t>?</w:t>
            </w:r>
          </w:p>
          <w:p w14:paraId="3CB74080" w14:textId="7DCE30B1" w:rsidR="00784043" w:rsidRPr="003246A9" w:rsidRDefault="00784043" w:rsidP="00962097">
            <w:pPr>
              <w:jc w:val="both"/>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w:t>
            </w:r>
          </w:p>
        </w:tc>
      </w:tr>
      <w:tr w:rsidR="00784043" w:rsidRPr="003246A9" w14:paraId="7F8F2644" w14:textId="77777777" w:rsidTr="00784043">
        <w:tc>
          <w:tcPr>
            <w:tcW w:w="1073" w:type="dxa"/>
          </w:tcPr>
          <w:p w14:paraId="7FE5392F" w14:textId="1FFE6C19" w:rsidR="00784043" w:rsidRPr="00962097" w:rsidRDefault="001B1843" w:rsidP="001B1843">
            <w:pPr>
              <w:pStyle w:val="Akapitzlist"/>
              <w:ind w:left="357"/>
              <w:rPr>
                <w:rFonts w:ascii="Arial" w:hAnsi="Arial" w:cs="Arial"/>
                <w:sz w:val="20"/>
                <w:szCs w:val="20"/>
              </w:rPr>
            </w:pPr>
            <w:r>
              <w:rPr>
                <w:rFonts w:ascii="Arial" w:hAnsi="Arial" w:cs="Arial"/>
                <w:sz w:val="20"/>
                <w:szCs w:val="20"/>
              </w:rPr>
              <w:t>145.</w:t>
            </w:r>
          </w:p>
        </w:tc>
        <w:tc>
          <w:tcPr>
            <w:tcW w:w="13097" w:type="dxa"/>
            <w:gridSpan w:val="3"/>
          </w:tcPr>
          <w:p w14:paraId="3FDE3D0C"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xml:space="preserve">Dot. </w:t>
            </w:r>
            <w:proofErr w:type="gramStart"/>
            <w:r w:rsidRPr="003246A9">
              <w:rPr>
                <w:rFonts w:ascii="Arial" w:hAnsi="Arial" w:cs="Arial"/>
                <w:sz w:val="20"/>
                <w:szCs w:val="20"/>
              </w:rPr>
              <w:t>pkt .</w:t>
            </w:r>
            <w:proofErr w:type="gramEnd"/>
            <w:r w:rsidRPr="003246A9">
              <w:rPr>
                <w:rFonts w:ascii="Arial" w:hAnsi="Arial" w:cs="Arial"/>
                <w:sz w:val="20"/>
                <w:szCs w:val="20"/>
              </w:rPr>
              <w:t xml:space="preserve"> 29 - Czy zamawiający </w:t>
            </w:r>
            <w:proofErr w:type="gramStart"/>
            <w:r w:rsidRPr="003246A9">
              <w:rPr>
                <w:rFonts w:ascii="Arial" w:hAnsi="Arial" w:cs="Arial"/>
                <w:sz w:val="20"/>
                <w:szCs w:val="20"/>
              </w:rPr>
              <w:t>dopuści  zasilanie</w:t>
            </w:r>
            <w:proofErr w:type="gramEnd"/>
            <w:r w:rsidRPr="003246A9">
              <w:rPr>
                <w:rFonts w:ascii="Arial" w:hAnsi="Arial" w:cs="Arial"/>
                <w:sz w:val="20"/>
                <w:szCs w:val="20"/>
              </w:rPr>
              <w:t xml:space="preserve"> przez zasilacz zewnętrzny jak np. u  producenta </w:t>
            </w:r>
            <w:proofErr w:type="spellStart"/>
            <w:r w:rsidRPr="003246A9">
              <w:rPr>
                <w:rFonts w:ascii="Arial" w:hAnsi="Arial" w:cs="Arial"/>
                <w:sz w:val="20"/>
                <w:szCs w:val="20"/>
              </w:rPr>
              <w:t>B.Braun</w:t>
            </w:r>
            <w:proofErr w:type="spellEnd"/>
            <w:r w:rsidRPr="003246A9">
              <w:rPr>
                <w:rFonts w:ascii="Arial" w:hAnsi="Arial" w:cs="Arial"/>
                <w:sz w:val="20"/>
                <w:szCs w:val="20"/>
              </w:rPr>
              <w:t>?</w:t>
            </w:r>
          </w:p>
          <w:p w14:paraId="17CFCD8B" w14:textId="6A2F0423" w:rsidR="00784043" w:rsidRPr="003246A9" w:rsidRDefault="00784043" w:rsidP="00962097">
            <w:pPr>
              <w:jc w:val="both"/>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w:t>
            </w:r>
          </w:p>
        </w:tc>
      </w:tr>
      <w:tr w:rsidR="00784043" w:rsidRPr="003246A9" w14:paraId="3DF9D741" w14:textId="77777777" w:rsidTr="00784043">
        <w:tc>
          <w:tcPr>
            <w:tcW w:w="1073" w:type="dxa"/>
          </w:tcPr>
          <w:p w14:paraId="5BFB5319" w14:textId="18EEE84E" w:rsidR="00784043" w:rsidRPr="00962097" w:rsidRDefault="001B1843" w:rsidP="001B1843">
            <w:pPr>
              <w:pStyle w:val="Akapitzlist"/>
              <w:ind w:left="357"/>
              <w:rPr>
                <w:rFonts w:ascii="Arial" w:hAnsi="Arial" w:cs="Arial"/>
                <w:sz w:val="20"/>
                <w:szCs w:val="20"/>
              </w:rPr>
            </w:pPr>
            <w:r>
              <w:rPr>
                <w:rFonts w:ascii="Arial" w:hAnsi="Arial" w:cs="Arial"/>
                <w:sz w:val="20"/>
                <w:szCs w:val="20"/>
              </w:rPr>
              <w:t>146.</w:t>
            </w:r>
          </w:p>
        </w:tc>
        <w:tc>
          <w:tcPr>
            <w:tcW w:w="13097" w:type="dxa"/>
            <w:gridSpan w:val="3"/>
          </w:tcPr>
          <w:p w14:paraId="292DB525" w14:textId="77777777" w:rsidR="00784043" w:rsidRPr="003246A9" w:rsidRDefault="00784043" w:rsidP="00025C8C">
            <w:pPr>
              <w:rPr>
                <w:rFonts w:ascii="Arial" w:hAnsi="Arial" w:cs="Arial"/>
                <w:sz w:val="20"/>
                <w:szCs w:val="20"/>
              </w:rPr>
            </w:pPr>
            <w:r w:rsidRPr="003246A9">
              <w:rPr>
                <w:rFonts w:ascii="Arial" w:hAnsi="Arial" w:cs="Arial"/>
                <w:sz w:val="20"/>
                <w:szCs w:val="20"/>
              </w:rPr>
              <w:t xml:space="preserve">Dot. pkt. 30 - Czy zamawiający </w:t>
            </w:r>
            <w:proofErr w:type="gramStart"/>
            <w:r w:rsidRPr="003246A9">
              <w:rPr>
                <w:rFonts w:ascii="Arial" w:hAnsi="Arial" w:cs="Arial"/>
                <w:sz w:val="20"/>
                <w:szCs w:val="20"/>
              </w:rPr>
              <w:t>dopuści  ochronę</w:t>
            </w:r>
            <w:proofErr w:type="gramEnd"/>
            <w:r w:rsidRPr="003246A9">
              <w:rPr>
                <w:rFonts w:ascii="Arial" w:hAnsi="Arial" w:cs="Arial"/>
                <w:sz w:val="20"/>
                <w:szCs w:val="20"/>
              </w:rPr>
              <w:t xml:space="preserve"> przed zalaniem min IP32, typ CF, Klasa II, odporna na defibrylację ?</w:t>
            </w:r>
          </w:p>
          <w:p w14:paraId="598B11D3" w14:textId="36027D22" w:rsidR="00784043" w:rsidRPr="003246A9" w:rsidRDefault="00784043" w:rsidP="00025C8C">
            <w:pPr>
              <w:jc w:val="both"/>
              <w:rPr>
                <w:rFonts w:ascii="Arial" w:hAnsi="Arial" w:cs="Arial"/>
                <w:color w:val="FF0000"/>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72DA4E0E" w14:textId="77777777" w:rsidTr="00784043">
        <w:tc>
          <w:tcPr>
            <w:tcW w:w="1073" w:type="dxa"/>
          </w:tcPr>
          <w:p w14:paraId="25492F8C" w14:textId="52BEAD56" w:rsidR="00784043" w:rsidRPr="00962097" w:rsidRDefault="001B1843" w:rsidP="001B1843">
            <w:pPr>
              <w:pStyle w:val="Akapitzlist"/>
              <w:ind w:left="357"/>
              <w:rPr>
                <w:rFonts w:ascii="Arial" w:hAnsi="Arial" w:cs="Arial"/>
                <w:sz w:val="20"/>
                <w:szCs w:val="20"/>
              </w:rPr>
            </w:pPr>
            <w:r>
              <w:rPr>
                <w:rFonts w:ascii="Arial" w:hAnsi="Arial" w:cs="Arial"/>
                <w:sz w:val="20"/>
                <w:szCs w:val="20"/>
              </w:rPr>
              <w:t>147.</w:t>
            </w:r>
          </w:p>
        </w:tc>
        <w:tc>
          <w:tcPr>
            <w:tcW w:w="13097" w:type="dxa"/>
            <w:gridSpan w:val="3"/>
          </w:tcPr>
          <w:p w14:paraId="3F3F9C7C" w14:textId="77777777" w:rsidR="00784043" w:rsidRPr="003246A9" w:rsidRDefault="00784043" w:rsidP="00962097">
            <w:pPr>
              <w:jc w:val="both"/>
              <w:rPr>
                <w:rFonts w:ascii="Arial" w:hAnsi="Arial" w:cs="Arial"/>
                <w:sz w:val="20"/>
                <w:szCs w:val="20"/>
              </w:rPr>
            </w:pPr>
            <w:r w:rsidRPr="003246A9">
              <w:rPr>
                <w:rFonts w:ascii="Arial" w:hAnsi="Arial" w:cs="Arial"/>
                <w:sz w:val="20"/>
                <w:szCs w:val="20"/>
                <w:u w:val="single"/>
              </w:rPr>
              <w:t>Myjnia dezynfektor ze stacją uzdatniania wody (specyfikacja)</w:t>
            </w:r>
          </w:p>
          <w:p w14:paraId="06631D96"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Pkt 3 – Czy Zamawiający dopuści drzwi przeszklone w 50%?</w:t>
            </w:r>
          </w:p>
          <w:p w14:paraId="04C2242C" w14:textId="0A84F4C5" w:rsidR="00784043" w:rsidRPr="003246A9" w:rsidRDefault="00784043" w:rsidP="00962097">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03B1CA7B" w14:textId="77777777" w:rsidR="00784043" w:rsidRPr="003246A9" w:rsidRDefault="00784043" w:rsidP="00025C8C">
            <w:pPr>
              <w:jc w:val="both"/>
              <w:rPr>
                <w:rFonts w:ascii="Arial" w:hAnsi="Arial" w:cs="Arial"/>
                <w:sz w:val="20"/>
                <w:szCs w:val="20"/>
                <w:u w:val="single"/>
              </w:rPr>
            </w:pPr>
          </w:p>
        </w:tc>
      </w:tr>
      <w:tr w:rsidR="00784043" w:rsidRPr="003246A9" w14:paraId="0C62FEA2" w14:textId="77777777" w:rsidTr="00784043">
        <w:tc>
          <w:tcPr>
            <w:tcW w:w="1073" w:type="dxa"/>
          </w:tcPr>
          <w:p w14:paraId="7C331DF8" w14:textId="3EEC6302" w:rsidR="00784043" w:rsidRPr="00962097" w:rsidRDefault="001B1843" w:rsidP="001B1843">
            <w:pPr>
              <w:pStyle w:val="Akapitzlist"/>
              <w:ind w:left="357"/>
              <w:rPr>
                <w:rFonts w:ascii="Arial" w:hAnsi="Arial" w:cs="Arial"/>
                <w:sz w:val="20"/>
                <w:szCs w:val="20"/>
              </w:rPr>
            </w:pPr>
            <w:r>
              <w:rPr>
                <w:rFonts w:ascii="Arial" w:hAnsi="Arial" w:cs="Arial"/>
                <w:sz w:val="20"/>
                <w:szCs w:val="20"/>
              </w:rPr>
              <w:t>148.</w:t>
            </w:r>
          </w:p>
        </w:tc>
        <w:tc>
          <w:tcPr>
            <w:tcW w:w="13097" w:type="dxa"/>
            <w:gridSpan w:val="3"/>
          </w:tcPr>
          <w:p w14:paraId="142DF92E"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Pkt 4 – Czy Zamawiający dopuści urządzenie o wymiarach zewnętrznych 650x625x1850 mm?</w:t>
            </w:r>
          </w:p>
          <w:p w14:paraId="5011C042" w14:textId="188742EB" w:rsidR="00784043" w:rsidRPr="003246A9" w:rsidRDefault="00784043" w:rsidP="00CC27C3">
            <w:pPr>
              <w:jc w:val="both"/>
              <w:rPr>
                <w:rFonts w:ascii="Arial" w:hAnsi="Arial" w:cs="Arial"/>
                <w:sz w:val="20"/>
                <w:szCs w:val="20"/>
                <w:u w:val="single"/>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w:t>
            </w:r>
          </w:p>
        </w:tc>
      </w:tr>
      <w:tr w:rsidR="00784043" w:rsidRPr="003246A9" w14:paraId="274B4082" w14:textId="77777777" w:rsidTr="00784043">
        <w:tc>
          <w:tcPr>
            <w:tcW w:w="1073" w:type="dxa"/>
          </w:tcPr>
          <w:p w14:paraId="47EA1F12" w14:textId="4A40FBD2" w:rsidR="00784043" w:rsidRPr="00962097" w:rsidRDefault="001B1843" w:rsidP="001B1843">
            <w:pPr>
              <w:pStyle w:val="Akapitzlist"/>
              <w:ind w:left="357"/>
              <w:rPr>
                <w:rFonts w:ascii="Arial" w:hAnsi="Arial" w:cs="Arial"/>
                <w:sz w:val="20"/>
                <w:szCs w:val="20"/>
              </w:rPr>
            </w:pPr>
            <w:r>
              <w:rPr>
                <w:rFonts w:ascii="Arial" w:hAnsi="Arial" w:cs="Arial"/>
                <w:sz w:val="20"/>
                <w:szCs w:val="20"/>
              </w:rPr>
              <w:t>149.</w:t>
            </w:r>
          </w:p>
        </w:tc>
        <w:tc>
          <w:tcPr>
            <w:tcW w:w="13097" w:type="dxa"/>
            <w:gridSpan w:val="3"/>
          </w:tcPr>
          <w:p w14:paraId="0234CF5E"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Pkt 12 – Czy Zamawiający zaakceptuje bardziej ergonomiczną wysokość załadunku wynoszącą 820 mm?</w:t>
            </w:r>
          </w:p>
          <w:p w14:paraId="7BB6D538" w14:textId="29AEDE18" w:rsidR="00784043" w:rsidRPr="003246A9" w:rsidRDefault="00784043" w:rsidP="00CC27C3">
            <w:pPr>
              <w:jc w:val="both"/>
              <w:rPr>
                <w:rFonts w:ascii="Arial" w:hAnsi="Arial" w:cs="Arial"/>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784043" w:rsidRPr="003246A9" w14:paraId="41F61081" w14:textId="77777777" w:rsidTr="00784043">
        <w:tc>
          <w:tcPr>
            <w:tcW w:w="1073" w:type="dxa"/>
          </w:tcPr>
          <w:p w14:paraId="5A1EF2B8" w14:textId="22E27E95" w:rsidR="00784043" w:rsidRPr="001B1843" w:rsidRDefault="001B1843" w:rsidP="001B1843">
            <w:pPr>
              <w:rPr>
                <w:rFonts w:ascii="Arial" w:hAnsi="Arial" w:cs="Arial"/>
                <w:sz w:val="20"/>
                <w:szCs w:val="20"/>
              </w:rPr>
            </w:pPr>
            <w:r>
              <w:rPr>
                <w:rFonts w:ascii="Arial" w:hAnsi="Arial" w:cs="Arial"/>
                <w:sz w:val="20"/>
                <w:szCs w:val="20"/>
              </w:rPr>
              <w:t>150.</w:t>
            </w:r>
          </w:p>
        </w:tc>
        <w:tc>
          <w:tcPr>
            <w:tcW w:w="13097" w:type="dxa"/>
            <w:gridSpan w:val="3"/>
          </w:tcPr>
          <w:p w14:paraId="2507CDB9"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Pkt 21 – Czy Zamawiający zaakceptuje wygodniejsze i bardziej ergonomiczne rozwiązania w postaci regału na pojemniki na detergenty lub czy Zamawiający dopuści mniejsze pojemności pojemników.</w:t>
            </w:r>
          </w:p>
          <w:p w14:paraId="7052715B" w14:textId="181EE261" w:rsidR="00784043" w:rsidRPr="003246A9" w:rsidRDefault="00784043" w:rsidP="00CC27C3">
            <w:pPr>
              <w:jc w:val="both"/>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w:t>
            </w:r>
          </w:p>
        </w:tc>
      </w:tr>
      <w:tr w:rsidR="00784043" w:rsidRPr="003246A9" w14:paraId="238A24B1" w14:textId="77777777" w:rsidTr="00784043">
        <w:tc>
          <w:tcPr>
            <w:tcW w:w="1073" w:type="dxa"/>
          </w:tcPr>
          <w:p w14:paraId="0B2DEC35" w14:textId="4C1EA16A" w:rsidR="00784043" w:rsidRPr="00962097" w:rsidRDefault="001B1843" w:rsidP="001B1843">
            <w:pPr>
              <w:pStyle w:val="Akapitzlist"/>
              <w:ind w:left="357"/>
              <w:rPr>
                <w:rFonts w:ascii="Arial" w:hAnsi="Arial" w:cs="Arial"/>
                <w:sz w:val="20"/>
                <w:szCs w:val="20"/>
              </w:rPr>
            </w:pPr>
            <w:r>
              <w:rPr>
                <w:rFonts w:ascii="Arial" w:hAnsi="Arial" w:cs="Arial"/>
                <w:sz w:val="20"/>
                <w:szCs w:val="20"/>
              </w:rPr>
              <w:t>151.</w:t>
            </w:r>
          </w:p>
        </w:tc>
        <w:tc>
          <w:tcPr>
            <w:tcW w:w="13097" w:type="dxa"/>
            <w:gridSpan w:val="3"/>
          </w:tcPr>
          <w:p w14:paraId="082FF97A" w14:textId="77777777" w:rsidR="00784043" w:rsidRPr="003246A9" w:rsidRDefault="00784043" w:rsidP="00025C8C">
            <w:pPr>
              <w:jc w:val="both"/>
              <w:rPr>
                <w:rFonts w:ascii="Arial" w:hAnsi="Arial" w:cs="Arial"/>
                <w:sz w:val="20"/>
                <w:szCs w:val="20"/>
              </w:rPr>
            </w:pPr>
            <w:r w:rsidRPr="003246A9">
              <w:rPr>
                <w:rFonts w:ascii="Arial" w:hAnsi="Arial" w:cs="Arial"/>
                <w:sz w:val="20"/>
                <w:szCs w:val="20"/>
              </w:rPr>
              <w:t>Pkt. 43 – Czy Zamawiający dopuści zamiast wózka 4-poziomowego rozwiązanie w postaci niezależnie od siebie wysuwanych/wyjmowanych 4 półek?</w:t>
            </w:r>
          </w:p>
          <w:p w14:paraId="303C1C1E" w14:textId="73DF4EC5" w:rsidR="00784043" w:rsidRPr="003246A9" w:rsidRDefault="0078404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w:t>
            </w:r>
          </w:p>
        </w:tc>
      </w:tr>
      <w:tr w:rsidR="00784043" w:rsidRPr="003246A9" w14:paraId="586BE240" w14:textId="77777777" w:rsidTr="00784043">
        <w:tc>
          <w:tcPr>
            <w:tcW w:w="1073" w:type="dxa"/>
          </w:tcPr>
          <w:p w14:paraId="5507286F" w14:textId="7029B368" w:rsidR="00784043" w:rsidRPr="00962097" w:rsidRDefault="001B1843" w:rsidP="001B1843">
            <w:pPr>
              <w:pStyle w:val="Akapitzlist"/>
              <w:ind w:left="357"/>
              <w:rPr>
                <w:rFonts w:ascii="Arial" w:hAnsi="Arial" w:cs="Arial"/>
                <w:sz w:val="20"/>
                <w:szCs w:val="20"/>
              </w:rPr>
            </w:pPr>
            <w:r>
              <w:rPr>
                <w:rFonts w:ascii="Arial" w:hAnsi="Arial" w:cs="Arial"/>
                <w:sz w:val="20"/>
                <w:szCs w:val="20"/>
              </w:rPr>
              <w:t>152.</w:t>
            </w:r>
          </w:p>
        </w:tc>
        <w:tc>
          <w:tcPr>
            <w:tcW w:w="13097" w:type="dxa"/>
            <w:gridSpan w:val="3"/>
          </w:tcPr>
          <w:p w14:paraId="0EA6FF12" w14:textId="77777777" w:rsidR="00784043" w:rsidRPr="003246A9" w:rsidRDefault="00784043" w:rsidP="00025C8C">
            <w:pPr>
              <w:jc w:val="both"/>
              <w:rPr>
                <w:rFonts w:ascii="Arial" w:hAnsi="Arial" w:cs="Arial"/>
                <w:sz w:val="20"/>
                <w:szCs w:val="20"/>
              </w:rPr>
            </w:pPr>
            <w:r w:rsidRPr="003246A9">
              <w:rPr>
                <w:rFonts w:ascii="Arial" w:hAnsi="Arial" w:cs="Arial"/>
                <w:sz w:val="20"/>
                <w:szCs w:val="20"/>
                <w:u w:val="single"/>
              </w:rPr>
              <w:t>Stacja uzdatniania wody</w:t>
            </w:r>
          </w:p>
          <w:p w14:paraId="379419BA" w14:textId="77777777" w:rsidR="00784043" w:rsidRPr="003246A9" w:rsidRDefault="00784043" w:rsidP="00025C8C">
            <w:pPr>
              <w:jc w:val="both"/>
              <w:rPr>
                <w:rFonts w:ascii="Arial" w:hAnsi="Arial" w:cs="Arial"/>
                <w:sz w:val="20"/>
                <w:szCs w:val="20"/>
              </w:rPr>
            </w:pPr>
            <w:r w:rsidRPr="003246A9">
              <w:rPr>
                <w:rFonts w:ascii="Arial" w:hAnsi="Arial" w:cs="Arial"/>
                <w:sz w:val="20"/>
                <w:szCs w:val="20"/>
              </w:rPr>
              <w:t xml:space="preserve">Czy Zamawiający dopuści ogólny zapis, aby stacja uzdatniania wody była o wydajności RO min 80 l/h ze zbiornikiem dostosowanym do obsługi 1 </w:t>
            </w:r>
            <w:proofErr w:type="spellStart"/>
            <w:r w:rsidRPr="003246A9">
              <w:rPr>
                <w:rFonts w:ascii="Arial" w:hAnsi="Arial" w:cs="Arial"/>
                <w:sz w:val="20"/>
                <w:szCs w:val="20"/>
              </w:rPr>
              <w:t>szt</w:t>
            </w:r>
            <w:proofErr w:type="spellEnd"/>
            <w:r w:rsidRPr="003246A9">
              <w:rPr>
                <w:rFonts w:ascii="Arial" w:hAnsi="Arial" w:cs="Arial"/>
                <w:sz w:val="20"/>
                <w:szCs w:val="20"/>
              </w:rPr>
              <w:t xml:space="preserve"> myjni oraz 2 sterylizatorów?</w:t>
            </w:r>
          </w:p>
          <w:p w14:paraId="2109D2A2" w14:textId="58DDC9DC" w:rsidR="00784043" w:rsidRPr="003246A9" w:rsidRDefault="0078404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w:t>
            </w:r>
          </w:p>
        </w:tc>
      </w:tr>
      <w:tr w:rsidR="00784043" w:rsidRPr="003246A9" w14:paraId="33F7AD54" w14:textId="77777777" w:rsidTr="00784043">
        <w:trPr>
          <w:trHeight w:val="923"/>
        </w:trPr>
        <w:tc>
          <w:tcPr>
            <w:tcW w:w="1073" w:type="dxa"/>
          </w:tcPr>
          <w:p w14:paraId="707F5134" w14:textId="78B6DA64" w:rsidR="00784043" w:rsidRPr="00962097" w:rsidRDefault="001B1843" w:rsidP="001B1843">
            <w:pPr>
              <w:pStyle w:val="Akapitzlist"/>
              <w:ind w:left="357"/>
              <w:rPr>
                <w:rFonts w:ascii="Arial" w:hAnsi="Arial" w:cs="Arial"/>
                <w:sz w:val="20"/>
                <w:szCs w:val="20"/>
              </w:rPr>
            </w:pPr>
            <w:r>
              <w:rPr>
                <w:rFonts w:ascii="Arial" w:hAnsi="Arial" w:cs="Arial"/>
                <w:sz w:val="20"/>
                <w:szCs w:val="20"/>
              </w:rPr>
              <w:lastRenderedPageBreak/>
              <w:t>153.</w:t>
            </w:r>
          </w:p>
        </w:tc>
        <w:tc>
          <w:tcPr>
            <w:tcW w:w="13097" w:type="dxa"/>
            <w:gridSpan w:val="3"/>
          </w:tcPr>
          <w:p w14:paraId="1CBA1932" w14:textId="77777777" w:rsidR="00784043" w:rsidRPr="003246A9" w:rsidRDefault="00784043" w:rsidP="00962097">
            <w:pPr>
              <w:jc w:val="both"/>
              <w:rPr>
                <w:rFonts w:ascii="Arial" w:hAnsi="Arial" w:cs="Arial"/>
                <w:sz w:val="20"/>
                <w:szCs w:val="20"/>
                <w:u w:val="single"/>
              </w:rPr>
            </w:pPr>
            <w:r w:rsidRPr="003246A9">
              <w:rPr>
                <w:rFonts w:ascii="Arial" w:hAnsi="Arial" w:cs="Arial"/>
                <w:sz w:val="20"/>
                <w:szCs w:val="20"/>
                <w:u w:val="single"/>
              </w:rPr>
              <w:t>Sterylizator parowy</w:t>
            </w:r>
          </w:p>
          <w:p w14:paraId="5D929FBE" w14:textId="786BA617" w:rsidR="00784043" w:rsidRDefault="00784043" w:rsidP="00036476">
            <w:pPr>
              <w:jc w:val="both"/>
              <w:rPr>
                <w:rFonts w:ascii="Arial" w:hAnsi="Arial" w:cs="Arial"/>
                <w:sz w:val="20"/>
                <w:szCs w:val="20"/>
              </w:rPr>
            </w:pPr>
            <w:r w:rsidRPr="003246A9">
              <w:rPr>
                <w:rFonts w:ascii="Arial" w:hAnsi="Arial" w:cs="Arial"/>
                <w:sz w:val="20"/>
                <w:szCs w:val="20"/>
              </w:rPr>
              <w:t>Prosimy o dopuszczenie sterylizatora parowego o prostopadłościennej konstrukcji komory, oczywiście o pojemności 2 STE. Oczywiście wiąże się to ze zmianą wszystkich głównych parametrów sterylizatora (wymiary, waga, moc).</w:t>
            </w:r>
          </w:p>
          <w:p w14:paraId="1F0C4513" w14:textId="34C2B7E7" w:rsidR="00784043" w:rsidRPr="003246A9" w:rsidRDefault="00784043" w:rsidP="00036476">
            <w:pPr>
              <w:jc w:val="both"/>
              <w:rPr>
                <w:rFonts w:ascii="Arial" w:hAnsi="Arial" w:cs="Arial"/>
                <w:sz w:val="20"/>
                <w:szCs w:val="20"/>
              </w:rPr>
            </w:pPr>
            <w:r>
              <w:rPr>
                <w:rFonts w:ascii="Arial" w:hAnsi="Arial" w:cs="Arial"/>
                <w:sz w:val="20"/>
                <w:szCs w:val="20"/>
              </w:rPr>
              <w:t>(…)</w:t>
            </w:r>
          </w:p>
          <w:p w14:paraId="5F5B23B6" w14:textId="75EC3BF6" w:rsidR="00784043" w:rsidRPr="003246A9" w:rsidRDefault="00784043" w:rsidP="00025C8C">
            <w:pPr>
              <w:jc w:val="both"/>
              <w:rPr>
                <w:rFonts w:ascii="Arial" w:hAnsi="Arial" w:cs="Arial"/>
                <w:sz w:val="20"/>
                <w:szCs w:val="20"/>
                <w:u w:val="single"/>
              </w:rPr>
            </w:pPr>
            <w:r w:rsidRPr="00253B3C">
              <w:rPr>
                <w:rFonts w:ascii="Arial" w:hAnsi="Arial" w:cs="Arial"/>
                <w:b/>
                <w:bCs/>
                <w:color w:val="0070C0"/>
                <w:sz w:val="20"/>
                <w:szCs w:val="20"/>
              </w:rPr>
              <w:t xml:space="preserve"> Odpowiedź: </w:t>
            </w:r>
            <w:r w:rsidRPr="00253B3C">
              <w:rPr>
                <w:rFonts w:ascii="Arial" w:hAnsi="Arial" w:cs="Arial"/>
                <w:b/>
                <w:bCs/>
                <w:sz w:val="20"/>
                <w:szCs w:val="20"/>
              </w:rPr>
              <w:t>Zapisy SIWZ pozostają bez zmian.</w:t>
            </w:r>
          </w:p>
        </w:tc>
      </w:tr>
      <w:tr w:rsidR="00784043" w:rsidRPr="003246A9" w14:paraId="0BD645C2" w14:textId="77777777" w:rsidTr="00784043">
        <w:trPr>
          <w:trHeight w:val="922"/>
        </w:trPr>
        <w:tc>
          <w:tcPr>
            <w:tcW w:w="1073" w:type="dxa"/>
          </w:tcPr>
          <w:p w14:paraId="6F56796E" w14:textId="64C7A0FE" w:rsidR="00784043" w:rsidRPr="00962097" w:rsidRDefault="001B1843" w:rsidP="001B1843">
            <w:pPr>
              <w:pStyle w:val="Akapitzlist"/>
              <w:ind w:left="357"/>
              <w:rPr>
                <w:rFonts w:ascii="Arial" w:hAnsi="Arial" w:cs="Arial"/>
                <w:sz w:val="20"/>
                <w:szCs w:val="20"/>
              </w:rPr>
            </w:pPr>
            <w:r>
              <w:rPr>
                <w:rFonts w:ascii="Arial" w:hAnsi="Arial" w:cs="Arial"/>
                <w:sz w:val="20"/>
                <w:szCs w:val="20"/>
              </w:rPr>
              <w:t>154.</w:t>
            </w:r>
          </w:p>
        </w:tc>
        <w:tc>
          <w:tcPr>
            <w:tcW w:w="13097" w:type="dxa"/>
            <w:gridSpan w:val="3"/>
          </w:tcPr>
          <w:p w14:paraId="1D4DA84E" w14:textId="77777777" w:rsidR="00784043" w:rsidRPr="00671F92" w:rsidRDefault="00784043" w:rsidP="00671F92">
            <w:pPr>
              <w:jc w:val="both"/>
              <w:rPr>
                <w:rFonts w:ascii="Arial" w:hAnsi="Arial" w:cs="Arial"/>
                <w:sz w:val="20"/>
                <w:szCs w:val="20"/>
              </w:rPr>
            </w:pPr>
            <w:r w:rsidRPr="00671F92">
              <w:rPr>
                <w:rFonts w:ascii="Arial" w:hAnsi="Arial" w:cs="Arial"/>
                <w:sz w:val="20"/>
                <w:szCs w:val="20"/>
              </w:rPr>
              <w:t xml:space="preserve">Prosimy o dopuszczenie urządzenia o wymiarze komory 330x660x694 mm (S x W x G), wymiarze zewnętrznym 800x1900x975 mm (S x W x G), wadze 600 kg oraz maksymalnej mocy 20 </w:t>
            </w:r>
            <w:proofErr w:type="spellStart"/>
            <w:r w:rsidRPr="00671F92">
              <w:rPr>
                <w:rFonts w:ascii="Arial" w:hAnsi="Arial" w:cs="Arial"/>
                <w:sz w:val="20"/>
                <w:szCs w:val="20"/>
              </w:rPr>
              <w:t>kW.</w:t>
            </w:r>
            <w:proofErr w:type="spellEnd"/>
          </w:p>
          <w:p w14:paraId="637D5BCF" w14:textId="677F5691" w:rsidR="00784043" w:rsidRPr="003246A9" w:rsidRDefault="00784043" w:rsidP="00671F92">
            <w:pPr>
              <w:jc w:val="both"/>
              <w:rPr>
                <w:rFonts w:ascii="Arial" w:hAnsi="Arial" w:cs="Arial"/>
                <w:sz w:val="20"/>
                <w:szCs w:val="20"/>
                <w:u w:val="single"/>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3FBB6D74" w14:textId="77777777" w:rsidTr="00784043">
        <w:tc>
          <w:tcPr>
            <w:tcW w:w="1073" w:type="dxa"/>
          </w:tcPr>
          <w:p w14:paraId="2C842FF1" w14:textId="6447CB04" w:rsidR="00784043" w:rsidRPr="00962097" w:rsidRDefault="001B1843" w:rsidP="001B1843">
            <w:pPr>
              <w:pStyle w:val="Akapitzlist"/>
              <w:ind w:left="357"/>
              <w:rPr>
                <w:rFonts w:ascii="Arial" w:hAnsi="Arial" w:cs="Arial"/>
                <w:sz w:val="20"/>
                <w:szCs w:val="20"/>
              </w:rPr>
            </w:pPr>
            <w:r>
              <w:rPr>
                <w:rFonts w:ascii="Arial" w:hAnsi="Arial" w:cs="Arial"/>
                <w:sz w:val="20"/>
                <w:szCs w:val="20"/>
              </w:rPr>
              <w:t>155.</w:t>
            </w:r>
          </w:p>
        </w:tc>
        <w:tc>
          <w:tcPr>
            <w:tcW w:w="13097" w:type="dxa"/>
            <w:gridSpan w:val="3"/>
          </w:tcPr>
          <w:p w14:paraId="13D45193"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Pkt 29 - Prosimy o wykreślenie wymogu wbudowanej stacji odwróconej osmozy w sterylizator.</w:t>
            </w:r>
          </w:p>
          <w:p w14:paraId="534A34D7"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Uzasadnienie – takie rozwiązanie jest mało ekonomiczne, gdyż przy 2 sterylizatorach oraz 1 myjni Zamawiający kupuje 3 niezależne stacje wody RO. Jest to mało ekonomiczne rozwiązanie.</w:t>
            </w:r>
          </w:p>
          <w:p w14:paraId="66300D16" w14:textId="4484AFAE" w:rsidR="00784043" w:rsidRPr="003246A9" w:rsidRDefault="00784043" w:rsidP="00962097">
            <w:pPr>
              <w:jc w:val="both"/>
              <w:rPr>
                <w:rFonts w:ascii="Arial" w:hAnsi="Arial" w:cs="Arial"/>
                <w:sz w:val="20"/>
                <w:szCs w:val="20"/>
                <w:u w:val="single"/>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w:t>
            </w:r>
          </w:p>
        </w:tc>
      </w:tr>
      <w:tr w:rsidR="00784043" w:rsidRPr="003246A9" w14:paraId="629A65D7" w14:textId="77777777" w:rsidTr="00784043">
        <w:tc>
          <w:tcPr>
            <w:tcW w:w="1073" w:type="dxa"/>
          </w:tcPr>
          <w:p w14:paraId="1755531F" w14:textId="0EBEE69C" w:rsidR="00784043" w:rsidRPr="00962097" w:rsidRDefault="001B1843" w:rsidP="001B1843">
            <w:pPr>
              <w:pStyle w:val="Akapitzlist"/>
              <w:ind w:left="357"/>
              <w:rPr>
                <w:rFonts w:ascii="Arial" w:hAnsi="Arial" w:cs="Arial"/>
                <w:sz w:val="20"/>
                <w:szCs w:val="20"/>
              </w:rPr>
            </w:pPr>
            <w:r>
              <w:rPr>
                <w:rFonts w:ascii="Arial" w:hAnsi="Arial" w:cs="Arial"/>
                <w:sz w:val="20"/>
                <w:szCs w:val="20"/>
              </w:rPr>
              <w:t>156.</w:t>
            </w:r>
          </w:p>
        </w:tc>
        <w:tc>
          <w:tcPr>
            <w:tcW w:w="13097" w:type="dxa"/>
            <w:gridSpan w:val="3"/>
          </w:tcPr>
          <w:p w14:paraId="23AF43E6"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Pkt 37 - Prosimy o wykreślenie wymogu automatycznego dostosowywania czasu trwania suszenia do wilgotności wsadu.</w:t>
            </w:r>
          </w:p>
          <w:p w14:paraId="3F629804" w14:textId="31548DFD" w:rsidR="00784043" w:rsidRPr="003246A9" w:rsidRDefault="00784043" w:rsidP="00CC27C3">
            <w:pPr>
              <w:jc w:val="both"/>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w:t>
            </w:r>
          </w:p>
        </w:tc>
      </w:tr>
      <w:tr w:rsidR="00784043" w:rsidRPr="003246A9" w14:paraId="6C3000B0" w14:textId="77777777" w:rsidTr="00784043">
        <w:tc>
          <w:tcPr>
            <w:tcW w:w="1073" w:type="dxa"/>
          </w:tcPr>
          <w:p w14:paraId="05ACF2F5" w14:textId="457E2A90" w:rsidR="00784043" w:rsidRPr="00962097" w:rsidRDefault="001B1843" w:rsidP="001B1843">
            <w:pPr>
              <w:pStyle w:val="Akapitzlist"/>
              <w:ind w:left="357"/>
              <w:rPr>
                <w:rFonts w:ascii="Arial" w:hAnsi="Arial" w:cs="Arial"/>
                <w:sz w:val="20"/>
                <w:szCs w:val="20"/>
              </w:rPr>
            </w:pPr>
            <w:r>
              <w:rPr>
                <w:rFonts w:ascii="Arial" w:hAnsi="Arial" w:cs="Arial"/>
                <w:sz w:val="20"/>
                <w:szCs w:val="20"/>
              </w:rPr>
              <w:t>157.</w:t>
            </w:r>
          </w:p>
        </w:tc>
        <w:tc>
          <w:tcPr>
            <w:tcW w:w="13097" w:type="dxa"/>
            <w:gridSpan w:val="3"/>
          </w:tcPr>
          <w:p w14:paraId="415700E3"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Pkt 43 – Prosimy o wykreślenie tego wymogu.</w:t>
            </w:r>
          </w:p>
          <w:p w14:paraId="41C9CC66"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Uzasadnienie – W przypadku braku wymogu instalacji oprogramowania archiwizacyjnego taki wymóg nie ma większego sensu, za to znacząco podnosi koszty urządzenia.</w:t>
            </w:r>
          </w:p>
          <w:p w14:paraId="75B33DEB" w14:textId="5CA454E1" w:rsidR="00784043" w:rsidRPr="003246A9" w:rsidRDefault="00784043" w:rsidP="00962097">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56F16364" w14:textId="77777777" w:rsidR="00784043" w:rsidRPr="003246A9" w:rsidRDefault="00784043" w:rsidP="00962097">
            <w:pPr>
              <w:jc w:val="both"/>
              <w:rPr>
                <w:rFonts w:ascii="Arial" w:hAnsi="Arial" w:cs="Arial"/>
                <w:sz w:val="20"/>
                <w:szCs w:val="20"/>
              </w:rPr>
            </w:pPr>
          </w:p>
        </w:tc>
      </w:tr>
      <w:tr w:rsidR="00784043" w:rsidRPr="003246A9" w14:paraId="70C85377" w14:textId="77777777" w:rsidTr="00784043">
        <w:tc>
          <w:tcPr>
            <w:tcW w:w="1073" w:type="dxa"/>
          </w:tcPr>
          <w:p w14:paraId="3537249F" w14:textId="01D8AA10" w:rsidR="00784043" w:rsidRPr="00962097" w:rsidRDefault="001B1843" w:rsidP="001B1843">
            <w:pPr>
              <w:pStyle w:val="Akapitzlist"/>
              <w:ind w:left="357"/>
              <w:rPr>
                <w:rFonts w:ascii="Arial" w:hAnsi="Arial" w:cs="Arial"/>
                <w:sz w:val="20"/>
                <w:szCs w:val="20"/>
              </w:rPr>
            </w:pPr>
            <w:r>
              <w:rPr>
                <w:rFonts w:ascii="Arial" w:hAnsi="Arial" w:cs="Arial"/>
                <w:sz w:val="20"/>
                <w:szCs w:val="20"/>
              </w:rPr>
              <w:t>158.</w:t>
            </w:r>
          </w:p>
        </w:tc>
        <w:tc>
          <w:tcPr>
            <w:tcW w:w="13097" w:type="dxa"/>
            <w:gridSpan w:val="3"/>
          </w:tcPr>
          <w:p w14:paraId="1A51EA9A"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Pkt 44 i 45 – prosimy o wykreślenie obu punktów jako niezgodnych z obowiązującym w Polsce prawem.</w:t>
            </w:r>
          </w:p>
          <w:p w14:paraId="53A1C3CD"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Uzasadnienie – sterylizator jest urządzeniem ciśnieniowym i zgodnie z obowiązującym prawem musi pracować pod nadzorem. Zatem włączenie i wyłączenie urządzenia również powinno odbywać się pod kontrolą pracownika. Oprócz tego personel powinien być świadomy czy sterylizator jest załadowany prawidłowo oraz czy proces sterylizacji odbył się również w sposób prawidłowy.</w:t>
            </w:r>
          </w:p>
          <w:p w14:paraId="7FE16F9A" w14:textId="34C9ED66" w:rsidR="00784043" w:rsidRPr="003246A9" w:rsidRDefault="00784043" w:rsidP="00962097">
            <w:pPr>
              <w:jc w:val="both"/>
              <w:rPr>
                <w:rFonts w:ascii="Arial" w:hAnsi="Arial" w:cs="Arial"/>
                <w:color w:val="FF0000"/>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p w14:paraId="1F84AF52" w14:textId="77777777" w:rsidR="00784043" w:rsidRPr="003246A9" w:rsidRDefault="00784043" w:rsidP="00962097">
            <w:pPr>
              <w:jc w:val="both"/>
              <w:rPr>
                <w:rFonts w:ascii="Arial" w:hAnsi="Arial" w:cs="Arial"/>
                <w:sz w:val="20"/>
                <w:szCs w:val="20"/>
              </w:rPr>
            </w:pPr>
          </w:p>
        </w:tc>
      </w:tr>
      <w:tr w:rsidR="00784043" w:rsidRPr="003246A9" w14:paraId="177764CE" w14:textId="77777777" w:rsidTr="00784043">
        <w:tc>
          <w:tcPr>
            <w:tcW w:w="1073" w:type="dxa"/>
          </w:tcPr>
          <w:p w14:paraId="140DF7F1" w14:textId="2B0968C0" w:rsidR="00784043" w:rsidRPr="00962097" w:rsidRDefault="001B1843" w:rsidP="001B1843">
            <w:pPr>
              <w:pStyle w:val="Akapitzlist"/>
              <w:ind w:left="357"/>
              <w:rPr>
                <w:rFonts w:ascii="Arial" w:hAnsi="Arial" w:cs="Arial"/>
                <w:sz w:val="20"/>
                <w:szCs w:val="20"/>
              </w:rPr>
            </w:pPr>
            <w:r>
              <w:rPr>
                <w:rFonts w:ascii="Arial" w:hAnsi="Arial" w:cs="Arial"/>
                <w:sz w:val="20"/>
                <w:szCs w:val="20"/>
              </w:rPr>
              <w:t>159.</w:t>
            </w:r>
          </w:p>
        </w:tc>
        <w:tc>
          <w:tcPr>
            <w:tcW w:w="13097" w:type="dxa"/>
            <w:gridSpan w:val="3"/>
          </w:tcPr>
          <w:p w14:paraId="161674BC"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Pkt 50 – prosimy o usunięciu zapisu dotyczącym automatycznego dokowania wózka.</w:t>
            </w:r>
          </w:p>
          <w:p w14:paraId="7688FCA7" w14:textId="77685ADB" w:rsidR="00784043" w:rsidRPr="003246A9" w:rsidRDefault="00784043" w:rsidP="00962097">
            <w:pPr>
              <w:jc w:val="both"/>
              <w:rPr>
                <w:rFonts w:ascii="Arial" w:hAnsi="Arial" w:cs="Arial"/>
                <w:color w:val="FF0000"/>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p w14:paraId="76ED885A" w14:textId="77777777" w:rsidR="00784043" w:rsidRPr="003246A9" w:rsidRDefault="00784043" w:rsidP="00CC27C3">
            <w:pPr>
              <w:jc w:val="both"/>
              <w:rPr>
                <w:rFonts w:ascii="Arial" w:hAnsi="Arial" w:cs="Arial"/>
                <w:sz w:val="20"/>
                <w:szCs w:val="20"/>
              </w:rPr>
            </w:pPr>
          </w:p>
        </w:tc>
      </w:tr>
      <w:tr w:rsidR="00784043" w:rsidRPr="003246A9" w14:paraId="48783428" w14:textId="77777777" w:rsidTr="00784043">
        <w:tc>
          <w:tcPr>
            <w:tcW w:w="1073" w:type="dxa"/>
          </w:tcPr>
          <w:p w14:paraId="370F3E92" w14:textId="35008E95" w:rsidR="00784043" w:rsidRPr="00962097" w:rsidRDefault="001B1843" w:rsidP="001B1843">
            <w:pPr>
              <w:pStyle w:val="Akapitzlist"/>
              <w:ind w:left="357"/>
              <w:rPr>
                <w:rFonts w:ascii="Arial" w:hAnsi="Arial" w:cs="Arial"/>
                <w:sz w:val="20"/>
                <w:szCs w:val="20"/>
              </w:rPr>
            </w:pPr>
            <w:r>
              <w:rPr>
                <w:rFonts w:ascii="Arial" w:hAnsi="Arial" w:cs="Arial"/>
                <w:sz w:val="20"/>
                <w:szCs w:val="20"/>
              </w:rPr>
              <w:t>160.</w:t>
            </w:r>
          </w:p>
        </w:tc>
        <w:tc>
          <w:tcPr>
            <w:tcW w:w="13097" w:type="dxa"/>
            <w:gridSpan w:val="3"/>
          </w:tcPr>
          <w:p w14:paraId="563320A0"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Pkt 53 – Prosimy o dopuszczenie wbudowanej drukarki igłowej zapewniającej trwałość wydruku.</w:t>
            </w:r>
          </w:p>
          <w:p w14:paraId="5EE03A48" w14:textId="79728555" w:rsidR="00784043" w:rsidRPr="003246A9" w:rsidRDefault="00784043" w:rsidP="00CC27C3">
            <w:pPr>
              <w:jc w:val="both"/>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w:t>
            </w:r>
          </w:p>
        </w:tc>
      </w:tr>
      <w:tr w:rsidR="00784043" w:rsidRPr="003246A9" w14:paraId="3554FC5A" w14:textId="77777777" w:rsidTr="00784043">
        <w:tc>
          <w:tcPr>
            <w:tcW w:w="1073" w:type="dxa"/>
          </w:tcPr>
          <w:p w14:paraId="2084C897" w14:textId="10A24EE5" w:rsidR="00784043" w:rsidRPr="00962097" w:rsidRDefault="001B1843" w:rsidP="001B1843">
            <w:pPr>
              <w:pStyle w:val="Akapitzlist"/>
              <w:ind w:left="357"/>
              <w:rPr>
                <w:rFonts w:ascii="Arial" w:hAnsi="Arial" w:cs="Arial"/>
                <w:sz w:val="20"/>
                <w:szCs w:val="20"/>
              </w:rPr>
            </w:pPr>
            <w:r>
              <w:rPr>
                <w:rFonts w:ascii="Arial" w:hAnsi="Arial" w:cs="Arial"/>
                <w:sz w:val="20"/>
                <w:szCs w:val="20"/>
              </w:rPr>
              <w:t>161.</w:t>
            </w:r>
          </w:p>
        </w:tc>
        <w:tc>
          <w:tcPr>
            <w:tcW w:w="13097" w:type="dxa"/>
            <w:gridSpan w:val="3"/>
          </w:tcPr>
          <w:p w14:paraId="19E5A32F" w14:textId="77777777" w:rsidR="00784043" w:rsidRPr="003246A9" w:rsidRDefault="00784043" w:rsidP="00025C8C">
            <w:pPr>
              <w:jc w:val="both"/>
              <w:rPr>
                <w:rFonts w:ascii="Arial" w:hAnsi="Arial" w:cs="Arial"/>
                <w:sz w:val="20"/>
                <w:szCs w:val="20"/>
              </w:rPr>
            </w:pPr>
            <w:r w:rsidRPr="003246A9">
              <w:rPr>
                <w:rFonts w:ascii="Arial" w:hAnsi="Arial" w:cs="Arial"/>
                <w:sz w:val="20"/>
                <w:szCs w:val="20"/>
              </w:rPr>
              <w:t xml:space="preserve">Pkt 54 – Czy Zamawiający zamiast uchwytów na tacki dopuści kosze sterylizacyjne każdy o pojemności 1 </w:t>
            </w:r>
            <w:proofErr w:type="gramStart"/>
            <w:r w:rsidRPr="003246A9">
              <w:rPr>
                <w:rFonts w:ascii="Arial" w:hAnsi="Arial" w:cs="Arial"/>
                <w:sz w:val="20"/>
                <w:szCs w:val="20"/>
              </w:rPr>
              <w:t>STE ?</w:t>
            </w:r>
            <w:proofErr w:type="gramEnd"/>
          </w:p>
          <w:p w14:paraId="19B20044" w14:textId="77777777" w:rsidR="00784043" w:rsidRPr="003246A9" w:rsidRDefault="00784043" w:rsidP="00025C8C">
            <w:pPr>
              <w:rPr>
                <w:rFonts w:ascii="Arial" w:hAnsi="Arial" w:cs="Arial"/>
                <w:sz w:val="20"/>
                <w:szCs w:val="20"/>
              </w:rPr>
            </w:pPr>
            <w:r w:rsidRPr="003246A9">
              <w:rPr>
                <w:rFonts w:ascii="Arial" w:hAnsi="Arial" w:cs="Arial"/>
                <w:sz w:val="20"/>
                <w:szCs w:val="20"/>
              </w:rPr>
              <w:t>Uzasadnienie – wyposażenie sterylizator w kosze wydaje się niezbędne i racjonalne.</w:t>
            </w:r>
          </w:p>
          <w:p w14:paraId="5CC10166" w14:textId="6548A7C2" w:rsidR="00784043" w:rsidRPr="003246A9" w:rsidRDefault="00784043" w:rsidP="00025C8C">
            <w:pPr>
              <w:jc w:val="both"/>
              <w:rPr>
                <w:rFonts w:ascii="Arial" w:hAnsi="Arial" w:cs="Arial"/>
                <w:color w:val="FF0000"/>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3E11D74E" w14:textId="77777777" w:rsidTr="00784043">
        <w:tc>
          <w:tcPr>
            <w:tcW w:w="1073" w:type="dxa"/>
          </w:tcPr>
          <w:p w14:paraId="62D552FE" w14:textId="569C54E2" w:rsidR="00784043" w:rsidRPr="00962097" w:rsidRDefault="001B1843" w:rsidP="001B1843">
            <w:pPr>
              <w:pStyle w:val="Akapitzlist"/>
              <w:ind w:left="357"/>
              <w:rPr>
                <w:rFonts w:ascii="Arial" w:hAnsi="Arial" w:cs="Arial"/>
                <w:sz w:val="20"/>
                <w:szCs w:val="20"/>
              </w:rPr>
            </w:pPr>
            <w:r>
              <w:rPr>
                <w:rFonts w:ascii="Arial" w:hAnsi="Arial" w:cs="Arial"/>
                <w:sz w:val="20"/>
                <w:szCs w:val="20"/>
              </w:rPr>
              <w:t>162.</w:t>
            </w:r>
          </w:p>
        </w:tc>
        <w:tc>
          <w:tcPr>
            <w:tcW w:w="13097" w:type="dxa"/>
            <w:gridSpan w:val="3"/>
          </w:tcPr>
          <w:p w14:paraId="063865CB" w14:textId="77777777" w:rsidR="00784043" w:rsidRDefault="00784043" w:rsidP="00025C8C">
            <w:pPr>
              <w:rPr>
                <w:rFonts w:ascii="Arial" w:hAnsi="Arial" w:cs="Arial"/>
                <w:sz w:val="20"/>
                <w:szCs w:val="20"/>
              </w:rPr>
            </w:pPr>
            <w:r w:rsidRPr="00370A23">
              <w:rPr>
                <w:rFonts w:ascii="Arial" w:hAnsi="Arial" w:cs="Arial"/>
                <w:sz w:val="20"/>
                <w:szCs w:val="20"/>
              </w:rPr>
              <w:t>Prosimy o podanie parametrów dźwigów, udźwig, wymiary, napęd.</w:t>
            </w:r>
          </w:p>
          <w:p w14:paraId="2CDDBD41" w14:textId="34A0CC97" w:rsidR="00784043" w:rsidRPr="003246A9" w:rsidRDefault="0078404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sidRPr="00370A23">
              <w:rPr>
                <w:rFonts w:ascii="Arial" w:hAnsi="Arial" w:cs="Arial"/>
                <w:sz w:val="20"/>
                <w:szCs w:val="20"/>
              </w:rPr>
              <w:t xml:space="preserve"> </w:t>
            </w:r>
            <w:r w:rsidRPr="00D75361">
              <w:rPr>
                <w:rFonts w:ascii="Arial" w:hAnsi="Arial" w:cs="Arial"/>
                <w:b/>
                <w:bCs/>
                <w:sz w:val="20"/>
                <w:szCs w:val="20"/>
              </w:rPr>
              <w:t>Powyższe parametry powinien określić projektant na etapie projektu budowlanego, z uwzględnieniem obecnych potrzeb Inwestora. Wymiary powinny spełniać obowiązujące normy i przepisy.</w:t>
            </w:r>
          </w:p>
        </w:tc>
      </w:tr>
      <w:tr w:rsidR="00784043" w:rsidRPr="003246A9" w14:paraId="1DCF423B" w14:textId="77777777" w:rsidTr="00784043">
        <w:tc>
          <w:tcPr>
            <w:tcW w:w="1073" w:type="dxa"/>
          </w:tcPr>
          <w:p w14:paraId="3161EB9E" w14:textId="7865DFF8" w:rsidR="00784043" w:rsidRPr="00962097" w:rsidRDefault="001B1843" w:rsidP="001B1843">
            <w:pPr>
              <w:pStyle w:val="Akapitzlist"/>
              <w:ind w:left="357"/>
              <w:rPr>
                <w:rFonts w:ascii="Arial" w:hAnsi="Arial" w:cs="Arial"/>
                <w:sz w:val="20"/>
                <w:szCs w:val="20"/>
              </w:rPr>
            </w:pPr>
            <w:r>
              <w:rPr>
                <w:rFonts w:ascii="Arial" w:hAnsi="Arial" w:cs="Arial"/>
                <w:sz w:val="20"/>
                <w:szCs w:val="20"/>
              </w:rPr>
              <w:t>163.</w:t>
            </w:r>
          </w:p>
        </w:tc>
        <w:tc>
          <w:tcPr>
            <w:tcW w:w="13097" w:type="dxa"/>
            <w:gridSpan w:val="3"/>
          </w:tcPr>
          <w:p w14:paraId="28366C05" w14:textId="77777777" w:rsidR="00784043" w:rsidRPr="003246A9" w:rsidRDefault="00784043" w:rsidP="00962097">
            <w:pPr>
              <w:jc w:val="both"/>
              <w:rPr>
                <w:rFonts w:ascii="Arial" w:hAnsi="Arial" w:cs="Arial"/>
                <w:sz w:val="20"/>
                <w:szCs w:val="20"/>
                <w:u w:val="single"/>
              </w:rPr>
            </w:pPr>
            <w:r w:rsidRPr="003246A9">
              <w:rPr>
                <w:rFonts w:ascii="Arial" w:hAnsi="Arial" w:cs="Arial"/>
                <w:sz w:val="20"/>
                <w:szCs w:val="20"/>
                <w:u w:val="single"/>
              </w:rPr>
              <w:t>Diatermia z przystawką argonową</w:t>
            </w:r>
          </w:p>
          <w:p w14:paraId="4ADACDB6"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Pytanie 1 punkt 13 Dotyczy – wielofunkcyjne rozpoznające przyłączone narzędzia mono i bipolarne-</w:t>
            </w:r>
          </w:p>
          <w:p w14:paraId="4712AD69"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xml:space="preserve">czy zamawiający dopuści urządzenie w którym wszystkie gniazda są wielofunkcyjne </w:t>
            </w:r>
            <w:proofErr w:type="gramStart"/>
            <w:r w:rsidRPr="003246A9">
              <w:rPr>
                <w:rFonts w:ascii="Arial" w:hAnsi="Arial" w:cs="Arial"/>
                <w:sz w:val="20"/>
                <w:szCs w:val="20"/>
              </w:rPr>
              <w:t>rozpoznające  przyłączone</w:t>
            </w:r>
            <w:proofErr w:type="gramEnd"/>
            <w:r w:rsidRPr="003246A9">
              <w:rPr>
                <w:rFonts w:ascii="Arial" w:hAnsi="Arial" w:cs="Arial"/>
                <w:sz w:val="20"/>
                <w:szCs w:val="20"/>
              </w:rPr>
              <w:t xml:space="preserve"> narzędzia z możliwością podłączania narzędzi bez systemu rozpoznawania osobno do narzędzi </w:t>
            </w:r>
            <w:proofErr w:type="spellStart"/>
            <w:r w:rsidRPr="003246A9">
              <w:rPr>
                <w:rFonts w:ascii="Arial" w:hAnsi="Arial" w:cs="Arial"/>
                <w:sz w:val="20"/>
                <w:szCs w:val="20"/>
              </w:rPr>
              <w:t>monopolarnych</w:t>
            </w:r>
            <w:proofErr w:type="spellEnd"/>
            <w:r w:rsidRPr="003246A9">
              <w:rPr>
                <w:rFonts w:ascii="Arial" w:hAnsi="Arial" w:cs="Arial"/>
                <w:sz w:val="20"/>
                <w:szCs w:val="20"/>
              </w:rPr>
              <w:t xml:space="preserve"> (dwa gniazda) i narzędzi bipolarnych (dwa gniazda) , reszta parametrów bez zmian.</w:t>
            </w:r>
          </w:p>
          <w:p w14:paraId="1498D41C" w14:textId="2F589A8A" w:rsidR="00784043" w:rsidRPr="003246A9" w:rsidRDefault="00784043" w:rsidP="00025C8C">
            <w:pPr>
              <w:jc w:val="both"/>
              <w:rPr>
                <w:rFonts w:ascii="Arial" w:hAnsi="Arial" w:cs="Arial"/>
                <w:sz w:val="20"/>
                <w:szCs w:val="20"/>
                <w:u w:val="single"/>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w:t>
            </w:r>
          </w:p>
        </w:tc>
      </w:tr>
      <w:tr w:rsidR="00784043" w:rsidRPr="003246A9" w14:paraId="2509BD51" w14:textId="77777777" w:rsidTr="00784043">
        <w:tc>
          <w:tcPr>
            <w:tcW w:w="1073" w:type="dxa"/>
          </w:tcPr>
          <w:p w14:paraId="327AD548" w14:textId="7134DE7B" w:rsidR="00784043" w:rsidRPr="00962097" w:rsidRDefault="001B1843" w:rsidP="001B1843">
            <w:pPr>
              <w:pStyle w:val="Akapitzlist"/>
              <w:ind w:left="357"/>
              <w:rPr>
                <w:rFonts w:ascii="Arial" w:hAnsi="Arial" w:cs="Arial"/>
                <w:sz w:val="20"/>
                <w:szCs w:val="20"/>
              </w:rPr>
            </w:pPr>
            <w:r>
              <w:rPr>
                <w:rFonts w:ascii="Arial" w:hAnsi="Arial" w:cs="Arial"/>
                <w:sz w:val="20"/>
                <w:szCs w:val="20"/>
              </w:rPr>
              <w:t>164.</w:t>
            </w:r>
          </w:p>
        </w:tc>
        <w:tc>
          <w:tcPr>
            <w:tcW w:w="13097" w:type="dxa"/>
            <w:gridSpan w:val="3"/>
          </w:tcPr>
          <w:p w14:paraId="7D97C560"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Pytanie nr 2 punkt 17 - Czy zamawiający dopuści urządzenie o mocy znamionowej 400W?</w:t>
            </w:r>
          </w:p>
          <w:p w14:paraId="427BE5B1" w14:textId="0C7CF9B5" w:rsidR="00784043" w:rsidRPr="003246A9" w:rsidRDefault="00784043" w:rsidP="00962097">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2D54F257" w14:textId="77777777" w:rsidR="00784043" w:rsidRPr="003246A9" w:rsidRDefault="00784043" w:rsidP="00962097">
            <w:pPr>
              <w:jc w:val="both"/>
              <w:rPr>
                <w:rFonts w:ascii="Arial" w:hAnsi="Arial" w:cs="Arial"/>
                <w:sz w:val="20"/>
                <w:szCs w:val="20"/>
                <w:u w:val="single"/>
              </w:rPr>
            </w:pPr>
          </w:p>
        </w:tc>
      </w:tr>
      <w:tr w:rsidR="00784043" w:rsidRPr="003246A9" w14:paraId="7BC06DF6" w14:textId="77777777" w:rsidTr="00784043">
        <w:tc>
          <w:tcPr>
            <w:tcW w:w="1073" w:type="dxa"/>
          </w:tcPr>
          <w:p w14:paraId="3DE56862" w14:textId="7697F947" w:rsidR="00784043" w:rsidRPr="00962097" w:rsidRDefault="001B1843" w:rsidP="001B1843">
            <w:pPr>
              <w:pStyle w:val="Akapitzlist"/>
              <w:ind w:left="357"/>
              <w:rPr>
                <w:rFonts w:ascii="Arial" w:hAnsi="Arial" w:cs="Arial"/>
                <w:sz w:val="20"/>
                <w:szCs w:val="20"/>
              </w:rPr>
            </w:pPr>
            <w:r>
              <w:rPr>
                <w:rFonts w:ascii="Arial" w:hAnsi="Arial" w:cs="Arial"/>
                <w:sz w:val="20"/>
                <w:szCs w:val="20"/>
              </w:rPr>
              <w:lastRenderedPageBreak/>
              <w:t>165.</w:t>
            </w:r>
          </w:p>
        </w:tc>
        <w:tc>
          <w:tcPr>
            <w:tcW w:w="13097" w:type="dxa"/>
            <w:gridSpan w:val="3"/>
          </w:tcPr>
          <w:p w14:paraId="3F626E56"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Pytanie nr 3 punkt 23 - Czy zamawiający dopuści urządzenie o mocy regulowanej do 250 W?</w:t>
            </w:r>
          </w:p>
          <w:p w14:paraId="3E2FB27B" w14:textId="596F5932" w:rsidR="00784043" w:rsidRPr="003246A9" w:rsidRDefault="00784043" w:rsidP="00962097">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24E244DB" w14:textId="77777777" w:rsidR="00784043" w:rsidRPr="003246A9" w:rsidRDefault="00784043" w:rsidP="00962097">
            <w:pPr>
              <w:jc w:val="both"/>
              <w:rPr>
                <w:rFonts w:ascii="Arial" w:hAnsi="Arial" w:cs="Arial"/>
                <w:sz w:val="20"/>
                <w:szCs w:val="20"/>
              </w:rPr>
            </w:pPr>
          </w:p>
        </w:tc>
      </w:tr>
      <w:tr w:rsidR="00784043" w:rsidRPr="003246A9" w14:paraId="3B1FF1BF" w14:textId="77777777" w:rsidTr="00784043">
        <w:tc>
          <w:tcPr>
            <w:tcW w:w="1073" w:type="dxa"/>
          </w:tcPr>
          <w:p w14:paraId="466C3AE4" w14:textId="11483008" w:rsidR="00784043" w:rsidRPr="00962097" w:rsidRDefault="001B1843" w:rsidP="001B1843">
            <w:pPr>
              <w:pStyle w:val="Akapitzlist"/>
              <w:ind w:left="357"/>
              <w:rPr>
                <w:rFonts w:ascii="Arial" w:hAnsi="Arial" w:cs="Arial"/>
                <w:sz w:val="20"/>
                <w:szCs w:val="20"/>
              </w:rPr>
            </w:pPr>
            <w:r>
              <w:rPr>
                <w:rFonts w:ascii="Arial" w:hAnsi="Arial" w:cs="Arial"/>
                <w:sz w:val="20"/>
                <w:szCs w:val="20"/>
              </w:rPr>
              <w:t>166.</w:t>
            </w:r>
          </w:p>
        </w:tc>
        <w:tc>
          <w:tcPr>
            <w:tcW w:w="13097" w:type="dxa"/>
            <w:gridSpan w:val="3"/>
          </w:tcPr>
          <w:p w14:paraId="430DE567"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xml:space="preserve">Pytanie nr 4 punkt 34 - Czy zamawiający dopuści urządzenie w którym istnieje możliwość podłączenia uchwytu argonowego z systemem rozpoznawania </w:t>
            </w:r>
            <w:proofErr w:type="gramStart"/>
            <w:r w:rsidRPr="003246A9">
              <w:rPr>
                <w:rFonts w:ascii="Arial" w:hAnsi="Arial" w:cs="Arial"/>
                <w:sz w:val="20"/>
                <w:szCs w:val="20"/>
              </w:rPr>
              <w:t>narzędzi  do</w:t>
            </w:r>
            <w:proofErr w:type="gramEnd"/>
            <w:r w:rsidRPr="003246A9">
              <w:rPr>
                <w:rFonts w:ascii="Arial" w:hAnsi="Arial" w:cs="Arial"/>
                <w:sz w:val="20"/>
                <w:szCs w:val="20"/>
              </w:rPr>
              <w:t xml:space="preserve"> niezależnych dwóch gniazd </w:t>
            </w:r>
            <w:proofErr w:type="spellStart"/>
            <w:r w:rsidRPr="003246A9">
              <w:rPr>
                <w:rFonts w:ascii="Arial" w:hAnsi="Arial" w:cs="Arial"/>
                <w:sz w:val="20"/>
                <w:szCs w:val="20"/>
              </w:rPr>
              <w:t>monopolarnych</w:t>
            </w:r>
            <w:proofErr w:type="spellEnd"/>
            <w:r w:rsidRPr="003246A9">
              <w:rPr>
                <w:rFonts w:ascii="Arial" w:hAnsi="Arial" w:cs="Arial"/>
                <w:sz w:val="20"/>
                <w:szCs w:val="20"/>
              </w:rPr>
              <w:t>?</w:t>
            </w:r>
          </w:p>
          <w:p w14:paraId="411C1432" w14:textId="752D6A89" w:rsidR="00784043" w:rsidRPr="003246A9" w:rsidRDefault="00784043" w:rsidP="00962097">
            <w:pPr>
              <w:jc w:val="both"/>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w:t>
            </w:r>
          </w:p>
        </w:tc>
      </w:tr>
      <w:tr w:rsidR="00784043" w:rsidRPr="003246A9" w14:paraId="1E11F211" w14:textId="77777777" w:rsidTr="00784043">
        <w:tc>
          <w:tcPr>
            <w:tcW w:w="1073" w:type="dxa"/>
          </w:tcPr>
          <w:p w14:paraId="6637464A" w14:textId="5B6746C3" w:rsidR="00784043" w:rsidRPr="00962097" w:rsidRDefault="001B1843" w:rsidP="001B1843">
            <w:pPr>
              <w:pStyle w:val="Akapitzlist"/>
              <w:ind w:left="357"/>
              <w:rPr>
                <w:rFonts w:ascii="Arial" w:hAnsi="Arial" w:cs="Arial"/>
                <w:sz w:val="20"/>
                <w:szCs w:val="20"/>
              </w:rPr>
            </w:pPr>
            <w:r>
              <w:rPr>
                <w:rFonts w:ascii="Arial" w:hAnsi="Arial" w:cs="Arial"/>
                <w:sz w:val="20"/>
                <w:szCs w:val="20"/>
              </w:rPr>
              <w:t>167.</w:t>
            </w:r>
          </w:p>
        </w:tc>
        <w:tc>
          <w:tcPr>
            <w:tcW w:w="13097" w:type="dxa"/>
            <w:gridSpan w:val="3"/>
          </w:tcPr>
          <w:p w14:paraId="2E641B15"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xml:space="preserve">Pytanie nr 5 punkt </w:t>
            </w:r>
            <w:proofErr w:type="gramStart"/>
            <w:r w:rsidRPr="003246A9">
              <w:rPr>
                <w:rFonts w:ascii="Arial" w:hAnsi="Arial" w:cs="Arial"/>
                <w:sz w:val="20"/>
                <w:szCs w:val="20"/>
              </w:rPr>
              <w:t>40  -</w:t>
            </w:r>
            <w:proofErr w:type="gramEnd"/>
            <w:r w:rsidRPr="003246A9">
              <w:rPr>
                <w:rFonts w:ascii="Arial" w:hAnsi="Arial" w:cs="Arial"/>
                <w:sz w:val="20"/>
                <w:szCs w:val="20"/>
              </w:rPr>
              <w:t xml:space="preserve"> Czy zamawiający dopuści moc znamionową koagulacji bipolarnej do zamykania naczyń 200W?</w:t>
            </w:r>
          </w:p>
          <w:p w14:paraId="7190623E" w14:textId="6A5CF1C5" w:rsidR="00784043" w:rsidRPr="003246A9" w:rsidRDefault="00784043" w:rsidP="00962097">
            <w:pPr>
              <w:jc w:val="both"/>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w:t>
            </w:r>
          </w:p>
        </w:tc>
      </w:tr>
      <w:tr w:rsidR="00784043" w:rsidRPr="003246A9" w14:paraId="7231ABCC" w14:textId="77777777" w:rsidTr="00784043">
        <w:tc>
          <w:tcPr>
            <w:tcW w:w="1073" w:type="dxa"/>
          </w:tcPr>
          <w:p w14:paraId="4265FCF4" w14:textId="54B12D84" w:rsidR="00784043" w:rsidRPr="00962097" w:rsidRDefault="001B1843" w:rsidP="001B1843">
            <w:pPr>
              <w:pStyle w:val="Akapitzlist"/>
              <w:ind w:left="357"/>
              <w:rPr>
                <w:rFonts w:ascii="Arial" w:hAnsi="Arial" w:cs="Arial"/>
                <w:sz w:val="20"/>
                <w:szCs w:val="20"/>
              </w:rPr>
            </w:pPr>
            <w:r>
              <w:rPr>
                <w:rFonts w:ascii="Arial" w:hAnsi="Arial" w:cs="Arial"/>
                <w:sz w:val="20"/>
                <w:szCs w:val="20"/>
              </w:rPr>
              <w:t>168.</w:t>
            </w:r>
          </w:p>
        </w:tc>
        <w:tc>
          <w:tcPr>
            <w:tcW w:w="13097" w:type="dxa"/>
            <w:gridSpan w:val="3"/>
          </w:tcPr>
          <w:p w14:paraId="102378AF"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xml:space="preserve">Pytanie nr 6 punkt 42 - Zamawiający w opisie w punkcie 39 – wymaga funkcji do bipolarnego zamykania naczyń opartej na modulowanym prądzie bipolarnym o mocy automatycznie dobranej do bieżących właściwości tkanek, czy zamawiający dopuści urządzenie które spełnia w 100% ten wymóg bez możliwości </w:t>
            </w:r>
            <w:proofErr w:type="gramStart"/>
            <w:r w:rsidRPr="003246A9">
              <w:rPr>
                <w:rFonts w:ascii="Arial" w:hAnsi="Arial" w:cs="Arial"/>
                <w:sz w:val="20"/>
                <w:szCs w:val="20"/>
              </w:rPr>
              <w:t>przestawiania  intensywności</w:t>
            </w:r>
            <w:proofErr w:type="gramEnd"/>
            <w:r w:rsidRPr="003246A9">
              <w:rPr>
                <w:rFonts w:ascii="Arial" w:hAnsi="Arial" w:cs="Arial"/>
                <w:sz w:val="20"/>
                <w:szCs w:val="20"/>
              </w:rPr>
              <w:t xml:space="preserve"> działania?</w:t>
            </w:r>
          </w:p>
          <w:p w14:paraId="5DA5E937" w14:textId="0AB3F0E8" w:rsidR="00784043" w:rsidRPr="003246A9" w:rsidRDefault="00784043" w:rsidP="00962097">
            <w:pPr>
              <w:jc w:val="both"/>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w:t>
            </w:r>
          </w:p>
        </w:tc>
      </w:tr>
      <w:tr w:rsidR="00784043" w:rsidRPr="003246A9" w14:paraId="14767452" w14:textId="77777777" w:rsidTr="00784043">
        <w:tc>
          <w:tcPr>
            <w:tcW w:w="1073" w:type="dxa"/>
          </w:tcPr>
          <w:p w14:paraId="6ED3D80C" w14:textId="7CFB83C3" w:rsidR="00784043" w:rsidRPr="00962097" w:rsidRDefault="001B1843" w:rsidP="001B1843">
            <w:pPr>
              <w:pStyle w:val="Akapitzlist"/>
              <w:ind w:left="357"/>
              <w:rPr>
                <w:rFonts w:ascii="Arial" w:hAnsi="Arial" w:cs="Arial"/>
                <w:sz w:val="20"/>
                <w:szCs w:val="20"/>
              </w:rPr>
            </w:pPr>
            <w:r>
              <w:rPr>
                <w:rFonts w:ascii="Arial" w:hAnsi="Arial" w:cs="Arial"/>
                <w:sz w:val="20"/>
                <w:szCs w:val="20"/>
              </w:rPr>
              <w:t>169.</w:t>
            </w:r>
          </w:p>
        </w:tc>
        <w:tc>
          <w:tcPr>
            <w:tcW w:w="13097" w:type="dxa"/>
            <w:gridSpan w:val="3"/>
          </w:tcPr>
          <w:p w14:paraId="7B44E62D"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xml:space="preserve">Pytanie nr 7 punkt 49 Czy zamawiający </w:t>
            </w:r>
            <w:proofErr w:type="gramStart"/>
            <w:r w:rsidRPr="003246A9">
              <w:rPr>
                <w:rFonts w:ascii="Arial" w:hAnsi="Arial" w:cs="Arial"/>
                <w:sz w:val="20"/>
                <w:szCs w:val="20"/>
              </w:rPr>
              <w:t>dopuści :Elektrodę</w:t>
            </w:r>
            <w:proofErr w:type="gramEnd"/>
            <w:r w:rsidRPr="003246A9">
              <w:rPr>
                <w:rFonts w:ascii="Arial" w:hAnsi="Arial" w:cs="Arial"/>
                <w:sz w:val="20"/>
                <w:szCs w:val="20"/>
              </w:rPr>
              <w:t xml:space="preserve"> neutralną jednorazowego użytku, dzieloną po obwodzie, powierzchnia 110cm2, wymiary 122x174mm; podłoże wykonane z wodoodpornej, elastycznej pianki; skrzydełka zapobiegające przypadkowemu odklejeniu; klej w części brzeżnej i hydrożel w części przewodzącej przyjazne dla skóry; dla dzieci i dorosłych powyżej 5kg / opakowanie 100 szt. </w:t>
            </w:r>
          </w:p>
          <w:p w14:paraId="6421A290" w14:textId="77777777" w:rsidR="00784043" w:rsidRDefault="00784043" w:rsidP="00962097">
            <w:pPr>
              <w:jc w:val="both"/>
              <w:rPr>
                <w:rFonts w:ascii="Arial" w:hAnsi="Arial" w:cs="Arial"/>
                <w:b/>
                <w:bCs/>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w:t>
            </w:r>
          </w:p>
          <w:p w14:paraId="501433DA" w14:textId="64DF4331" w:rsidR="00784043" w:rsidRPr="003246A9" w:rsidRDefault="00784043" w:rsidP="00962097">
            <w:pPr>
              <w:jc w:val="both"/>
              <w:rPr>
                <w:rFonts w:ascii="Arial" w:hAnsi="Arial" w:cs="Arial"/>
                <w:sz w:val="20"/>
                <w:szCs w:val="20"/>
              </w:rPr>
            </w:pPr>
          </w:p>
        </w:tc>
      </w:tr>
      <w:tr w:rsidR="00784043" w:rsidRPr="003246A9" w14:paraId="63F5C7DF" w14:textId="77777777" w:rsidTr="00784043">
        <w:tc>
          <w:tcPr>
            <w:tcW w:w="1073" w:type="dxa"/>
          </w:tcPr>
          <w:p w14:paraId="78663202" w14:textId="34528EC9" w:rsidR="00784043" w:rsidRPr="00962097" w:rsidRDefault="001B1843" w:rsidP="001B1843">
            <w:pPr>
              <w:pStyle w:val="Akapitzlist"/>
              <w:ind w:left="357"/>
              <w:rPr>
                <w:rFonts w:ascii="Arial" w:hAnsi="Arial" w:cs="Arial"/>
                <w:sz w:val="20"/>
                <w:szCs w:val="20"/>
              </w:rPr>
            </w:pPr>
            <w:r>
              <w:rPr>
                <w:rFonts w:ascii="Arial" w:hAnsi="Arial" w:cs="Arial"/>
                <w:sz w:val="20"/>
                <w:szCs w:val="20"/>
              </w:rPr>
              <w:t>170.</w:t>
            </w:r>
          </w:p>
        </w:tc>
        <w:tc>
          <w:tcPr>
            <w:tcW w:w="13097" w:type="dxa"/>
            <w:gridSpan w:val="3"/>
          </w:tcPr>
          <w:p w14:paraId="121160B4"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xml:space="preserve">Pytanie nr 8 punkt 50, 59 Czy zamawiający dopuści kabel o długości 4,5 </w:t>
            </w:r>
            <w:proofErr w:type="gramStart"/>
            <w:r w:rsidRPr="003246A9">
              <w:rPr>
                <w:rFonts w:ascii="Arial" w:hAnsi="Arial" w:cs="Arial"/>
                <w:sz w:val="20"/>
                <w:szCs w:val="20"/>
              </w:rPr>
              <w:t>m ,</w:t>
            </w:r>
            <w:proofErr w:type="gramEnd"/>
            <w:r w:rsidRPr="003246A9">
              <w:rPr>
                <w:rFonts w:ascii="Arial" w:hAnsi="Arial" w:cs="Arial"/>
                <w:sz w:val="20"/>
                <w:szCs w:val="20"/>
              </w:rPr>
              <w:t xml:space="preserve"> reszta parametrów bez zmian?</w:t>
            </w:r>
          </w:p>
          <w:p w14:paraId="3FB7A093" w14:textId="53676D9D" w:rsidR="00784043" w:rsidRPr="003246A9" w:rsidRDefault="00784043" w:rsidP="00962097">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03996506" w14:textId="77777777" w:rsidR="00784043" w:rsidRPr="003246A9" w:rsidRDefault="00784043" w:rsidP="00962097">
            <w:pPr>
              <w:jc w:val="both"/>
              <w:rPr>
                <w:rFonts w:ascii="Arial" w:hAnsi="Arial" w:cs="Arial"/>
                <w:sz w:val="20"/>
                <w:szCs w:val="20"/>
              </w:rPr>
            </w:pPr>
          </w:p>
        </w:tc>
      </w:tr>
      <w:tr w:rsidR="00784043" w:rsidRPr="003246A9" w14:paraId="471612A4" w14:textId="77777777" w:rsidTr="00784043">
        <w:trPr>
          <w:trHeight w:val="803"/>
        </w:trPr>
        <w:tc>
          <w:tcPr>
            <w:tcW w:w="1073" w:type="dxa"/>
          </w:tcPr>
          <w:p w14:paraId="28D8FAFE" w14:textId="3F5B7A15" w:rsidR="00784043" w:rsidRPr="00962097" w:rsidRDefault="001B1843" w:rsidP="001B1843">
            <w:pPr>
              <w:pStyle w:val="Akapitzlist"/>
              <w:ind w:left="357"/>
              <w:rPr>
                <w:rFonts w:ascii="Arial" w:hAnsi="Arial" w:cs="Arial"/>
                <w:sz w:val="20"/>
                <w:szCs w:val="20"/>
              </w:rPr>
            </w:pPr>
            <w:r>
              <w:rPr>
                <w:rFonts w:ascii="Arial" w:hAnsi="Arial" w:cs="Arial"/>
                <w:sz w:val="20"/>
                <w:szCs w:val="20"/>
              </w:rPr>
              <w:t>171.</w:t>
            </w:r>
          </w:p>
        </w:tc>
        <w:tc>
          <w:tcPr>
            <w:tcW w:w="13097" w:type="dxa"/>
            <w:gridSpan w:val="3"/>
          </w:tcPr>
          <w:p w14:paraId="6F15ABEC" w14:textId="725EA7AB" w:rsidR="00784043" w:rsidRDefault="00784043" w:rsidP="00962097">
            <w:pPr>
              <w:jc w:val="both"/>
              <w:rPr>
                <w:rFonts w:ascii="Arial" w:hAnsi="Arial" w:cs="Arial"/>
                <w:sz w:val="20"/>
                <w:szCs w:val="20"/>
              </w:rPr>
            </w:pPr>
            <w:r w:rsidRPr="003246A9">
              <w:rPr>
                <w:rFonts w:ascii="Arial" w:hAnsi="Arial" w:cs="Arial"/>
                <w:sz w:val="20"/>
                <w:szCs w:val="20"/>
              </w:rPr>
              <w:t xml:space="preserve">Pytanie nr 9 punkt 52 - Czy zamawiający dopuści elektrodę nożowa, prostą, długość 62mm, trzonek Ø4mm, wymiary noża 2,6mm x 0,6mm x 13mm; przeznaczenie do min. 75 cykli sterylizacji / opakowanie 5 </w:t>
            </w:r>
            <w:proofErr w:type="spellStart"/>
            <w:r w:rsidRPr="003246A9">
              <w:rPr>
                <w:rFonts w:ascii="Arial" w:hAnsi="Arial" w:cs="Arial"/>
                <w:sz w:val="20"/>
                <w:szCs w:val="20"/>
              </w:rPr>
              <w:t>szt</w:t>
            </w:r>
            <w:proofErr w:type="spellEnd"/>
            <w:r w:rsidRPr="003246A9">
              <w:rPr>
                <w:rFonts w:ascii="Arial" w:hAnsi="Arial" w:cs="Arial"/>
                <w:sz w:val="20"/>
                <w:szCs w:val="20"/>
              </w:rPr>
              <w:t>?</w:t>
            </w:r>
          </w:p>
          <w:p w14:paraId="34533166" w14:textId="769AEDA5" w:rsidR="00784043" w:rsidRPr="003246A9" w:rsidRDefault="00784043" w:rsidP="00962097">
            <w:pPr>
              <w:jc w:val="both"/>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p w14:paraId="27219B39" w14:textId="435F60B9" w:rsidR="00784043" w:rsidRPr="003246A9" w:rsidRDefault="00784043" w:rsidP="00962097">
            <w:pPr>
              <w:jc w:val="both"/>
              <w:rPr>
                <w:rFonts w:ascii="Arial" w:hAnsi="Arial" w:cs="Arial"/>
                <w:sz w:val="20"/>
                <w:szCs w:val="20"/>
              </w:rPr>
            </w:pPr>
            <w:r>
              <w:rPr>
                <w:rFonts w:ascii="Arial" w:hAnsi="Arial" w:cs="Arial"/>
                <w:b/>
                <w:bCs/>
                <w:sz w:val="20"/>
                <w:szCs w:val="20"/>
              </w:rPr>
              <w:t xml:space="preserve"> </w:t>
            </w:r>
          </w:p>
        </w:tc>
      </w:tr>
      <w:tr w:rsidR="00784043" w:rsidRPr="003246A9" w14:paraId="38574280" w14:textId="77777777" w:rsidTr="00784043">
        <w:trPr>
          <w:trHeight w:val="802"/>
        </w:trPr>
        <w:tc>
          <w:tcPr>
            <w:tcW w:w="1073" w:type="dxa"/>
          </w:tcPr>
          <w:p w14:paraId="6B9E0E95" w14:textId="18AE15DB" w:rsidR="00784043" w:rsidRPr="00962097" w:rsidRDefault="001B1843" w:rsidP="001B1843">
            <w:pPr>
              <w:pStyle w:val="Akapitzlist"/>
              <w:ind w:left="357"/>
              <w:rPr>
                <w:rFonts w:ascii="Arial" w:hAnsi="Arial" w:cs="Arial"/>
                <w:sz w:val="20"/>
                <w:szCs w:val="20"/>
              </w:rPr>
            </w:pPr>
            <w:r>
              <w:rPr>
                <w:rFonts w:ascii="Arial" w:hAnsi="Arial" w:cs="Arial"/>
                <w:sz w:val="20"/>
                <w:szCs w:val="20"/>
              </w:rPr>
              <w:t>172.</w:t>
            </w:r>
          </w:p>
        </w:tc>
        <w:tc>
          <w:tcPr>
            <w:tcW w:w="13097" w:type="dxa"/>
            <w:gridSpan w:val="3"/>
          </w:tcPr>
          <w:p w14:paraId="7B12FE2A" w14:textId="77777777" w:rsidR="00784043" w:rsidRPr="00671F92" w:rsidRDefault="00784043" w:rsidP="00671F92">
            <w:pPr>
              <w:jc w:val="both"/>
              <w:rPr>
                <w:rFonts w:ascii="Arial" w:hAnsi="Arial" w:cs="Arial"/>
                <w:sz w:val="20"/>
                <w:szCs w:val="20"/>
              </w:rPr>
            </w:pPr>
            <w:r w:rsidRPr="00671F92">
              <w:rPr>
                <w:rFonts w:ascii="Arial" w:hAnsi="Arial" w:cs="Arial"/>
                <w:sz w:val="20"/>
                <w:szCs w:val="20"/>
              </w:rPr>
              <w:t>Pytanie nr 10 punkt 53 - Czy zamawiający dopuści elektrodę igłową, prostą, długość 62mm, trzonek Ø4mm, dł. igły 20mm, Ø igły 1mm; przeznaczenie do min. 75 cykli sterylizacji?</w:t>
            </w:r>
          </w:p>
          <w:p w14:paraId="29A260D1" w14:textId="28F10421" w:rsidR="00784043" w:rsidRPr="003246A9" w:rsidRDefault="00784043" w:rsidP="00671F92">
            <w:pPr>
              <w:jc w:val="both"/>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784043" w:rsidRPr="003246A9" w14:paraId="4E6A6651" w14:textId="77777777" w:rsidTr="00784043">
        <w:tc>
          <w:tcPr>
            <w:tcW w:w="1073" w:type="dxa"/>
          </w:tcPr>
          <w:p w14:paraId="21157A18" w14:textId="5AE1F262" w:rsidR="00784043" w:rsidRPr="00962097" w:rsidRDefault="001B1843" w:rsidP="001B1843">
            <w:pPr>
              <w:pStyle w:val="Akapitzlist"/>
              <w:ind w:left="357"/>
              <w:rPr>
                <w:rFonts w:ascii="Arial" w:hAnsi="Arial" w:cs="Arial"/>
                <w:sz w:val="20"/>
                <w:szCs w:val="20"/>
              </w:rPr>
            </w:pPr>
            <w:r>
              <w:rPr>
                <w:rFonts w:ascii="Arial" w:hAnsi="Arial" w:cs="Arial"/>
                <w:sz w:val="20"/>
                <w:szCs w:val="20"/>
              </w:rPr>
              <w:t>173.</w:t>
            </w:r>
          </w:p>
        </w:tc>
        <w:tc>
          <w:tcPr>
            <w:tcW w:w="13097" w:type="dxa"/>
            <w:gridSpan w:val="3"/>
          </w:tcPr>
          <w:p w14:paraId="397DB823"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xml:space="preserve">Pytanie nr 11 punkt </w:t>
            </w:r>
            <w:proofErr w:type="gramStart"/>
            <w:r w:rsidRPr="003246A9">
              <w:rPr>
                <w:rFonts w:ascii="Arial" w:hAnsi="Arial" w:cs="Arial"/>
                <w:sz w:val="20"/>
                <w:szCs w:val="20"/>
              </w:rPr>
              <w:t>54  -</w:t>
            </w:r>
            <w:proofErr w:type="gramEnd"/>
            <w:r w:rsidRPr="003246A9">
              <w:rPr>
                <w:rFonts w:ascii="Arial" w:hAnsi="Arial" w:cs="Arial"/>
                <w:sz w:val="20"/>
                <w:szCs w:val="20"/>
              </w:rPr>
              <w:t xml:space="preserve"> Czy zamawiający dopuści laparoskopowy instrument do zamykania naczyń do Ø7mm końcówka robocza typ Maryland, wielorazowego użytku - zestaw: uchwyt z zaczepem, tuba dł. 360mm, Ø5mm z możliwością obrotu o 360°, kabel 4,5m z funkcją automatycznego rozpoznawania i dobierania parametrów przez aparat; przeznaczenie do min. 200 cykli sterylizacji (tuba), min. 100 cykli (uchwyt z kablem)?</w:t>
            </w:r>
          </w:p>
          <w:p w14:paraId="4FF99CB2" w14:textId="1BFCE5CD" w:rsidR="00784043" w:rsidRPr="003246A9" w:rsidRDefault="00784043" w:rsidP="00962097">
            <w:pPr>
              <w:jc w:val="both"/>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w:t>
            </w:r>
          </w:p>
        </w:tc>
      </w:tr>
      <w:tr w:rsidR="00784043" w:rsidRPr="003246A9" w14:paraId="37684995" w14:textId="77777777" w:rsidTr="00784043">
        <w:tc>
          <w:tcPr>
            <w:tcW w:w="1073" w:type="dxa"/>
          </w:tcPr>
          <w:p w14:paraId="3617180A" w14:textId="2B9C19EA" w:rsidR="00784043" w:rsidRPr="00962097" w:rsidRDefault="001B1843" w:rsidP="001B1843">
            <w:pPr>
              <w:pStyle w:val="Akapitzlist"/>
              <w:ind w:left="357"/>
              <w:rPr>
                <w:rFonts w:ascii="Arial" w:hAnsi="Arial" w:cs="Arial"/>
                <w:sz w:val="20"/>
                <w:szCs w:val="20"/>
              </w:rPr>
            </w:pPr>
            <w:r>
              <w:rPr>
                <w:rFonts w:ascii="Arial" w:hAnsi="Arial" w:cs="Arial"/>
                <w:sz w:val="20"/>
                <w:szCs w:val="20"/>
              </w:rPr>
              <w:t>174.</w:t>
            </w:r>
          </w:p>
        </w:tc>
        <w:tc>
          <w:tcPr>
            <w:tcW w:w="13097" w:type="dxa"/>
            <w:gridSpan w:val="3"/>
          </w:tcPr>
          <w:p w14:paraId="69F6DF20"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Pytanie nr 12 punkt 55 - Czy zamawiający dopuści instrument do zamykania naczyń do Ø7mm, wielorazowego użytku - klemy do chirurgii otwartej dł. 190mm, z zaczepem, końcówka zagięta dł. 30mm, szerokość 3mm - 5mm, pokryta powłoką nieprzywierającą, kabel 4,5m z funkcją automatycznego rozpoznawania i dobierania parametrów przez aparat; przeznaczenie do min. 50 cykli sterylizacji?</w:t>
            </w:r>
          </w:p>
          <w:p w14:paraId="2F02130C" w14:textId="5008A1BE" w:rsidR="00784043" w:rsidRPr="003246A9" w:rsidRDefault="00784043" w:rsidP="00962097">
            <w:pPr>
              <w:jc w:val="both"/>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w:t>
            </w:r>
          </w:p>
        </w:tc>
      </w:tr>
      <w:tr w:rsidR="00784043" w:rsidRPr="003246A9" w14:paraId="1B0A59DD" w14:textId="77777777" w:rsidTr="00784043">
        <w:tc>
          <w:tcPr>
            <w:tcW w:w="1073" w:type="dxa"/>
          </w:tcPr>
          <w:p w14:paraId="4942637B" w14:textId="7A9A219A" w:rsidR="00784043" w:rsidRPr="00962097" w:rsidRDefault="001B1843" w:rsidP="001B1843">
            <w:pPr>
              <w:pStyle w:val="Akapitzlist"/>
              <w:ind w:left="357"/>
              <w:rPr>
                <w:rFonts w:ascii="Arial" w:hAnsi="Arial" w:cs="Arial"/>
                <w:sz w:val="20"/>
                <w:szCs w:val="20"/>
              </w:rPr>
            </w:pPr>
            <w:r>
              <w:rPr>
                <w:rFonts w:ascii="Arial" w:hAnsi="Arial" w:cs="Arial"/>
                <w:sz w:val="20"/>
                <w:szCs w:val="20"/>
              </w:rPr>
              <w:t>175.</w:t>
            </w:r>
          </w:p>
        </w:tc>
        <w:tc>
          <w:tcPr>
            <w:tcW w:w="13097" w:type="dxa"/>
            <w:gridSpan w:val="3"/>
          </w:tcPr>
          <w:p w14:paraId="0F0C57F9"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Pytanie nr 13 punkt 56 - Czy zamawiający dopuści instrument do zamykania naczyń do Ø7mm, wielorazowego użytku - klemy do chirurgii otwartej dł. 230mm, z zaczepem, końcówka zagięta dł. 30mm, szerokość 3mm - 5mm, pokryta powłoką nieprzywierającą, kabel 4,5m z funkcją automatycznego rozpoznawania i dobierania parametrów przez aparat; przeznaczenie do min. 50 cykli sterylizacji?</w:t>
            </w:r>
          </w:p>
          <w:p w14:paraId="6797B6E8" w14:textId="1B28EC38" w:rsidR="00784043" w:rsidRPr="003246A9" w:rsidRDefault="00784043" w:rsidP="00962097">
            <w:pPr>
              <w:jc w:val="both"/>
              <w:rPr>
                <w:rFonts w:ascii="Arial" w:hAnsi="Arial" w:cs="Arial"/>
                <w:color w:val="FF0000"/>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w:t>
            </w:r>
          </w:p>
          <w:p w14:paraId="12EF522F" w14:textId="77777777" w:rsidR="00784043" w:rsidRPr="003246A9" w:rsidRDefault="00784043" w:rsidP="00962097">
            <w:pPr>
              <w:jc w:val="both"/>
              <w:rPr>
                <w:rFonts w:ascii="Arial" w:hAnsi="Arial" w:cs="Arial"/>
                <w:sz w:val="20"/>
                <w:szCs w:val="20"/>
              </w:rPr>
            </w:pPr>
          </w:p>
        </w:tc>
      </w:tr>
      <w:tr w:rsidR="00784043" w:rsidRPr="003246A9" w14:paraId="246AF138" w14:textId="77777777" w:rsidTr="00784043">
        <w:tc>
          <w:tcPr>
            <w:tcW w:w="1073" w:type="dxa"/>
          </w:tcPr>
          <w:p w14:paraId="19406A6A" w14:textId="4F738AAC" w:rsidR="00784043" w:rsidRPr="00962097" w:rsidRDefault="001B1843" w:rsidP="001B1843">
            <w:pPr>
              <w:pStyle w:val="Akapitzlist"/>
              <w:ind w:left="357"/>
              <w:rPr>
                <w:rFonts w:ascii="Arial" w:hAnsi="Arial" w:cs="Arial"/>
                <w:sz w:val="20"/>
                <w:szCs w:val="20"/>
              </w:rPr>
            </w:pPr>
            <w:r>
              <w:rPr>
                <w:rFonts w:ascii="Arial" w:hAnsi="Arial" w:cs="Arial"/>
                <w:sz w:val="20"/>
                <w:szCs w:val="20"/>
              </w:rPr>
              <w:t>176.</w:t>
            </w:r>
          </w:p>
        </w:tc>
        <w:tc>
          <w:tcPr>
            <w:tcW w:w="13097" w:type="dxa"/>
            <w:gridSpan w:val="3"/>
          </w:tcPr>
          <w:p w14:paraId="22AF4F28"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Pytanie nr 14 punkt 57 - Czy zamawiający dopuści instrument do zamykania naczyń do Ø7mm, wielorazowego użytku - klemy do chirurgii otwartej dł. 280mm, z zaczepem, końcówka zagięta dł. 30mm, szerokość 3mm - 5mm, pokryta powłoką nieprzywierającą, kabel 4,5m z funkcją automatycznego rozpoznawania i dobierania parametrów przez aparat; przeznaczenie do min. 50 cykli sterylizacji?</w:t>
            </w:r>
          </w:p>
          <w:p w14:paraId="573F19B5" w14:textId="0BFAEE46" w:rsidR="00784043" w:rsidRPr="003246A9" w:rsidRDefault="00784043" w:rsidP="00962097">
            <w:pPr>
              <w:jc w:val="both"/>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w:t>
            </w:r>
          </w:p>
        </w:tc>
      </w:tr>
      <w:tr w:rsidR="00784043" w:rsidRPr="003246A9" w14:paraId="0FA4FB0E" w14:textId="77777777" w:rsidTr="00784043">
        <w:tc>
          <w:tcPr>
            <w:tcW w:w="1073" w:type="dxa"/>
          </w:tcPr>
          <w:p w14:paraId="106270B7" w14:textId="459D47CB" w:rsidR="00784043" w:rsidRPr="00962097" w:rsidRDefault="001B1843" w:rsidP="001B1843">
            <w:pPr>
              <w:pStyle w:val="Akapitzlist"/>
              <w:ind w:left="357"/>
              <w:rPr>
                <w:rFonts w:ascii="Arial" w:hAnsi="Arial" w:cs="Arial"/>
                <w:sz w:val="20"/>
                <w:szCs w:val="20"/>
              </w:rPr>
            </w:pPr>
            <w:r>
              <w:rPr>
                <w:rFonts w:ascii="Arial" w:hAnsi="Arial" w:cs="Arial"/>
                <w:sz w:val="20"/>
                <w:szCs w:val="20"/>
              </w:rPr>
              <w:lastRenderedPageBreak/>
              <w:t>177.</w:t>
            </w:r>
          </w:p>
        </w:tc>
        <w:tc>
          <w:tcPr>
            <w:tcW w:w="13097" w:type="dxa"/>
            <w:gridSpan w:val="3"/>
          </w:tcPr>
          <w:p w14:paraId="35841F68"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Pytanie nr 15 punkt 62 - Czy zamawiający dopuści sztywna elektrodę argonową z przestawnym nożem do cięcia i koagulacji z trzonkiem Ø4mm, długość 150mm, Ø5mm, długość noża 14mm, końcówka elektrody wykonana z ceramiki; przeznaczenie do min. 75 cykli sterylizacji?</w:t>
            </w:r>
          </w:p>
          <w:p w14:paraId="28B5A00A" w14:textId="1EECEA2A" w:rsidR="00784043" w:rsidRPr="003246A9" w:rsidRDefault="00784043" w:rsidP="00962097">
            <w:pPr>
              <w:jc w:val="both"/>
              <w:rPr>
                <w:rFonts w:ascii="Arial" w:hAnsi="Arial" w:cs="Arial"/>
                <w:color w:val="FF0000"/>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p w14:paraId="2B8AD175" w14:textId="77777777" w:rsidR="00784043" w:rsidRPr="003246A9" w:rsidRDefault="00784043" w:rsidP="00962097">
            <w:pPr>
              <w:jc w:val="both"/>
              <w:rPr>
                <w:rFonts w:ascii="Arial" w:hAnsi="Arial" w:cs="Arial"/>
                <w:sz w:val="20"/>
                <w:szCs w:val="20"/>
              </w:rPr>
            </w:pPr>
          </w:p>
        </w:tc>
      </w:tr>
      <w:tr w:rsidR="00784043" w:rsidRPr="003246A9" w14:paraId="52476085" w14:textId="77777777" w:rsidTr="00784043">
        <w:tc>
          <w:tcPr>
            <w:tcW w:w="1073" w:type="dxa"/>
          </w:tcPr>
          <w:p w14:paraId="17187800" w14:textId="304430C3" w:rsidR="00784043" w:rsidRPr="00962097" w:rsidRDefault="001B1843" w:rsidP="001B1843">
            <w:pPr>
              <w:pStyle w:val="Akapitzlist"/>
              <w:ind w:left="357"/>
              <w:rPr>
                <w:rFonts w:ascii="Arial" w:hAnsi="Arial" w:cs="Arial"/>
                <w:sz w:val="20"/>
                <w:szCs w:val="20"/>
              </w:rPr>
            </w:pPr>
            <w:r>
              <w:rPr>
                <w:rFonts w:ascii="Arial" w:hAnsi="Arial" w:cs="Arial"/>
                <w:sz w:val="20"/>
                <w:szCs w:val="20"/>
              </w:rPr>
              <w:t>178.</w:t>
            </w:r>
          </w:p>
        </w:tc>
        <w:tc>
          <w:tcPr>
            <w:tcW w:w="13097" w:type="dxa"/>
            <w:gridSpan w:val="3"/>
          </w:tcPr>
          <w:p w14:paraId="5D6FFFAB" w14:textId="77777777" w:rsidR="00784043" w:rsidRPr="003246A9" w:rsidRDefault="00784043" w:rsidP="00962097">
            <w:pPr>
              <w:jc w:val="both"/>
              <w:rPr>
                <w:rFonts w:ascii="Arial" w:hAnsi="Arial" w:cs="Arial"/>
                <w:sz w:val="20"/>
                <w:szCs w:val="20"/>
              </w:rPr>
            </w:pPr>
          </w:p>
          <w:p w14:paraId="2CB02A13"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xml:space="preserve">Pytanie nr 16 punkt 63 - Czy zamawiający </w:t>
            </w:r>
            <w:proofErr w:type="gramStart"/>
            <w:r w:rsidRPr="003246A9">
              <w:rPr>
                <w:rFonts w:ascii="Arial" w:hAnsi="Arial" w:cs="Arial"/>
                <w:sz w:val="20"/>
                <w:szCs w:val="20"/>
              </w:rPr>
              <w:t>dopuści  sztywną</w:t>
            </w:r>
            <w:proofErr w:type="gramEnd"/>
            <w:r w:rsidRPr="003246A9">
              <w:rPr>
                <w:rFonts w:ascii="Arial" w:hAnsi="Arial" w:cs="Arial"/>
                <w:sz w:val="20"/>
                <w:szCs w:val="20"/>
              </w:rPr>
              <w:t xml:space="preserve"> elektrodę argonowa z przestawnym nożem do cięcia i koagulacji z trzonkiem Ø4mm, długość robocza 310mm, Ø5mm, długość noża 14mm, końcówka elektrody wykonana z ceramiki; przeznaczenie do min. 75 cykli sterylizacji?</w:t>
            </w:r>
          </w:p>
          <w:p w14:paraId="20C04569" w14:textId="01E00648" w:rsidR="00784043" w:rsidRPr="003246A9" w:rsidRDefault="00784043" w:rsidP="00962097">
            <w:pPr>
              <w:jc w:val="both"/>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w:t>
            </w:r>
          </w:p>
        </w:tc>
      </w:tr>
      <w:tr w:rsidR="00784043" w:rsidRPr="003246A9" w14:paraId="22FC4B9F" w14:textId="77777777" w:rsidTr="00784043">
        <w:tc>
          <w:tcPr>
            <w:tcW w:w="1073" w:type="dxa"/>
          </w:tcPr>
          <w:p w14:paraId="2BA66AD2" w14:textId="27C09212" w:rsidR="00784043" w:rsidRPr="00962097" w:rsidRDefault="001B1843" w:rsidP="001B1843">
            <w:pPr>
              <w:pStyle w:val="Akapitzlist"/>
              <w:ind w:left="357"/>
              <w:rPr>
                <w:rFonts w:ascii="Arial" w:hAnsi="Arial" w:cs="Arial"/>
                <w:sz w:val="20"/>
                <w:szCs w:val="20"/>
              </w:rPr>
            </w:pPr>
            <w:r>
              <w:rPr>
                <w:rFonts w:ascii="Arial" w:hAnsi="Arial" w:cs="Arial"/>
                <w:sz w:val="20"/>
                <w:szCs w:val="20"/>
              </w:rPr>
              <w:t>179.</w:t>
            </w:r>
          </w:p>
        </w:tc>
        <w:tc>
          <w:tcPr>
            <w:tcW w:w="13097" w:type="dxa"/>
            <w:gridSpan w:val="3"/>
          </w:tcPr>
          <w:p w14:paraId="2976271C"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xml:space="preserve">Pytanie nr 17 punkt 61,62,63 - Czy zamawiający wymaga wyposażenia wielorazowego </w:t>
            </w:r>
            <w:proofErr w:type="gramStart"/>
            <w:r w:rsidRPr="003246A9">
              <w:rPr>
                <w:rFonts w:ascii="Arial" w:hAnsi="Arial" w:cs="Arial"/>
                <w:sz w:val="20"/>
                <w:szCs w:val="20"/>
              </w:rPr>
              <w:t>użytku ,</w:t>
            </w:r>
            <w:proofErr w:type="gramEnd"/>
            <w:r w:rsidRPr="003246A9">
              <w:rPr>
                <w:rFonts w:ascii="Arial" w:hAnsi="Arial" w:cs="Arial"/>
                <w:sz w:val="20"/>
                <w:szCs w:val="20"/>
              </w:rPr>
              <w:t xml:space="preserve"> </w:t>
            </w:r>
            <w:proofErr w:type="spellStart"/>
            <w:r w:rsidRPr="003246A9">
              <w:rPr>
                <w:rFonts w:ascii="Arial" w:hAnsi="Arial" w:cs="Arial"/>
                <w:sz w:val="20"/>
                <w:szCs w:val="20"/>
              </w:rPr>
              <w:t>autoklawowalnego</w:t>
            </w:r>
            <w:proofErr w:type="spellEnd"/>
            <w:r w:rsidRPr="003246A9">
              <w:rPr>
                <w:rFonts w:ascii="Arial" w:hAnsi="Arial" w:cs="Arial"/>
                <w:sz w:val="20"/>
                <w:szCs w:val="20"/>
              </w:rPr>
              <w:t>?</w:t>
            </w:r>
          </w:p>
          <w:p w14:paraId="2A5CC3CC" w14:textId="0A5DB467" w:rsidR="00784043" w:rsidRPr="003246A9" w:rsidRDefault="00784043" w:rsidP="00962097">
            <w:pPr>
              <w:jc w:val="both"/>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w:t>
            </w:r>
          </w:p>
        </w:tc>
      </w:tr>
      <w:tr w:rsidR="00784043" w:rsidRPr="003246A9" w14:paraId="016A20E5" w14:textId="77777777" w:rsidTr="00784043">
        <w:tc>
          <w:tcPr>
            <w:tcW w:w="1073" w:type="dxa"/>
          </w:tcPr>
          <w:p w14:paraId="6CB7EDCB" w14:textId="0CC7E672" w:rsidR="00784043" w:rsidRPr="00962097" w:rsidRDefault="001B1843" w:rsidP="001B1843">
            <w:pPr>
              <w:pStyle w:val="Akapitzlist"/>
              <w:ind w:left="357"/>
              <w:rPr>
                <w:rFonts w:ascii="Arial" w:hAnsi="Arial" w:cs="Arial"/>
                <w:sz w:val="20"/>
                <w:szCs w:val="20"/>
              </w:rPr>
            </w:pPr>
            <w:r>
              <w:rPr>
                <w:rFonts w:ascii="Arial" w:hAnsi="Arial" w:cs="Arial"/>
                <w:sz w:val="20"/>
                <w:szCs w:val="20"/>
              </w:rPr>
              <w:t>180.</w:t>
            </w:r>
          </w:p>
        </w:tc>
        <w:tc>
          <w:tcPr>
            <w:tcW w:w="13097" w:type="dxa"/>
            <w:gridSpan w:val="3"/>
          </w:tcPr>
          <w:p w14:paraId="2ADC422A" w14:textId="77777777" w:rsidR="00784043" w:rsidRPr="003246A9" w:rsidRDefault="00784043" w:rsidP="00962097">
            <w:pPr>
              <w:rPr>
                <w:rFonts w:ascii="Arial" w:hAnsi="Arial" w:cs="Arial"/>
                <w:sz w:val="20"/>
                <w:szCs w:val="20"/>
              </w:rPr>
            </w:pPr>
            <w:r w:rsidRPr="003246A9">
              <w:rPr>
                <w:rFonts w:ascii="Arial" w:hAnsi="Arial" w:cs="Arial"/>
                <w:sz w:val="20"/>
                <w:szCs w:val="20"/>
              </w:rPr>
              <w:t>Pytanie nr 18 punkt 64 - Czy zamawiający dopuści laparoskopowy instrument do zamykania naczyń do Ø7mm końcówka robocza typ Maryland, wielorazowego użytku - zestaw: uchwyt z zaczepem, tuba dł. 360mm, Ø5mm z możliwością obrotu o 360°, kabel 4,5m z funkcją automatycznego rozpoznawania i dobierania parametrów przez aparat; przeznaczenie do min. 200 cykli sterylizacji (tuba), min. 100 cykli (uchwyt z kablem)?</w:t>
            </w:r>
          </w:p>
          <w:p w14:paraId="672A81E0" w14:textId="47DE8865" w:rsidR="00784043" w:rsidRPr="003246A9" w:rsidRDefault="00784043" w:rsidP="00962097">
            <w:pPr>
              <w:jc w:val="both"/>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w:t>
            </w:r>
          </w:p>
        </w:tc>
      </w:tr>
      <w:tr w:rsidR="00784043" w:rsidRPr="003246A9" w14:paraId="0405ECBE" w14:textId="77777777" w:rsidTr="00784043">
        <w:tc>
          <w:tcPr>
            <w:tcW w:w="1073" w:type="dxa"/>
          </w:tcPr>
          <w:p w14:paraId="18BEBAA7" w14:textId="6A158353" w:rsidR="00784043" w:rsidRPr="00962097" w:rsidRDefault="001B1843" w:rsidP="001B1843">
            <w:pPr>
              <w:pStyle w:val="Akapitzlist"/>
              <w:ind w:left="357"/>
              <w:rPr>
                <w:rFonts w:ascii="Arial" w:hAnsi="Arial" w:cs="Arial"/>
                <w:sz w:val="20"/>
                <w:szCs w:val="20"/>
              </w:rPr>
            </w:pPr>
            <w:r>
              <w:rPr>
                <w:rFonts w:ascii="Arial" w:hAnsi="Arial" w:cs="Arial"/>
                <w:sz w:val="20"/>
                <w:szCs w:val="20"/>
              </w:rPr>
              <w:t>181.</w:t>
            </w:r>
          </w:p>
        </w:tc>
        <w:tc>
          <w:tcPr>
            <w:tcW w:w="13097" w:type="dxa"/>
            <w:gridSpan w:val="3"/>
          </w:tcPr>
          <w:p w14:paraId="5A3E1EF6" w14:textId="77777777" w:rsidR="00784043" w:rsidRPr="003246A9" w:rsidRDefault="00784043" w:rsidP="00962097">
            <w:pPr>
              <w:jc w:val="both"/>
              <w:rPr>
                <w:rFonts w:ascii="Arial" w:hAnsi="Arial" w:cs="Arial"/>
                <w:b/>
                <w:bCs/>
                <w:sz w:val="20"/>
                <w:szCs w:val="20"/>
              </w:rPr>
            </w:pPr>
            <w:r w:rsidRPr="003246A9">
              <w:rPr>
                <w:rFonts w:ascii="Arial" w:hAnsi="Arial" w:cs="Arial"/>
                <w:b/>
                <w:bCs/>
                <w:sz w:val="20"/>
                <w:szCs w:val="20"/>
              </w:rPr>
              <w:t>Dotyczy kolumny anestezjologicznej:</w:t>
            </w:r>
          </w:p>
          <w:p w14:paraId="1C36A2AE" w14:textId="77777777" w:rsidR="00784043" w:rsidRPr="003246A9" w:rsidRDefault="00784043" w:rsidP="00962097">
            <w:pPr>
              <w:jc w:val="both"/>
              <w:rPr>
                <w:rFonts w:ascii="Arial" w:hAnsi="Arial" w:cs="Arial"/>
                <w:sz w:val="20"/>
                <w:szCs w:val="20"/>
              </w:rPr>
            </w:pPr>
          </w:p>
          <w:p w14:paraId="770BA27B" w14:textId="77777777" w:rsidR="00784043" w:rsidRPr="00962097" w:rsidRDefault="00784043" w:rsidP="00962097">
            <w:pPr>
              <w:spacing w:line="276" w:lineRule="auto"/>
              <w:contextualSpacing/>
              <w:jc w:val="both"/>
              <w:rPr>
                <w:rFonts w:ascii="Arial" w:hAnsi="Arial" w:cs="Arial"/>
                <w:sz w:val="20"/>
                <w:szCs w:val="20"/>
              </w:rPr>
            </w:pPr>
            <w:r w:rsidRPr="00962097">
              <w:rPr>
                <w:rFonts w:ascii="Arial" w:hAnsi="Arial" w:cs="Arial"/>
                <w:sz w:val="20"/>
                <w:szCs w:val="20"/>
              </w:rPr>
              <w:t>Dotyczy punktu nr 2:</w:t>
            </w:r>
          </w:p>
          <w:p w14:paraId="14654E82" w14:textId="596E830F" w:rsidR="00784043" w:rsidRPr="003246A9" w:rsidRDefault="00784043" w:rsidP="00962097">
            <w:pPr>
              <w:jc w:val="both"/>
              <w:rPr>
                <w:rFonts w:ascii="Arial" w:hAnsi="Arial" w:cs="Arial"/>
                <w:sz w:val="20"/>
                <w:szCs w:val="20"/>
              </w:rPr>
            </w:pPr>
            <w:r w:rsidRPr="003246A9">
              <w:rPr>
                <w:rFonts w:ascii="Arial" w:hAnsi="Arial" w:cs="Arial"/>
                <w:sz w:val="20"/>
                <w:szCs w:val="20"/>
              </w:rPr>
              <w:t xml:space="preserve">Prosimy o zrezygnowanie z wymogu powłoki antybakteryjnej. </w:t>
            </w:r>
          </w:p>
          <w:p w14:paraId="0D819497" w14:textId="59778678" w:rsidR="00784043" w:rsidRPr="003246A9" w:rsidRDefault="00784043" w:rsidP="00962097">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680B4DA4" w14:textId="77777777" w:rsidR="00784043" w:rsidRPr="003246A9" w:rsidRDefault="00784043" w:rsidP="00962097">
            <w:pPr>
              <w:jc w:val="both"/>
              <w:rPr>
                <w:rFonts w:ascii="Arial" w:hAnsi="Arial" w:cs="Arial"/>
                <w:sz w:val="20"/>
                <w:szCs w:val="20"/>
              </w:rPr>
            </w:pPr>
          </w:p>
        </w:tc>
      </w:tr>
      <w:tr w:rsidR="00784043" w:rsidRPr="003246A9" w14:paraId="0488E305" w14:textId="77777777" w:rsidTr="00784043">
        <w:tc>
          <w:tcPr>
            <w:tcW w:w="1073" w:type="dxa"/>
          </w:tcPr>
          <w:p w14:paraId="0052E271" w14:textId="5D1E839F" w:rsidR="00784043" w:rsidRPr="00962097" w:rsidRDefault="001B1843" w:rsidP="001B1843">
            <w:pPr>
              <w:pStyle w:val="Akapitzlist"/>
              <w:ind w:left="357"/>
              <w:rPr>
                <w:rFonts w:ascii="Arial" w:hAnsi="Arial" w:cs="Arial"/>
                <w:sz w:val="20"/>
                <w:szCs w:val="20"/>
              </w:rPr>
            </w:pPr>
            <w:r>
              <w:rPr>
                <w:rFonts w:ascii="Arial" w:hAnsi="Arial" w:cs="Arial"/>
                <w:sz w:val="20"/>
                <w:szCs w:val="20"/>
              </w:rPr>
              <w:t>182.</w:t>
            </w:r>
          </w:p>
        </w:tc>
        <w:tc>
          <w:tcPr>
            <w:tcW w:w="13097" w:type="dxa"/>
            <w:gridSpan w:val="3"/>
          </w:tcPr>
          <w:p w14:paraId="11286BE2" w14:textId="77777777" w:rsidR="00784043" w:rsidRPr="00962097" w:rsidRDefault="00784043" w:rsidP="00962097">
            <w:pPr>
              <w:spacing w:line="276" w:lineRule="auto"/>
              <w:contextualSpacing/>
              <w:jc w:val="both"/>
              <w:rPr>
                <w:rFonts w:ascii="Arial" w:hAnsi="Arial" w:cs="Arial"/>
                <w:sz w:val="20"/>
                <w:szCs w:val="20"/>
              </w:rPr>
            </w:pPr>
            <w:r w:rsidRPr="00962097">
              <w:rPr>
                <w:rFonts w:ascii="Arial" w:hAnsi="Arial" w:cs="Arial"/>
                <w:sz w:val="20"/>
                <w:szCs w:val="20"/>
              </w:rPr>
              <w:t>Dotyczy punktu 6 we wszystkich opisanych kolumnach:</w:t>
            </w:r>
          </w:p>
          <w:p w14:paraId="56BF67CF"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Prosimy o dopuszczenie ramion z rotacją w zakresie 330°.</w:t>
            </w:r>
          </w:p>
          <w:p w14:paraId="7AB7909B" w14:textId="7445255F" w:rsidR="00784043" w:rsidRPr="00671F92" w:rsidRDefault="00784043" w:rsidP="00025C8C">
            <w:pPr>
              <w:jc w:val="both"/>
              <w:rPr>
                <w:rFonts w:ascii="Arial" w:hAnsi="Arial" w:cs="Arial"/>
                <w:color w:val="FF0000"/>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p w14:paraId="15DB9400" w14:textId="77777777" w:rsidR="00784043" w:rsidRPr="003246A9" w:rsidRDefault="00784043" w:rsidP="00962097">
            <w:pPr>
              <w:jc w:val="both"/>
              <w:rPr>
                <w:rFonts w:ascii="Arial" w:hAnsi="Arial" w:cs="Arial"/>
                <w:sz w:val="20"/>
                <w:szCs w:val="20"/>
              </w:rPr>
            </w:pPr>
          </w:p>
        </w:tc>
      </w:tr>
      <w:tr w:rsidR="00784043" w:rsidRPr="003246A9" w14:paraId="05A672BF" w14:textId="77777777" w:rsidTr="00784043">
        <w:tc>
          <w:tcPr>
            <w:tcW w:w="1073" w:type="dxa"/>
          </w:tcPr>
          <w:p w14:paraId="3443A730" w14:textId="06A98304" w:rsidR="00784043" w:rsidRPr="00962097" w:rsidRDefault="001B1843" w:rsidP="001B1843">
            <w:pPr>
              <w:pStyle w:val="Akapitzlist"/>
              <w:ind w:left="357"/>
              <w:rPr>
                <w:rFonts w:ascii="Arial" w:hAnsi="Arial" w:cs="Arial"/>
                <w:sz w:val="20"/>
                <w:szCs w:val="20"/>
              </w:rPr>
            </w:pPr>
            <w:r>
              <w:rPr>
                <w:rFonts w:ascii="Arial" w:hAnsi="Arial" w:cs="Arial"/>
                <w:sz w:val="20"/>
                <w:szCs w:val="20"/>
              </w:rPr>
              <w:t>183.</w:t>
            </w:r>
          </w:p>
        </w:tc>
        <w:tc>
          <w:tcPr>
            <w:tcW w:w="13097" w:type="dxa"/>
            <w:gridSpan w:val="3"/>
          </w:tcPr>
          <w:p w14:paraId="5510CC61" w14:textId="77777777" w:rsidR="00784043" w:rsidRPr="00962097" w:rsidRDefault="00784043" w:rsidP="00962097">
            <w:pPr>
              <w:spacing w:line="276" w:lineRule="auto"/>
              <w:contextualSpacing/>
              <w:jc w:val="both"/>
              <w:rPr>
                <w:rFonts w:ascii="Arial" w:hAnsi="Arial" w:cs="Arial"/>
                <w:sz w:val="20"/>
                <w:szCs w:val="20"/>
              </w:rPr>
            </w:pPr>
            <w:r w:rsidRPr="00962097">
              <w:rPr>
                <w:rFonts w:ascii="Arial" w:hAnsi="Arial" w:cs="Arial"/>
                <w:sz w:val="20"/>
                <w:szCs w:val="20"/>
              </w:rPr>
              <w:t>Dotyczy punktu 11:</w:t>
            </w:r>
          </w:p>
          <w:p w14:paraId="007D836D"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Prosimy o dopuszczenie wymiarów głowicy o przekroju kwadratowym i wymiarach 310x310 mm. Jest to stanowczo lepsze rozwiązanie, ponieważ pozwala rozmieszczenie poszczególnych elementów, jak gniazda gazowe, elektryczne itp. Na wszystkich 4 stronach głowicy. Ta niewielka zmiana ma bardzo duży wpływ na przyszłą ergonomię pracy.</w:t>
            </w:r>
          </w:p>
          <w:p w14:paraId="6A27AC6F" w14:textId="06AB107A" w:rsidR="00784043" w:rsidRPr="003246A9" w:rsidRDefault="00784043" w:rsidP="00962097">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2271AD4A" w14:textId="77777777" w:rsidR="00784043" w:rsidRPr="00962097" w:rsidRDefault="00784043" w:rsidP="00962097">
            <w:pPr>
              <w:spacing w:line="276" w:lineRule="auto"/>
              <w:contextualSpacing/>
              <w:jc w:val="both"/>
              <w:rPr>
                <w:rFonts w:ascii="Arial" w:hAnsi="Arial" w:cs="Arial"/>
                <w:sz w:val="20"/>
                <w:szCs w:val="20"/>
              </w:rPr>
            </w:pPr>
          </w:p>
        </w:tc>
      </w:tr>
      <w:tr w:rsidR="00784043" w:rsidRPr="003246A9" w14:paraId="586C4C95" w14:textId="77777777" w:rsidTr="00784043">
        <w:tc>
          <w:tcPr>
            <w:tcW w:w="1073" w:type="dxa"/>
          </w:tcPr>
          <w:p w14:paraId="2D6011EB" w14:textId="4C5CADE2" w:rsidR="00784043" w:rsidRPr="00962097" w:rsidRDefault="001B1843" w:rsidP="001B1843">
            <w:pPr>
              <w:pStyle w:val="Akapitzlist"/>
              <w:ind w:left="357"/>
              <w:rPr>
                <w:rFonts w:ascii="Arial" w:hAnsi="Arial" w:cs="Arial"/>
                <w:sz w:val="20"/>
                <w:szCs w:val="20"/>
              </w:rPr>
            </w:pPr>
            <w:r>
              <w:rPr>
                <w:rFonts w:ascii="Arial" w:hAnsi="Arial" w:cs="Arial"/>
                <w:sz w:val="20"/>
                <w:szCs w:val="20"/>
              </w:rPr>
              <w:t>184.</w:t>
            </w:r>
          </w:p>
        </w:tc>
        <w:tc>
          <w:tcPr>
            <w:tcW w:w="13097" w:type="dxa"/>
            <w:gridSpan w:val="3"/>
          </w:tcPr>
          <w:p w14:paraId="2FA81218" w14:textId="77777777" w:rsidR="00784043" w:rsidRPr="00962097" w:rsidRDefault="00784043" w:rsidP="00962097">
            <w:pPr>
              <w:spacing w:line="276" w:lineRule="auto"/>
              <w:contextualSpacing/>
              <w:jc w:val="both"/>
              <w:rPr>
                <w:rFonts w:ascii="Arial" w:hAnsi="Arial" w:cs="Arial"/>
                <w:sz w:val="20"/>
                <w:szCs w:val="20"/>
              </w:rPr>
            </w:pPr>
            <w:r w:rsidRPr="00962097">
              <w:rPr>
                <w:rFonts w:ascii="Arial" w:hAnsi="Arial" w:cs="Arial"/>
                <w:sz w:val="20"/>
                <w:szCs w:val="20"/>
              </w:rPr>
              <w:t>Dotyczy punktu 15:</w:t>
            </w:r>
          </w:p>
          <w:p w14:paraId="5DCAF8CF"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Prosimy o dopuszczenie gniazd elektrycznych z klapkami montowanych pionowo w sposób ergonomiczny, co jest rozwiązaniem w pełni równoważnym</w:t>
            </w:r>
          </w:p>
          <w:p w14:paraId="4EB81216" w14:textId="51C1D5E5" w:rsidR="00784043" w:rsidRPr="003246A9" w:rsidRDefault="00784043" w:rsidP="00962097">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599C3D4F" w14:textId="77777777" w:rsidR="00784043" w:rsidRPr="00962097" w:rsidRDefault="00784043" w:rsidP="00962097">
            <w:pPr>
              <w:spacing w:line="276" w:lineRule="auto"/>
              <w:contextualSpacing/>
              <w:jc w:val="both"/>
              <w:rPr>
                <w:rFonts w:ascii="Arial" w:hAnsi="Arial" w:cs="Arial"/>
                <w:sz w:val="20"/>
                <w:szCs w:val="20"/>
              </w:rPr>
            </w:pPr>
          </w:p>
        </w:tc>
      </w:tr>
      <w:tr w:rsidR="00784043" w:rsidRPr="003246A9" w14:paraId="60DD2F56" w14:textId="77777777" w:rsidTr="00784043">
        <w:tc>
          <w:tcPr>
            <w:tcW w:w="1073" w:type="dxa"/>
          </w:tcPr>
          <w:p w14:paraId="73B5F9AA" w14:textId="73FDAE3D" w:rsidR="00784043" w:rsidRPr="00962097" w:rsidRDefault="001B1843" w:rsidP="001B1843">
            <w:pPr>
              <w:pStyle w:val="Akapitzlist"/>
              <w:ind w:left="357"/>
              <w:rPr>
                <w:rFonts w:ascii="Arial" w:hAnsi="Arial" w:cs="Arial"/>
                <w:sz w:val="20"/>
                <w:szCs w:val="20"/>
              </w:rPr>
            </w:pPr>
            <w:r>
              <w:rPr>
                <w:rFonts w:ascii="Arial" w:hAnsi="Arial" w:cs="Arial"/>
                <w:sz w:val="20"/>
                <w:szCs w:val="20"/>
              </w:rPr>
              <w:t>185.</w:t>
            </w:r>
          </w:p>
        </w:tc>
        <w:tc>
          <w:tcPr>
            <w:tcW w:w="13097" w:type="dxa"/>
            <w:gridSpan w:val="3"/>
          </w:tcPr>
          <w:p w14:paraId="5C035F4F" w14:textId="77777777" w:rsidR="00784043" w:rsidRPr="00D75361" w:rsidRDefault="00784043" w:rsidP="00962097">
            <w:pPr>
              <w:spacing w:line="276" w:lineRule="auto"/>
              <w:contextualSpacing/>
              <w:jc w:val="both"/>
              <w:rPr>
                <w:rFonts w:ascii="Arial" w:hAnsi="Arial" w:cs="Arial"/>
                <w:sz w:val="20"/>
                <w:szCs w:val="20"/>
              </w:rPr>
            </w:pPr>
            <w:r w:rsidRPr="00D75361">
              <w:rPr>
                <w:rFonts w:ascii="Arial" w:hAnsi="Arial" w:cs="Arial"/>
                <w:sz w:val="20"/>
                <w:szCs w:val="20"/>
              </w:rPr>
              <w:t>Dotyczy punktu 19:</w:t>
            </w:r>
          </w:p>
          <w:p w14:paraId="086C3E42" w14:textId="1BB7A28D" w:rsidR="00784043" w:rsidRPr="00D75361" w:rsidRDefault="00784043" w:rsidP="00962097">
            <w:pPr>
              <w:rPr>
                <w:rFonts w:ascii="Arial" w:hAnsi="Arial" w:cs="Arial"/>
                <w:sz w:val="20"/>
                <w:szCs w:val="20"/>
              </w:rPr>
            </w:pPr>
            <w:r w:rsidRPr="00D75361">
              <w:rPr>
                <w:rFonts w:ascii="Arial" w:hAnsi="Arial" w:cs="Arial"/>
                <w:sz w:val="20"/>
                <w:szCs w:val="20"/>
              </w:rPr>
              <w:t>Ze względu na bezpieczeństwo inwestycji czy Zamawiający będzie wymagał przedstawienia do opisanej konfiguracji przedstawienia projektu na autoryzowanym przez producenta oprogramowaniu lub potwierdzonym przez producenta rysunku technicznym przedstawiający najważniejsze informacje min. Zestaw kotwiczący – schemat, siły działające na strop, media, zwymiarowanie od podłogi do elementów kolumny: konsola, ramie nr 1, ramie nr 2, odległości ramion od stropu podwieszonego. Rzuty wszystkich 4 stron konsoli kolumny z uwzględnieniem akcesoriów i wszystkich mediów – prądy niskie i wysokie oraz gazy. Nośności kolumn oraz pozostałe elementy, które mogą potwierdzić spełnienie oczekiwań Zamawiającego. W przypadku producentów zagranicznych dopuszcza się materiał w języku angielskim lub niemieckim.</w:t>
            </w:r>
          </w:p>
          <w:p w14:paraId="6EE3CA92" w14:textId="31FD8142" w:rsidR="00784043" w:rsidRPr="00D75361" w:rsidRDefault="00784043" w:rsidP="00962097">
            <w:pPr>
              <w:rPr>
                <w:rFonts w:ascii="Arial" w:hAnsi="Arial" w:cs="Arial"/>
                <w:sz w:val="20"/>
                <w:szCs w:val="20"/>
              </w:rPr>
            </w:pPr>
            <w:r w:rsidRPr="00D75361">
              <w:rPr>
                <w:rFonts w:ascii="Arial" w:hAnsi="Arial" w:cs="Arial"/>
                <w:b/>
                <w:bCs/>
                <w:color w:val="0070C0"/>
                <w:sz w:val="20"/>
                <w:szCs w:val="20"/>
              </w:rPr>
              <w:t xml:space="preserve">Odpowiedź: </w:t>
            </w:r>
            <w:r w:rsidRPr="00D75361">
              <w:rPr>
                <w:rFonts w:ascii="Arial" w:hAnsi="Arial" w:cs="Arial"/>
                <w:b/>
                <w:bCs/>
                <w:sz w:val="20"/>
                <w:szCs w:val="20"/>
              </w:rPr>
              <w:t>Zamawiający dopuszcza do zaoferowania w/w spos</w:t>
            </w:r>
            <w:r>
              <w:rPr>
                <w:rFonts w:ascii="Arial" w:hAnsi="Arial" w:cs="Arial"/>
                <w:b/>
                <w:bCs/>
                <w:sz w:val="20"/>
                <w:szCs w:val="20"/>
              </w:rPr>
              <w:t>ób</w:t>
            </w:r>
            <w:r w:rsidRPr="00D75361">
              <w:rPr>
                <w:rFonts w:ascii="Arial" w:hAnsi="Arial" w:cs="Arial"/>
                <w:b/>
                <w:bCs/>
                <w:sz w:val="20"/>
                <w:szCs w:val="20"/>
              </w:rPr>
              <w:t xml:space="preserve"> przedstawienia konfiguracji projektu.  W przypadku producentów zagranicznych dopuszcza się materiał w języku angielskim lub niemieckim wraz z tłumaczeniem na język polski- </w:t>
            </w:r>
            <w:r w:rsidRPr="00D5743E">
              <w:rPr>
                <w:rFonts w:ascii="Arial" w:hAnsi="Arial" w:cs="Arial"/>
                <w:b/>
                <w:bCs/>
                <w:i/>
                <w:iCs/>
                <w:sz w:val="20"/>
                <w:szCs w:val="20"/>
                <w:u w:val="single"/>
              </w:rPr>
              <w:t xml:space="preserve">dokument składany na </w:t>
            </w:r>
            <w:r w:rsidRPr="00D5743E">
              <w:rPr>
                <w:rFonts w:ascii="Arial" w:hAnsi="Arial" w:cs="Arial"/>
                <w:b/>
                <w:bCs/>
                <w:i/>
                <w:iCs/>
                <w:sz w:val="20"/>
                <w:szCs w:val="20"/>
                <w:u w:val="single"/>
              </w:rPr>
              <w:lastRenderedPageBreak/>
              <w:t>wezwanie Zamawiającego</w:t>
            </w:r>
            <w:r w:rsidRPr="00D75361">
              <w:rPr>
                <w:rFonts w:ascii="Arial" w:hAnsi="Arial" w:cs="Arial"/>
                <w:b/>
                <w:bCs/>
                <w:sz w:val="20"/>
                <w:szCs w:val="20"/>
              </w:rPr>
              <w:t>.</w:t>
            </w:r>
            <w:r w:rsidRPr="00D75361">
              <w:rPr>
                <w:rFonts w:ascii="Arial" w:hAnsi="Arial" w:cs="Arial"/>
                <w:sz w:val="20"/>
                <w:szCs w:val="20"/>
              </w:rPr>
              <w:t xml:space="preserve"> </w:t>
            </w:r>
            <w:r w:rsidRPr="00D75361">
              <w:rPr>
                <w:rFonts w:ascii="Arial" w:hAnsi="Arial" w:cs="Arial"/>
                <w:b/>
                <w:bCs/>
                <w:sz w:val="20"/>
                <w:szCs w:val="20"/>
              </w:rPr>
              <w:t>Zapewnienie poprawnych rozwiązań konstrukcyjnych, technologicznych i materiałowych należy do obowiązków projektantów z ramienia Wykonawcy.</w:t>
            </w:r>
            <w:r w:rsidRPr="00D75361">
              <w:rPr>
                <w:rFonts w:ascii="Arial" w:hAnsi="Arial" w:cs="Arial"/>
                <w:sz w:val="20"/>
                <w:szCs w:val="20"/>
              </w:rPr>
              <w:t xml:space="preserve"> </w:t>
            </w:r>
            <w:r w:rsidRPr="00D75361">
              <w:rPr>
                <w:rFonts w:ascii="Arial" w:hAnsi="Arial" w:cs="Arial"/>
                <w:b/>
                <w:bCs/>
                <w:sz w:val="20"/>
                <w:szCs w:val="20"/>
              </w:rPr>
              <w:t xml:space="preserve"> </w:t>
            </w:r>
          </w:p>
          <w:p w14:paraId="2737D6C3" w14:textId="1D7C7B0A" w:rsidR="00784043" w:rsidRPr="00D75361" w:rsidRDefault="00784043" w:rsidP="00962097">
            <w:pPr>
              <w:spacing w:line="276" w:lineRule="auto"/>
              <w:contextualSpacing/>
              <w:jc w:val="both"/>
              <w:rPr>
                <w:rFonts w:ascii="Arial" w:hAnsi="Arial" w:cs="Arial"/>
                <w:color w:val="00B050"/>
                <w:sz w:val="20"/>
                <w:szCs w:val="20"/>
              </w:rPr>
            </w:pPr>
          </w:p>
        </w:tc>
      </w:tr>
      <w:tr w:rsidR="00784043" w:rsidRPr="003246A9" w14:paraId="0C84B4A8" w14:textId="77777777" w:rsidTr="00784043">
        <w:tc>
          <w:tcPr>
            <w:tcW w:w="1073" w:type="dxa"/>
          </w:tcPr>
          <w:p w14:paraId="057CC2ED" w14:textId="5AD9879C" w:rsidR="00784043" w:rsidRPr="00962097" w:rsidRDefault="001B1843" w:rsidP="001B1843">
            <w:pPr>
              <w:pStyle w:val="Akapitzlist"/>
              <w:ind w:left="357"/>
              <w:rPr>
                <w:rFonts w:ascii="Arial" w:hAnsi="Arial" w:cs="Arial"/>
                <w:sz w:val="20"/>
                <w:szCs w:val="20"/>
              </w:rPr>
            </w:pPr>
            <w:r>
              <w:rPr>
                <w:rFonts w:ascii="Arial" w:hAnsi="Arial" w:cs="Arial"/>
                <w:sz w:val="20"/>
                <w:szCs w:val="20"/>
              </w:rPr>
              <w:lastRenderedPageBreak/>
              <w:t>186.</w:t>
            </w:r>
          </w:p>
        </w:tc>
        <w:tc>
          <w:tcPr>
            <w:tcW w:w="13097" w:type="dxa"/>
            <w:gridSpan w:val="3"/>
          </w:tcPr>
          <w:p w14:paraId="40E30024" w14:textId="77777777" w:rsidR="00784043" w:rsidRPr="003246A9" w:rsidRDefault="00784043" w:rsidP="00962097">
            <w:pPr>
              <w:jc w:val="both"/>
              <w:rPr>
                <w:rFonts w:ascii="Arial" w:hAnsi="Arial" w:cs="Arial"/>
                <w:b/>
                <w:bCs/>
                <w:sz w:val="20"/>
                <w:szCs w:val="20"/>
              </w:rPr>
            </w:pPr>
            <w:r w:rsidRPr="003246A9">
              <w:rPr>
                <w:rFonts w:ascii="Arial" w:hAnsi="Arial" w:cs="Arial"/>
                <w:b/>
                <w:bCs/>
                <w:sz w:val="20"/>
                <w:szCs w:val="20"/>
              </w:rPr>
              <w:t>Dotyczy kolumny chirurgicznej:</w:t>
            </w:r>
          </w:p>
          <w:p w14:paraId="5F89304E" w14:textId="77777777" w:rsidR="00784043" w:rsidRPr="003246A9" w:rsidRDefault="00784043" w:rsidP="00962097">
            <w:pPr>
              <w:jc w:val="both"/>
              <w:rPr>
                <w:rFonts w:ascii="Arial" w:hAnsi="Arial" w:cs="Arial"/>
                <w:sz w:val="20"/>
                <w:szCs w:val="20"/>
              </w:rPr>
            </w:pPr>
          </w:p>
          <w:p w14:paraId="2D0F0843" w14:textId="77777777" w:rsidR="00784043" w:rsidRPr="00CC27C3" w:rsidRDefault="00784043" w:rsidP="00CC27C3">
            <w:pPr>
              <w:spacing w:line="276" w:lineRule="auto"/>
              <w:contextualSpacing/>
              <w:jc w:val="both"/>
              <w:rPr>
                <w:rFonts w:ascii="Arial" w:hAnsi="Arial" w:cs="Arial"/>
                <w:sz w:val="20"/>
                <w:szCs w:val="20"/>
              </w:rPr>
            </w:pPr>
            <w:r w:rsidRPr="00CC27C3">
              <w:rPr>
                <w:rFonts w:ascii="Arial" w:hAnsi="Arial" w:cs="Arial"/>
                <w:sz w:val="20"/>
                <w:szCs w:val="20"/>
              </w:rPr>
              <w:t>Dotyczy punktu nr 2:</w:t>
            </w:r>
          </w:p>
          <w:p w14:paraId="34BCC9B5"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xml:space="preserve">Prosimy o zrezygnowanie z wymogu powłoki antybakteryjnej. Opisany parametr jest zabiegiem czysto marketingowym stosowanym przez firmę </w:t>
            </w:r>
            <w:proofErr w:type="spellStart"/>
            <w:r w:rsidRPr="003246A9">
              <w:rPr>
                <w:rFonts w:ascii="Arial" w:hAnsi="Arial" w:cs="Arial"/>
                <w:sz w:val="20"/>
                <w:szCs w:val="20"/>
              </w:rPr>
              <w:t>Mindray</w:t>
            </w:r>
            <w:proofErr w:type="spellEnd"/>
            <w:r w:rsidRPr="003246A9">
              <w:rPr>
                <w:rFonts w:ascii="Arial" w:hAnsi="Arial" w:cs="Arial"/>
                <w:sz w:val="20"/>
                <w:szCs w:val="20"/>
              </w:rPr>
              <w:t>. W środowisku szpitalnym na Bloku Operacyjnym czy Oddziale Intensywnej Terapii, sprzęt jest regularnie czyszczony i dezynfekowany. W tym przypadku ważniejszą cechą jest łatwość czyszczenia i odporność powierzchni na środki czyszczące, co jest zapewnione poprzez odpowiednią konstrukcję kolumny i użycie wysokiej jakości materiałów.</w:t>
            </w:r>
          </w:p>
          <w:p w14:paraId="4992F6A6" w14:textId="10A0D356" w:rsidR="00784043" w:rsidRPr="003246A9" w:rsidRDefault="00784043" w:rsidP="00962097">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1E4EB2B3" w14:textId="77777777" w:rsidR="00784043" w:rsidRPr="00962097" w:rsidRDefault="00784043" w:rsidP="00962097">
            <w:pPr>
              <w:spacing w:line="276" w:lineRule="auto"/>
              <w:contextualSpacing/>
              <w:jc w:val="both"/>
              <w:rPr>
                <w:rFonts w:ascii="Arial" w:hAnsi="Arial" w:cs="Arial"/>
                <w:sz w:val="20"/>
                <w:szCs w:val="20"/>
              </w:rPr>
            </w:pPr>
          </w:p>
        </w:tc>
      </w:tr>
      <w:tr w:rsidR="00784043" w:rsidRPr="003246A9" w14:paraId="3A6FE0C4" w14:textId="77777777" w:rsidTr="00784043">
        <w:tc>
          <w:tcPr>
            <w:tcW w:w="1073" w:type="dxa"/>
          </w:tcPr>
          <w:p w14:paraId="1C75DF98" w14:textId="32A557BC" w:rsidR="00784043" w:rsidRPr="00962097" w:rsidRDefault="001B1843" w:rsidP="001B1843">
            <w:pPr>
              <w:pStyle w:val="Akapitzlist"/>
              <w:ind w:left="357"/>
              <w:rPr>
                <w:rFonts w:ascii="Arial" w:hAnsi="Arial" w:cs="Arial"/>
                <w:sz w:val="20"/>
                <w:szCs w:val="20"/>
              </w:rPr>
            </w:pPr>
            <w:r>
              <w:rPr>
                <w:rFonts w:ascii="Arial" w:hAnsi="Arial" w:cs="Arial"/>
                <w:sz w:val="20"/>
                <w:szCs w:val="20"/>
              </w:rPr>
              <w:t>187.</w:t>
            </w:r>
          </w:p>
        </w:tc>
        <w:tc>
          <w:tcPr>
            <w:tcW w:w="13097" w:type="dxa"/>
            <w:gridSpan w:val="3"/>
          </w:tcPr>
          <w:p w14:paraId="2448B791" w14:textId="77777777" w:rsidR="00784043" w:rsidRPr="003246A9" w:rsidRDefault="00784043" w:rsidP="00025C8C">
            <w:pPr>
              <w:jc w:val="both"/>
              <w:rPr>
                <w:rFonts w:ascii="Arial" w:hAnsi="Arial" w:cs="Arial"/>
                <w:sz w:val="20"/>
                <w:szCs w:val="20"/>
              </w:rPr>
            </w:pPr>
          </w:p>
          <w:p w14:paraId="314EAFF4" w14:textId="77777777" w:rsidR="00784043" w:rsidRPr="00962097" w:rsidRDefault="00784043" w:rsidP="00962097">
            <w:pPr>
              <w:spacing w:line="276" w:lineRule="auto"/>
              <w:contextualSpacing/>
              <w:jc w:val="both"/>
              <w:rPr>
                <w:rFonts w:ascii="Arial" w:hAnsi="Arial" w:cs="Arial"/>
                <w:sz w:val="20"/>
                <w:szCs w:val="20"/>
              </w:rPr>
            </w:pPr>
            <w:r w:rsidRPr="00962097">
              <w:rPr>
                <w:rFonts w:ascii="Arial" w:hAnsi="Arial" w:cs="Arial"/>
                <w:sz w:val="20"/>
                <w:szCs w:val="20"/>
              </w:rPr>
              <w:t xml:space="preserve">Dotyczy punktu 9: </w:t>
            </w:r>
          </w:p>
          <w:p w14:paraId="32C0E474"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Prosimy o dopuszczenie wymiarów głowicy o przekroju kwadratowym i wymiarach 310x310 mm. Jest to stanowczo lepsze rozwiązanie, ponieważ pozwala rozmieszczenie poszczególnych elementów, jak gniazda gazowe, elektryczne itp. Na wszystkich 4 stronach głowicy. Ta niewielka zmiana ma bardzo duży wpływ na przyszłą ergonomię pracy.</w:t>
            </w:r>
          </w:p>
          <w:p w14:paraId="2D09148D" w14:textId="092FF222" w:rsidR="00784043" w:rsidRPr="003246A9" w:rsidRDefault="00784043" w:rsidP="00962097">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07197895" w14:textId="77777777" w:rsidR="00784043" w:rsidRPr="003246A9" w:rsidRDefault="00784043" w:rsidP="00025C8C">
            <w:pPr>
              <w:jc w:val="both"/>
              <w:rPr>
                <w:rFonts w:ascii="Arial" w:hAnsi="Arial" w:cs="Arial"/>
                <w:sz w:val="20"/>
                <w:szCs w:val="20"/>
              </w:rPr>
            </w:pPr>
          </w:p>
          <w:p w14:paraId="087623F2" w14:textId="50E77F16" w:rsidR="00784043" w:rsidRPr="003246A9" w:rsidRDefault="00784043" w:rsidP="00025C8C">
            <w:pPr>
              <w:rPr>
                <w:rFonts w:ascii="Arial" w:hAnsi="Arial" w:cs="Arial"/>
                <w:sz w:val="20"/>
                <w:szCs w:val="20"/>
              </w:rPr>
            </w:pPr>
          </w:p>
        </w:tc>
      </w:tr>
      <w:tr w:rsidR="00784043" w:rsidRPr="003246A9" w14:paraId="2E327F2C" w14:textId="77777777" w:rsidTr="00784043">
        <w:tc>
          <w:tcPr>
            <w:tcW w:w="1073" w:type="dxa"/>
          </w:tcPr>
          <w:p w14:paraId="7B183D8E" w14:textId="60DEB2B8" w:rsidR="00784043" w:rsidRPr="00962097" w:rsidRDefault="001B1843" w:rsidP="001B1843">
            <w:pPr>
              <w:pStyle w:val="Akapitzlist"/>
              <w:ind w:left="357"/>
              <w:rPr>
                <w:rFonts w:ascii="Arial" w:hAnsi="Arial" w:cs="Arial"/>
                <w:sz w:val="20"/>
                <w:szCs w:val="20"/>
              </w:rPr>
            </w:pPr>
            <w:r>
              <w:rPr>
                <w:rFonts w:ascii="Arial" w:hAnsi="Arial" w:cs="Arial"/>
                <w:sz w:val="20"/>
                <w:szCs w:val="20"/>
              </w:rPr>
              <w:t>188.</w:t>
            </w:r>
          </w:p>
        </w:tc>
        <w:tc>
          <w:tcPr>
            <w:tcW w:w="13097" w:type="dxa"/>
            <w:gridSpan w:val="3"/>
          </w:tcPr>
          <w:p w14:paraId="21FD43C7" w14:textId="77777777" w:rsidR="00784043" w:rsidRPr="00962097" w:rsidRDefault="00784043" w:rsidP="00962097">
            <w:pPr>
              <w:spacing w:line="276" w:lineRule="auto"/>
              <w:contextualSpacing/>
              <w:jc w:val="both"/>
              <w:rPr>
                <w:rFonts w:ascii="Arial" w:hAnsi="Arial" w:cs="Arial"/>
                <w:sz w:val="20"/>
                <w:szCs w:val="20"/>
              </w:rPr>
            </w:pPr>
            <w:r w:rsidRPr="00962097">
              <w:rPr>
                <w:rFonts w:ascii="Arial" w:hAnsi="Arial" w:cs="Arial"/>
                <w:sz w:val="20"/>
                <w:szCs w:val="20"/>
              </w:rPr>
              <w:t>Dotyczy punktu 14:</w:t>
            </w:r>
          </w:p>
          <w:p w14:paraId="0C1DF845"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Prosimy o dopuszczenie gniazd elektrycznych z klapkami montowanych pionowo w sposób ergonomiczny, co jest rozwiązaniem w pełni równoważnym.</w:t>
            </w:r>
          </w:p>
          <w:p w14:paraId="74CA33C6" w14:textId="3DD9CFB3" w:rsidR="00784043" w:rsidRPr="003246A9" w:rsidRDefault="00784043" w:rsidP="00962097">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6BFE6F96" w14:textId="77777777" w:rsidR="00784043" w:rsidRPr="003246A9" w:rsidRDefault="00784043" w:rsidP="00025C8C">
            <w:pPr>
              <w:jc w:val="both"/>
              <w:rPr>
                <w:rFonts w:ascii="Arial" w:hAnsi="Arial" w:cs="Arial"/>
                <w:sz w:val="20"/>
                <w:szCs w:val="20"/>
              </w:rPr>
            </w:pPr>
          </w:p>
        </w:tc>
      </w:tr>
      <w:tr w:rsidR="00784043" w:rsidRPr="003246A9" w14:paraId="3609AE03" w14:textId="77777777" w:rsidTr="00784043">
        <w:tc>
          <w:tcPr>
            <w:tcW w:w="1073" w:type="dxa"/>
          </w:tcPr>
          <w:p w14:paraId="60A1EE0C" w14:textId="7AC72109" w:rsidR="00784043" w:rsidRPr="00962097" w:rsidRDefault="001B1843" w:rsidP="001B1843">
            <w:pPr>
              <w:pStyle w:val="Akapitzlist"/>
              <w:ind w:left="357"/>
              <w:rPr>
                <w:rFonts w:ascii="Arial" w:hAnsi="Arial" w:cs="Arial"/>
                <w:sz w:val="20"/>
                <w:szCs w:val="20"/>
              </w:rPr>
            </w:pPr>
            <w:r>
              <w:rPr>
                <w:rFonts w:ascii="Arial" w:hAnsi="Arial" w:cs="Arial"/>
                <w:sz w:val="20"/>
                <w:szCs w:val="20"/>
              </w:rPr>
              <w:t>189.</w:t>
            </w:r>
          </w:p>
        </w:tc>
        <w:tc>
          <w:tcPr>
            <w:tcW w:w="13097" w:type="dxa"/>
            <w:gridSpan w:val="3"/>
          </w:tcPr>
          <w:p w14:paraId="2D23DA88" w14:textId="77777777" w:rsidR="00784043" w:rsidRPr="00962097" w:rsidRDefault="00784043" w:rsidP="00962097">
            <w:pPr>
              <w:spacing w:line="276" w:lineRule="auto"/>
              <w:contextualSpacing/>
              <w:jc w:val="both"/>
              <w:rPr>
                <w:rFonts w:ascii="Arial" w:hAnsi="Arial" w:cs="Arial"/>
                <w:sz w:val="20"/>
                <w:szCs w:val="20"/>
              </w:rPr>
            </w:pPr>
            <w:r w:rsidRPr="00962097">
              <w:rPr>
                <w:rFonts w:ascii="Arial" w:hAnsi="Arial" w:cs="Arial"/>
                <w:sz w:val="20"/>
                <w:szCs w:val="20"/>
              </w:rPr>
              <w:t>Dotyczy punktu 15:</w:t>
            </w:r>
          </w:p>
          <w:p w14:paraId="5383684D"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xml:space="preserve">Prosimy o dopuszczenie rozwiązania w pełni równoważnego dla nawijaczy </w:t>
            </w:r>
            <w:proofErr w:type="gramStart"/>
            <w:r w:rsidRPr="003246A9">
              <w:rPr>
                <w:rFonts w:ascii="Arial" w:hAnsi="Arial" w:cs="Arial"/>
                <w:sz w:val="20"/>
                <w:szCs w:val="20"/>
              </w:rPr>
              <w:t>kabli</w:t>
            </w:r>
            <w:proofErr w:type="gramEnd"/>
            <w:r w:rsidRPr="003246A9">
              <w:rPr>
                <w:rFonts w:ascii="Arial" w:hAnsi="Arial" w:cs="Arial"/>
                <w:sz w:val="20"/>
                <w:szCs w:val="20"/>
              </w:rPr>
              <w:t xml:space="preserve"> czyli schowków na okablowanie. Rozwiązanie to pozwala na zachowanie najwyższych standardów higienicznych.</w:t>
            </w:r>
          </w:p>
          <w:p w14:paraId="73452417" w14:textId="277EF9E3" w:rsidR="00784043" w:rsidRPr="003246A9" w:rsidRDefault="00784043" w:rsidP="00962097">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3F36203F" w14:textId="77777777" w:rsidR="00784043" w:rsidRPr="00962097" w:rsidRDefault="00784043" w:rsidP="00962097">
            <w:pPr>
              <w:spacing w:line="276" w:lineRule="auto"/>
              <w:contextualSpacing/>
              <w:jc w:val="both"/>
              <w:rPr>
                <w:rFonts w:ascii="Arial" w:hAnsi="Arial" w:cs="Arial"/>
                <w:sz w:val="20"/>
                <w:szCs w:val="20"/>
              </w:rPr>
            </w:pPr>
          </w:p>
        </w:tc>
      </w:tr>
      <w:tr w:rsidR="00784043" w:rsidRPr="003246A9" w14:paraId="7788FB8B" w14:textId="77777777" w:rsidTr="00784043">
        <w:tc>
          <w:tcPr>
            <w:tcW w:w="1073" w:type="dxa"/>
          </w:tcPr>
          <w:p w14:paraId="0FE4C192" w14:textId="58EF65E4" w:rsidR="00784043" w:rsidRPr="00962097" w:rsidRDefault="001B1843" w:rsidP="001B1843">
            <w:pPr>
              <w:pStyle w:val="Akapitzlist"/>
              <w:ind w:left="357"/>
              <w:rPr>
                <w:rFonts w:ascii="Arial" w:hAnsi="Arial" w:cs="Arial"/>
                <w:sz w:val="20"/>
                <w:szCs w:val="20"/>
              </w:rPr>
            </w:pPr>
            <w:r>
              <w:rPr>
                <w:rFonts w:ascii="Arial" w:hAnsi="Arial" w:cs="Arial"/>
                <w:sz w:val="20"/>
                <w:szCs w:val="20"/>
              </w:rPr>
              <w:t>190.</w:t>
            </w:r>
          </w:p>
        </w:tc>
        <w:tc>
          <w:tcPr>
            <w:tcW w:w="13097" w:type="dxa"/>
            <w:gridSpan w:val="3"/>
          </w:tcPr>
          <w:p w14:paraId="7478A144" w14:textId="77777777" w:rsidR="00784043" w:rsidRPr="00962097" w:rsidRDefault="00784043" w:rsidP="00962097">
            <w:pPr>
              <w:spacing w:line="276" w:lineRule="auto"/>
              <w:contextualSpacing/>
              <w:jc w:val="both"/>
              <w:rPr>
                <w:rFonts w:ascii="Arial" w:hAnsi="Arial" w:cs="Arial"/>
                <w:sz w:val="20"/>
                <w:szCs w:val="20"/>
              </w:rPr>
            </w:pPr>
            <w:r w:rsidRPr="00962097">
              <w:rPr>
                <w:rFonts w:ascii="Arial" w:hAnsi="Arial" w:cs="Arial"/>
                <w:sz w:val="20"/>
                <w:szCs w:val="20"/>
              </w:rPr>
              <w:t>Dotyczy punktu 16:</w:t>
            </w:r>
          </w:p>
          <w:p w14:paraId="52CFA92F"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xml:space="preserve">Prosimy o dopuszczenie równoważnego </w:t>
            </w:r>
            <w:proofErr w:type="gramStart"/>
            <w:r w:rsidRPr="003246A9">
              <w:rPr>
                <w:rFonts w:ascii="Arial" w:hAnsi="Arial" w:cs="Arial"/>
                <w:sz w:val="20"/>
                <w:szCs w:val="20"/>
              </w:rPr>
              <w:t>rozwiązania</w:t>
            </w:r>
            <w:proofErr w:type="gramEnd"/>
            <w:r w:rsidRPr="003246A9">
              <w:rPr>
                <w:rFonts w:ascii="Arial" w:hAnsi="Arial" w:cs="Arial"/>
                <w:sz w:val="20"/>
                <w:szCs w:val="20"/>
              </w:rPr>
              <w:t xml:space="preserve"> czyli wbudowanego ekranu dotykowego do sterowania lampami. Ze względów bezpieczeństwa zwalnianie hamulców kolumny czy sterowanie ruchem kolumny w pionie musi być przeprowadzone pod szczególnym nadzorem użytkownika. Wymagane jest trzymanie kolumny za dedykowane uchwyty, tak by można było manewrować kolumną z zachowanie kontroli ruchu.</w:t>
            </w:r>
          </w:p>
          <w:p w14:paraId="55E2B470" w14:textId="65548263" w:rsidR="00784043" w:rsidRPr="00962097" w:rsidRDefault="00784043" w:rsidP="00962097">
            <w:pPr>
              <w:spacing w:line="276" w:lineRule="auto"/>
              <w:contextualSpacing/>
              <w:jc w:val="both"/>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w:t>
            </w:r>
          </w:p>
        </w:tc>
      </w:tr>
      <w:tr w:rsidR="00784043" w:rsidRPr="003246A9" w14:paraId="339FBA80" w14:textId="77777777" w:rsidTr="00784043">
        <w:tc>
          <w:tcPr>
            <w:tcW w:w="1073" w:type="dxa"/>
          </w:tcPr>
          <w:p w14:paraId="0C1EF2A4" w14:textId="5F7ECD94" w:rsidR="00784043" w:rsidRPr="00962097" w:rsidRDefault="001B1843" w:rsidP="001B1843">
            <w:pPr>
              <w:pStyle w:val="Akapitzlist"/>
              <w:ind w:left="357"/>
              <w:rPr>
                <w:rFonts w:ascii="Arial" w:hAnsi="Arial" w:cs="Arial"/>
                <w:sz w:val="20"/>
                <w:szCs w:val="20"/>
              </w:rPr>
            </w:pPr>
            <w:r>
              <w:rPr>
                <w:rFonts w:ascii="Arial" w:hAnsi="Arial" w:cs="Arial"/>
                <w:sz w:val="20"/>
                <w:szCs w:val="20"/>
              </w:rPr>
              <w:t>191.</w:t>
            </w:r>
          </w:p>
        </w:tc>
        <w:tc>
          <w:tcPr>
            <w:tcW w:w="13097" w:type="dxa"/>
            <w:gridSpan w:val="3"/>
          </w:tcPr>
          <w:p w14:paraId="47E7CC4C" w14:textId="77777777" w:rsidR="00784043" w:rsidRPr="00962097" w:rsidRDefault="00784043" w:rsidP="00962097">
            <w:pPr>
              <w:spacing w:line="276" w:lineRule="auto"/>
              <w:contextualSpacing/>
              <w:jc w:val="both"/>
              <w:rPr>
                <w:rFonts w:ascii="Arial" w:hAnsi="Arial" w:cs="Arial"/>
                <w:sz w:val="20"/>
                <w:szCs w:val="20"/>
              </w:rPr>
            </w:pPr>
            <w:r w:rsidRPr="00962097">
              <w:rPr>
                <w:rFonts w:ascii="Arial" w:hAnsi="Arial" w:cs="Arial"/>
                <w:sz w:val="20"/>
                <w:szCs w:val="20"/>
              </w:rPr>
              <w:t>Dotyczy punktu 19:</w:t>
            </w:r>
          </w:p>
          <w:p w14:paraId="22954E10" w14:textId="77777777" w:rsidR="00784043" w:rsidRPr="003246A9" w:rsidRDefault="00784043" w:rsidP="00025C8C">
            <w:pPr>
              <w:rPr>
                <w:rFonts w:ascii="Arial" w:hAnsi="Arial" w:cs="Arial"/>
                <w:sz w:val="20"/>
                <w:szCs w:val="20"/>
              </w:rPr>
            </w:pPr>
            <w:r w:rsidRPr="003246A9">
              <w:rPr>
                <w:rFonts w:ascii="Arial" w:hAnsi="Arial" w:cs="Arial"/>
                <w:sz w:val="20"/>
                <w:szCs w:val="20"/>
              </w:rPr>
              <w:t>Ze względu na bezpieczeństwo inwestycji czy Zamawiający będzie wymagał przedstawienia do opisanej konfiguracji przedstawienia projektu na autoryzowanym przez producenta oprogramowaniu lub potwierdzonym przez producenta rysunku technicznym przedstawiający najważniejsze informacje min. Zestaw kotwiczący – schemat, siły działające na strop, media, zwymiarowanie od podłogi do elementów kolumny: konsola, ramie nr 1, ramie nr 2, odległości ramion od stropu podwieszonego. Rzuty wszystkich 4 stron konsoli kolumny z uwzględnieniem akcesoriów i wszystkich mediów – prądy niskie i wysokie oraz gazy. Nośności kolumn oraz pozostałe elementy, które mogą potwierdzić spełnienie oczekiwań Zamawiającego. W przypadku producentów zagranicznych dopuszcza się materiał w języku angielskim lub niemieckim.</w:t>
            </w:r>
          </w:p>
          <w:p w14:paraId="64105ECC" w14:textId="77777777" w:rsidR="00784043" w:rsidRPr="00D75361" w:rsidRDefault="00784043" w:rsidP="00D5743E">
            <w:pPr>
              <w:rPr>
                <w:rFonts w:ascii="Arial" w:hAnsi="Arial" w:cs="Arial"/>
                <w:sz w:val="20"/>
                <w:szCs w:val="20"/>
              </w:rPr>
            </w:pPr>
            <w:r w:rsidRPr="00D75361">
              <w:rPr>
                <w:rFonts w:ascii="Arial" w:hAnsi="Arial" w:cs="Arial"/>
                <w:b/>
                <w:bCs/>
                <w:color w:val="0070C0"/>
                <w:sz w:val="20"/>
                <w:szCs w:val="20"/>
              </w:rPr>
              <w:t xml:space="preserve">Odpowiedź: </w:t>
            </w:r>
            <w:r w:rsidRPr="00D75361">
              <w:rPr>
                <w:rFonts w:ascii="Arial" w:hAnsi="Arial" w:cs="Arial"/>
                <w:b/>
                <w:bCs/>
                <w:sz w:val="20"/>
                <w:szCs w:val="20"/>
              </w:rPr>
              <w:t>Zamawiający dopuszcza do zaoferowania w/w spos</w:t>
            </w:r>
            <w:r>
              <w:rPr>
                <w:rFonts w:ascii="Arial" w:hAnsi="Arial" w:cs="Arial"/>
                <w:b/>
                <w:bCs/>
                <w:sz w:val="20"/>
                <w:szCs w:val="20"/>
              </w:rPr>
              <w:t>ób</w:t>
            </w:r>
            <w:r w:rsidRPr="00D75361">
              <w:rPr>
                <w:rFonts w:ascii="Arial" w:hAnsi="Arial" w:cs="Arial"/>
                <w:b/>
                <w:bCs/>
                <w:sz w:val="20"/>
                <w:szCs w:val="20"/>
              </w:rPr>
              <w:t xml:space="preserve"> przedstawienia konfiguracji projektu.  W przypadku producentów zagranicznych dopuszcza się materiał w języku angielskim lub niemieckim wraz z tłumaczeniem na język polski- </w:t>
            </w:r>
            <w:r w:rsidRPr="00D5743E">
              <w:rPr>
                <w:rFonts w:ascii="Arial" w:hAnsi="Arial" w:cs="Arial"/>
                <w:b/>
                <w:bCs/>
                <w:i/>
                <w:iCs/>
                <w:sz w:val="20"/>
                <w:szCs w:val="20"/>
                <w:u w:val="single"/>
              </w:rPr>
              <w:t xml:space="preserve">dokument składany na </w:t>
            </w:r>
            <w:r w:rsidRPr="00D5743E">
              <w:rPr>
                <w:rFonts w:ascii="Arial" w:hAnsi="Arial" w:cs="Arial"/>
                <w:b/>
                <w:bCs/>
                <w:i/>
                <w:iCs/>
                <w:sz w:val="20"/>
                <w:szCs w:val="20"/>
                <w:u w:val="single"/>
              </w:rPr>
              <w:lastRenderedPageBreak/>
              <w:t>wezwanie Zamawiającego</w:t>
            </w:r>
            <w:r w:rsidRPr="00D75361">
              <w:rPr>
                <w:rFonts w:ascii="Arial" w:hAnsi="Arial" w:cs="Arial"/>
                <w:b/>
                <w:bCs/>
                <w:sz w:val="20"/>
                <w:szCs w:val="20"/>
              </w:rPr>
              <w:t>.</w:t>
            </w:r>
            <w:r w:rsidRPr="00D75361">
              <w:rPr>
                <w:rFonts w:ascii="Arial" w:hAnsi="Arial" w:cs="Arial"/>
                <w:sz w:val="20"/>
                <w:szCs w:val="20"/>
              </w:rPr>
              <w:t xml:space="preserve"> </w:t>
            </w:r>
            <w:r w:rsidRPr="00D75361">
              <w:rPr>
                <w:rFonts w:ascii="Arial" w:hAnsi="Arial" w:cs="Arial"/>
                <w:b/>
                <w:bCs/>
                <w:sz w:val="20"/>
                <w:szCs w:val="20"/>
              </w:rPr>
              <w:t>Zapewnienie poprawnych rozwiązań konstrukcyjnych, technologicznych i materiałowych należy do obowiązków projektantów z ramienia Wykonawcy.</w:t>
            </w:r>
            <w:r w:rsidRPr="00D75361">
              <w:rPr>
                <w:rFonts w:ascii="Arial" w:hAnsi="Arial" w:cs="Arial"/>
                <w:sz w:val="20"/>
                <w:szCs w:val="20"/>
              </w:rPr>
              <w:t xml:space="preserve"> </w:t>
            </w:r>
            <w:r w:rsidRPr="00D75361">
              <w:rPr>
                <w:rFonts w:ascii="Arial" w:hAnsi="Arial" w:cs="Arial"/>
                <w:b/>
                <w:bCs/>
                <w:sz w:val="20"/>
                <w:szCs w:val="20"/>
              </w:rPr>
              <w:t xml:space="preserve"> </w:t>
            </w:r>
          </w:p>
          <w:p w14:paraId="421FCFC9" w14:textId="6E0F828D" w:rsidR="00784043" w:rsidRPr="003246A9" w:rsidRDefault="00784043" w:rsidP="00CC27C3">
            <w:pPr>
              <w:rPr>
                <w:rFonts w:ascii="Arial" w:hAnsi="Arial" w:cs="Arial"/>
                <w:sz w:val="20"/>
                <w:szCs w:val="20"/>
              </w:rPr>
            </w:pPr>
          </w:p>
        </w:tc>
      </w:tr>
      <w:tr w:rsidR="00784043" w:rsidRPr="003246A9" w14:paraId="3AA6D8AF" w14:textId="77777777" w:rsidTr="00784043">
        <w:tc>
          <w:tcPr>
            <w:tcW w:w="1073" w:type="dxa"/>
          </w:tcPr>
          <w:p w14:paraId="08EB6C9E" w14:textId="6DD54E97" w:rsidR="00784043" w:rsidRPr="00962097" w:rsidRDefault="001B1843" w:rsidP="001B1843">
            <w:pPr>
              <w:pStyle w:val="Akapitzlist"/>
              <w:ind w:left="357"/>
              <w:rPr>
                <w:rFonts w:ascii="Arial" w:hAnsi="Arial" w:cs="Arial"/>
                <w:sz w:val="20"/>
                <w:szCs w:val="20"/>
              </w:rPr>
            </w:pPr>
            <w:r>
              <w:rPr>
                <w:rFonts w:ascii="Arial" w:hAnsi="Arial" w:cs="Arial"/>
                <w:sz w:val="20"/>
                <w:szCs w:val="20"/>
              </w:rPr>
              <w:lastRenderedPageBreak/>
              <w:t>192.</w:t>
            </w:r>
          </w:p>
        </w:tc>
        <w:tc>
          <w:tcPr>
            <w:tcW w:w="13097" w:type="dxa"/>
            <w:gridSpan w:val="3"/>
          </w:tcPr>
          <w:p w14:paraId="2BFD3A73" w14:textId="77777777" w:rsidR="00784043" w:rsidRPr="003246A9" w:rsidRDefault="00784043" w:rsidP="00962097">
            <w:pPr>
              <w:jc w:val="both"/>
              <w:rPr>
                <w:rFonts w:ascii="Arial" w:hAnsi="Arial" w:cs="Arial"/>
                <w:b/>
                <w:bCs/>
                <w:sz w:val="20"/>
                <w:szCs w:val="20"/>
              </w:rPr>
            </w:pPr>
            <w:r w:rsidRPr="003246A9">
              <w:rPr>
                <w:rFonts w:ascii="Arial" w:hAnsi="Arial" w:cs="Arial"/>
                <w:b/>
                <w:bCs/>
                <w:sz w:val="20"/>
                <w:szCs w:val="20"/>
              </w:rPr>
              <w:t>Dotyczy jednostki sufitowej OIT – kolumna dwuramienna tandem:</w:t>
            </w:r>
          </w:p>
          <w:p w14:paraId="2CB80E11" w14:textId="77777777" w:rsidR="00784043" w:rsidRPr="003246A9" w:rsidRDefault="00784043" w:rsidP="00962097">
            <w:pPr>
              <w:jc w:val="both"/>
              <w:rPr>
                <w:rFonts w:ascii="Arial" w:hAnsi="Arial" w:cs="Arial"/>
                <w:sz w:val="20"/>
                <w:szCs w:val="20"/>
              </w:rPr>
            </w:pPr>
          </w:p>
          <w:p w14:paraId="2C00762C" w14:textId="77777777" w:rsidR="00784043" w:rsidRPr="00962097" w:rsidRDefault="00784043" w:rsidP="00962097">
            <w:pPr>
              <w:spacing w:line="276" w:lineRule="auto"/>
              <w:contextualSpacing/>
              <w:jc w:val="both"/>
              <w:rPr>
                <w:rFonts w:ascii="Arial" w:hAnsi="Arial" w:cs="Arial"/>
                <w:sz w:val="20"/>
                <w:szCs w:val="20"/>
              </w:rPr>
            </w:pPr>
            <w:r w:rsidRPr="00962097">
              <w:rPr>
                <w:rFonts w:ascii="Arial" w:hAnsi="Arial" w:cs="Arial"/>
                <w:sz w:val="20"/>
                <w:szCs w:val="20"/>
              </w:rPr>
              <w:t>Dotyczy punktu nr 3:</w:t>
            </w:r>
          </w:p>
          <w:p w14:paraId="28C24137"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 xml:space="preserve">Prosimy o zrezygnowanie z wymogu powłoki antybakteryjnej. Opisany parametr jest zabiegiem czysto marketingowym stosowanym przez firmę </w:t>
            </w:r>
            <w:proofErr w:type="spellStart"/>
            <w:r w:rsidRPr="003246A9">
              <w:rPr>
                <w:rFonts w:ascii="Arial" w:hAnsi="Arial" w:cs="Arial"/>
                <w:sz w:val="20"/>
                <w:szCs w:val="20"/>
              </w:rPr>
              <w:t>Mindray</w:t>
            </w:r>
            <w:proofErr w:type="spellEnd"/>
            <w:r w:rsidRPr="003246A9">
              <w:rPr>
                <w:rFonts w:ascii="Arial" w:hAnsi="Arial" w:cs="Arial"/>
                <w:sz w:val="20"/>
                <w:szCs w:val="20"/>
              </w:rPr>
              <w:t>. W środowisku szpitalnym na Bloku Operacyjnym czy Oddziale Intensywnej Terapii, sprzęt jest regularnie czyszczony i dezynfekowany. W tym przypadku ważniejszą cechą jest łatwość czyszczenia i odporność powierzchni na środki czyszczące, co jest zapewnione poprzez odpowiednią konstrukcję kolumny i użycie wysokiej jakości materiałów.</w:t>
            </w:r>
          </w:p>
          <w:p w14:paraId="3F4C9C8B" w14:textId="2831F24D" w:rsidR="00784043" w:rsidRPr="003246A9" w:rsidRDefault="00784043" w:rsidP="00962097">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4AB2B17B" w14:textId="77777777" w:rsidR="00784043" w:rsidRPr="00962097" w:rsidRDefault="00784043" w:rsidP="00962097">
            <w:pPr>
              <w:spacing w:line="276" w:lineRule="auto"/>
              <w:contextualSpacing/>
              <w:jc w:val="both"/>
              <w:rPr>
                <w:rFonts w:ascii="Arial" w:hAnsi="Arial" w:cs="Arial"/>
                <w:sz w:val="20"/>
                <w:szCs w:val="20"/>
              </w:rPr>
            </w:pPr>
          </w:p>
        </w:tc>
      </w:tr>
      <w:tr w:rsidR="00784043" w:rsidRPr="003246A9" w14:paraId="7EB6D574" w14:textId="77777777" w:rsidTr="00784043">
        <w:tc>
          <w:tcPr>
            <w:tcW w:w="1073" w:type="dxa"/>
          </w:tcPr>
          <w:p w14:paraId="10E0D36A" w14:textId="2F8C67CA" w:rsidR="00784043" w:rsidRPr="00962097" w:rsidRDefault="001B1843" w:rsidP="001B1843">
            <w:pPr>
              <w:pStyle w:val="Akapitzlist"/>
              <w:ind w:left="357"/>
              <w:rPr>
                <w:rFonts w:ascii="Arial" w:hAnsi="Arial" w:cs="Arial"/>
                <w:sz w:val="20"/>
                <w:szCs w:val="20"/>
              </w:rPr>
            </w:pPr>
            <w:r>
              <w:rPr>
                <w:rFonts w:ascii="Arial" w:hAnsi="Arial" w:cs="Arial"/>
                <w:sz w:val="20"/>
                <w:szCs w:val="20"/>
              </w:rPr>
              <w:t>193.</w:t>
            </w:r>
          </w:p>
        </w:tc>
        <w:tc>
          <w:tcPr>
            <w:tcW w:w="13097" w:type="dxa"/>
            <w:gridSpan w:val="3"/>
          </w:tcPr>
          <w:p w14:paraId="62A7958A" w14:textId="77777777" w:rsidR="00784043" w:rsidRPr="00962097" w:rsidRDefault="00784043" w:rsidP="00962097">
            <w:pPr>
              <w:spacing w:line="276" w:lineRule="auto"/>
              <w:contextualSpacing/>
              <w:jc w:val="both"/>
              <w:rPr>
                <w:rFonts w:ascii="Arial" w:hAnsi="Arial" w:cs="Arial"/>
                <w:sz w:val="20"/>
                <w:szCs w:val="20"/>
              </w:rPr>
            </w:pPr>
            <w:r w:rsidRPr="00962097">
              <w:rPr>
                <w:rFonts w:ascii="Arial" w:hAnsi="Arial" w:cs="Arial"/>
                <w:sz w:val="20"/>
                <w:szCs w:val="20"/>
              </w:rPr>
              <w:t xml:space="preserve">Dotyczy punktu 6 i 7: </w:t>
            </w:r>
          </w:p>
          <w:p w14:paraId="5220A945"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Prosimy o dopuszczenie wymiarów głowicy o przekroju kwadratowym i wymiarach 310x310 mm. Jest to stanowczo lepsze rozwiązanie, ponieważ pozwala rozmieszczenie poszczególnych elementów, jak gniazda gazowe, elektryczne itp. Na wszystkich 4 stronach głowicy. Ta niewielka zmiana ma bardzo duży wpływ na przyszłą ergonomię pracy. Prosimy o dopuszczenie ramion o wymiarach 865 mm oraz 600 mm, co daje łączny zasięg 1250 mm, co parametrem równoważnym.</w:t>
            </w:r>
          </w:p>
          <w:p w14:paraId="4A0AA99C" w14:textId="15E9F076" w:rsidR="00784043" w:rsidRPr="003246A9" w:rsidRDefault="00784043" w:rsidP="00962097">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1C1B48D3" w14:textId="77777777" w:rsidR="00784043" w:rsidRPr="00962097" w:rsidRDefault="00784043" w:rsidP="00962097">
            <w:pPr>
              <w:spacing w:line="276" w:lineRule="auto"/>
              <w:contextualSpacing/>
              <w:jc w:val="both"/>
              <w:rPr>
                <w:rFonts w:ascii="Arial" w:hAnsi="Arial" w:cs="Arial"/>
                <w:sz w:val="20"/>
                <w:szCs w:val="20"/>
              </w:rPr>
            </w:pPr>
          </w:p>
        </w:tc>
      </w:tr>
      <w:tr w:rsidR="00784043" w:rsidRPr="003246A9" w14:paraId="415BECF3" w14:textId="77777777" w:rsidTr="00784043">
        <w:tc>
          <w:tcPr>
            <w:tcW w:w="1073" w:type="dxa"/>
          </w:tcPr>
          <w:p w14:paraId="5E50290A" w14:textId="190FA67A" w:rsidR="00784043" w:rsidRPr="00962097" w:rsidRDefault="001B1843" w:rsidP="001B1843">
            <w:pPr>
              <w:pStyle w:val="Akapitzlist"/>
              <w:ind w:left="357"/>
              <w:rPr>
                <w:rFonts w:ascii="Arial" w:hAnsi="Arial" w:cs="Arial"/>
                <w:sz w:val="20"/>
                <w:szCs w:val="20"/>
              </w:rPr>
            </w:pPr>
            <w:r>
              <w:rPr>
                <w:rFonts w:ascii="Arial" w:hAnsi="Arial" w:cs="Arial"/>
                <w:sz w:val="20"/>
                <w:szCs w:val="20"/>
              </w:rPr>
              <w:t>194.</w:t>
            </w:r>
          </w:p>
        </w:tc>
        <w:tc>
          <w:tcPr>
            <w:tcW w:w="13097" w:type="dxa"/>
            <w:gridSpan w:val="3"/>
          </w:tcPr>
          <w:p w14:paraId="44789AF9" w14:textId="77777777" w:rsidR="00784043" w:rsidRPr="00962097" w:rsidRDefault="00784043" w:rsidP="00962097">
            <w:pPr>
              <w:spacing w:line="276" w:lineRule="auto"/>
              <w:contextualSpacing/>
              <w:jc w:val="both"/>
              <w:rPr>
                <w:rFonts w:ascii="Arial" w:hAnsi="Arial" w:cs="Arial"/>
                <w:sz w:val="20"/>
                <w:szCs w:val="20"/>
              </w:rPr>
            </w:pPr>
            <w:r w:rsidRPr="00962097">
              <w:rPr>
                <w:rFonts w:ascii="Arial" w:hAnsi="Arial" w:cs="Arial"/>
                <w:sz w:val="20"/>
                <w:szCs w:val="20"/>
              </w:rPr>
              <w:t xml:space="preserve">Dotyczy punktu 21 i 34: </w:t>
            </w:r>
          </w:p>
          <w:p w14:paraId="61DE0FA2"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Prosimy o dopuszczenie gniazd elektrycznych z klapkami montowanych pionowo w sposób ergonomiczny, co jest rozwiązaniem w pełni równoważnym</w:t>
            </w:r>
          </w:p>
          <w:p w14:paraId="1F0A9724" w14:textId="66564B4B" w:rsidR="00784043" w:rsidRPr="003246A9" w:rsidRDefault="00784043" w:rsidP="00962097">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44434C56" w14:textId="77777777" w:rsidR="00784043" w:rsidRPr="00962097" w:rsidRDefault="00784043" w:rsidP="00962097">
            <w:pPr>
              <w:spacing w:line="276" w:lineRule="auto"/>
              <w:contextualSpacing/>
              <w:jc w:val="both"/>
              <w:rPr>
                <w:rFonts w:ascii="Arial" w:hAnsi="Arial" w:cs="Arial"/>
                <w:sz w:val="20"/>
                <w:szCs w:val="20"/>
              </w:rPr>
            </w:pPr>
          </w:p>
        </w:tc>
      </w:tr>
      <w:tr w:rsidR="00784043" w:rsidRPr="003246A9" w14:paraId="7F3694C9" w14:textId="77777777" w:rsidTr="00784043">
        <w:tc>
          <w:tcPr>
            <w:tcW w:w="1073" w:type="dxa"/>
          </w:tcPr>
          <w:p w14:paraId="4E64C499" w14:textId="32610483" w:rsidR="00784043" w:rsidRPr="00962097" w:rsidRDefault="001B1843" w:rsidP="001B1843">
            <w:pPr>
              <w:pStyle w:val="Akapitzlist"/>
              <w:ind w:left="357"/>
              <w:rPr>
                <w:rFonts w:ascii="Arial" w:hAnsi="Arial" w:cs="Arial"/>
                <w:sz w:val="20"/>
                <w:szCs w:val="20"/>
              </w:rPr>
            </w:pPr>
            <w:r>
              <w:rPr>
                <w:rFonts w:ascii="Arial" w:hAnsi="Arial" w:cs="Arial"/>
                <w:sz w:val="20"/>
                <w:szCs w:val="20"/>
              </w:rPr>
              <w:t>195.</w:t>
            </w:r>
          </w:p>
        </w:tc>
        <w:tc>
          <w:tcPr>
            <w:tcW w:w="13097" w:type="dxa"/>
            <w:gridSpan w:val="3"/>
          </w:tcPr>
          <w:p w14:paraId="594E4B08" w14:textId="77777777" w:rsidR="00784043" w:rsidRPr="00962097" w:rsidRDefault="00784043" w:rsidP="00962097">
            <w:pPr>
              <w:spacing w:line="276" w:lineRule="auto"/>
              <w:contextualSpacing/>
              <w:jc w:val="both"/>
              <w:rPr>
                <w:rFonts w:ascii="Arial" w:hAnsi="Arial" w:cs="Arial"/>
                <w:sz w:val="20"/>
                <w:szCs w:val="20"/>
              </w:rPr>
            </w:pPr>
            <w:r w:rsidRPr="00962097">
              <w:rPr>
                <w:rFonts w:ascii="Arial" w:hAnsi="Arial" w:cs="Arial"/>
                <w:sz w:val="20"/>
                <w:szCs w:val="20"/>
              </w:rPr>
              <w:t>Dotyczy punktu 38:</w:t>
            </w:r>
          </w:p>
          <w:p w14:paraId="2BA14CCC" w14:textId="77777777" w:rsidR="00784043" w:rsidRPr="003246A9" w:rsidRDefault="00784043" w:rsidP="00962097">
            <w:pPr>
              <w:jc w:val="both"/>
              <w:rPr>
                <w:rFonts w:ascii="Arial" w:hAnsi="Arial" w:cs="Arial"/>
                <w:sz w:val="20"/>
                <w:szCs w:val="20"/>
              </w:rPr>
            </w:pPr>
            <w:r w:rsidRPr="003246A9">
              <w:rPr>
                <w:rFonts w:ascii="Arial" w:hAnsi="Arial" w:cs="Arial"/>
                <w:sz w:val="20"/>
                <w:szCs w:val="20"/>
              </w:rPr>
              <w:t>Prosimy o dopuszczenie drążków infuzyjnych zawieszonych na dedykowanych przegubowych ramionach o długości łącznej 400 mm (2 x 200 mm).</w:t>
            </w:r>
          </w:p>
          <w:p w14:paraId="0AD6EDA3" w14:textId="761AFFC1" w:rsidR="00784043" w:rsidRPr="00962097" w:rsidRDefault="00784043" w:rsidP="00962097">
            <w:pPr>
              <w:spacing w:line="276" w:lineRule="auto"/>
              <w:contextualSpacing/>
              <w:jc w:val="both"/>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w:t>
            </w:r>
          </w:p>
        </w:tc>
      </w:tr>
      <w:tr w:rsidR="00784043" w:rsidRPr="003246A9" w14:paraId="772B862E" w14:textId="77777777" w:rsidTr="00784043">
        <w:tc>
          <w:tcPr>
            <w:tcW w:w="1073" w:type="dxa"/>
          </w:tcPr>
          <w:p w14:paraId="59FC5487" w14:textId="7B4FE423" w:rsidR="00784043" w:rsidRPr="00962097" w:rsidRDefault="001B1843" w:rsidP="001B1843">
            <w:pPr>
              <w:pStyle w:val="Akapitzlist"/>
              <w:ind w:left="357"/>
              <w:rPr>
                <w:rFonts w:ascii="Arial" w:hAnsi="Arial" w:cs="Arial"/>
                <w:sz w:val="20"/>
                <w:szCs w:val="20"/>
              </w:rPr>
            </w:pPr>
            <w:r>
              <w:rPr>
                <w:rFonts w:ascii="Arial" w:hAnsi="Arial" w:cs="Arial"/>
                <w:sz w:val="20"/>
                <w:szCs w:val="20"/>
              </w:rPr>
              <w:t>196.</w:t>
            </w:r>
          </w:p>
        </w:tc>
        <w:tc>
          <w:tcPr>
            <w:tcW w:w="13097" w:type="dxa"/>
            <w:gridSpan w:val="3"/>
          </w:tcPr>
          <w:p w14:paraId="7F8D9425" w14:textId="77777777" w:rsidR="00784043" w:rsidRPr="00962097" w:rsidRDefault="00784043" w:rsidP="00962097">
            <w:pPr>
              <w:spacing w:line="276" w:lineRule="auto"/>
              <w:contextualSpacing/>
              <w:jc w:val="both"/>
              <w:rPr>
                <w:rFonts w:ascii="Arial" w:hAnsi="Arial" w:cs="Arial"/>
                <w:sz w:val="20"/>
                <w:szCs w:val="20"/>
              </w:rPr>
            </w:pPr>
            <w:r w:rsidRPr="00962097">
              <w:rPr>
                <w:rFonts w:ascii="Arial" w:hAnsi="Arial" w:cs="Arial"/>
                <w:sz w:val="20"/>
                <w:szCs w:val="20"/>
              </w:rPr>
              <w:t>Dotyczy punktu 40:</w:t>
            </w:r>
          </w:p>
          <w:p w14:paraId="757956AF" w14:textId="77777777" w:rsidR="00784043" w:rsidRPr="003246A9" w:rsidRDefault="00784043" w:rsidP="00025C8C">
            <w:pPr>
              <w:rPr>
                <w:rFonts w:ascii="Arial" w:hAnsi="Arial" w:cs="Arial"/>
                <w:sz w:val="20"/>
                <w:szCs w:val="20"/>
              </w:rPr>
            </w:pPr>
            <w:r w:rsidRPr="003246A9">
              <w:rPr>
                <w:rFonts w:ascii="Arial" w:hAnsi="Arial" w:cs="Arial"/>
                <w:sz w:val="20"/>
                <w:szCs w:val="20"/>
              </w:rPr>
              <w:t xml:space="preserve">Prosimy o zrezygnowanie z opisanego parametru. Sufitowe jednostki medyczne oraz lampy medyczne powodują, że ofertę może złożyć wyłącznie firma </w:t>
            </w:r>
            <w:proofErr w:type="spellStart"/>
            <w:r w:rsidRPr="003246A9">
              <w:rPr>
                <w:rFonts w:ascii="Arial" w:hAnsi="Arial" w:cs="Arial"/>
                <w:sz w:val="20"/>
                <w:szCs w:val="20"/>
              </w:rPr>
              <w:t>Mindray</w:t>
            </w:r>
            <w:proofErr w:type="spellEnd"/>
            <w:r w:rsidRPr="003246A9">
              <w:rPr>
                <w:rFonts w:ascii="Arial" w:hAnsi="Arial" w:cs="Arial"/>
                <w:sz w:val="20"/>
                <w:szCs w:val="20"/>
              </w:rPr>
              <w:t>. Po zapoznaniu się z Załącznikiem nr 4 nie można wskazać czy na salach OIT będą montowane kolumny w systemie tandem czy może mosty medyczne. Bez względu na rodzaj montowanego sprzętu, ze względu na bezpieczeństwo inwestycji czy Zamawiający zamiast tego parametru będzie wymagał przedstawienia do opisanej konfiguracji przedstawienia projektu na autoryzowanym przez producenta oprogramowaniu lub potwierdzonym przez producenta rysunku technicznym przedstawiający najważniejsze informacje min. Zestaw kotwiczący – schemat, siły działające na strop, media, zwymiarowanie od podłogi do elementów kolumny: konsola, ramie nr 1, ramie nr 2, odległości ramion od stropu podwieszonego. Rzuty wszystkich 4 stron konsoli kolumny z uwzględnieniem akcesoriów i wszystkich mediów – prądy niskie i wysokie oraz gazy. Nośności kolumn oraz pozostałe elementy, które mogą potwierdzić spełnienie oczekiwań Zamawiającego. W przypadku producentów zagranicznych dopuszcza się materiał w języku angielskim lub niemieckim.</w:t>
            </w:r>
          </w:p>
          <w:p w14:paraId="44D9A818" w14:textId="557BFAE2" w:rsidR="00784043" w:rsidRPr="003246A9" w:rsidRDefault="00784043" w:rsidP="00CC27C3">
            <w:pPr>
              <w:rPr>
                <w:rFonts w:ascii="Arial" w:hAnsi="Arial" w:cs="Arial"/>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r w:rsidRPr="00D75361">
              <w:rPr>
                <w:rFonts w:ascii="Arial" w:hAnsi="Arial" w:cs="Arial"/>
                <w:b/>
                <w:bCs/>
                <w:sz w:val="20"/>
                <w:szCs w:val="20"/>
              </w:rPr>
              <w:t xml:space="preserve"> W przypadku producentów zagranicznych dopuszcza się materiał w języku angielskim lub niemieckim wraz z tłumaczeniem na język polski- </w:t>
            </w:r>
            <w:r w:rsidRPr="00D5743E">
              <w:rPr>
                <w:rFonts w:ascii="Arial" w:hAnsi="Arial" w:cs="Arial"/>
                <w:b/>
                <w:bCs/>
                <w:i/>
                <w:iCs/>
                <w:sz w:val="20"/>
                <w:szCs w:val="20"/>
                <w:u w:val="single"/>
              </w:rPr>
              <w:t>dokument składany na wezwanie Zamawiającego</w:t>
            </w:r>
            <w:r w:rsidRPr="00D75361">
              <w:rPr>
                <w:rFonts w:ascii="Arial" w:hAnsi="Arial" w:cs="Arial"/>
                <w:b/>
                <w:bCs/>
                <w:sz w:val="20"/>
                <w:szCs w:val="20"/>
              </w:rPr>
              <w:t>.</w:t>
            </w:r>
          </w:p>
        </w:tc>
      </w:tr>
      <w:tr w:rsidR="00784043" w:rsidRPr="003246A9" w14:paraId="5232987E" w14:textId="77777777" w:rsidTr="00784043">
        <w:tc>
          <w:tcPr>
            <w:tcW w:w="1129" w:type="dxa"/>
            <w:gridSpan w:val="2"/>
          </w:tcPr>
          <w:p w14:paraId="6D7D6C88" w14:textId="6D096EBC" w:rsidR="00784043" w:rsidRPr="00962097" w:rsidRDefault="001B1843" w:rsidP="001B1843">
            <w:pPr>
              <w:pStyle w:val="Akapitzlist"/>
              <w:ind w:left="357"/>
              <w:rPr>
                <w:rFonts w:ascii="Arial" w:hAnsi="Arial" w:cs="Arial"/>
                <w:sz w:val="20"/>
                <w:szCs w:val="20"/>
              </w:rPr>
            </w:pPr>
            <w:r>
              <w:rPr>
                <w:rFonts w:ascii="Arial" w:hAnsi="Arial" w:cs="Arial"/>
                <w:sz w:val="20"/>
                <w:szCs w:val="20"/>
              </w:rPr>
              <w:t>197.</w:t>
            </w:r>
          </w:p>
        </w:tc>
        <w:tc>
          <w:tcPr>
            <w:tcW w:w="13041" w:type="dxa"/>
            <w:gridSpan w:val="2"/>
          </w:tcPr>
          <w:p w14:paraId="7FB99B5B" w14:textId="77777777" w:rsidR="00784043" w:rsidRPr="003246A9" w:rsidRDefault="00784043" w:rsidP="00025C8C">
            <w:pPr>
              <w:jc w:val="both"/>
              <w:rPr>
                <w:rFonts w:ascii="Arial" w:hAnsi="Arial" w:cs="Arial"/>
                <w:b/>
                <w:bCs/>
                <w:sz w:val="20"/>
                <w:szCs w:val="20"/>
              </w:rPr>
            </w:pPr>
            <w:r w:rsidRPr="003246A9">
              <w:rPr>
                <w:rFonts w:ascii="Arial" w:hAnsi="Arial" w:cs="Arial"/>
                <w:b/>
                <w:bCs/>
                <w:sz w:val="20"/>
                <w:szCs w:val="20"/>
              </w:rPr>
              <w:t>Dotyczy lampy operacyjnej z kamerą HD:</w:t>
            </w:r>
          </w:p>
          <w:p w14:paraId="0E89FF4D" w14:textId="77777777" w:rsidR="00784043" w:rsidRPr="003246A9" w:rsidRDefault="00784043" w:rsidP="00025C8C">
            <w:pPr>
              <w:jc w:val="both"/>
              <w:rPr>
                <w:rFonts w:ascii="Arial" w:hAnsi="Arial" w:cs="Arial"/>
                <w:sz w:val="20"/>
                <w:szCs w:val="20"/>
              </w:rPr>
            </w:pPr>
          </w:p>
          <w:p w14:paraId="5F13EF95" w14:textId="77777777" w:rsidR="00784043" w:rsidRPr="003246A9" w:rsidRDefault="00784043" w:rsidP="00025C8C">
            <w:pPr>
              <w:jc w:val="both"/>
              <w:rPr>
                <w:rFonts w:ascii="Arial" w:hAnsi="Arial" w:cs="Arial"/>
                <w:sz w:val="20"/>
                <w:szCs w:val="20"/>
              </w:rPr>
            </w:pPr>
            <w:r w:rsidRPr="003246A9">
              <w:rPr>
                <w:rFonts w:ascii="Arial" w:hAnsi="Arial" w:cs="Arial"/>
                <w:sz w:val="20"/>
                <w:szCs w:val="20"/>
              </w:rPr>
              <w:t xml:space="preserve">Prosimy o dopuszczenie lampy operacyjnej model o poniższych parametrach. Jest to model </w:t>
            </w:r>
            <w:proofErr w:type="spellStart"/>
            <w:r w:rsidRPr="003246A9">
              <w:rPr>
                <w:rFonts w:ascii="Arial" w:hAnsi="Arial" w:cs="Arial"/>
                <w:sz w:val="20"/>
                <w:szCs w:val="20"/>
              </w:rPr>
              <w:t>iLED</w:t>
            </w:r>
            <w:proofErr w:type="spellEnd"/>
            <w:r w:rsidRPr="003246A9">
              <w:rPr>
                <w:rFonts w:ascii="Arial" w:hAnsi="Arial" w:cs="Arial"/>
                <w:sz w:val="20"/>
                <w:szCs w:val="20"/>
              </w:rPr>
              <w:t xml:space="preserve"> 7, który jest najbardziej zaawansowanym modelem na rynku. Jest to rozwiązanie w pełni spełniające wymagania, a wieli miejscach oferująca lepszą funkcjonalność. Modele te pracują m.in. na salach hybrydowych.</w:t>
            </w:r>
          </w:p>
          <w:p w14:paraId="1ADB1354" w14:textId="77777777" w:rsidR="00784043" w:rsidRPr="003246A9" w:rsidRDefault="00784043" w:rsidP="00025C8C">
            <w:pPr>
              <w:jc w:val="both"/>
              <w:rPr>
                <w:rFonts w:ascii="Arial" w:hAnsi="Arial" w:cs="Arial"/>
                <w:sz w:val="20"/>
                <w:szCs w:val="20"/>
              </w:rPr>
            </w:pPr>
            <w:r w:rsidRPr="003246A9">
              <w:rPr>
                <w:rFonts w:ascii="Arial" w:hAnsi="Arial" w:cs="Arial"/>
                <w:sz w:val="20"/>
                <w:szCs w:val="20"/>
              </w:rPr>
              <w:lastRenderedPageBreak/>
              <w:t xml:space="preserve">Parametry lampy: </w:t>
            </w:r>
          </w:p>
          <w:p w14:paraId="61813C14" w14:textId="77777777" w:rsidR="00784043" w:rsidRPr="003246A9" w:rsidRDefault="00784043" w:rsidP="00025C8C">
            <w:pPr>
              <w:pStyle w:val="Akapitzlist"/>
              <w:numPr>
                <w:ilvl w:val="0"/>
                <w:numId w:val="5"/>
              </w:numPr>
              <w:spacing w:line="276" w:lineRule="auto"/>
              <w:contextualSpacing/>
              <w:jc w:val="both"/>
              <w:rPr>
                <w:rFonts w:ascii="Arial" w:hAnsi="Arial" w:cs="Arial"/>
                <w:sz w:val="20"/>
                <w:szCs w:val="20"/>
              </w:rPr>
            </w:pPr>
            <w:r w:rsidRPr="003246A9">
              <w:rPr>
                <w:rFonts w:ascii="Arial" w:hAnsi="Arial" w:cs="Arial"/>
                <w:sz w:val="20"/>
                <w:szCs w:val="20"/>
              </w:rPr>
              <w:t>Lampa przeznaczona do oświetlenia pola operacyjnego: płytkiego, głębokiego, rozległego.</w:t>
            </w:r>
          </w:p>
          <w:p w14:paraId="35EABECE" w14:textId="77777777" w:rsidR="00784043" w:rsidRPr="003246A9" w:rsidRDefault="00784043" w:rsidP="00025C8C">
            <w:pPr>
              <w:pStyle w:val="Akapitzlist"/>
              <w:numPr>
                <w:ilvl w:val="0"/>
                <w:numId w:val="5"/>
              </w:numPr>
              <w:spacing w:line="276" w:lineRule="auto"/>
              <w:contextualSpacing/>
              <w:jc w:val="both"/>
              <w:rPr>
                <w:rFonts w:ascii="Arial" w:hAnsi="Arial" w:cs="Arial"/>
                <w:sz w:val="20"/>
                <w:szCs w:val="20"/>
              </w:rPr>
            </w:pPr>
            <w:r w:rsidRPr="003246A9">
              <w:rPr>
                <w:rFonts w:ascii="Arial" w:hAnsi="Arial" w:cs="Arial"/>
                <w:sz w:val="20"/>
                <w:szCs w:val="20"/>
              </w:rPr>
              <w:t xml:space="preserve">Ramiona obrotowe (wszystkich głowic i ramienia monitora) zawieszone na jednej, wspólnej osi głównej. </w:t>
            </w:r>
          </w:p>
          <w:p w14:paraId="09A6C220" w14:textId="77777777" w:rsidR="00784043" w:rsidRPr="003246A9" w:rsidRDefault="00784043" w:rsidP="00025C8C">
            <w:pPr>
              <w:pStyle w:val="Akapitzlist"/>
              <w:numPr>
                <w:ilvl w:val="0"/>
                <w:numId w:val="5"/>
              </w:numPr>
              <w:spacing w:line="276" w:lineRule="auto"/>
              <w:contextualSpacing/>
              <w:jc w:val="both"/>
              <w:rPr>
                <w:rFonts w:ascii="Arial" w:hAnsi="Arial" w:cs="Arial"/>
                <w:sz w:val="20"/>
                <w:szCs w:val="20"/>
              </w:rPr>
            </w:pPr>
            <w:r w:rsidRPr="003246A9">
              <w:rPr>
                <w:rFonts w:ascii="Arial" w:hAnsi="Arial" w:cs="Arial"/>
                <w:sz w:val="20"/>
                <w:szCs w:val="20"/>
              </w:rPr>
              <w:t xml:space="preserve">Diody o kolorystyce białej; światło białe w polu operacyjnym, </w:t>
            </w:r>
          </w:p>
          <w:p w14:paraId="5D71FE92" w14:textId="77777777" w:rsidR="00784043" w:rsidRPr="003246A9" w:rsidRDefault="00784043" w:rsidP="00025C8C">
            <w:pPr>
              <w:pStyle w:val="Akapitzlist"/>
              <w:numPr>
                <w:ilvl w:val="0"/>
                <w:numId w:val="5"/>
              </w:numPr>
              <w:spacing w:line="276" w:lineRule="auto"/>
              <w:contextualSpacing/>
              <w:jc w:val="both"/>
              <w:rPr>
                <w:rFonts w:ascii="Arial" w:hAnsi="Arial" w:cs="Arial"/>
                <w:sz w:val="20"/>
                <w:szCs w:val="20"/>
              </w:rPr>
            </w:pPr>
            <w:r w:rsidRPr="003246A9">
              <w:rPr>
                <w:rFonts w:ascii="Arial" w:hAnsi="Arial" w:cs="Arial"/>
                <w:sz w:val="20"/>
                <w:szCs w:val="20"/>
              </w:rPr>
              <w:t>Lampa przystosowana do montażu i współpracy z nawiewem laminarnym (czasza nie może być pełna i o zamkniętej konstrukcji). Czasza sześciokąta foremnego z otworem w środku.</w:t>
            </w:r>
          </w:p>
          <w:p w14:paraId="794002AC" w14:textId="77777777" w:rsidR="00784043" w:rsidRPr="003246A9" w:rsidRDefault="00784043" w:rsidP="00025C8C">
            <w:pPr>
              <w:pStyle w:val="Akapitzlist"/>
              <w:numPr>
                <w:ilvl w:val="0"/>
                <w:numId w:val="5"/>
              </w:numPr>
              <w:spacing w:line="276" w:lineRule="auto"/>
              <w:contextualSpacing/>
              <w:jc w:val="both"/>
              <w:rPr>
                <w:rFonts w:ascii="Arial" w:hAnsi="Arial" w:cs="Arial"/>
                <w:sz w:val="20"/>
                <w:szCs w:val="20"/>
              </w:rPr>
            </w:pPr>
            <w:r w:rsidRPr="003246A9">
              <w:rPr>
                <w:rFonts w:ascii="Arial" w:hAnsi="Arial" w:cs="Arial"/>
                <w:sz w:val="20"/>
                <w:szCs w:val="20"/>
              </w:rPr>
              <w:t xml:space="preserve">Przystosowanie do nawiewu Laminarnego z godnie z normą DIN 1946-4:2008 </w:t>
            </w:r>
            <w:proofErr w:type="spellStart"/>
            <w:r w:rsidRPr="003246A9">
              <w:rPr>
                <w:rFonts w:ascii="Arial" w:hAnsi="Arial" w:cs="Arial"/>
                <w:sz w:val="20"/>
                <w:szCs w:val="20"/>
              </w:rPr>
              <w:t>Annex</w:t>
            </w:r>
            <w:proofErr w:type="spellEnd"/>
            <w:r w:rsidRPr="003246A9">
              <w:rPr>
                <w:rFonts w:ascii="Arial" w:hAnsi="Arial" w:cs="Arial"/>
                <w:sz w:val="20"/>
                <w:szCs w:val="20"/>
              </w:rPr>
              <w:t xml:space="preserve"> C potwierdzone certyfikatem badań.</w:t>
            </w:r>
          </w:p>
          <w:p w14:paraId="27B3864F" w14:textId="77777777" w:rsidR="00784043" w:rsidRPr="003246A9" w:rsidRDefault="00784043" w:rsidP="00025C8C">
            <w:pPr>
              <w:pStyle w:val="Akapitzlist"/>
              <w:numPr>
                <w:ilvl w:val="0"/>
                <w:numId w:val="5"/>
              </w:numPr>
              <w:spacing w:line="276" w:lineRule="auto"/>
              <w:contextualSpacing/>
              <w:jc w:val="both"/>
              <w:rPr>
                <w:rFonts w:ascii="Arial" w:hAnsi="Arial" w:cs="Arial"/>
                <w:sz w:val="20"/>
                <w:szCs w:val="20"/>
              </w:rPr>
            </w:pPr>
            <w:r w:rsidRPr="003246A9">
              <w:rPr>
                <w:rFonts w:ascii="Arial" w:hAnsi="Arial" w:cs="Arial"/>
                <w:sz w:val="20"/>
                <w:szCs w:val="20"/>
              </w:rPr>
              <w:t>Liczba głowic/czasz = 2 oraz ramie sprężynowe pod monitor min 26” z mocowaniem VESA – z uchwytem sterylnym + 6 nakładek sterylnych, schowek na zasilacz i przewody.</w:t>
            </w:r>
          </w:p>
          <w:p w14:paraId="2D344810" w14:textId="77777777" w:rsidR="00784043" w:rsidRPr="003246A9" w:rsidRDefault="00784043" w:rsidP="00025C8C">
            <w:pPr>
              <w:pStyle w:val="Akapitzlist"/>
              <w:numPr>
                <w:ilvl w:val="0"/>
                <w:numId w:val="5"/>
              </w:numPr>
              <w:spacing w:line="276" w:lineRule="auto"/>
              <w:contextualSpacing/>
              <w:jc w:val="both"/>
              <w:rPr>
                <w:rFonts w:ascii="Arial" w:hAnsi="Arial" w:cs="Arial"/>
                <w:sz w:val="20"/>
                <w:szCs w:val="20"/>
              </w:rPr>
            </w:pPr>
            <w:r w:rsidRPr="003246A9">
              <w:rPr>
                <w:rFonts w:ascii="Arial" w:hAnsi="Arial" w:cs="Arial"/>
                <w:sz w:val="20"/>
                <w:szCs w:val="20"/>
              </w:rPr>
              <w:t xml:space="preserve">Ramię monitora zakończone pojedynczym uchwytem na monitor, łamane z regulacją wysokości i zasięgu min. 1700 mm </w:t>
            </w:r>
          </w:p>
          <w:p w14:paraId="49BD4C9A" w14:textId="77777777" w:rsidR="00784043" w:rsidRPr="003246A9" w:rsidRDefault="00784043" w:rsidP="00025C8C">
            <w:pPr>
              <w:pStyle w:val="Akapitzlist"/>
              <w:numPr>
                <w:ilvl w:val="0"/>
                <w:numId w:val="5"/>
              </w:numPr>
              <w:spacing w:line="276" w:lineRule="auto"/>
              <w:contextualSpacing/>
              <w:jc w:val="both"/>
              <w:rPr>
                <w:rFonts w:ascii="Arial" w:hAnsi="Arial" w:cs="Arial"/>
                <w:sz w:val="20"/>
                <w:szCs w:val="20"/>
              </w:rPr>
            </w:pPr>
            <w:r w:rsidRPr="003246A9">
              <w:rPr>
                <w:rFonts w:ascii="Arial" w:hAnsi="Arial" w:cs="Arial"/>
                <w:sz w:val="20"/>
                <w:szCs w:val="20"/>
              </w:rPr>
              <w:t xml:space="preserve">Wysokie natężenie światła na polu operacyjnym. Maksymalne natężenie światła dla obu czasz jednakowe o odpowiednio dla każdej czaszy ≥ 160 000 </w:t>
            </w:r>
            <w:proofErr w:type="gramStart"/>
            <w:r w:rsidRPr="003246A9">
              <w:rPr>
                <w:rFonts w:ascii="Arial" w:hAnsi="Arial" w:cs="Arial"/>
                <w:sz w:val="20"/>
                <w:szCs w:val="20"/>
              </w:rPr>
              <w:t>luksów,(</w:t>
            </w:r>
            <w:proofErr w:type="gramEnd"/>
            <w:r w:rsidRPr="003246A9">
              <w:rPr>
                <w:rFonts w:ascii="Arial" w:hAnsi="Arial" w:cs="Arial"/>
                <w:sz w:val="20"/>
                <w:szCs w:val="20"/>
              </w:rPr>
              <w:t>przy jasności 100%, w odległości 1m). Parametr dla każdej wielkości plamy operacyjnej.</w:t>
            </w:r>
          </w:p>
          <w:p w14:paraId="7E309206" w14:textId="77777777" w:rsidR="00784043" w:rsidRPr="003246A9" w:rsidRDefault="00784043" w:rsidP="00025C8C">
            <w:pPr>
              <w:pStyle w:val="Akapitzlist"/>
              <w:numPr>
                <w:ilvl w:val="0"/>
                <w:numId w:val="5"/>
              </w:numPr>
              <w:spacing w:line="276" w:lineRule="auto"/>
              <w:contextualSpacing/>
              <w:jc w:val="both"/>
              <w:rPr>
                <w:rFonts w:ascii="Arial" w:hAnsi="Arial" w:cs="Arial"/>
                <w:sz w:val="20"/>
                <w:szCs w:val="20"/>
              </w:rPr>
            </w:pPr>
            <w:r w:rsidRPr="003246A9">
              <w:rPr>
                <w:rFonts w:ascii="Arial" w:hAnsi="Arial" w:cs="Arial"/>
                <w:sz w:val="20"/>
                <w:szCs w:val="20"/>
              </w:rPr>
              <w:t xml:space="preserve">Bardzo wysoka bezcieniowość lampy operacyjnej. </w:t>
            </w:r>
          </w:p>
          <w:p w14:paraId="285EE778" w14:textId="77777777" w:rsidR="00784043" w:rsidRPr="003246A9" w:rsidRDefault="00784043" w:rsidP="00025C8C">
            <w:pPr>
              <w:pStyle w:val="Akapitzlist"/>
              <w:numPr>
                <w:ilvl w:val="0"/>
                <w:numId w:val="5"/>
              </w:numPr>
              <w:spacing w:line="276" w:lineRule="auto"/>
              <w:contextualSpacing/>
              <w:jc w:val="both"/>
              <w:rPr>
                <w:rFonts w:ascii="Arial" w:hAnsi="Arial" w:cs="Arial"/>
                <w:sz w:val="20"/>
                <w:szCs w:val="20"/>
              </w:rPr>
            </w:pPr>
            <w:r w:rsidRPr="003246A9">
              <w:rPr>
                <w:rFonts w:ascii="Arial" w:hAnsi="Arial" w:cs="Arial"/>
                <w:sz w:val="20"/>
                <w:szCs w:val="20"/>
              </w:rPr>
              <w:t xml:space="preserve">Lampa wyposażona w system redukcji cieni – układ aktywny, elektroniczny realizowany jako automatyczny sterowany sensorami zlokalizowanymi na czaszy, automatycznie rozpoznający położenie </w:t>
            </w:r>
            <w:proofErr w:type="gramStart"/>
            <w:r w:rsidRPr="003246A9">
              <w:rPr>
                <w:rFonts w:ascii="Arial" w:hAnsi="Arial" w:cs="Arial"/>
                <w:sz w:val="20"/>
                <w:szCs w:val="20"/>
              </w:rPr>
              <w:t>chirurga  i</w:t>
            </w:r>
            <w:proofErr w:type="gramEnd"/>
            <w:r w:rsidRPr="003246A9">
              <w:rPr>
                <w:rFonts w:ascii="Arial" w:hAnsi="Arial" w:cs="Arial"/>
                <w:sz w:val="20"/>
                <w:szCs w:val="20"/>
              </w:rPr>
              <w:t xml:space="preserve"> poprzez zmianę rozkładu natężenia światła poszczególnych punktów LED w odniesieniu do pozycji personelu, minimalizują powstawanie cieni w polu operacyjnym. Żaden układ optyczny nie jest traktowany jako rozwiązanie alternatywne.</w:t>
            </w:r>
          </w:p>
          <w:p w14:paraId="5BE2A0A9" w14:textId="77777777" w:rsidR="00784043" w:rsidRPr="003246A9" w:rsidRDefault="00784043" w:rsidP="00025C8C">
            <w:pPr>
              <w:pStyle w:val="Akapitzlist"/>
              <w:numPr>
                <w:ilvl w:val="0"/>
                <w:numId w:val="5"/>
              </w:numPr>
              <w:spacing w:line="276" w:lineRule="auto"/>
              <w:contextualSpacing/>
              <w:jc w:val="both"/>
              <w:rPr>
                <w:rFonts w:ascii="Arial" w:hAnsi="Arial" w:cs="Arial"/>
                <w:sz w:val="20"/>
                <w:szCs w:val="20"/>
              </w:rPr>
            </w:pPr>
            <w:r w:rsidRPr="003246A9">
              <w:rPr>
                <w:rFonts w:ascii="Arial" w:hAnsi="Arial" w:cs="Arial"/>
                <w:sz w:val="20"/>
                <w:szCs w:val="20"/>
              </w:rPr>
              <w:t>Konstrukcja pozwalająca na łatwe przemieszczanie i precyzyjne ustawianie w żądanym położeniu. Segmenty matrycy zlokalizowane względem siebie współosiowo (jako dwa pierścienie – zewnętrzny i wewnętrzny z wyraźnym odstępem pomiędzy nimi) lub na planie wieloboku foremnego w wyraźnym otworem wewnątrz czaszy zawierającym rękojeść do pozycjonowania czaszy i montowania kamery.</w:t>
            </w:r>
          </w:p>
          <w:p w14:paraId="203A6AD5" w14:textId="77777777" w:rsidR="00784043" w:rsidRPr="003246A9" w:rsidRDefault="00784043" w:rsidP="00025C8C">
            <w:pPr>
              <w:pStyle w:val="Akapitzlist"/>
              <w:numPr>
                <w:ilvl w:val="0"/>
                <w:numId w:val="5"/>
              </w:numPr>
              <w:spacing w:line="276" w:lineRule="auto"/>
              <w:contextualSpacing/>
              <w:jc w:val="both"/>
              <w:rPr>
                <w:rFonts w:ascii="Arial" w:hAnsi="Arial" w:cs="Arial"/>
                <w:sz w:val="20"/>
                <w:szCs w:val="20"/>
              </w:rPr>
            </w:pPr>
            <w:r w:rsidRPr="003246A9">
              <w:rPr>
                <w:rFonts w:ascii="Arial" w:hAnsi="Arial" w:cs="Arial"/>
                <w:sz w:val="20"/>
                <w:szCs w:val="20"/>
              </w:rPr>
              <w:t xml:space="preserve">Matryca czaszy (bez względu na sposób jej podziału) musi zawierać sumarycznie co najmniej: 70 widocznych i pracujących (nie koniecznie jednoczasowo) diod LED. </w:t>
            </w:r>
          </w:p>
          <w:p w14:paraId="7C213562" w14:textId="77777777" w:rsidR="00784043" w:rsidRPr="003246A9" w:rsidRDefault="00784043" w:rsidP="00025C8C">
            <w:pPr>
              <w:pStyle w:val="Akapitzlist"/>
              <w:numPr>
                <w:ilvl w:val="0"/>
                <w:numId w:val="5"/>
              </w:numPr>
              <w:spacing w:line="276" w:lineRule="auto"/>
              <w:contextualSpacing/>
              <w:jc w:val="both"/>
              <w:rPr>
                <w:rFonts w:ascii="Arial" w:hAnsi="Arial" w:cs="Arial"/>
                <w:sz w:val="20"/>
                <w:szCs w:val="20"/>
              </w:rPr>
            </w:pPr>
            <w:r w:rsidRPr="003246A9">
              <w:rPr>
                <w:rFonts w:ascii="Arial" w:hAnsi="Arial" w:cs="Arial"/>
                <w:sz w:val="20"/>
                <w:szCs w:val="20"/>
              </w:rPr>
              <w:t xml:space="preserve">Wielkość plamy świetlnej stała lub zmienna poprzez system elektroniczno-elektromechaniczny poprzez </w:t>
            </w:r>
            <w:proofErr w:type="spellStart"/>
            <w:r w:rsidRPr="003246A9">
              <w:rPr>
                <w:rFonts w:ascii="Arial" w:hAnsi="Arial" w:cs="Arial"/>
                <w:sz w:val="20"/>
                <w:szCs w:val="20"/>
              </w:rPr>
              <w:t>sterylizowalny</w:t>
            </w:r>
            <w:proofErr w:type="spellEnd"/>
            <w:r w:rsidRPr="003246A9">
              <w:rPr>
                <w:rFonts w:ascii="Arial" w:hAnsi="Arial" w:cs="Arial"/>
                <w:sz w:val="20"/>
                <w:szCs w:val="20"/>
              </w:rPr>
              <w:t xml:space="preserve"> uchwyt w osi geometrycznej czaszy lub z panelu kontrolnego z ekranem dotykowym min 10”  </w:t>
            </w:r>
          </w:p>
          <w:p w14:paraId="2109DFCC" w14:textId="77777777" w:rsidR="00784043" w:rsidRPr="003246A9" w:rsidRDefault="00784043" w:rsidP="00025C8C">
            <w:pPr>
              <w:pStyle w:val="Akapitzlist"/>
              <w:numPr>
                <w:ilvl w:val="0"/>
                <w:numId w:val="5"/>
              </w:numPr>
              <w:spacing w:line="276" w:lineRule="auto"/>
              <w:contextualSpacing/>
              <w:jc w:val="both"/>
              <w:rPr>
                <w:rFonts w:ascii="Arial" w:hAnsi="Arial" w:cs="Arial"/>
                <w:sz w:val="20"/>
                <w:szCs w:val="20"/>
              </w:rPr>
            </w:pPr>
            <w:r w:rsidRPr="003246A9">
              <w:rPr>
                <w:rFonts w:ascii="Arial" w:hAnsi="Arial" w:cs="Arial"/>
                <w:sz w:val="20"/>
                <w:szCs w:val="20"/>
              </w:rPr>
              <w:t>Lampa ze zintegrowanym oświetleniem endoskopowym w postaci:</w:t>
            </w:r>
          </w:p>
          <w:p w14:paraId="12DB5DDE" w14:textId="77777777" w:rsidR="00784043" w:rsidRPr="003246A9" w:rsidRDefault="00784043" w:rsidP="00025C8C">
            <w:pPr>
              <w:pStyle w:val="Akapitzlist"/>
              <w:numPr>
                <w:ilvl w:val="0"/>
                <w:numId w:val="5"/>
              </w:numPr>
              <w:spacing w:line="276" w:lineRule="auto"/>
              <w:contextualSpacing/>
              <w:jc w:val="both"/>
              <w:rPr>
                <w:rFonts w:ascii="Arial" w:hAnsi="Arial" w:cs="Arial"/>
                <w:sz w:val="20"/>
                <w:szCs w:val="20"/>
              </w:rPr>
            </w:pPr>
            <w:r w:rsidRPr="003246A9">
              <w:rPr>
                <w:rFonts w:ascii="Arial" w:hAnsi="Arial" w:cs="Arial"/>
                <w:sz w:val="20"/>
                <w:szCs w:val="20"/>
              </w:rPr>
              <w:t xml:space="preserve">możliwości zmniejszenia natężenia światła do 10% wyjściowej jasności (tzw. tryb </w:t>
            </w:r>
            <w:proofErr w:type="spellStart"/>
            <w:r w:rsidRPr="003246A9">
              <w:rPr>
                <w:rFonts w:ascii="Arial" w:hAnsi="Arial" w:cs="Arial"/>
                <w:sz w:val="20"/>
                <w:szCs w:val="20"/>
              </w:rPr>
              <w:t>endo</w:t>
            </w:r>
            <w:proofErr w:type="spellEnd"/>
            <w:r w:rsidRPr="003246A9">
              <w:rPr>
                <w:rFonts w:ascii="Arial" w:hAnsi="Arial" w:cs="Arial"/>
                <w:sz w:val="20"/>
                <w:szCs w:val="20"/>
              </w:rPr>
              <w:t>).</w:t>
            </w:r>
          </w:p>
          <w:p w14:paraId="04ACCF70" w14:textId="77777777" w:rsidR="00784043" w:rsidRPr="003246A9" w:rsidRDefault="00784043" w:rsidP="00025C8C">
            <w:pPr>
              <w:pStyle w:val="Akapitzlist"/>
              <w:numPr>
                <w:ilvl w:val="0"/>
                <w:numId w:val="5"/>
              </w:numPr>
              <w:spacing w:line="276" w:lineRule="auto"/>
              <w:contextualSpacing/>
              <w:jc w:val="both"/>
              <w:rPr>
                <w:rFonts w:ascii="Arial" w:hAnsi="Arial" w:cs="Arial"/>
                <w:sz w:val="20"/>
                <w:szCs w:val="20"/>
              </w:rPr>
            </w:pPr>
            <w:r w:rsidRPr="003246A9">
              <w:rPr>
                <w:rFonts w:ascii="Arial" w:hAnsi="Arial" w:cs="Arial"/>
                <w:sz w:val="20"/>
                <w:szCs w:val="20"/>
              </w:rPr>
              <w:t xml:space="preserve">regulacja oświetlenia głównej matrycy czaszy w trakcie zabiegów endoskopowych w zakresie nie mniejszym niż 50 - 300 </w:t>
            </w:r>
            <w:proofErr w:type="spellStart"/>
            <w:r w:rsidRPr="003246A9">
              <w:rPr>
                <w:rFonts w:ascii="Arial" w:hAnsi="Arial" w:cs="Arial"/>
                <w:sz w:val="20"/>
                <w:szCs w:val="20"/>
              </w:rPr>
              <w:t>Lx</w:t>
            </w:r>
            <w:proofErr w:type="spellEnd"/>
            <w:r w:rsidRPr="003246A9">
              <w:rPr>
                <w:rFonts w:ascii="Arial" w:hAnsi="Arial" w:cs="Arial"/>
                <w:sz w:val="20"/>
                <w:szCs w:val="20"/>
              </w:rPr>
              <w:t>.</w:t>
            </w:r>
          </w:p>
          <w:p w14:paraId="749EC198" w14:textId="77777777" w:rsidR="00784043" w:rsidRPr="003246A9" w:rsidRDefault="00784043" w:rsidP="00025C8C">
            <w:pPr>
              <w:pStyle w:val="Akapitzlist"/>
              <w:numPr>
                <w:ilvl w:val="0"/>
                <w:numId w:val="5"/>
              </w:numPr>
              <w:spacing w:line="276" w:lineRule="auto"/>
              <w:contextualSpacing/>
              <w:jc w:val="both"/>
              <w:rPr>
                <w:rFonts w:ascii="Arial" w:hAnsi="Arial" w:cs="Arial"/>
                <w:sz w:val="20"/>
                <w:szCs w:val="20"/>
              </w:rPr>
            </w:pPr>
            <w:r w:rsidRPr="003246A9">
              <w:rPr>
                <w:rFonts w:ascii="Arial" w:hAnsi="Arial" w:cs="Arial"/>
                <w:sz w:val="20"/>
                <w:szCs w:val="20"/>
              </w:rPr>
              <w:t>1 lub 2 rodzaj oświetlenia endoskopowego do zaoferowania zamiennie.</w:t>
            </w:r>
          </w:p>
          <w:p w14:paraId="0975D01F" w14:textId="77777777" w:rsidR="00784043" w:rsidRPr="003246A9" w:rsidRDefault="00784043" w:rsidP="00025C8C">
            <w:pPr>
              <w:pStyle w:val="Akapitzlist"/>
              <w:numPr>
                <w:ilvl w:val="0"/>
                <w:numId w:val="5"/>
              </w:numPr>
              <w:spacing w:line="276" w:lineRule="auto"/>
              <w:contextualSpacing/>
              <w:jc w:val="both"/>
              <w:rPr>
                <w:rFonts w:ascii="Arial" w:hAnsi="Arial" w:cs="Arial"/>
                <w:sz w:val="20"/>
                <w:szCs w:val="20"/>
              </w:rPr>
            </w:pPr>
            <w:r w:rsidRPr="003246A9">
              <w:rPr>
                <w:rFonts w:ascii="Arial" w:hAnsi="Arial" w:cs="Arial"/>
                <w:sz w:val="20"/>
                <w:szCs w:val="20"/>
              </w:rPr>
              <w:t xml:space="preserve">Temperatura barwowa regulowana w </w:t>
            </w:r>
            <w:proofErr w:type="gramStart"/>
            <w:r w:rsidRPr="003246A9">
              <w:rPr>
                <w:rFonts w:ascii="Arial" w:hAnsi="Arial" w:cs="Arial"/>
                <w:sz w:val="20"/>
                <w:szCs w:val="20"/>
              </w:rPr>
              <w:t>przedziale  3500</w:t>
            </w:r>
            <w:proofErr w:type="gramEnd"/>
            <w:r w:rsidRPr="003246A9">
              <w:rPr>
                <w:rFonts w:ascii="Arial" w:hAnsi="Arial" w:cs="Arial"/>
                <w:sz w:val="20"/>
                <w:szCs w:val="20"/>
              </w:rPr>
              <w:t xml:space="preserve"> do 5000K   </w:t>
            </w:r>
          </w:p>
          <w:p w14:paraId="07BDD7F5" w14:textId="77777777" w:rsidR="00784043" w:rsidRPr="003246A9" w:rsidRDefault="00784043" w:rsidP="00025C8C">
            <w:pPr>
              <w:pStyle w:val="Akapitzlist"/>
              <w:numPr>
                <w:ilvl w:val="0"/>
                <w:numId w:val="5"/>
              </w:numPr>
              <w:spacing w:line="276" w:lineRule="auto"/>
              <w:contextualSpacing/>
              <w:jc w:val="both"/>
              <w:rPr>
                <w:rFonts w:ascii="Arial" w:hAnsi="Arial" w:cs="Arial"/>
                <w:sz w:val="20"/>
                <w:szCs w:val="20"/>
              </w:rPr>
            </w:pPr>
            <w:r w:rsidRPr="003246A9">
              <w:rPr>
                <w:rFonts w:ascii="Arial" w:hAnsi="Arial" w:cs="Arial"/>
                <w:sz w:val="20"/>
                <w:szCs w:val="20"/>
              </w:rPr>
              <w:t xml:space="preserve">Możliwość regulowania wartości natężenia </w:t>
            </w:r>
            <w:proofErr w:type="gramStart"/>
            <w:r w:rsidRPr="003246A9">
              <w:rPr>
                <w:rFonts w:ascii="Arial" w:hAnsi="Arial" w:cs="Arial"/>
                <w:sz w:val="20"/>
                <w:szCs w:val="20"/>
              </w:rPr>
              <w:t>oświetlenia  w</w:t>
            </w:r>
            <w:proofErr w:type="gramEnd"/>
            <w:r w:rsidRPr="003246A9">
              <w:rPr>
                <w:rFonts w:ascii="Arial" w:hAnsi="Arial" w:cs="Arial"/>
                <w:sz w:val="20"/>
                <w:szCs w:val="20"/>
              </w:rPr>
              <w:t xml:space="preserve"> zakresie podstawowym co najmniej 30-100 %</w:t>
            </w:r>
          </w:p>
          <w:p w14:paraId="1912894E" w14:textId="77777777" w:rsidR="00784043" w:rsidRPr="003246A9" w:rsidRDefault="00784043" w:rsidP="00025C8C">
            <w:pPr>
              <w:pStyle w:val="Akapitzlist"/>
              <w:numPr>
                <w:ilvl w:val="0"/>
                <w:numId w:val="5"/>
              </w:numPr>
              <w:spacing w:line="276" w:lineRule="auto"/>
              <w:contextualSpacing/>
              <w:jc w:val="both"/>
              <w:rPr>
                <w:rFonts w:ascii="Arial" w:hAnsi="Arial" w:cs="Arial"/>
                <w:sz w:val="20"/>
                <w:szCs w:val="20"/>
              </w:rPr>
            </w:pPr>
            <w:r w:rsidRPr="003246A9">
              <w:rPr>
                <w:rFonts w:ascii="Arial" w:hAnsi="Arial" w:cs="Arial"/>
                <w:sz w:val="20"/>
                <w:szCs w:val="20"/>
              </w:rPr>
              <w:t xml:space="preserve">Łatwość mycia i czyszczenia. </w:t>
            </w:r>
          </w:p>
          <w:p w14:paraId="772A2AC2" w14:textId="77777777" w:rsidR="00784043" w:rsidRPr="003246A9" w:rsidRDefault="00784043" w:rsidP="00025C8C">
            <w:pPr>
              <w:pStyle w:val="Akapitzlist"/>
              <w:numPr>
                <w:ilvl w:val="0"/>
                <w:numId w:val="5"/>
              </w:numPr>
              <w:spacing w:line="276" w:lineRule="auto"/>
              <w:contextualSpacing/>
              <w:jc w:val="both"/>
              <w:rPr>
                <w:rFonts w:ascii="Arial" w:hAnsi="Arial" w:cs="Arial"/>
                <w:sz w:val="20"/>
                <w:szCs w:val="20"/>
              </w:rPr>
            </w:pPr>
            <w:r w:rsidRPr="003246A9">
              <w:rPr>
                <w:rFonts w:ascii="Arial" w:hAnsi="Arial" w:cs="Arial"/>
                <w:sz w:val="20"/>
                <w:szCs w:val="20"/>
              </w:rPr>
              <w:t>Kształt obudowy lampy minimalizuje zakłócenia nawiewu laminarnego na sali operacyjnej - odstęp pomiędzy częściami czaszy musi być widoczny gołym okiem, łatwy do czyszczenia.</w:t>
            </w:r>
          </w:p>
          <w:p w14:paraId="27B741E0" w14:textId="77777777" w:rsidR="00784043" w:rsidRPr="003246A9" w:rsidRDefault="00784043" w:rsidP="00025C8C">
            <w:pPr>
              <w:pStyle w:val="Akapitzlist"/>
              <w:numPr>
                <w:ilvl w:val="0"/>
                <w:numId w:val="5"/>
              </w:numPr>
              <w:spacing w:line="276" w:lineRule="auto"/>
              <w:contextualSpacing/>
              <w:jc w:val="both"/>
              <w:rPr>
                <w:rFonts w:ascii="Arial" w:hAnsi="Arial" w:cs="Arial"/>
                <w:sz w:val="20"/>
                <w:szCs w:val="20"/>
              </w:rPr>
            </w:pPr>
            <w:r w:rsidRPr="003246A9">
              <w:rPr>
                <w:rFonts w:ascii="Arial" w:hAnsi="Arial" w:cs="Arial"/>
                <w:sz w:val="20"/>
                <w:szCs w:val="20"/>
              </w:rPr>
              <w:t xml:space="preserve">Przygotowanie lampy do wyposażenia w bezprzewodową kamerę HD o rozdzielczości 1080p. Miejsce instalacji kamery HD - w centrum głowicy (oś geometryczna czaszy). </w:t>
            </w:r>
          </w:p>
          <w:p w14:paraId="3C66E958" w14:textId="77777777" w:rsidR="00784043" w:rsidRPr="003246A9" w:rsidRDefault="00784043" w:rsidP="00025C8C">
            <w:pPr>
              <w:pStyle w:val="Akapitzlist"/>
              <w:numPr>
                <w:ilvl w:val="0"/>
                <w:numId w:val="5"/>
              </w:numPr>
              <w:spacing w:line="276" w:lineRule="auto"/>
              <w:contextualSpacing/>
              <w:jc w:val="both"/>
              <w:rPr>
                <w:rFonts w:ascii="Arial" w:hAnsi="Arial" w:cs="Arial"/>
                <w:sz w:val="20"/>
                <w:szCs w:val="20"/>
              </w:rPr>
            </w:pPr>
            <w:r w:rsidRPr="003246A9">
              <w:rPr>
                <w:rFonts w:ascii="Arial" w:hAnsi="Arial" w:cs="Arial"/>
                <w:sz w:val="20"/>
                <w:szCs w:val="20"/>
              </w:rPr>
              <w:t>Stała temperatura barwowa i wskaźnik rozpoznawania barw podczas regulacji natężenia światła</w:t>
            </w:r>
          </w:p>
          <w:p w14:paraId="5312ACEF" w14:textId="77777777" w:rsidR="00784043" w:rsidRPr="003246A9" w:rsidRDefault="00784043" w:rsidP="00025C8C">
            <w:pPr>
              <w:pStyle w:val="Akapitzlist"/>
              <w:numPr>
                <w:ilvl w:val="0"/>
                <w:numId w:val="5"/>
              </w:numPr>
              <w:spacing w:line="276" w:lineRule="auto"/>
              <w:contextualSpacing/>
              <w:jc w:val="both"/>
              <w:rPr>
                <w:rFonts w:ascii="Arial" w:hAnsi="Arial" w:cs="Arial"/>
                <w:sz w:val="20"/>
                <w:szCs w:val="20"/>
              </w:rPr>
            </w:pPr>
            <w:r w:rsidRPr="003246A9">
              <w:rPr>
                <w:rFonts w:ascii="Arial" w:hAnsi="Arial" w:cs="Arial"/>
                <w:sz w:val="20"/>
                <w:szCs w:val="20"/>
              </w:rPr>
              <w:t>Współczynnik rozpoznawania barw każdej czaszy Ra ≥ 97%</w:t>
            </w:r>
          </w:p>
          <w:p w14:paraId="0E81301C" w14:textId="77777777" w:rsidR="00784043" w:rsidRPr="003246A9" w:rsidRDefault="00784043" w:rsidP="00025C8C">
            <w:pPr>
              <w:pStyle w:val="Akapitzlist"/>
              <w:numPr>
                <w:ilvl w:val="0"/>
                <w:numId w:val="5"/>
              </w:numPr>
              <w:spacing w:line="276" w:lineRule="auto"/>
              <w:contextualSpacing/>
              <w:jc w:val="both"/>
              <w:rPr>
                <w:rFonts w:ascii="Arial" w:hAnsi="Arial" w:cs="Arial"/>
                <w:sz w:val="20"/>
                <w:szCs w:val="20"/>
              </w:rPr>
            </w:pPr>
            <w:r w:rsidRPr="003246A9">
              <w:rPr>
                <w:rFonts w:ascii="Arial" w:hAnsi="Arial" w:cs="Arial"/>
                <w:sz w:val="20"/>
                <w:szCs w:val="20"/>
              </w:rPr>
              <w:t>Żywotność matrycy LED ≥ 40000h</w:t>
            </w:r>
          </w:p>
          <w:p w14:paraId="0D1F4923" w14:textId="77777777" w:rsidR="00784043" w:rsidRPr="003246A9" w:rsidRDefault="00784043" w:rsidP="00025C8C">
            <w:pPr>
              <w:pStyle w:val="Akapitzlist"/>
              <w:numPr>
                <w:ilvl w:val="0"/>
                <w:numId w:val="5"/>
              </w:numPr>
              <w:spacing w:line="276" w:lineRule="auto"/>
              <w:contextualSpacing/>
              <w:jc w:val="both"/>
              <w:rPr>
                <w:rFonts w:ascii="Arial" w:hAnsi="Arial" w:cs="Arial"/>
                <w:sz w:val="20"/>
                <w:szCs w:val="20"/>
              </w:rPr>
            </w:pPr>
            <w:r w:rsidRPr="003246A9">
              <w:rPr>
                <w:rFonts w:ascii="Arial" w:hAnsi="Arial" w:cs="Arial"/>
                <w:sz w:val="20"/>
                <w:szCs w:val="20"/>
              </w:rPr>
              <w:t xml:space="preserve">Centralny, </w:t>
            </w:r>
            <w:proofErr w:type="spellStart"/>
            <w:r w:rsidRPr="003246A9">
              <w:rPr>
                <w:rFonts w:ascii="Arial" w:hAnsi="Arial" w:cs="Arial"/>
                <w:sz w:val="20"/>
                <w:szCs w:val="20"/>
              </w:rPr>
              <w:t>sterylizowalny</w:t>
            </w:r>
            <w:proofErr w:type="spellEnd"/>
            <w:r w:rsidRPr="003246A9">
              <w:rPr>
                <w:rFonts w:ascii="Arial" w:hAnsi="Arial" w:cs="Arial"/>
                <w:sz w:val="20"/>
                <w:szCs w:val="20"/>
              </w:rPr>
              <w:t xml:space="preserve"> uchwyt do pozycjonowania każdej głowicy, umieszczony w osi głównej głowicy.</w:t>
            </w:r>
          </w:p>
          <w:p w14:paraId="04458894" w14:textId="77777777" w:rsidR="00784043" w:rsidRPr="003246A9" w:rsidRDefault="00784043" w:rsidP="00025C8C">
            <w:pPr>
              <w:pStyle w:val="Akapitzlist"/>
              <w:numPr>
                <w:ilvl w:val="0"/>
                <w:numId w:val="5"/>
              </w:numPr>
              <w:spacing w:line="276" w:lineRule="auto"/>
              <w:contextualSpacing/>
              <w:jc w:val="both"/>
              <w:rPr>
                <w:rFonts w:ascii="Arial" w:hAnsi="Arial" w:cs="Arial"/>
                <w:sz w:val="20"/>
                <w:szCs w:val="20"/>
              </w:rPr>
            </w:pPr>
            <w:r w:rsidRPr="003246A9">
              <w:rPr>
                <w:rFonts w:ascii="Arial" w:hAnsi="Arial" w:cs="Arial"/>
                <w:sz w:val="20"/>
                <w:szCs w:val="20"/>
              </w:rPr>
              <w:lastRenderedPageBreak/>
              <w:t>Wzrost temperatury w okolicy głowy chirurga &lt;1°C</w:t>
            </w:r>
          </w:p>
          <w:p w14:paraId="7A954677" w14:textId="77777777" w:rsidR="00784043" w:rsidRPr="003246A9" w:rsidRDefault="00784043" w:rsidP="00025C8C">
            <w:pPr>
              <w:pStyle w:val="Akapitzlist"/>
              <w:numPr>
                <w:ilvl w:val="0"/>
                <w:numId w:val="5"/>
              </w:numPr>
              <w:spacing w:line="276" w:lineRule="auto"/>
              <w:contextualSpacing/>
              <w:jc w:val="both"/>
              <w:rPr>
                <w:rFonts w:ascii="Arial" w:hAnsi="Arial" w:cs="Arial"/>
                <w:sz w:val="20"/>
                <w:szCs w:val="20"/>
              </w:rPr>
            </w:pPr>
            <w:r w:rsidRPr="003246A9">
              <w:rPr>
                <w:rFonts w:ascii="Arial" w:hAnsi="Arial" w:cs="Arial"/>
                <w:sz w:val="20"/>
                <w:szCs w:val="20"/>
              </w:rPr>
              <w:t>L1+L2 dla głowicy głównej i satelitarnej ≥ 190cm +/-5cm mierzone w-g normy IEC:2009 60601-2-</w:t>
            </w:r>
            <w:proofErr w:type="gramStart"/>
            <w:r w:rsidRPr="003246A9">
              <w:rPr>
                <w:rFonts w:ascii="Arial" w:hAnsi="Arial" w:cs="Arial"/>
                <w:sz w:val="20"/>
                <w:szCs w:val="20"/>
              </w:rPr>
              <w:t>41</w:t>
            </w:r>
            <w:proofErr w:type="gramEnd"/>
            <w:r w:rsidRPr="003246A9">
              <w:rPr>
                <w:rFonts w:ascii="Arial" w:hAnsi="Arial" w:cs="Arial"/>
                <w:sz w:val="20"/>
                <w:szCs w:val="20"/>
              </w:rPr>
              <w:t xml:space="preserve"> czyli w zakresie doświetlenia d10 = 20%. I 109cm przy d10 60%</w:t>
            </w:r>
          </w:p>
          <w:p w14:paraId="4BBD45FB" w14:textId="77777777" w:rsidR="00784043" w:rsidRPr="003246A9" w:rsidRDefault="00784043" w:rsidP="00025C8C">
            <w:pPr>
              <w:pStyle w:val="Akapitzlist"/>
              <w:numPr>
                <w:ilvl w:val="0"/>
                <w:numId w:val="5"/>
              </w:numPr>
              <w:spacing w:line="276" w:lineRule="auto"/>
              <w:contextualSpacing/>
              <w:jc w:val="both"/>
              <w:rPr>
                <w:rFonts w:ascii="Arial" w:hAnsi="Arial" w:cs="Arial"/>
                <w:sz w:val="20"/>
                <w:szCs w:val="20"/>
              </w:rPr>
            </w:pPr>
            <w:r w:rsidRPr="003246A9">
              <w:rPr>
                <w:rFonts w:ascii="Arial" w:hAnsi="Arial" w:cs="Arial"/>
                <w:sz w:val="20"/>
                <w:szCs w:val="20"/>
              </w:rPr>
              <w:t xml:space="preserve">Zasilanie 230V, 50/60 </w:t>
            </w:r>
            <w:proofErr w:type="spellStart"/>
            <w:r w:rsidRPr="003246A9">
              <w:rPr>
                <w:rFonts w:ascii="Arial" w:hAnsi="Arial" w:cs="Arial"/>
                <w:sz w:val="20"/>
                <w:szCs w:val="20"/>
              </w:rPr>
              <w:t>Hz</w:t>
            </w:r>
            <w:proofErr w:type="spellEnd"/>
            <w:r w:rsidRPr="003246A9">
              <w:rPr>
                <w:rFonts w:ascii="Arial" w:hAnsi="Arial" w:cs="Arial"/>
                <w:sz w:val="20"/>
                <w:szCs w:val="20"/>
              </w:rPr>
              <w:t xml:space="preserve">. Całkowity pobór mocy elektrycznej lampy nie więcej niż 160 W. </w:t>
            </w:r>
          </w:p>
          <w:p w14:paraId="373286AD" w14:textId="77777777" w:rsidR="00784043" w:rsidRPr="003246A9" w:rsidRDefault="00784043" w:rsidP="00025C8C">
            <w:pPr>
              <w:pStyle w:val="Akapitzlist"/>
              <w:numPr>
                <w:ilvl w:val="0"/>
                <w:numId w:val="5"/>
              </w:numPr>
              <w:spacing w:line="276" w:lineRule="auto"/>
              <w:contextualSpacing/>
              <w:jc w:val="both"/>
              <w:rPr>
                <w:rFonts w:ascii="Arial" w:hAnsi="Arial" w:cs="Arial"/>
                <w:sz w:val="20"/>
                <w:szCs w:val="20"/>
              </w:rPr>
            </w:pPr>
            <w:r w:rsidRPr="003246A9">
              <w:rPr>
                <w:rFonts w:ascii="Arial" w:hAnsi="Arial" w:cs="Arial"/>
                <w:sz w:val="20"/>
                <w:szCs w:val="20"/>
              </w:rPr>
              <w:t>Automatyczne przełączanie na zasilanie awaryjne</w:t>
            </w:r>
          </w:p>
          <w:p w14:paraId="2865622E" w14:textId="77777777" w:rsidR="00784043" w:rsidRPr="003246A9" w:rsidRDefault="00784043" w:rsidP="00025C8C">
            <w:pPr>
              <w:pStyle w:val="Akapitzlist"/>
              <w:numPr>
                <w:ilvl w:val="1"/>
                <w:numId w:val="5"/>
              </w:numPr>
              <w:spacing w:line="276" w:lineRule="auto"/>
              <w:contextualSpacing/>
              <w:jc w:val="both"/>
              <w:rPr>
                <w:rFonts w:ascii="Arial" w:hAnsi="Arial" w:cs="Arial"/>
                <w:sz w:val="20"/>
                <w:szCs w:val="20"/>
              </w:rPr>
            </w:pPr>
            <w:r w:rsidRPr="003246A9">
              <w:rPr>
                <w:rFonts w:ascii="Arial" w:hAnsi="Arial" w:cs="Arial"/>
                <w:sz w:val="20"/>
                <w:szCs w:val="20"/>
              </w:rPr>
              <w:t>Parametry kamery HD:</w:t>
            </w:r>
          </w:p>
          <w:p w14:paraId="5474558D" w14:textId="77777777" w:rsidR="00784043" w:rsidRPr="003246A9" w:rsidRDefault="00784043" w:rsidP="00025C8C">
            <w:pPr>
              <w:pStyle w:val="Akapitzlist"/>
              <w:numPr>
                <w:ilvl w:val="0"/>
                <w:numId w:val="5"/>
              </w:numPr>
              <w:spacing w:line="276" w:lineRule="auto"/>
              <w:contextualSpacing/>
              <w:jc w:val="both"/>
              <w:rPr>
                <w:rFonts w:ascii="Arial" w:hAnsi="Arial" w:cs="Arial"/>
                <w:sz w:val="20"/>
                <w:szCs w:val="20"/>
              </w:rPr>
            </w:pPr>
            <w:r w:rsidRPr="003246A9">
              <w:rPr>
                <w:rFonts w:ascii="Arial" w:hAnsi="Arial" w:cs="Arial"/>
                <w:sz w:val="20"/>
                <w:szCs w:val="20"/>
              </w:rPr>
              <w:t xml:space="preserve">Rozdzielczość min 2,0 </w:t>
            </w:r>
            <w:proofErr w:type="spellStart"/>
            <w:r w:rsidRPr="003246A9">
              <w:rPr>
                <w:rFonts w:ascii="Arial" w:hAnsi="Arial" w:cs="Arial"/>
                <w:sz w:val="20"/>
                <w:szCs w:val="20"/>
              </w:rPr>
              <w:t>Mpix</w:t>
            </w:r>
            <w:proofErr w:type="spellEnd"/>
            <w:r w:rsidRPr="003246A9">
              <w:rPr>
                <w:rFonts w:ascii="Arial" w:hAnsi="Arial" w:cs="Arial"/>
                <w:sz w:val="20"/>
                <w:szCs w:val="20"/>
              </w:rPr>
              <w:t xml:space="preserve"> w systemie HD (1080 linii w poziomie), proporcja obrazu 16:9</w:t>
            </w:r>
          </w:p>
          <w:p w14:paraId="0E02F012" w14:textId="77777777" w:rsidR="00784043" w:rsidRPr="003246A9" w:rsidRDefault="00784043" w:rsidP="00025C8C">
            <w:pPr>
              <w:pStyle w:val="Akapitzlist"/>
              <w:numPr>
                <w:ilvl w:val="0"/>
                <w:numId w:val="5"/>
              </w:numPr>
              <w:spacing w:line="276" w:lineRule="auto"/>
              <w:contextualSpacing/>
              <w:jc w:val="both"/>
              <w:rPr>
                <w:rFonts w:ascii="Arial" w:hAnsi="Arial" w:cs="Arial"/>
                <w:sz w:val="20"/>
                <w:szCs w:val="20"/>
              </w:rPr>
            </w:pPr>
            <w:r w:rsidRPr="003246A9">
              <w:rPr>
                <w:rFonts w:ascii="Arial" w:hAnsi="Arial" w:cs="Arial"/>
                <w:sz w:val="20"/>
                <w:szCs w:val="20"/>
              </w:rPr>
              <w:t>Zoom optyczny min 10 x i cyfrowy min 12 x</w:t>
            </w:r>
          </w:p>
          <w:p w14:paraId="21C0A0F5" w14:textId="77777777" w:rsidR="00784043" w:rsidRPr="003246A9" w:rsidRDefault="00784043" w:rsidP="00025C8C">
            <w:pPr>
              <w:pStyle w:val="Akapitzlist"/>
              <w:numPr>
                <w:ilvl w:val="0"/>
                <w:numId w:val="5"/>
              </w:numPr>
              <w:spacing w:line="276" w:lineRule="auto"/>
              <w:contextualSpacing/>
              <w:jc w:val="both"/>
              <w:rPr>
                <w:rFonts w:ascii="Arial" w:hAnsi="Arial" w:cs="Arial"/>
                <w:sz w:val="20"/>
                <w:szCs w:val="20"/>
              </w:rPr>
            </w:pPr>
            <w:r w:rsidRPr="003246A9">
              <w:rPr>
                <w:rFonts w:ascii="Arial" w:hAnsi="Arial" w:cs="Arial"/>
                <w:sz w:val="20"/>
                <w:szCs w:val="20"/>
              </w:rPr>
              <w:t>Balans bieli automatyczny i ręczny</w:t>
            </w:r>
          </w:p>
          <w:p w14:paraId="75EB963E" w14:textId="77777777" w:rsidR="00784043" w:rsidRPr="003246A9" w:rsidRDefault="00784043" w:rsidP="00025C8C">
            <w:pPr>
              <w:pStyle w:val="Akapitzlist"/>
              <w:numPr>
                <w:ilvl w:val="0"/>
                <w:numId w:val="5"/>
              </w:numPr>
              <w:spacing w:line="276" w:lineRule="auto"/>
              <w:contextualSpacing/>
              <w:jc w:val="both"/>
              <w:rPr>
                <w:rFonts w:ascii="Arial" w:hAnsi="Arial" w:cs="Arial"/>
                <w:sz w:val="20"/>
                <w:szCs w:val="20"/>
              </w:rPr>
            </w:pPr>
            <w:r w:rsidRPr="003246A9">
              <w:rPr>
                <w:rFonts w:ascii="Arial" w:hAnsi="Arial" w:cs="Arial"/>
                <w:sz w:val="20"/>
                <w:szCs w:val="20"/>
              </w:rPr>
              <w:t xml:space="preserve">Pomiar ekspozycji w trybie spot i wielopunktowy </w:t>
            </w:r>
          </w:p>
          <w:p w14:paraId="69EFAE0D" w14:textId="77777777" w:rsidR="00784043" w:rsidRPr="003246A9" w:rsidRDefault="00784043" w:rsidP="00025C8C">
            <w:pPr>
              <w:pStyle w:val="Akapitzlist"/>
              <w:numPr>
                <w:ilvl w:val="0"/>
                <w:numId w:val="5"/>
              </w:numPr>
              <w:spacing w:line="276" w:lineRule="auto"/>
              <w:contextualSpacing/>
              <w:jc w:val="both"/>
              <w:rPr>
                <w:rFonts w:ascii="Arial" w:hAnsi="Arial" w:cs="Arial"/>
                <w:sz w:val="20"/>
                <w:szCs w:val="20"/>
              </w:rPr>
            </w:pPr>
            <w:r w:rsidRPr="003246A9">
              <w:rPr>
                <w:rFonts w:ascii="Arial" w:hAnsi="Arial" w:cs="Arial"/>
                <w:sz w:val="20"/>
                <w:szCs w:val="20"/>
              </w:rPr>
              <w:t>Ostrzenie obrazu automatyczne i ręczne</w:t>
            </w:r>
          </w:p>
          <w:p w14:paraId="2AF5075C" w14:textId="77777777" w:rsidR="00784043" w:rsidRPr="003246A9" w:rsidRDefault="00784043" w:rsidP="00025C8C">
            <w:pPr>
              <w:pStyle w:val="Akapitzlist"/>
              <w:numPr>
                <w:ilvl w:val="0"/>
                <w:numId w:val="5"/>
              </w:numPr>
              <w:spacing w:line="276" w:lineRule="auto"/>
              <w:contextualSpacing/>
              <w:jc w:val="both"/>
              <w:rPr>
                <w:rFonts w:ascii="Arial" w:hAnsi="Arial" w:cs="Arial"/>
                <w:sz w:val="20"/>
                <w:szCs w:val="20"/>
              </w:rPr>
            </w:pPr>
            <w:r w:rsidRPr="003246A9">
              <w:rPr>
                <w:rFonts w:ascii="Arial" w:hAnsi="Arial" w:cs="Arial"/>
                <w:sz w:val="20"/>
                <w:szCs w:val="20"/>
              </w:rPr>
              <w:t xml:space="preserve">Wyjścia kamery (zakres minimalny): </w:t>
            </w:r>
          </w:p>
          <w:p w14:paraId="152817B6" w14:textId="77777777" w:rsidR="00784043" w:rsidRPr="003246A9" w:rsidRDefault="00784043" w:rsidP="00025C8C">
            <w:pPr>
              <w:pStyle w:val="Akapitzlist"/>
              <w:numPr>
                <w:ilvl w:val="0"/>
                <w:numId w:val="5"/>
              </w:numPr>
              <w:spacing w:line="276" w:lineRule="auto"/>
              <w:contextualSpacing/>
              <w:jc w:val="both"/>
              <w:rPr>
                <w:rFonts w:ascii="Arial" w:hAnsi="Arial" w:cs="Arial"/>
                <w:sz w:val="20"/>
                <w:szCs w:val="20"/>
              </w:rPr>
            </w:pPr>
            <w:r w:rsidRPr="003246A9">
              <w:rPr>
                <w:rFonts w:ascii="Arial" w:hAnsi="Arial" w:cs="Arial"/>
                <w:sz w:val="20"/>
                <w:szCs w:val="20"/>
              </w:rPr>
              <w:t>HD-SDI</w:t>
            </w:r>
          </w:p>
          <w:p w14:paraId="3E2258F0" w14:textId="77777777" w:rsidR="00784043" w:rsidRPr="003246A9" w:rsidRDefault="00784043" w:rsidP="00025C8C">
            <w:pPr>
              <w:pStyle w:val="Akapitzlist"/>
              <w:numPr>
                <w:ilvl w:val="0"/>
                <w:numId w:val="5"/>
              </w:numPr>
              <w:spacing w:line="276" w:lineRule="auto"/>
              <w:contextualSpacing/>
              <w:jc w:val="both"/>
              <w:rPr>
                <w:rFonts w:ascii="Arial" w:hAnsi="Arial" w:cs="Arial"/>
                <w:sz w:val="20"/>
                <w:szCs w:val="20"/>
              </w:rPr>
            </w:pPr>
            <w:r w:rsidRPr="003246A9">
              <w:rPr>
                <w:rFonts w:ascii="Arial" w:hAnsi="Arial" w:cs="Arial"/>
                <w:sz w:val="20"/>
                <w:szCs w:val="20"/>
              </w:rPr>
              <w:t>LAN</w:t>
            </w:r>
          </w:p>
          <w:p w14:paraId="46BAD564" w14:textId="77777777" w:rsidR="00784043" w:rsidRPr="003246A9" w:rsidRDefault="00784043" w:rsidP="00025C8C">
            <w:pPr>
              <w:pStyle w:val="Akapitzlist"/>
              <w:numPr>
                <w:ilvl w:val="0"/>
                <w:numId w:val="5"/>
              </w:numPr>
              <w:spacing w:line="276" w:lineRule="auto"/>
              <w:contextualSpacing/>
              <w:jc w:val="both"/>
              <w:rPr>
                <w:rFonts w:ascii="Arial" w:hAnsi="Arial" w:cs="Arial"/>
                <w:sz w:val="20"/>
                <w:szCs w:val="20"/>
              </w:rPr>
            </w:pPr>
            <w:r w:rsidRPr="003246A9">
              <w:rPr>
                <w:rFonts w:ascii="Arial" w:hAnsi="Arial" w:cs="Arial"/>
                <w:sz w:val="20"/>
                <w:szCs w:val="20"/>
              </w:rPr>
              <w:t>DVI-D</w:t>
            </w:r>
          </w:p>
          <w:p w14:paraId="08992DE1" w14:textId="77777777" w:rsidR="00784043" w:rsidRPr="003246A9" w:rsidRDefault="00784043" w:rsidP="00025C8C">
            <w:pPr>
              <w:pStyle w:val="Akapitzlist"/>
              <w:numPr>
                <w:ilvl w:val="0"/>
                <w:numId w:val="5"/>
              </w:numPr>
              <w:spacing w:line="276" w:lineRule="auto"/>
              <w:contextualSpacing/>
              <w:jc w:val="both"/>
              <w:rPr>
                <w:rFonts w:ascii="Arial" w:hAnsi="Arial" w:cs="Arial"/>
                <w:sz w:val="20"/>
                <w:szCs w:val="20"/>
              </w:rPr>
            </w:pPr>
            <w:r w:rsidRPr="003246A9">
              <w:rPr>
                <w:rFonts w:ascii="Arial" w:hAnsi="Arial" w:cs="Arial"/>
                <w:sz w:val="20"/>
                <w:szCs w:val="20"/>
              </w:rPr>
              <w:t xml:space="preserve">Stosunek sygnał/szum &gt; 50 </w:t>
            </w:r>
            <w:proofErr w:type="spellStart"/>
            <w:r w:rsidRPr="003246A9">
              <w:rPr>
                <w:rFonts w:ascii="Arial" w:hAnsi="Arial" w:cs="Arial"/>
                <w:sz w:val="20"/>
                <w:szCs w:val="20"/>
              </w:rPr>
              <w:t>dB</w:t>
            </w:r>
            <w:proofErr w:type="spellEnd"/>
          </w:p>
          <w:p w14:paraId="7781CE54" w14:textId="77777777" w:rsidR="00784043" w:rsidRPr="003246A9" w:rsidRDefault="00784043" w:rsidP="00025C8C">
            <w:pPr>
              <w:pStyle w:val="Akapitzlist"/>
              <w:numPr>
                <w:ilvl w:val="0"/>
                <w:numId w:val="5"/>
              </w:numPr>
              <w:spacing w:line="276" w:lineRule="auto"/>
              <w:contextualSpacing/>
              <w:jc w:val="both"/>
              <w:rPr>
                <w:rFonts w:ascii="Arial" w:hAnsi="Arial" w:cs="Arial"/>
                <w:sz w:val="20"/>
                <w:szCs w:val="20"/>
              </w:rPr>
            </w:pPr>
            <w:r w:rsidRPr="003246A9">
              <w:rPr>
                <w:rFonts w:ascii="Arial" w:hAnsi="Arial" w:cs="Arial"/>
                <w:sz w:val="20"/>
                <w:szCs w:val="20"/>
              </w:rPr>
              <w:t>Możliwość obrotu obrazu o 360 stopni (sterowany elektrycznie obrót kamery wewnątrz uchwytu – nie dopuszcza się przekształcenia obrazu na drodze elektronicznej)</w:t>
            </w:r>
          </w:p>
          <w:p w14:paraId="49D55231" w14:textId="77777777" w:rsidR="00784043" w:rsidRPr="003246A9" w:rsidRDefault="00784043" w:rsidP="00025C8C">
            <w:pPr>
              <w:rPr>
                <w:rFonts w:ascii="Arial" w:hAnsi="Arial" w:cs="Arial"/>
                <w:sz w:val="20"/>
                <w:szCs w:val="20"/>
              </w:rPr>
            </w:pPr>
            <w:r w:rsidRPr="003246A9">
              <w:rPr>
                <w:rFonts w:ascii="Arial" w:hAnsi="Arial" w:cs="Arial"/>
                <w:sz w:val="20"/>
                <w:szCs w:val="20"/>
              </w:rPr>
              <w:t>Możliwość sterowania funkcjami kamery ze zdalnego tabletu z zainstalowanym dedykowanym oprogramowaniem; poprzez sieć LAN</w:t>
            </w:r>
          </w:p>
          <w:p w14:paraId="179733EC" w14:textId="3754C3B4" w:rsidR="00784043" w:rsidRPr="003246A9" w:rsidRDefault="0078404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w:t>
            </w:r>
          </w:p>
        </w:tc>
      </w:tr>
      <w:tr w:rsidR="00784043" w:rsidRPr="003246A9" w14:paraId="12B8B31E" w14:textId="77777777" w:rsidTr="00784043">
        <w:tc>
          <w:tcPr>
            <w:tcW w:w="1129" w:type="dxa"/>
            <w:gridSpan w:val="2"/>
          </w:tcPr>
          <w:p w14:paraId="486681E0" w14:textId="6C41DEDB" w:rsidR="00784043" w:rsidRPr="00962097" w:rsidRDefault="001B1843" w:rsidP="001B1843">
            <w:pPr>
              <w:pStyle w:val="Akapitzlist"/>
              <w:ind w:left="357"/>
              <w:rPr>
                <w:rFonts w:ascii="Arial" w:hAnsi="Arial" w:cs="Arial"/>
                <w:sz w:val="20"/>
                <w:szCs w:val="20"/>
              </w:rPr>
            </w:pPr>
            <w:r>
              <w:rPr>
                <w:rFonts w:ascii="Arial" w:hAnsi="Arial" w:cs="Arial"/>
                <w:sz w:val="20"/>
                <w:szCs w:val="20"/>
              </w:rPr>
              <w:lastRenderedPageBreak/>
              <w:t>198.</w:t>
            </w:r>
          </w:p>
        </w:tc>
        <w:tc>
          <w:tcPr>
            <w:tcW w:w="13041" w:type="dxa"/>
            <w:gridSpan w:val="2"/>
          </w:tcPr>
          <w:p w14:paraId="1F914CB6" w14:textId="77777777" w:rsidR="00784043" w:rsidRPr="003246A9" w:rsidRDefault="00784043" w:rsidP="00025C8C">
            <w:pPr>
              <w:jc w:val="both"/>
              <w:rPr>
                <w:rFonts w:ascii="Arial" w:hAnsi="Arial" w:cs="Arial"/>
                <w:b/>
                <w:bCs/>
                <w:sz w:val="20"/>
                <w:szCs w:val="20"/>
              </w:rPr>
            </w:pPr>
            <w:r w:rsidRPr="003246A9">
              <w:rPr>
                <w:rFonts w:ascii="Arial" w:hAnsi="Arial" w:cs="Arial"/>
                <w:b/>
                <w:bCs/>
                <w:sz w:val="20"/>
                <w:szCs w:val="20"/>
              </w:rPr>
              <w:t>Dotyczy lampy zabiegowej:</w:t>
            </w:r>
          </w:p>
          <w:p w14:paraId="2438AFE5" w14:textId="77777777" w:rsidR="00784043" w:rsidRPr="003246A9" w:rsidRDefault="00784043" w:rsidP="00025C8C">
            <w:pPr>
              <w:jc w:val="both"/>
              <w:rPr>
                <w:rFonts w:ascii="Arial" w:hAnsi="Arial" w:cs="Arial"/>
                <w:sz w:val="20"/>
                <w:szCs w:val="20"/>
              </w:rPr>
            </w:pPr>
          </w:p>
          <w:p w14:paraId="2DC0AC80" w14:textId="77777777" w:rsidR="00784043" w:rsidRPr="003246A9" w:rsidRDefault="00784043" w:rsidP="00025C8C">
            <w:pPr>
              <w:jc w:val="both"/>
              <w:rPr>
                <w:rFonts w:ascii="Arial" w:hAnsi="Arial" w:cs="Arial"/>
                <w:sz w:val="20"/>
                <w:szCs w:val="20"/>
              </w:rPr>
            </w:pPr>
            <w:r w:rsidRPr="003246A9">
              <w:rPr>
                <w:rFonts w:ascii="Arial" w:hAnsi="Arial" w:cs="Arial"/>
                <w:sz w:val="20"/>
                <w:szCs w:val="20"/>
              </w:rPr>
              <w:t>Prosimy o dopuszczenie równoważnego rozwiązania, lampy zabiegowej TL1000, o poniższych parametrach:</w:t>
            </w:r>
          </w:p>
          <w:p w14:paraId="53A668D7" w14:textId="77777777" w:rsidR="00784043" w:rsidRPr="003246A9" w:rsidRDefault="00784043" w:rsidP="00025C8C">
            <w:pPr>
              <w:pStyle w:val="Akapitzlist"/>
              <w:numPr>
                <w:ilvl w:val="0"/>
                <w:numId w:val="6"/>
              </w:numPr>
              <w:spacing w:line="276" w:lineRule="auto"/>
              <w:contextualSpacing/>
              <w:jc w:val="both"/>
              <w:rPr>
                <w:rFonts w:ascii="Arial" w:hAnsi="Arial" w:cs="Arial"/>
                <w:sz w:val="20"/>
                <w:szCs w:val="20"/>
              </w:rPr>
            </w:pPr>
            <w:r w:rsidRPr="003246A9">
              <w:rPr>
                <w:rFonts w:ascii="Arial" w:hAnsi="Arial" w:cs="Arial"/>
                <w:sz w:val="20"/>
                <w:szCs w:val="20"/>
              </w:rPr>
              <w:t xml:space="preserve">Lampa </w:t>
            </w:r>
            <w:proofErr w:type="gramStart"/>
            <w:r w:rsidRPr="003246A9">
              <w:rPr>
                <w:rFonts w:ascii="Arial" w:hAnsi="Arial" w:cs="Arial"/>
                <w:sz w:val="20"/>
                <w:szCs w:val="20"/>
              </w:rPr>
              <w:t>zabiegowa  jednoczasowa</w:t>
            </w:r>
            <w:proofErr w:type="gramEnd"/>
            <w:r w:rsidRPr="003246A9">
              <w:rPr>
                <w:rFonts w:ascii="Arial" w:hAnsi="Arial" w:cs="Arial"/>
                <w:sz w:val="20"/>
                <w:szCs w:val="20"/>
              </w:rPr>
              <w:t xml:space="preserve">  z trwałym i wydajnym diodowym źródłem światła emitującym zimne światło.  Diody w kolorze białym </w:t>
            </w:r>
          </w:p>
          <w:p w14:paraId="3210DEBE" w14:textId="77777777" w:rsidR="00784043" w:rsidRPr="003246A9" w:rsidRDefault="00784043" w:rsidP="00025C8C">
            <w:pPr>
              <w:pStyle w:val="Akapitzlist"/>
              <w:numPr>
                <w:ilvl w:val="0"/>
                <w:numId w:val="6"/>
              </w:numPr>
              <w:spacing w:line="276" w:lineRule="auto"/>
              <w:contextualSpacing/>
              <w:jc w:val="both"/>
              <w:rPr>
                <w:rFonts w:ascii="Arial" w:hAnsi="Arial" w:cs="Arial"/>
                <w:sz w:val="20"/>
                <w:szCs w:val="20"/>
              </w:rPr>
            </w:pPr>
            <w:r w:rsidRPr="003246A9">
              <w:rPr>
                <w:rFonts w:ascii="Arial" w:hAnsi="Arial" w:cs="Arial"/>
                <w:sz w:val="20"/>
                <w:szCs w:val="20"/>
              </w:rPr>
              <w:t xml:space="preserve">Lampa mocowana do sufitu   na </w:t>
            </w:r>
            <w:proofErr w:type="gramStart"/>
            <w:r w:rsidRPr="003246A9">
              <w:rPr>
                <w:rFonts w:ascii="Arial" w:hAnsi="Arial" w:cs="Arial"/>
                <w:sz w:val="20"/>
                <w:szCs w:val="20"/>
              </w:rPr>
              <w:t>wysięgniku  dwuramiennym</w:t>
            </w:r>
            <w:proofErr w:type="gramEnd"/>
            <w:r w:rsidRPr="003246A9">
              <w:rPr>
                <w:rFonts w:ascii="Arial" w:hAnsi="Arial" w:cs="Arial"/>
                <w:sz w:val="20"/>
                <w:szCs w:val="20"/>
              </w:rPr>
              <w:t xml:space="preserve"> . długość pierwszego ramienia od osi </w:t>
            </w:r>
            <w:proofErr w:type="gramStart"/>
            <w:r w:rsidRPr="003246A9">
              <w:rPr>
                <w:rFonts w:ascii="Arial" w:hAnsi="Arial" w:cs="Arial"/>
                <w:sz w:val="20"/>
                <w:szCs w:val="20"/>
              </w:rPr>
              <w:t>obrotu  w</w:t>
            </w:r>
            <w:proofErr w:type="gramEnd"/>
            <w:r w:rsidRPr="003246A9">
              <w:rPr>
                <w:rFonts w:ascii="Arial" w:hAnsi="Arial" w:cs="Arial"/>
                <w:sz w:val="20"/>
                <w:szCs w:val="20"/>
              </w:rPr>
              <w:t xml:space="preserve"> punkcie mocowania z rurą  </w:t>
            </w:r>
            <w:proofErr w:type="spellStart"/>
            <w:r w:rsidRPr="003246A9">
              <w:rPr>
                <w:rFonts w:ascii="Arial" w:hAnsi="Arial" w:cs="Arial"/>
                <w:sz w:val="20"/>
                <w:szCs w:val="20"/>
              </w:rPr>
              <w:t>flanszową</w:t>
            </w:r>
            <w:proofErr w:type="spellEnd"/>
            <w:r w:rsidRPr="003246A9">
              <w:rPr>
                <w:rFonts w:ascii="Arial" w:hAnsi="Arial" w:cs="Arial"/>
                <w:sz w:val="20"/>
                <w:szCs w:val="20"/>
              </w:rPr>
              <w:t xml:space="preserve"> do osi  obrotu </w:t>
            </w:r>
            <w:proofErr w:type="spellStart"/>
            <w:r w:rsidRPr="003246A9">
              <w:rPr>
                <w:rFonts w:ascii="Arial" w:hAnsi="Arial" w:cs="Arial"/>
                <w:sz w:val="20"/>
                <w:szCs w:val="20"/>
              </w:rPr>
              <w:t>łaczącej</w:t>
            </w:r>
            <w:proofErr w:type="spellEnd"/>
            <w:r w:rsidRPr="003246A9">
              <w:rPr>
                <w:rFonts w:ascii="Arial" w:hAnsi="Arial" w:cs="Arial"/>
                <w:sz w:val="20"/>
                <w:szCs w:val="20"/>
              </w:rPr>
              <w:t xml:space="preserve"> drugie ramie  810 mm (±10mm)</w:t>
            </w:r>
          </w:p>
          <w:p w14:paraId="4C3DE24F" w14:textId="77777777" w:rsidR="00784043" w:rsidRPr="003246A9" w:rsidRDefault="00784043" w:rsidP="00025C8C">
            <w:pPr>
              <w:pStyle w:val="Akapitzlist"/>
              <w:numPr>
                <w:ilvl w:val="0"/>
                <w:numId w:val="6"/>
              </w:numPr>
              <w:spacing w:line="276" w:lineRule="auto"/>
              <w:contextualSpacing/>
              <w:jc w:val="both"/>
              <w:rPr>
                <w:rFonts w:ascii="Arial" w:hAnsi="Arial" w:cs="Arial"/>
                <w:sz w:val="20"/>
                <w:szCs w:val="20"/>
              </w:rPr>
            </w:pPr>
            <w:r w:rsidRPr="003246A9">
              <w:rPr>
                <w:rFonts w:ascii="Arial" w:hAnsi="Arial" w:cs="Arial"/>
                <w:sz w:val="20"/>
                <w:szCs w:val="20"/>
              </w:rPr>
              <w:t xml:space="preserve">Długość drugiego </w:t>
            </w:r>
            <w:proofErr w:type="gramStart"/>
            <w:r w:rsidRPr="003246A9">
              <w:rPr>
                <w:rFonts w:ascii="Arial" w:hAnsi="Arial" w:cs="Arial"/>
                <w:sz w:val="20"/>
                <w:szCs w:val="20"/>
              </w:rPr>
              <w:t>ramienia  720</w:t>
            </w:r>
            <w:proofErr w:type="gramEnd"/>
            <w:r w:rsidRPr="003246A9">
              <w:rPr>
                <w:rFonts w:ascii="Arial" w:hAnsi="Arial" w:cs="Arial"/>
                <w:sz w:val="20"/>
                <w:szCs w:val="20"/>
              </w:rPr>
              <w:t xml:space="preserve"> mm (±5mm).Możliwość pozycjonowania lampy </w:t>
            </w:r>
            <w:proofErr w:type="spellStart"/>
            <w:r w:rsidRPr="003246A9">
              <w:rPr>
                <w:rFonts w:ascii="Arial" w:hAnsi="Arial" w:cs="Arial"/>
                <w:sz w:val="20"/>
                <w:szCs w:val="20"/>
              </w:rPr>
              <w:t>wieloosiowo</w:t>
            </w:r>
            <w:proofErr w:type="spellEnd"/>
            <w:r w:rsidRPr="003246A9">
              <w:rPr>
                <w:rFonts w:ascii="Arial" w:hAnsi="Arial" w:cs="Arial"/>
                <w:sz w:val="20"/>
                <w:szCs w:val="20"/>
              </w:rPr>
              <w:t xml:space="preserve">   </w:t>
            </w:r>
          </w:p>
          <w:p w14:paraId="7D1FCEE1" w14:textId="77777777" w:rsidR="00784043" w:rsidRPr="003246A9" w:rsidRDefault="00784043" w:rsidP="00025C8C">
            <w:pPr>
              <w:pStyle w:val="Akapitzlist"/>
              <w:numPr>
                <w:ilvl w:val="0"/>
                <w:numId w:val="6"/>
              </w:numPr>
              <w:spacing w:line="276" w:lineRule="auto"/>
              <w:contextualSpacing/>
              <w:jc w:val="both"/>
              <w:rPr>
                <w:rFonts w:ascii="Arial" w:hAnsi="Arial" w:cs="Arial"/>
                <w:sz w:val="20"/>
                <w:szCs w:val="20"/>
              </w:rPr>
            </w:pPr>
            <w:r w:rsidRPr="003246A9">
              <w:rPr>
                <w:rFonts w:ascii="Arial" w:hAnsi="Arial" w:cs="Arial"/>
                <w:sz w:val="20"/>
                <w:szCs w:val="20"/>
              </w:rPr>
              <w:t xml:space="preserve">Zakres ruchomości czaszy lampy od </w:t>
            </w:r>
            <w:proofErr w:type="gramStart"/>
            <w:r w:rsidRPr="003246A9">
              <w:rPr>
                <w:rFonts w:ascii="Arial" w:hAnsi="Arial" w:cs="Arial"/>
                <w:sz w:val="20"/>
                <w:szCs w:val="20"/>
              </w:rPr>
              <w:t>poziomu  w</w:t>
            </w:r>
            <w:proofErr w:type="gramEnd"/>
            <w:r w:rsidRPr="003246A9">
              <w:rPr>
                <w:rFonts w:ascii="Arial" w:hAnsi="Arial" w:cs="Arial"/>
                <w:sz w:val="20"/>
                <w:szCs w:val="20"/>
              </w:rPr>
              <w:t xml:space="preserve"> górę i w dół 40° ( ± 5°)</w:t>
            </w:r>
          </w:p>
          <w:p w14:paraId="48509A4E" w14:textId="77777777" w:rsidR="00784043" w:rsidRPr="003246A9" w:rsidRDefault="00784043" w:rsidP="00025C8C">
            <w:pPr>
              <w:pStyle w:val="Akapitzlist"/>
              <w:numPr>
                <w:ilvl w:val="0"/>
                <w:numId w:val="6"/>
              </w:numPr>
              <w:spacing w:line="276" w:lineRule="auto"/>
              <w:contextualSpacing/>
              <w:jc w:val="both"/>
              <w:rPr>
                <w:rFonts w:ascii="Arial" w:hAnsi="Arial" w:cs="Arial"/>
                <w:sz w:val="20"/>
                <w:szCs w:val="20"/>
              </w:rPr>
            </w:pPr>
            <w:r w:rsidRPr="003246A9">
              <w:rPr>
                <w:rFonts w:ascii="Arial" w:hAnsi="Arial" w:cs="Arial"/>
                <w:sz w:val="20"/>
                <w:szCs w:val="20"/>
              </w:rPr>
              <w:t xml:space="preserve">Oprawa (górna jej część wykonana ze stopu </w:t>
            </w:r>
            <w:proofErr w:type="gramStart"/>
            <w:r w:rsidRPr="003246A9">
              <w:rPr>
                <w:rFonts w:ascii="Arial" w:hAnsi="Arial" w:cs="Arial"/>
                <w:sz w:val="20"/>
                <w:szCs w:val="20"/>
              </w:rPr>
              <w:t>aluminium)wyposażona</w:t>
            </w:r>
            <w:proofErr w:type="gramEnd"/>
            <w:r w:rsidRPr="003246A9">
              <w:rPr>
                <w:rFonts w:ascii="Arial" w:hAnsi="Arial" w:cs="Arial"/>
                <w:sz w:val="20"/>
                <w:szCs w:val="20"/>
              </w:rPr>
              <w:t xml:space="preserve"> w uchwyt ergonomiczny  do pozycjonowania lampy umiejscowiony na krawędzi czaszy </w:t>
            </w:r>
          </w:p>
          <w:p w14:paraId="573C72E2" w14:textId="77777777" w:rsidR="00784043" w:rsidRPr="003246A9" w:rsidRDefault="00784043" w:rsidP="00025C8C">
            <w:pPr>
              <w:pStyle w:val="Akapitzlist"/>
              <w:numPr>
                <w:ilvl w:val="0"/>
                <w:numId w:val="6"/>
              </w:numPr>
              <w:spacing w:line="276" w:lineRule="auto"/>
              <w:contextualSpacing/>
              <w:jc w:val="both"/>
              <w:rPr>
                <w:rFonts w:ascii="Arial" w:hAnsi="Arial" w:cs="Arial"/>
                <w:sz w:val="20"/>
                <w:szCs w:val="20"/>
              </w:rPr>
            </w:pPr>
            <w:r w:rsidRPr="003246A9">
              <w:rPr>
                <w:rFonts w:ascii="Arial" w:hAnsi="Arial" w:cs="Arial"/>
                <w:sz w:val="20"/>
                <w:szCs w:val="20"/>
              </w:rPr>
              <w:t xml:space="preserve">Czasza w </w:t>
            </w:r>
            <w:proofErr w:type="gramStart"/>
            <w:r w:rsidRPr="003246A9">
              <w:rPr>
                <w:rFonts w:ascii="Arial" w:hAnsi="Arial" w:cs="Arial"/>
                <w:sz w:val="20"/>
                <w:szCs w:val="20"/>
              </w:rPr>
              <w:t>kształcie  sześciokąta</w:t>
            </w:r>
            <w:proofErr w:type="gramEnd"/>
            <w:r w:rsidRPr="003246A9">
              <w:rPr>
                <w:rFonts w:ascii="Arial" w:hAnsi="Arial" w:cs="Arial"/>
                <w:sz w:val="20"/>
                <w:szCs w:val="20"/>
              </w:rPr>
              <w:t xml:space="preserve"> o zwartej budowie  bez relingów okalających czaszę </w:t>
            </w:r>
          </w:p>
          <w:p w14:paraId="45102C0E" w14:textId="77777777" w:rsidR="00784043" w:rsidRPr="003246A9" w:rsidRDefault="00784043" w:rsidP="00025C8C">
            <w:pPr>
              <w:pStyle w:val="Akapitzlist"/>
              <w:numPr>
                <w:ilvl w:val="0"/>
                <w:numId w:val="6"/>
              </w:numPr>
              <w:spacing w:line="276" w:lineRule="auto"/>
              <w:contextualSpacing/>
              <w:jc w:val="both"/>
              <w:rPr>
                <w:rFonts w:ascii="Arial" w:hAnsi="Arial" w:cs="Arial"/>
                <w:sz w:val="20"/>
                <w:szCs w:val="20"/>
              </w:rPr>
            </w:pPr>
            <w:r w:rsidRPr="003246A9">
              <w:rPr>
                <w:rFonts w:ascii="Arial" w:hAnsi="Arial" w:cs="Arial"/>
                <w:sz w:val="20"/>
                <w:szCs w:val="20"/>
              </w:rPr>
              <w:t xml:space="preserve">Po przeciwnej </w:t>
            </w:r>
            <w:proofErr w:type="gramStart"/>
            <w:r w:rsidRPr="003246A9">
              <w:rPr>
                <w:rFonts w:ascii="Arial" w:hAnsi="Arial" w:cs="Arial"/>
                <w:sz w:val="20"/>
                <w:szCs w:val="20"/>
              </w:rPr>
              <w:t>stronie  w</w:t>
            </w:r>
            <w:proofErr w:type="gramEnd"/>
            <w:r w:rsidRPr="003246A9">
              <w:rPr>
                <w:rFonts w:ascii="Arial" w:hAnsi="Arial" w:cs="Arial"/>
                <w:sz w:val="20"/>
                <w:szCs w:val="20"/>
              </w:rPr>
              <w:t xml:space="preserve"> stosunku do uchwytu  pozycjonującego, na obrzeżu lampy umiejscowiony panel do regulacji natężenia lampy , włączania i wyłączania  </w:t>
            </w:r>
          </w:p>
          <w:p w14:paraId="1876FAC4" w14:textId="77777777" w:rsidR="00784043" w:rsidRPr="003246A9" w:rsidRDefault="00784043" w:rsidP="00025C8C">
            <w:pPr>
              <w:pStyle w:val="Akapitzlist"/>
              <w:numPr>
                <w:ilvl w:val="0"/>
                <w:numId w:val="6"/>
              </w:numPr>
              <w:spacing w:line="276" w:lineRule="auto"/>
              <w:contextualSpacing/>
              <w:jc w:val="both"/>
              <w:rPr>
                <w:rFonts w:ascii="Arial" w:hAnsi="Arial" w:cs="Arial"/>
                <w:sz w:val="20"/>
                <w:szCs w:val="20"/>
              </w:rPr>
            </w:pPr>
            <w:r w:rsidRPr="003246A9">
              <w:rPr>
                <w:rFonts w:ascii="Arial" w:hAnsi="Arial" w:cs="Arial"/>
                <w:sz w:val="20"/>
                <w:szCs w:val="20"/>
              </w:rPr>
              <w:t xml:space="preserve">Natężenie oświetlenia w odległości 1 </w:t>
            </w:r>
            <w:proofErr w:type="gramStart"/>
            <w:r w:rsidRPr="003246A9">
              <w:rPr>
                <w:rFonts w:ascii="Arial" w:hAnsi="Arial" w:cs="Arial"/>
                <w:sz w:val="20"/>
                <w:szCs w:val="20"/>
              </w:rPr>
              <w:t>m:  min</w:t>
            </w:r>
            <w:proofErr w:type="gramEnd"/>
            <w:r w:rsidRPr="003246A9">
              <w:rPr>
                <w:rFonts w:ascii="Arial" w:hAnsi="Arial" w:cs="Arial"/>
                <w:sz w:val="20"/>
                <w:szCs w:val="20"/>
              </w:rPr>
              <w:t xml:space="preserve"> 80 000 luksów</w:t>
            </w:r>
          </w:p>
          <w:p w14:paraId="277EF756" w14:textId="77777777" w:rsidR="00784043" w:rsidRPr="003246A9" w:rsidRDefault="00784043" w:rsidP="00025C8C">
            <w:pPr>
              <w:pStyle w:val="Akapitzlist"/>
              <w:numPr>
                <w:ilvl w:val="0"/>
                <w:numId w:val="6"/>
              </w:numPr>
              <w:spacing w:line="276" w:lineRule="auto"/>
              <w:contextualSpacing/>
              <w:jc w:val="both"/>
              <w:rPr>
                <w:rFonts w:ascii="Arial" w:hAnsi="Arial" w:cs="Arial"/>
                <w:sz w:val="20"/>
                <w:szCs w:val="20"/>
              </w:rPr>
            </w:pPr>
            <w:r w:rsidRPr="003246A9">
              <w:rPr>
                <w:rFonts w:ascii="Arial" w:hAnsi="Arial" w:cs="Arial"/>
                <w:sz w:val="20"/>
                <w:szCs w:val="20"/>
              </w:rPr>
              <w:t xml:space="preserve">Temperatura barwowa: 4.500 K </w:t>
            </w:r>
          </w:p>
          <w:p w14:paraId="4CE378AE" w14:textId="77777777" w:rsidR="00784043" w:rsidRPr="003246A9" w:rsidRDefault="00784043" w:rsidP="00025C8C">
            <w:pPr>
              <w:pStyle w:val="Akapitzlist"/>
              <w:numPr>
                <w:ilvl w:val="0"/>
                <w:numId w:val="6"/>
              </w:numPr>
              <w:spacing w:line="276" w:lineRule="auto"/>
              <w:contextualSpacing/>
              <w:jc w:val="both"/>
              <w:rPr>
                <w:rFonts w:ascii="Arial" w:hAnsi="Arial" w:cs="Arial"/>
                <w:sz w:val="20"/>
                <w:szCs w:val="20"/>
              </w:rPr>
            </w:pPr>
            <w:r w:rsidRPr="003246A9">
              <w:rPr>
                <w:rFonts w:ascii="Arial" w:hAnsi="Arial" w:cs="Arial"/>
                <w:sz w:val="20"/>
                <w:szCs w:val="20"/>
              </w:rPr>
              <w:t>Współczynnik oddawania barw: Ra ≥ 95</w:t>
            </w:r>
          </w:p>
          <w:p w14:paraId="4D998E44" w14:textId="77777777" w:rsidR="00784043" w:rsidRPr="003246A9" w:rsidRDefault="00784043" w:rsidP="00025C8C">
            <w:pPr>
              <w:pStyle w:val="Akapitzlist"/>
              <w:numPr>
                <w:ilvl w:val="0"/>
                <w:numId w:val="6"/>
              </w:numPr>
              <w:spacing w:line="276" w:lineRule="auto"/>
              <w:contextualSpacing/>
              <w:jc w:val="both"/>
              <w:rPr>
                <w:rFonts w:ascii="Arial" w:hAnsi="Arial" w:cs="Arial"/>
                <w:sz w:val="20"/>
                <w:szCs w:val="20"/>
              </w:rPr>
            </w:pPr>
            <w:r w:rsidRPr="003246A9">
              <w:rPr>
                <w:rFonts w:ascii="Arial" w:hAnsi="Arial" w:cs="Arial"/>
                <w:sz w:val="20"/>
                <w:szCs w:val="20"/>
              </w:rPr>
              <w:t>Współczynnik oddawania barwy tkanek R13 ≥ 98</w:t>
            </w:r>
          </w:p>
          <w:p w14:paraId="16F3A57E" w14:textId="77777777" w:rsidR="00784043" w:rsidRPr="003246A9" w:rsidRDefault="00784043" w:rsidP="00025C8C">
            <w:pPr>
              <w:pStyle w:val="Akapitzlist"/>
              <w:numPr>
                <w:ilvl w:val="0"/>
                <w:numId w:val="6"/>
              </w:numPr>
              <w:spacing w:line="276" w:lineRule="auto"/>
              <w:contextualSpacing/>
              <w:jc w:val="both"/>
              <w:rPr>
                <w:rFonts w:ascii="Arial" w:hAnsi="Arial" w:cs="Arial"/>
                <w:sz w:val="20"/>
                <w:szCs w:val="20"/>
              </w:rPr>
            </w:pPr>
            <w:r w:rsidRPr="003246A9">
              <w:rPr>
                <w:rFonts w:ascii="Arial" w:hAnsi="Arial" w:cs="Arial"/>
                <w:sz w:val="20"/>
                <w:szCs w:val="20"/>
              </w:rPr>
              <w:t>Średnica oświetlonego pola: min. 160 mm</w:t>
            </w:r>
          </w:p>
          <w:p w14:paraId="1C207DA3" w14:textId="77777777" w:rsidR="00784043" w:rsidRPr="003246A9" w:rsidRDefault="00784043" w:rsidP="00025C8C">
            <w:pPr>
              <w:pStyle w:val="Akapitzlist"/>
              <w:numPr>
                <w:ilvl w:val="0"/>
                <w:numId w:val="6"/>
              </w:numPr>
              <w:spacing w:line="276" w:lineRule="auto"/>
              <w:contextualSpacing/>
              <w:jc w:val="both"/>
              <w:rPr>
                <w:rFonts w:ascii="Arial" w:hAnsi="Arial" w:cs="Arial"/>
                <w:sz w:val="20"/>
                <w:szCs w:val="20"/>
              </w:rPr>
            </w:pPr>
            <w:r w:rsidRPr="003246A9">
              <w:rPr>
                <w:rFonts w:ascii="Arial" w:hAnsi="Arial" w:cs="Arial"/>
                <w:sz w:val="20"/>
                <w:szCs w:val="20"/>
              </w:rPr>
              <w:t>Głębia ostrości L1+L2 140 cm</w:t>
            </w:r>
          </w:p>
          <w:p w14:paraId="258085CC" w14:textId="77777777" w:rsidR="00784043" w:rsidRPr="003246A9" w:rsidRDefault="00784043" w:rsidP="00025C8C">
            <w:pPr>
              <w:pStyle w:val="Akapitzlist"/>
              <w:numPr>
                <w:ilvl w:val="0"/>
                <w:numId w:val="6"/>
              </w:numPr>
              <w:spacing w:line="276" w:lineRule="auto"/>
              <w:contextualSpacing/>
              <w:jc w:val="both"/>
              <w:rPr>
                <w:rFonts w:ascii="Arial" w:hAnsi="Arial" w:cs="Arial"/>
                <w:sz w:val="20"/>
                <w:szCs w:val="20"/>
              </w:rPr>
            </w:pPr>
            <w:r w:rsidRPr="003246A9">
              <w:rPr>
                <w:rFonts w:ascii="Arial" w:hAnsi="Arial" w:cs="Arial"/>
                <w:sz w:val="20"/>
                <w:szCs w:val="20"/>
              </w:rPr>
              <w:lastRenderedPageBreak/>
              <w:t xml:space="preserve">Uchwyt do pozycjonowania lampy umieszczony w skrajnej części czaszy </w:t>
            </w:r>
          </w:p>
          <w:p w14:paraId="4E99A3B2" w14:textId="77777777" w:rsidR="00784043" w:rsidRPr="003246A9" w:rsidRDefault="00784043" w:rsidP="00025C8C">
            <w:pPr>
              <w:pStyle w:val="Akapitzlist"/>
              <w:numPr>
                <w:ilvl w:val="0"/>
                <w:numId w:val="6"/>
              </w:numPr>
              <w:spacing w:line="276" w:lineRule="auto"/>
              <w:contextualSpacing/>
              <w:jc w:val="both"/>
              <w:rPr>
                <w:rFonts w:ascii="Arial" w:hAnsi="Arial" w:cs="Arial"/>
                <w:sz w:val="20"/>
                <w:szCs w:val="20"/>
              </w:rPr>
            </w:pPr>
            <w:r w:rsidRPr="003246A9">
              <w:rPr>
                <w:rFonts w:ascii="Arial" w:hAnsi="Arial" w:cs="Arial"/>
                <w:sz w:val="20"/>
                <w:szCs w:val="20"/>
              </w:rPr>
              <w:t xml:space="preserve">Regulacja natężenia oświetlenia od 30% do 100 % realizowana w trzech skokach </w:t>
            </w:r>
          </w:p>
          <w:p w14:paraId="7729D387" w14:textId="77777777" w:rsidR="00784043" w:rsidRPr="003246A9" w:rsidRDefault="00784043" w:rsidP="00025C8C">
            <w:pPr>
              <w:pStyle w:val="Akapitzlist"/>
              <w:numPr>
                <w:ilvl w:val="0"/>
                <w:numId w:val="6"/>
              </w:numPr>
              <w:spacing w:line="276" w:lineRule="auto"/>
              <w:contextualSpacing/>
              <w:jc w:val="both"/>
              <w:rPr>
                <w:rFonts w:ascii="Arial" w:hAnsi="Arial" w:cs="Arial"/>
                <w:sz w:val="20"/>
                <w:szCs w:val="20"/>
              </w:rPr>
            </w:pPr>
            <w:r w:rsidRPr="003246A9">
              <w:rPr>
                <w:rFonts w:ascii="Arial" w:hAnsi="Arial" w:cs="Arial"/>
                <w:sz w:val="20"/>
                <w:szCs w:val="20"/>
              </w:rPr>
              <w:t>Trwałość źródła światła: min. 40.000 h</w:t>
            </w:r>
          </w:p>
          <w:p w14:paraId="1AA4E984" w14:textId="77777777" w:rsidR="00784043" w:rsidRPr="003246A9" w:rsidRDefault="00784043" w:rsidP="00025C8C">
            <w:pPr>
              <w:pStyle w:val="Akapitzlist"/>
              <w:numPr>
                <w:ilvl w:val="0"/>
                <w:numId w:val="6"/>
              </w:numPr>
              <w:spacing w:line="276" w:lineRule="auto"/>
              <w:contextualSpacing/>
              <w:jc w:val="both"/>
              <w:rPr>
                <w:rFonts w:ascii="Arial" w:hAnsi="Arial" w:cs="Arial"/>
                <w:sz w:val="20"/>
                <w:szCs w:val="20"/>
              </w:rPr>
            </w:pPr>
            <w:r w:rsidRPr="003246A9">
              <w:rPr>
                <w:rFonts w:ascii="Arial" w:hAnsi="Arial" w:cs="Arial"/>
                <w:sz w:val="20"/>
                <w:szCs w:val="20"/>
              </w:rPr>
              <w:t xml:space="preserve">Liczba diod w kopule min 16 – max 18 </w:t>
            </w:r>
            <w:proofErr w:type="spellStart"/>
            <w:r w:rsidRPr="003246A9">
              <w:rPr>
                <w:rFonts w:ascii="Arial" w:hAnsi="Arial" w:cs="Arial"/>
                <w:sz w:val="20"/>
                <w:szCs w:val="20"/>
              </w:rPr>
              <w:t>szt</w:t>
            </w:r>
            <w:proofErr w:type="spellEnd"/>
            <w:r w:rsidRPr="003246A9">
              <w:rPr>
                <w:rFonts w:ascii="Arial" w:hAnsi="Arial" w:cs="Arial"/>
                <w:sz w:val="20"/>
                <w:szCs w:val="20"/>
              </w:rPr>
              <w:t xml:space="preserve"> jednakowego koloru </w:t>
            </w:r>
            <w:proofErr w:type="gramStart"/>
            <w:r w:rsidRPr="003246A9">
              <w:rPr>
                <w:rFonts w:ascii="Arial" w:hAnsi="Arial" w:cs="Arial"/>
                <w:sz w:val="20"/>
                <w:szCs w:val="20"/>
              </w:rPr>
              <w:t>( biały</w:t>
            </w:r>
            <w:proofErr w:type="gramEnd"/>
            <w:r w:rsidRPr="003246A9">
              <w:rPr>
                <w:rFonts w:ascii="Arial" w:hAnsi="Arial" w:cs="Arial"/>
                <w:sz w:val="20"/>
                <w:szCs w:val="20"/>
              </w:rPr>
              <w:t xml:space="preserve"> ) i jednakowej wielkości</w:t>
            </w:r>
          </w:p>
          <w:p w14:paraId="439F3004" w14:textId="77777777" w:rsidR="00784043" w:rsidRPr="003246A9" w:rsidRDefault="00784043" w:rsidP="00025C8C">
            <w:pPr>
              <w:pStyle w:val="Akapitzlist"/>
              <w:numPr>
                <w:ilvl w:val="0"/>
                <w:numId w:val="6"/>
              </w:numPr>
              <w:spacing w:line="276" w:lineRule="auto"/>
              <w:contextualSpacing/>
              <w:jc w:val="both"/>
              <w:rPr>
                <w:rFonts w:ascii="Arial" w:hAnsi="Arial" w:cs="Arial"/>
                <w:sz w:val="20"/>
                <w:szCs w:val="20"/>
              </w:rPr>
            </w:pPr>
            <w:r w:rsidRPr="003246A9">
              <w:rPr>
                <w:rFonts w:ascii="Arial" w:hAnsi="Arial" w:cs="Arial"/>
                <w:sz w:val="20"/>
                <w:szCs w:val="20"/>
              </w:rPr>
              <w:t xml:space="preserve">Średnica kopuły 300 mm </w:t>
            </w:r>
            <w:proofErr w:type="gramStart"/>
            <w:r w:rsidRPr="003246A9">
              <w:rPr>
                <w:rFonts w:ascii="Arial" w:hAnsi="Arial" w:cs="Arial"/>
                <w:sz w:val="20"/>
                <w:szCs w:val="20"/>
              </w:rPr>
              <w:t>( ±</w:t>
            </w:r>
            <w:proofErr w:type="gramEnd"/>
            <w:r w:rsidRPr="003246A9">
              <w:rPr>
                <w:rFonts w:ascii="Arial" w:hAnsi="Arial" w:cs="Arial"/>
                <w:sz w:val="20"/>
                <w:szCs w:val="20"/>
              </w:rPr>
              <w:t>2mm)</w:t>
            </w:r>
          </w:p>
          <w:p w14:paraId="4D01D2BC" w14:textId="77777777" w:rsidR="00784043" w:rsidRPr="003246A9" w:rsidRDefault="00784043" w:rsidP="00025C8C">
            <w:pPr>
              <w:pStyle w:val="Akapitzlist"/>
              <w:numPr>
                <w:ilvl w:val="0"/>
                <w:numId w:val="6"/>
              </w:numPr>
              <w:spacing w:line="276" w:lineRule="auto"/>
              <w:contextualSpacing/>
              <w:jc w:val="both"/>
              <w:rPr>
                <w:rFonts w:ascii="Arial" w:hAnsi="Arial" w:cs="Arial"/>
                <w:sz w:val="20"/>
                <w:szCs w:val="20"/>
              </w:rPr>
            </w:pPr>
            <w:r w:rsidRPr="003246A9">
              <w:rPr>
                <w:rFonts w:ascii="Arial" w:hAnsi="Arial" w:cs="Arial"/>
                <w:sz w:val="20"/>
                <w:szCs w:val="20"/>
              </w:rPr>
              <w:t xml:space="preserve">Maksymalne zużycie </w:t>
            </w:r>
            <w:proofErr w:type="gramStart"/>
            <w:r w:rsidRPr="003246A9">
              <w:rPr>
                <w:rFonts w:ascii="Arial" w:hAnsi="Arial" w:cs="Arial"/>
                <w:sz w:val="20"/>
                <w:szCs w:val="20"/>
              </w:rPr>
              <w:t>energii  50</w:t>
            </w:r>
            <w:proofErr w:type="gramEnd"/>
            <w:r w:rsidRPr="003246A9">
              <w:rPr>
                <w:rFonts w:ascii="Arial" w:hAnsi="Arial" w:cs="Arial"/>
                <w:sz w:val="20"/>
                <w:szCs w:val="20"/>
              </w:rPr>
              <w:t>W</w:t>
            </w:r>
          </w:p>
          <w:p w14:paraId="59FE427F" w14:textId="77777777" w:rsidR="00784043" w:rsidRPr="003246A9" w:rsidRDefault="00784043" w:rsidP="00025C8C">
            <w:pPr>
              <w:pStyle w:val="Akapitzlist"/>
              <w:numPr>
                <w:ilvl w:val="0"/>
                <w:numId w:val="6"/>
              </w:numPr>
              <w:spacing w:line="276" w:lineRule="auto"/>
              <w:contextualSpacing/>
              <w:jc w:val="both"/>
              <w:rPr>
                <w:rFonts w:ascii="Arial" w:hAnsi="Arial" w:cs="Arial"/>
                <w:sz w:val="20"/>
                <w:szCs w:val="20"/>
              </w:rPr>
            </w:pPr>
            <w:r w:rsidRPr="003246A9">
              <w:rPr>
                <w:rFonts w:ascii="Arial" w:hAnsi="Arial" w:cs="Arial"/>
                <w:sz w:val="20"/>
                <w:szCs w:val="20"/>
              </w:rPr>
              <w:t xml:space="preserve">Zapasowe rączki do </w:t>
            </w:r>
            <w:proofErr w:type="gramStart"/>
            <w:r w:rsidRPr="003246A9">
              <w:rPr>
                <w:rFonts w:ascii="Arial" w:hAnsi="Arial" w:cs="Arial"/>
                <w:sz w:val="20"/>
                <w:szCs w:val="20"/>
              </w:rPr>
              <w:t>sterylizacji  3</w:t>
            </w:r>
            <w:proofErr w:type="gramEnd"/>
            <w:r w:rsidRPr="003246A9">
              <w:rPr>
                <w:rFonts w:ascii="Arial" w:hAnsi="Arial" w:cs="Arial"/>
                <w:sz w:val="20"/>
                <w:szCs w:val="20"/>
              </w:rPr>
              <w:t>szt</w:t>
            </w:r>
          </w:p>
          <w:p w14:paraId="52B90741" w14:textId="49E4AC2D" w:rsidR="00784043" w:rsidRPr="003246A9" w:rsidRDefault="00784043" w:rsidP="00025C8C">
            <w:pPr>
              <w:spacing w:line="276" w:lineRule="auto"/>
              <w:contextualSpacing/>
              <w:jc w:val="both"/>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w:t>
            </w:r>
          </w:p>
        </w:tc>
      </w:tr>
      <w:tr w:rsidR="00B92173" w:rsidRPr="003246A9" w14:paraId="547FE306" w14:textId="77777777" w:rsidTr="00784043">
        <w:tc>
          <w:tcPr>
            <w:tcW w:w="1129" w:type="dxa"/>
            <w:gridSpan w:val="2"/>
          </w:tcPr>
          <w:p w14:paraId="21E5567F" w14:textId="6F51235E" w:rsidR="00B92173" w:rsidRPr="00962097" w:rsidRDefault="001B1843" w:rsidP="001B1843">
            <w:pPr>
              <w:pStyle w:val="Akapitzlist"/>
              <w:ind w:left="357"/>
              <w:rPr>
                <w:rFonts w:ascii="Arial" w:hAnsi="Arial" w:cs="Arial"/>
                <w:sz w:val="20"/>
                <w:szCs w:val="20"/>
              </w:rPr>
            </w:pPr>
            <w:r>
              <w:rPr>
                <w:rFonts w:ascii="Arial" w:hAnsi="Arial" w:cs="Arial"/>
                <w:sz w:val="20"/>
                <w:szCs w:val="20"/>
              </w:rPr>
              <w:lastRenderedPageBreak/>
              <w:t>199.</w:t>
            </w:r>
          </w:p>
        </w:tc>
        <w:tc>
          <w:tcPr>
            <w:tcW w:w="13041" w:type="dxa"/>
            <w:gridSpan w:val="2"/>
          </w:tcPr>
          <w:p w14:paraId="76E7D6F4" w14:textId="40DFB8FF" w:rsidR="00B92173" w:rsidRPr="0068183C" w:rsidRDefault="00B92173" w:rsidP="0068183C">
            <w:pPr>
              <w:jc w:val="both"/>
              <w:rPr>
                <w:rFonts w:ascii="Arial" w:hAnsi="Arial" w:cs="Arial"/>
                <w:b/>
                <w:bCs/>
                <w:sz w:val="20"/>
                <w:szCs w:val="20"/>
              </w:rPr>
            </w:pPr>
            <w:r w:rsidRPr="003246A9">
              <w:rPr>
                <w:rFonts w:ascii="Arial" w:hAnsi="Arial" w:cs="Arial"/>
                <w:b/>
                <w:bCs/>
                <w:sz w:val="20"/>
                <w:szCs w:val="20"/>
              </w:rPr>
              <w:t>Dotyczy stołu ogólnochirurgicznego</w:t>
            </w:r>
          </w:p>
          <w:p w14:paraId="372E5211" w14:textId="77777777" w:rsidR="00B92173" w:rsidRPr="003246A9" w:rsidRDefault="00B92173" w:rsidP="0068183C">
            <w:pPr>
              <w:jc w:val="both"/>
              <w:rPr>
                <w:rFonts w:ascii="Arial" w:hAnsi="Arial" w:cs="Arial"/>
                <w:sz w:val="20"/>
                <w:szCs w:val="20"/>
              </w:rPr>
            </w:pPr>
          </w:p>
          <w:p w14:paraId="070F20BC" w14:textId="77777777" w:rsidR="00B92173" w:rsidRPr="0068183C" w:rsidRDefault="00B92173" w:rsidP="0068183C">
            <w:pPr>
              <w:spacing w:line="276" w:lineRule="auto"/>
              <w:contextualSpacing/>
              <w:jc w:val="both"/>
              <w:rPr>
                <w:rFonts w:ascii="Arial" w:hAnsi="Arial" w:cs="Arial"/>
                <w:sz w:val="20"/>
                <w:szCs w:val="20"/>
              </w:rPr>
            </w:pPr>
            <w:r w:rsidRPr="0068183C">
              <w:rPr>
                <w:rFonts w:ascii="Arial" w:hAnsi="Arial" w:cs="Arial"/>
                <w:sz w:val="20"/>
                <w:szCs w:val="20"/>
              </w:rPr>
              <w:t>Dotyczy punktu 2 i 15:</w:t>
            </w:r>
          </w:p>
          <w:p w14:paraId="6A677581" w14:textId="77777777" w:rsidR="00B92173" w:rsidRPr="003246A9" w:rsidRDefault="00B92173" w:rsidP="0068183C">
            <w:pPr>
              <w:jc w:val="both"/>
              <w:rPr>
                <w:rFonts w:ascii="Arial" w:hAnsi="Arial" w:cs="Arial"/>
                <w:sz w:val="20"/>
                <w:szCs w:val="20"/>
              </w:rPr>
            </w:pPr>
            <w:r w:rsidRPr="003246A9">
              <w:rPr>
                <w:rFonts w:ascii="Arial" w:hAnsi="Arial" w:cs="Arial"/>
                <w:sz w:val="20"/>
                <w:szCs w:val="20"/>
              </w:rPr>
              <w:t>Prosimy o dopuszczenie podstawy wykonanej z stali nierdzewnej, co jest lepszym rozwiązaniem, ponieważ podstawa taka jest bardziej odporna na urazy mechaniczne (np. uderzenie ramieniem C). Jednocześnie pragniemy zwrócić uwagę, że ochrona przeciwporażeniowa w urządzeniach medycznych jest realizowana poprzez stosowanie żółto – zielonego przewodu wyrównawczego.</w:t>
            </w:r>
          </w:p>
          <w:p w14:paraId="1E13D252" w14:textId="141E5C81" w:rsidR="00B92173" w:rsidRPr="003246A9" w:rsidRDefault="00B92173" w:rsidP="0068183C">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76340D9E" w14:textId="77777777" w:rsidR="00B92173" w:rsidRPr="003246A9" w:rsidRDefault="00B92173" w:rsidP="00025C8C">
            <w:pPr>
              <w:jc w:val="both"/>
              <w:rPr>
                <w:rFonts w:ascii="Arial" w:hAnsi="Arial" w:cs="Arial"/>
                <w:b/>
                <w:bCs/>
                <w:sz w:val="20"/>
                <w:szCs w:val="20"/>
              </w:rPr>
            </w:pPr>
          </w:p>
        </w:tc>
      </w:tr>
      <w:tr w:rsidR="00B92173" w:rsidRPr="003246A9" w14:paraId="5AF3D67D" w14:textId="77777777" w:rsidTr="00784043">
        <w:tc>
          <w:tcPr>
            <w:tcW w:w="1129" w:type="dxa"/>
            <w:gridSpan w:val="2"/>
          </w:tcPr>
          <w:p w14:paraId="218C3930" w14:textId="703B6D15" w:rsidR="00B92173" w:rsidRPr="00962097" w:rsidRDefault="001B1843" w:rsidP="001B1843">
            <w:pPr>
              <w:pStyle w:val="Akapitzlist"/>
              <w:ind w:left="357"/>
              <w:rPr>
                <w:rFonts w:ascii="Arial" w:hAnsi="Arial" w:cs="Arial"/>
                <w:sz w:val="20"/>
                <w:szCs w:val="20"/>
              </w:rPr>
            </w:pPr>
            <w:r>
              <w:rPr>
                <w:rFonts w:ascii="Arial" w:hAnsi="Arial" w:cs="Arial"/>
                <w:sz w:val="20"/>
                <w:szCs w:val="20"/>
              </w:rPr>
              <w:t>200.</w:t>
            </w:r>
          </w:p>
        </w:tc>
        <w:tc>
          <w:tcPr>
            <w:tcW w:w="13041" w:type="dxa"/>
            <w:gridSpan w:val="2"/>
          </w:tcPr>
          <w:p w14:paraId="76688A66" w14:textId="77777777" w:rsidR="00B92173" w:rsidRPr="0068183C" w:rsidRDefault="00B92173" w:rsidP="0068183C">
            <w:pPr>
              <w:spacing w:line="276" w:lineRule="auto"/>
              <w:contextualSpacing/>
              <w:jc w:val="both"/>
              <w:rPr>
                <w:rFonts w:ascii="Arial" w:hAnsi="Arial" w:cs="Arial"/>
                <w:sz w:val="20"/>
                <w:szCs w:val="20"/>
              </w:rPr>
            </w:pPr>
            <w:r w:rsidRPr="0068183C">
              <w:rPr>
                <w:rFonts w:ascii="Arial" w:hAnsi="Arial" w:cs="Arial"/>
                <w:sz w:val="20"/>
                <w:szCs w:val="20"/>
              </w:rPr>
              <w:t>Dotyczy punktu 4:</w:t>
            </w:r>
          </w:p>
          <w:p w14:paraId="2392627E" w14:textId="77777777" w:rsidR="00B92173" w:rsidRPr="003246A9" w:rsidRDefault="00B92173" w:rsidP="0068183C">
            <w:pPr>
              <w:jc w:val="both"/>
              <w:rPr>
                <w:rFonts w:ascii="Arial" w:hAnsi="Arial" w:cs="Arial"/>
                <w:sz w:val="20"/>
                <w:szCs w:val="20"/>
              </w:rPr>
            </w:pPr>
            <w:r w:rsidRPr="003246A9">
              <w:rPr>
                <w:rFonts w:ascii="Arial" w:hAnsi="Arial" w:cs="Arial"/>
                <w:sz w:val="20"/>
                <w:szCs w:val="20"/>
              </w:rPr>
              <w:t>Prosimy o potwierdzenie, że Zamawiający będzie wymagał, aby przy wykorzystaniu przesuwów wzdłużnych, była zapewniona przezierność pacjenta na całej jego długości, tzn. nie było martwych stref. Celem tego rozwiązania jest zapewnienie możliwości prześwietlenia całego pacjenta podczas operacji bez konieczności jego repozycjonowania na stole operacyjnym.</w:t>
            </w:r>
          </w:p>
          <w:p w14:paraId="41D943EE" w14:textId="2FD06306" w:rsidR="00B92173" w:rsidRPr="003246A9" w:rsidRDefault="00B92173" w:rsidP="0068183C">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1B7AB7AA" w14:textId="77777777" w:rsidR="00B92173" w:rsidRPr="003246A9" w:rsidRDefault="00B92173" w:rsidP="00025C8C">
            <w:pPr>
              <w:jc w:val="both"/>
              <w:rPr>
                <w:rFonts w:ascii="Arial" w:hAnsi="Arial" w:cs="Arial"/>
                <w:b/>
                <w:bCs/>
                <w:sz w:val="20"/>
                <w:szCs w:val="20"/>
              </w:rPr>
            </w:pPr>
          </w:p>
        </w:tc>
      </w:tr>
      <w:tr w:rsidR="00B92173" w:rsidRPr="003246A9" w14:paraId="348EA6C8" w14:textId="77777777" w:rsidTr="00784043">
        <w:tc>
          <w:tcPr>
            <w:tcW w:w="1129" w:type="dxa"/>
            <w:gridSpan w:val="2"/>
          </w:tcPr>
          <w:p w14:paraId="30897A8C" w14:textId="68BCA779" w:rsidR="00B92173" w:rsidRPr="00962097" w:rsidRDefault="001B1843" w:rsidP="001B1843">
            <w:pPr>
              <w:pStyle w:val="Akapitzlist"/>
              <w:ind w:left="357"/>
              <w:rPr>
                <w:rFonts w:ascii="Arial" w:hAnsi="Arial" w:cs="Arial"/>
                <w:sz w:val="20"/>
                <w:szCs w:val="20"/>
              </w:rPr>
            </w:pPr>
            <w:r>
              <w:rPr>
                <w:rFonts w:ascii="Arial" w:hAnsi="Arial" w:cs="Arial"/>
                <w:sz w:val="20"/>
                <w:szCs w:val="20"/>
              </w:rPr>
              <w:t>201.</w:t>
            </w:r>
          </w:p>
        </w:tc>
        <w:tc>
          <w:tcPr>
            <w:tcW w:w="13041" w:type="dxa"/>
            <w:gridSpan w:val="2"/>
          </w:tcPr>
          <w:p w14:paraId="1B430F30" w14:textId="77777777" w:rsidR="00B92173" w:rsidRPr="0068183C" w:rsidRDefault="00B92173" w:rsidP="0068183C">
            <w:pPr>
              <w:spacing w:line="276" w:lineRule="auto"/>
              <w:contextualSpacing/>
              <w:jc w:val="both"/>
              <w:rPr>
                <w:rFonts w:ascii="Arial" w:hAnsi="Arial" w:cs="Arial"/>
                <w:sz w:val="20"/>
                <w:szCs w:val="20"/>
              </w:rPr>
            </w:pPr>
            <w:r w:rsidRPr="0068183C">
              <w:rPr>
                <w:rFonts w:ascii="Arial" w:hAnsi="Arial" w:cs="Arial"/>
                <w:sz w:val="20"/>
                <w:szCs w:val="20"/>
              </w:rPr>
              <w:t>Dotyczy punktu 13:</w:t>
            </w:r>
          </w:p>
          <w:p w14:paraId="76AA5942" w14:textId="77777777" w:rsidR="00B92173" w:rsidRPr="003246A9" w:rsidRDefault="00B92173" w:rsidP="0068183C">
            <w:pPr>
              <w:jc w:val="both"/>
              <w:rPr>
                <w:rFonts w:ascii="Arial" w:hAnsi="Arial" w:cs="Arial"/>
                <w:sz w:val="20"/>
                <w:szCs w:val="20"/>
              </w:rPr>
            </w:pPr>
            <w:r w:rsidRPr="003246A9">
              <w:rPr>
                <w:rFonts w:ascii="Arial" w:hAnsi="Arial" w:cs="Arial"/>
                <w:sz w:val="20"/>
                <w:szCs w:val="20"/>
              </w:rPr>
              <w:t xml:space="preserve">Prosimy o dopuszczenie rozwiązania </w:t>
            </w:r>
            <w:proofErr w:type="gramStart"/>
            <w:r w:rsidRPr="003246A9">
              <w:rPr>
                <w:rFonts w:ascii="Arial" w:hAnsi="Arial" w:cs="Arial"/>
                <w:sz w:val="20"/>
                <w:szCs w:val="20"/>
              </w:rPr>
              <w:t>równoważnego</w:t>
            </w:r>
            <w:proofErr w:type="gramEnd"/>
            <w:r w:rsidRPr="003246A9">
              <w:rPr>
                <w:rFonts w:ascii="Arial" w:hAnsi="Arial" w:cs="Arial"/>
                <w:sz w:val="20"/>
                <w:szCs w:val="20"/>
              </w:rPr>
              <w:t xml:space="preserve"> czyli osłony kolumny wykonanej z paneli wykonanych z aluminium oraz szyn bocznych z stali nierdzewnej. Panelowa konstrukcja osłony kolumny zapewnia tańszą i szybszą naprawę w przypadku uszkodzeń mechanicznych, co przekłada się tańszą obsługę serwisową.</w:t>
            </w:r>
          </w:p>
          <w:p w14:paraId="002F3B5B" w14:textId="1BC2CCBA" w:rsidR="00B92173" w:rsidRPr="003246A9" w:rsidRDefault="00B92173" w:rsidP="0068183C">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252F1086" w14:textId="77777777" w:rsidR="00B92173" w:rsidRPr="0068183C" w:rsidRDefault="00B92173" w:rsidP="0068183C">
            <w:pPr>
              <w:spacing w:line="276" w:lineRule="auto"/>
              <w:contextualSpacing/>
              <w:jc w:val="both"/>
              <w:rPr>
                <w:rFonts w:ascii="Arial" w:hAnsi="Arial" w:cs="Arial"/>
                <w:sz w:val="20"/>
                <w:szCs w:val="20"/>
              </w:rPr>
            </w:pPr>
          </w:p>
        </w:tc>
      </w:tr>
      <w:tr w:rsidR="00B92173" w:rsidRPr="003246A9" w14:paraId="58317F3F" w14:textId="77777777" w:rsidTr="00784043">
        <w:tc>
          <w:tcPr>
            <w:tcW w:w="1129" w:type="dxa"/>
            <w:gridSpan w:val="2"/>
          </w:tcPr>
          <w:p w14:paraId="0BE01203" w14:textId="202DEF78" w:rsidR="00B92173" w:rsidRPr="00962097" w:rsidRDefault="001B1843" w:rsidP="001B1843">
            <w:pPr>
              <w:pStyle w:val="Akapitzlist"/>
              <w:ind w:left="357"/>
              <w:rPr>
                <w:rFonts w:ascii="Arial" w:hAnsi="Arial" w:cs="Arial"/>
                <w:sz w:val="20"/>
                <w:szCs w:val="20"/>
              </w:rPr>
            </w:pPr>
            <w:r>
              <w:rPr>
                <w:rFonts w:ascii="Arial" w:hAnsi="Arial" w:cs="Arial"/>
                <w:sz w:val="20"/>
                <w:szCs w:val="20"/>
              </w:rPr>
              <w:t>202.</w:t>
            </w:r>
          </w:p>
        </w:tc>
        <w:tc>
          <w:tcPr>
            <w:tcW w:w="13041" w:type="dxa"/>
            <w:gridSpan w:val="2"/>
          </w:tcPr>
          <w:p w14:paraId="4410D794" w14:textId="77777777" w:rsidR="00B92173" w:rsidRPr="0068183C" w:rsidRDefault="00B92173" w:rsidP="0068183C">
            <w:pPr>
              <w:spacing w:line="276" w:lineRule="auto"/>
              <w:contextualSpacing/>
              <w:jc w:val="both"/>
              <w:rPr>
                <w:rFonts w:ascii="Arial" w:hAnsi="Arial" w:cs="Arial"/>
                <w:sz w:val="20"/>
                <w:szCs w:val="20"/>
              </w:rPr>
            </w:pPr>
            <w:r w:rsidRPr="0068183C">
              <w:rPr>
                <w:rFonts w:ascii="Arial" w:hAnsi="Arial" w:cs="Arial"/>
                <w:sz w:val="20"/>
                <w:szCs w:val="20"/>
              </w:rPr>
              <w:t>Dotyczy punktu 17:</w:t>
            </w:r>
          </w:p>
          <w:p w14:paraId="552B2F1E" w14:textId="77777777" w:rsidR="00B92173" w:rsidRPr="003246A9" w:rsidRDefault="00B92173" w:rsidP="0068183C">
            <w:pPr>
              <w:jc w:val="both"/>
              <w:rPr>
                <w:rFonts w:ascii="Arial" w:hAnsi="Arial" w:cs="Arial"/>
                <w:sz w:val="20"/>
                <w:szCs w:val="20"/>
              </w:rPr>
            </w:pPr>
            <w:r w:rsidRPr="003246A9">
              <w:rPr>
                <w:rFonts w:ascii="Arial" w:hAnsi="Arial" w:cs="Arial"/>
                <w:sz w:val="20"/>
                <w:szCs w:val="20"/>
              </w:rPr>
              <w:t>Prosimy o dopuszczenie rozwiązania równoważnego w postaci materacy bezszwowych o właściwościach przeciwodleżynowych, zdejmowanych, o grubości 90 mm, paroprzepuszczalnych.</w:t>
            </w:r>
          </w:p>
          <w:p w14:paraId="74BB7061" w14:textId="4BDF24BA" w:rsidR="00B92173" w:rsidRPr="003246A9" w:rsidRDefault="00B92173" w:rsidP="0068183C">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2E1FA5ED" w14:textId="77777777" w:rsidR="00B92173" w:rsidRPr="0068183C" w:rsidRDefault="00B92173" w:rsidP="0068183C">
            <w:pPr>
              <w:spacing w:line="276" w:lineRule="auto"/>
              <w:contextualSpacing/>
              <w:jc w:val="both"/>
              <w:rPr>
                <w:rFonts w:ascii="Arial" w:hAnsi="Arial" w:cs="Arial"/>
                <w:sz w:val="20"/>
                <w:szCs w:val="20"/>
              </w:rPr>
            </w:pPr>
          </w:p>
        </w:tc>
      </w:tr>
      <w:tr w:rsidR="00B92173" w:rsidRPr="003246A9" w14:paraId="7B3D7518" w14:textId="77777777" w:rsidTr="00784043">
        <w:tc>
          <w:tcPr>
            <w:tcW w:w="1129" w:type="dxa"/>
            <w:gridSpan w:val="2"/>
          </w:tcPr>
          <w:p w14:paraId="4D3CF44A" w14:textId="70CBFB39" w:rsidR="00B92173" w:rsidRPr="00962097" w:rsidRDefault="001B1843" w:rsidP="001B1843">
            <w:pPr>
              <w:pStyle w:val="Akapitzlist"/>
              <w:ind w:left="357"/>
              <w:rPr>
                <w:rFonts w:ascii="Arial" w:hAnsi="Arial" w:cs="Arial"/>
                <w:sz w:val="20"/>
                <w:szCs w:val="20"/>
              </w:rPr>
            </w:pPr>
            <w:r>
              <w:rPr>
                <w:rFonts w:ascii="Arial" w:hAnsi="Arial" w:cs="Arial"/>
                <w:sz w:val="20"/>
                <w:szCs w:val="20"/>
              </w:rPr>
              <w:t>203.</w:t>
            </w:r>
          </w:p>
        </w:tc>
        <w:tc>
          <w:tcPr>
            <w:tcW w:w="13041" w:type="dxa"/>
            <w:gridSpan w:val="2"/>
          </w:tcPr>
          <w:p w14:paraId="32A1D503" w14:textId="77777777" w:rsidR="00B92173" w:rsidRPr="0068183C" w:rsidRDefault="00B92173" w:rsidP="0068183C">
            <w:pPr>
              <w:spacing w:line="276" w:lineRule="auto"/>
              <w:contextualSpacing/>
              <w:jc w:val="both"/>
              <w:rPr>
                <w:rFonts w:ascii="Arial" w:hAnsi="Arial" w:cs="Arial"/>
                <w:sz w:val="20"/>
                <w:szCs w:val="20"/>
              </w:rPr>
            </w:pPr>
            <w:r w:rsidRPr="0068183C">
              <w:rPr>
                <w:rFonts w:ascii="Arial" w:hAnsi="Arial" w:cs="Arial"/>
                <w:sz w:val="20"/>
                <w:szCs w:val="20"/>
              </w:rPr>
              <w:t>Dotyczy punktu 19:</w:t>
            </w:r>
          </w:p>
          <w:p w14:paraId="0575A205" w14:textId="77777777" w:rsidR="00B92173" w:rsidRPr="003246A9" w:rsidRDefault="00B92173" w:rsidP="0068183C">
            <w:pPr>
              <w:jc w:val="both"/>
              <w:rPr>
                <w:rFonts w:ascii="Arial" w:hAnsi="Arial" w:cs="Arial"/>
                <w:sz w:val="20"/>
                <w:szCs w:val="20"/>
              </w:rPr>
            </w:pPr>
            <w:r w:rsidRPr="003246A9">
              <w:rPr>
                <w:rFonts w:ascii="Arial" w:hAnsi="Arial" w:cs="Arial"/>
                <w:sz w:val="20"/>
                <w:szCs w:val="20"/>
              </w:rPr>
              <w:t>Prosimy o dopuszczenie rozwiązania lepszego czy podstawy z możliwością wsunięcia stóp pod podstawę stołu. Dzięki temu operator może stać bezpośrednio przy blacie w pozycji ergonomicznej, zapewniającej mniejsze obciążenie układu mięśniowo – szkieletowego.</w:t>
            </w:r>
          </w:p>
          <w:p w14:paraId="0CD549B3" w14:textId="1037FD73" w:rsidR="00B92173" w:rsidRPr="003246A9" w:rsidRDefault="00B92173" w:rsidP="0068183C">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36749360" w14:textId="77777777" w:rsidR="00B92173" w:rsidRPr="0068183C" w:rsidRDefault="00B92173" w:rsidP="0068183C">
            <w:pPr>
              <w:spacing w:line="276" w:lineRule="auto"/>
              <w:contextualSpacing/>
              <w:jc w:val="both"/>
              <w:rPr>
                <w:rFonts w:ascii="Arial" w:hAnsi="Arial" w:cs="Arial"/>
                <w:sz w:val="20"/>
                <w:szCs w:val="20"/>
              </w:rPr>
            </w:pPr>
          </w:p>
        </w:tc>
      </w:tr>
      <w:tr w:rsidR="00B92173" w:rsidRPr="003246A9" w14:paraId="74DB9B4A" w14:textId="77777777" w:rsidTr="00784043">
        <w:tc>
          <w:tcPr>
            <w:tcW w:w="1129" w:type="dxa"/>
            <w:gridSpan w:val="2"/>
          </w:tcPr>
          <w:p w14:paraId="6E366057" w14:textId="11B4DF3B" w:rsidR="00B92173" w:rsidRPr="00962097" w:rsidRDefault="001B1843" w:rsidP="001B1843">
            <w:pPr>
              <w:pStyle w:val="Akapitzlist"/>
              <w:ind w:left="357"/>
              <w:rPr>
                <w:rFonts w:ascii="Arial" w:hAnsi="Arial" w:cs="Arial"/>
                <w:sz w:val="20"/>
                <w:szCs w:val="20"/>
              </w:rPr>
            </w:pPr>
            <w:r>
              <w:rPr>
                <w:rFonts w:ascii="Arial" w:hAnsi="Arial" w:cs="Arial"/>
                <w:sz w:val="20"/>
                <w:szCs w:val="20"/>
              </w:rPr>
              <w:t>204.</w:t>
            </w:r>
          </w:p>
        </w:tc>
        <w:tc>
          <w:tcPr>
            <w:tcW w:w="13041" w:type="dxa"/>
            <w:gridSpan w:val="2"/>
          </w:tcPr>
          <w:p w14:paraId="578103A1" w14:textId="77777777" w:rsidR="00B92173" w:rsidRPr="0068183C" w:rsidRDefault="00B92173" w:rsidP="0068183C">
            <w:pPr>
              <w:spacing w:line="276" w:lineRule="auto"/>
              <w:contextualSpacing/>
              <w:jc w:val="both"/>
              <w:rPr>
                <w:rFonts w:ascii="Arial" w:hAnsi="Arial" w:cs="Arial"/>
                <w:sz w:val="20"/>
                <w:szCs w:val="20"/>
              </w:rPr>
            </w:pPr>
            <w:r w:rsidRPr="0068183C">
              <w:rPr>
                <w:rFonts w:ascii="Arial" w:hAnsi="Arial" w:cs="Arial"/>
                <w:sz w:val="20"/>
                <w:szCs w:val="20"/>
              </w:rPr>
              <w:t>Dotyczy punktu 20:</w:t>
            </w:r>
          </w:p>
          <w:p w14:paraId="0B752C3B" w14:textId="77777777" w:rsidR="00B92173" w:rsidRPr="003246A9" w:rsidRDefault="00B92173" w:rsidP="0068183C">
            <w:pPr>
              <w:jc w:val="both"/>
              <w:rPr>
                <w:rFonts w:ascii="Arial" w:hAnsi="Arial" w:cs="Arial"/>
                <w:sz w:val="20"/>
                <w:szCs w:val="20"/>
              </w:rPr>
            </w:pPr>
            <w:r w:rsidRPr="003246A9">
              <w:rPr>
                <w:rFonts w:ascii="Arial" w:hAnsi="Arial" w:cs="Arial"/>
                <w:sz w:val="20"/>
                <w:szCs w:val="20"/>
              </w:rPr>
              <w:t>Prosimy o dopuszczenie kół nie zabudowanych w podstawie, ale też chowających się w jej obrys. Dzięki temu rozwiązaniu można w wygodny sposób wyczyścić koła i zachować wysokie standardy higieniczne.</w:t>
            </w:r>
          </w:p>
          <w:p w14:paraId="292E86C3" w14:textId="519537DB" w:rsidR="00B92173" w:rsidRPr="003246A9" w:rsidRDefault="00B92173" w:rsidP="0068183C">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371AE71D" w14:textId="77777777" w:rsidR="00B92173" w:rsidRPr="0068183C" w:rsidRDefault="00B92173" w:rsidP="0068183C">
            <w:pPr>
              <w:spacing w:line="276" w:lineRule="auto"/>
              <w:contextualSpacing/>
              <w:jc w:val="both"/>
              <w:rPr>
                <w:rFonts w:ascii="Arial" w:hAnsi="Arial" w:cs="Arial"/>
                <w:sz w:val="20"/>
                <w:szCs w:val="20"/>
              </w:rPr>
            </w:pPr>
          </w:p>
        </w:tc>
      </w:tr>
      <w:tr w:rsidR="00B92173" w:rsidRPr="003246A9" w14:paraId="4C64A30B" w14:textId="77777777" w:rsidTr="00784043">
        <w:tc>
          <w:tcPr>
            <w:tcW w:w="1129" w:type="dxa"/>
            <w:gridSpan w:val="2"/>
          </w:tcPr>
          <w:p w14:paraId="13F9630E" w14:textId="697164AB" w:rsidR="00B92173" w:rsidRPr="00962097" w:rsidRDefault="001B1843" w:rsidP="001B1843">
            <w:pPr>
              <w:pStyle w:val="Akapitzlist"/>
              <w:ind w:left="357"/>
              <w:rPr>
                <w:rFonts w:ascii="Arial" w:hAnsi="Arial" w:cs="Arial"/>
                <w:sz w:val="20"/>
                <w:szCs w:val="20"/>
              </w:rPr>
            </w:pPr>
            <w:r>
              <w:rPr>
                <w:rFonts w:ascii="Arial" w:hAnsi="Arial" w:cs="Arial"/>
                <w:sz w:val="20"/>
                <w:szCs w:val="20"/>
              </w:rPr>
              <w:lastRenderedPageBreak/>
              <w:t>205.</w:t>
            </w:r>
          </w:p>
        </w:tc>
        <w:tc>
          <w:tcPr>
            <w:tcW w:w="13041" w:type="dxa"/>
            <w:gridSpan w:val="2"/>
          </w:tcPr>
          <w:p w14:paraId="016CD132" w14:textId="77777777" w:rsidR="00B92173" w:rsidRPr="0068183C" w:rsidRDefault="00B92173" w:rsidP="0068183C">
            <w:pPr>
              <w:spacing w:line="276" w:lineRule="auto"/>
              <w:contextualSpacing/>
              <w:jc w:val="both"/>
              <w:rPr>
                <w:rFonts w:ascii="Arial" w:hAnsi="Arial" w:cs="Arial"/>
                <w:sz w:val="20"/>
                <w:szCs w:val="20"/>
              </w:rPr>
            </w:pPr>
            <w:r w:rsidRPr="0068183C">
              <w:rPr>
                <w:rFonts w:ascii="Arial" w:hAnsi="Arial" w:cs="Arial"/>
                <w:sz w:val="20"/>
                <w:szCs w:val="20"/>
              </w:rPr>
              <w:t>Dotyczy punktu 23:</w:t>
            </w:r>
          </w:p>
          <w:p w14:paraId="46A20E61" w14:textId="77777777" w:rsidR="00B92173" w:rsidRPr="003246A9" w:rsidRDefault="00B92173" w:rsidP="0068183C">
            <w:pPr>
              <w:jc w:val="both"/>
              <w:rPr>
                <w:rFonts w:ascii="Arial" w:hAnsi="Arial" w:cs="Arial"/>
                <w:sz w:val="20"/>
                <w:szCs w:val="20"/>
              </w:rPr>
            </w:pPr>
            <w:r w:rsidRPr="003246A9">
              <w:rPr>
                <w:rFonts w:ascii="Arial" w:hAnsi="Arial" w:cs="Arial"/>
                <w:sz w:val="20"/>
                <w:szCs w:val="20"/>
              </w:rPr>
              <w:t>Prosimy o dopuszczenie stołu z obciążeniem wynoszącym 454 kg.</w:t>
            </w:r>
          </w:p>
          <w:p w14:paraId="520E8750" w14:textId="53039EA7" w:rsidR="00B92173" w:rsidRPr="003246A9" w:rsidRDefault="00B92173" w:rsidP="0068183C">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6159DACA" w14:textId="77777777" w:rsidR="00B92173" w:rsidRPr="0068183C" w:rsidRDefault="00B92173" w:rsidP="0068183C">
            <w:pPr>
              <w:spacing w:line="276" w:lineRule="auto"/>
              <w:contextualSpacing/>
              <w:jc w:val="both"/>
              <w:rPr>
                <w:rFonts w:ascii="Arial" w:hAnsi="Arial" w:cs="Arial"/>
                <w:sz w:val="20"/>
                <w:szCs w:val="20"/>
              </w:rPr>
            </w:pPr>
          </w:p>
        </w:tc>
      </w:tr>
      <w:tr w:rsidR="00B92173" w:rsidRPr="003246A9" w14:paraId="520D1EEC" w14:textId="77777777" w:rsidTr="00784043">
        <w:tc>
          <w:tcPr>
            <w:tcW w:w="1129" w:type="dxa"/>
            <w:gridSpan w:val="2"/>
          </w:tcPr>
          <w:p w14:paraId="286CCC1E" w14:textId="26CB7F4A" w:rsidR="00B92173" w:rsidRPr="00962097" w:rsidRDefault="001B1843" w:rsidP="001B1843">
            <w:pPr>
              <w:pStyle w:val="Akapitzlist"/>
              <w:ind w:left="357"/>
              <w:rPr>
                <w:rFonts w:ascii="Arial" w:hAnsi="Arial" w:cs="Arial"/>
                <w:sz w:val="20"/>
                <w:szCs w:val="20"/>
              </w:rPr>
            </w:pPr>
            <w:r>
              <w:rPr>
                <w:rFonts w:ascii="Arial" w:hAnsi="Arial" w:cs="Arial"/>
                <w:sz w:val="20"/>
                <w:szCs w:val="20"/>
              </w:rPr>
              <w:t>206.</w:t>
            </w:r>
          </w:p>
        </w:tc>
        <w:tc>
          <w:tcPr>
            <w:tcW w:w="13041" w:type="dxa"/>
            <w:gridSpan w:val="2"/>
          </w:tcPr>
          <w:p w14:paraId="72F9DA34" w14:textId="77777777" w:rsidR="00B92173" w:rsidRPr="0068183C" w:rsidRDefault="00B92173" w:rsidP="0068183C">
            <w:pPr>
              <w:spacing w:line="276" w:lineRule="auto"/>
              <w:contextualSpacing/>
              <w:jc w:val="both"/>
              <w:rPr>
                <w:rFonts w:ascii="Arial" w:hAnsi="Arial" w:cs="Arial"/>
                <w:sz w:val="20"/>
                <w:szCs w:val="20"/>
              </w:rPr>
            </w:pPr>
            <w:r w:rsidRPr="0068183C">
              <w:rPr>
                <w:rFonts w:ascii="Arial" w:hAnsi="Arial" w:cs="Arial"/>
                <w:sz w:val="20"/>
                <w:szCs w:val="20"/>
              </w:rPr>
              <w:t>Dotyczy punktu 24:</w:t>
            </w:r>
          </w:p>
          <w:p w14:paraId="7635015C" w14:textId="77777777" w:rsidR="00B92173" w:rsidRPr="003246A9" w:rsidRDefault="00B92173" w:rsidP="0068183C">
            <w:pPr>
              <w:jc w:val="both"/>
              <w:rPr>
                <w:rFonts w:ascii="Arial" w:hAnsi="Arial" w:cs="Arial"/>
                <w:sz w:val="20"/>
                <w:szCs w:val="20"/>
              </w:rPr>
            </w:pPr>
            <w:r w:rsidRPr="003246A9">
              <w:rPr>
                <w:rFonts w:ascii="Arial" w:hAnsi="Arial" w:cs="Arial"/>
                <w:sz w:val="20"/>
                <w:szCs w:val="20"/>
              </w:rPr>
              <w:t>Prosimy o dopuszczenie stołu z blatem o szerokości bez szyn 545 mm.</w:t>
            </w:r>
          </w:p>
          <w:p w14:paraId="70DF75B5" w14:textId="64AE27BE" w:rsidR="00B92173" w:rsidRPr="0068183C" w:rsidRDefault="00B92173" w:rsidP="0068183C">
            <w:pPr>
              <w:spacing w:line="276" w:lineRule="auto"/>
              <w:contextualSpacing/>
              <w:jc w:val="both"/>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w:t>
            </w:r>
          </w:p>
        </w:tc>
      </w:tr>
      <w:tr w:rsidR="00B92173" w:rsidRPr="003246A9" w14:paraId="067CD754" w14:textId="77777777" w:rsidTr="00784043">
        <w:tc>
          <w:tcPr>
            <w:tcW w:w="1129" w:type="dxa"/>
            <w:gridSpan w:val="2"/>
          </w:tcPr>
          <w:p w14:paraId="76A91A18" w14:textId="6058C5E8" w:rsidR="00B92173" w:rsidRPr="00962097" w:rsidRDefault="001B1843" w:rsidP="001B1843">
            <w:pPr>
              <w:pStyle w:val="Akapitzlist"/>
              <w:ind w:left="357"/>
              <w:rPr>
                <w:rFonts w:ascii="Arial" w:hAnsi="Arial" w:cs="Arial"/>
                <w:sz w:val="20"/>
                <w:szCs w:val="20"/>
              </w:rPr>
            </w:pPr>
            <w:r>
              <w:rPr>
                <w:rFonts w:ascii="Arial" w:hAnsi="Arial" w:cs="Arial"/>
                <w:sz w:val="20"/>
                <w:szCs w:val="20"/>
              </w:rPr>
              <w:t>207.</w:t>
            </w:r>
          </w:p>
        </w:tc>
        <w:tc>
          <w:tcPr>
            <w:tcW w:w="13041" w:type="dxa"/>
            <w:gridSpan w:val="2"/>
          </w:tcPr>
          <w:p w14:paraId="7631758E" w14:textId="77777777" w:rsidR="00B92173" w:rsidRPr="0068183C" w:rsidRDefault="00B92173" w:rsidP="0068183C">
            <w:pPr>
              <w:spacing w:line="276" w:lineRule="auto"/>
              <w:contextualSpacing/>
              <w:jc w:val="both"/>
              <w:rPr>
                <w:rFonts w:ascii="Arial" w:hAnsi="Arial" w:cs="Arial"/>
                <w:sz w:val="20"/>
                <w:szCs w:val="20"/>
              </w:rPr>
            </w:pPr>
            <w:r w:rsidRPr="0068183C">
              <w:rPr>
                <w:rFonts w:ascii="Arial" w:hAnsi="Arial" w:cs="Arial"/>
                <w:sz w:val="20"/>
                <w:szCs w:val="20"/>
              </w:rPr>
              <w:t>Dotyczy punktu 27:</w:t>
            </w:r>
          </w:p>
          <w:p w14:paraId="6277B2E8" w14:textId="77777777" w:rsidR="00B92173" w:rsidRPr="003246A9" w:rsidRDefault="00B92173" w:rsidP="0068183C">
            <w:pPr>
              <w:jc w:val="both"/>
              <w:rPr>
                <w:rFonts w:ascii="Arial" w:hAnsi="Arial" w:cs="Arial"/>
                <w:sz w:val="20"/>
                <w:szCs w:val="20"/>
              </w:rPr>
            </w:pPr>
            <w:r w:rsidRPr="003246A9">
              <w:rPr>
                <w:rFonts w:ascii="Arial" w:hAnsi="Arial" w:cs="Arial"/>
                <w:sz w:val="20"/>
                <w:szCs w:val="20"/>
              </w:rPr>
              <w:t>Prosimy o dopuszczenie regulacji wysokości w zakresie 598 – 1148 mm, co jest parametrem równoważnym.</w:t>
            </w:r>
          </w:p>
          <w:p w14:paraId="251764E5" w14:textId="1994CC8C" w:rsidR="00B92173" w:rsidRPr="003246A9" w:rsidRDefault="00B92173" w:rsidP="0068183C">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505AF6C4" w14:textId="77777777" w:rsidR="00B92173" w:rsidRPr="0068183C" w:rsidRDefault="00B92173" w:rsidP="0068183C">
            <w:pPr>
              <w:spacing w:line="276" w:lineRule="auto"/>
              <w:contextualSpacing/>
              <w:jc w:val="both"/>
              <w:rPr>
                <w:rFonts w:ascii="Arial" w:hAnsi="Arial" w:cs="Arial"/>
                <w:sz w:val="20"/>
                <w:szCs w:val="20"/>
              </w:rPr>
            </w:pPr>
          </w:p>
        </w:tc>
      </w:tr>
      <w:tr w:rsidR="00B92173" w:rsidRPr="003246A9" w14:paraId="321E0B6C" w14:textId="77777777" w:rsidTr="00784043">
        <w:tc>
          <w:tcPr>
            <w:tcW w:w="1129" w:type="dxa"/>
            <w:gridSpan w:val="2"/>
          </w:tcPr>
          <w:p w14:paraId="32FDB6B4" w14:textId="59615E73" w:rsidR="00B92173" w:rsidRPr="00962097" w:rsidRDefault="001B1843" w:rsidP="001B1843">
            <w:pPr>
              <w:pStyle w:val="Akapitzlist"/>
              <w:ind w:left="357"/>
              <w:rPr>
                <w:rFonts w:ascii="Arial" w:hAnsi="Arial" w:cs="Arial"/>
                <w:sz w:val="20"/>
                <w:szCs w:val="20"/>
              </w:rPr>
            </w:pPr>
            <w:r>
              <w:rPr>
                <w:rFonts w:ascii="Arial" w:hAnsi="Arial" w:cs="Arial"/>
                <w:sz w:val="20"/>
                <w:szCs w:val="20"/>
              </w:rPr>
              <w:t>208.</w:t>
            </w:r>
          </w:p>
        </w:tc>
        <w:tc>
          <w:tcPr>
            <w:tcW w:w="13041" w:type="dxa"/>
            <w:gridSpan w:val="2"/>
          </w:tcPr>
          <w:p w14:paraId="2DB01C35" w14:textId="77777777" w:rsidR="00B92173" w:rsidRPr="0068183C" w:rsidRDefault="00B92173" w:rsidP="0068183C">
            <w:pPr>
              <w:spacing w:line="276" w:lineRule="auto"/>
              <w:contextualSpacing/>
              <w:jc w:val="both"/>
              <w:rPr>
                <w:rFonts w:ascii="Arial" w:hAnsi="Arial" w:cs="Arial"/>
                <w:sz w:val="20"/>
                <w:szCs w:val="20"/>
              </w:rPr>
            </w:pPr>
            <w:r w:rsidRPr="0068183C">
              <w:rPr>
                <w:rFonts w:ascii="Arial" w:hAnsi="Arial" w:cs="Arial"/>
                <w:sz w:val="20"/>
                <w:szCs w:val="20"/>
              </w:rPr>
              <w:t>Dotyczy punktu 28:</w:t>
            </w:r>
          </w:p>
          <w:p w14:paraId="5836D5AC" w14:textId="77777777" w:rsidR="00B92173" w:rsidRPr="003246A9" w:rsidRDefault="00B92173" w:rsidP="0068183C">
            <w:pPr>
              <w:jc w:val="both"/>
              <w:rPr>
                <w:rFonts w:ascii="Arial" w:hAnsi="Arial" w:cs="Arial"/>
                <w:sz w:val="20"/>
                <w:szCs w:val="20"/>
              </w:rPr>
            </w:pPr>
            <w:r w:rsidRPr="003246A9">
              <w:rPr>
                <w:rFonts w:ascii="Arial" w:hAnsi="Arial" w:cs="Arial"/>
                <w:sz w:val="20"/>
                <w:szCs w:val="20"/>
              </w:rPr>
              <w:t>Prosimy o dopuszczenie przesuwu wzdłużnego 400 mm, przy jednoczesnym wymogu, aby niezależnie od wartości przesuwu wzdłużnego była zapewniona pełna przezierność pacjenta bez konieczności jego repozycjonowania na stole operacyjnym.</w:t>
            </w:r>
          </w:p>
          <w:p w14:paraId="4AB01F12" w14:textId="37B10B40" w:rsidR="00B92173" w:rsidRPr="003246A9" w:rsidRDefault="00B92173" w:rsidP="0068183C">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4A56D9C7" w14:textId="77777777" w:rsidR="00B92173" w:rsidRPr="0068183C" w:rsidRDefault="00B92173" w:rsidP="0068183C">
            <w:pPr>
              <w:spacing w:line="276" w:lineRule="auto"/>
              <w:contextualSpacing/>
              <w:jc w:val="both"/>
              <w:rPr>
                <w:rFonts w:ascii="Arial" w:hAnsi="Arial" w:cs="Arial"/>
                <w:sz w:val="20"/>
                <w:szCs w:val="20"/>
              </w:rPr>
            </w:pPr>
          </w:p>
        </w:tc>
      </w:tr>
      <w:tr w:rsidR="00B92173" w:rsidRPr="003246A9" w14:paraId="03204208" w14:textId="77777777" w:rsidTr="00784043">
        <w:tc>
          <w:tcPr>
            <w:tcW w:w="1129" w:type="dxa"/>
            <w:gridSpan w:val="2"/>
          </w:tcPr>
          <w:p w14:paraId="0CCFA4F2" w14:textId="1973FF09" w:rsidR="00B92173" w:rsidRPr="00962097" w:rsidRDefault="001B1843" w:rsidP="001B1843">
            <w:pPr>
              <w:pStyle w:val="Akapitzlist"/>
              <w:ind w:left="357"/>
              <w:rPr>
                <w:rFonts w:ascii="Arial" w:hAnsi="Arial" w:cs="Arial"/>
                <w:sz w:val="20"/>
                <w:szCs w:val="20"/>
              </w:rPr>
            </w:pPr>
            <w:r>
              <w:rPr>
                <w:rFonts w:ascii="Arial" w:hAnsi="Arial" w:cs="Arial"/>
                <w:sz w:val="20"/>
                <w:szCs w:val="20"/>
              </w:rPr>
              <w:t>209.</w:t>
            </w:r>
          </w:p>
        </w:tc>
        <w:tc>
          <w:tcPr>
            <w:tcW w:w="13041" w:type="dxa"/>
            <w:gridSpan w:val="2"/>
          </w:tcPr>
          <w:p w14:paraId="4DDBC5F3" w14:textId="77777777" w:rsidR="00B92173" w:rsidRPr="0068183C" w:rsidRDefault="00B92173" w:rsidP="0068183C">
            <w:pPr>
              <w:spacing w:line="276" w:lineRule="auto"/>
              <w:contextualSpacing/>
              <w:jc w:val="both"/>
              <w:rPr>
                <w:rFonts w:ascii="Arial" w:hAnsi="Arial" w:cs="Arial"/>
                <w:sz w:val="20"/>
                <w:szCs w:val="20"/>
              </w:rPr>
            </w:pPr>
            <w:r w:rsidRPr="0068183C">
              <w:rPr>
                <w:rFonts w:ascii="Arial" w:hAnsi="Arial" w:cs="Arial"/>
                <w:sz w:val="20"/>
                <w:szCs w:val="20"/>
              </w:rPr>
              <w:t>Dotyczy punktów 29, 30:</w:t>
            </w:r>
          </w:p>
          <w:p w14:paraId="0345E4B5" w14:textId="77777777" w:rsidR="00B92173" w:rsidRPr="003246A9" w:rsidRDefault="00B92173" w:rsidP="0068183C">
            <w:pPr>
              <w:jc w:val="both"/>
              <w:rPr>
                <w:rFonts w:ascii="Arial" w:hAnsi="Arial" w:cs="Arial"/>
                <w:sz w:val="20"/>
                <w:szCs w:val="20"/>
              </w:rPr>
            </w:pPr>
            <w:r w:rsidRPr="003246A9">
              <w:rPr>
                <w:rFonts w:ascii="Arial" w:hAnsi="Arial" w:cs="Arial"/>
                <w:sz w:val="20"/>
                <w:szCs w:val="20"/>
              </w:rPr>
              <w:t xml:space="preserve">Prosimy o dopuszczenie przechyłów bocznych ±25° i przechyłów wzdłużnych ±35°, przy jednoczesnym możliwym ustawieniu przechyłu bocznego o wartości 25° i </w:t>
            </w:r>
            <w:proofErr w:type="spellStart"/>
            <w:r w:rsidRPr="003246A9">
              <w:rPr>
                <w:rFonts w:ascii="Arial" w:hAnsi="Arial" w:cs="Arial"/>
                <w:sz w:val="20"/>
                <w:szCs w:val="20"/>
              </w:rPr>
              <w:t>Trendelenburga</w:t>
            </w:r>
            <w:proofErr w:type="spellEnd"/>
            <w:r w:rsidRPr="003246A9">
              <w:rPr>
                <w:rFonts w:ascii="Arial" w:hAnsi="Arial" w:cs="Arial"/>
                <w:sz w:val="20"/>
                <w:szCs w:val="20"/>
              </w:rPr>
              <w:t xml:space="preserve"> 30°, co jest szczególnie przydatne przy chirurgii laparoskopowej.</w:t>
            </w:r>
          </w:p>
          <w:p w14:paraId="2B6396AC" w14:textId="792D8B1A" w:rsidR="00B92173" w:rsidRPr="003246A9" w:rsidRDefault="00B92173" w:rsidP="0068183C">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14F7A192" w14:textId="77777777" w:rsidR="00B92173" w:rsidRPr="0068183C" w:rsidRDefault="00B92173" w:rsidP="0068183C">
            <w:pPr>
              <w:spacing w:line="276" w:lineRule="auto"/>
              <w:contextualSpacing/>
              <w:jc w:val="both"/>
              <w:rPr>
                <w:rFonts w:ascii="Arial" w:hAnsi="Arial" w:cs="Arial"/>
                <w:sz w:val="20"/>
                <w:szCs w:val="20"/>
              </w:rPr>
            </w:pPr>
          </w:p>
        </w:tc>
      </w:tr>
      <w:tr w:rsidR="00B92173" w:rsidRPr="003246A9" w14:paraId="2D2CA104" w14:textId="77777777" w:rsidTr="00784043">
        <w:trPr>
          <w:trHeight w:val="1644"/>
        </w:trPr>
        <w:tc>
          <w:tcPr>
            <w:tcW w:w="1129" w:type="dxa"/>
            <w:gridSpan w:val="2"/>
          </w:tcPr>
          <w:p w14:paraId="05E29D47" w14:textId="2B4742C2" w:rsidR="00B92173" w:rsidRPr="00962097" w:rsidRDefault="001B1843" w:rsidP="001B1843">
            <w:pPr>
              <w:pStyle w:val="Akapitzlist"/>
              <w:ind w:left="357"/>
              <w:rPr>
                <w:rFonts w:ascii="Arial" w:hAnsi="Arial" w:cs="Arial"/>
                <w:sz w:val="20"/>
                <w:szCs w:val="20"/>
              </w:rPr>
            </w:pPr>
            <w:r>
              <w:rPr>
                <w:rFonts w:ascii="Arial" w:hAnsi="Arial" w:cs="Arial"/>
                <w:sz w:val="20"/>
                <w:szCs w:val="20"/>
              </w:rPr>
              <w:t>210.</w:t>
            </w:r>
          </w:p>
        </w:tc>
        <w:tc>
          <w:tcPr>
            <w:tcW w:w="13041" w:type="dxa"/>
            <w:gridSpan w:val="2"/>
          </w:tcPr>
          <w:p w14:paraId="14854E74" w14:textId="40520E84" w:rsidR="00B92173" w:rsidRPr="0068183C" w:rsidRDefault="00B92173" w:rsidP="0068183C">
            <w:pPr>
              <w:spacing w:line="276" w:lineRule="auto"/>
              <w:contextualSpacing/>
              <w:jc w:val="both"/>
              <w:rPr>
                <w:rFonts w:ascii="Arial" w:hAnsi="Arial" w:cs="Arial"/>
                <w:color w:val="FF0000"/>
                <w:sz w:val="20"/>
                <w:szCs w:val="20"/>
              </w:rPr>
            </w:pPr>
            <w:r w:rsidRPr="0068183C">
              <w:rPr>
                <w:rFonts w:ascii="Arial" w:hAnsi="Arial" w:cs="Arial"/>
                <w:sz w:val="20"/>
                <w:szCs w:val="20"/>
              </w:rPr>
              <w:t>Dotyczy punktu 39:</w:t>
            </w:r>
          </w:p>
          <w:p w14:paraId="591F7A4D" w14:textId="77777777" w:rsidR="00B92173" w:rsidRPr="003246A9" w:rsidRDefault="00B92173" w:rsidP="00025C8C">
            <w:pPr>
              <w:rPr>
                <w:rFonts w:ascii="Arial" w:hAnsi="Arial" w:cs="Arial"/>
                <w:sz w:val="20"/>
                <w:szCs w:val="20"/>
              </w:rPr>
            </w:pPr>
            <w:r w:rsidRPr="003246A9">
              <w:rPr>
                <w:rFonts w:ascii="Arial" w:hAnsi="Arial" w:cs="Arial"/>
                <w:sz w:val="20"/>
                <w:szCs w:val="20"/>
              </w:rPr>
              <w:t xml:space="preserve">Prosimy o dopuszczenie podgłówka z regulacją dwu przegubową, umożliwiającą ustawienie podgłówka równolegle do </w:t>
            </w:r>
            <w:proofErr w:type="gramStart"/>
            <w:r w:rsidRPr="003246A9">
              <w:rPr>
                <w:rFonts w:ascii="Arial" w:hAnsi="Arial" w:cs="Arial"/>
                <w:sz w:val="20"/>
                <w:szCs w:val="20"/>
              </w:rPr>
              <w:t>blatu..</w:t>
            </w:r>
            <w:proofErr w:type="gramEnd"/>
            <w:r w:rsidRPr="003246A9">
              <w:rPr>
                <w:rFonts w:ascii="Arial" w:hAnsi="Arial" w:cs="Arial"/>
                <w:sz w:val="20"/>
                <w:szCs w:val="20"/>
              </w:rPr>
              <w:t xml:space="preserve"> W celu maksymalnego komfortu obsługi i bezpieczeństwa pacjenta regulacja podgłówka zawiera się w </w:t>
            </w:r>
            <w:proofErr w:type="gramStart"/>
            <w:r w:rsidRPr="003246A9">
              <w:rPr>
                <w:rFonts w:ascii="Arial" w:hAnsi="Arial" w:cs="Arial"/>
                <w:sz w:val="20"/>
                <w:szCs w:val="20"/>
              </w:rPr>
              <w:t>zakresie :</w:t>
            </w:r>
            <w:proofErr w:type="gramEnd"/>
            <w:r w:rsidRPr="003246A9">
              <w:rPr>
                <w:rFonts w:ascii="Arial" w:hAnsi="Arial" w:cs="Arial"/>
                <w:sz w:val="20"/>
                <w:szCs w:val="20"/>
              </w:rPr>
              <w:t xml:space="preserve"> +45° / -30° i jest wspomagana sprężyną gazową.</w:t>
            </w:r>
          </w:p>
          <w:p w14:paraId="27A3C4B9" w14:textId="6D78E9E1" w:rsidR="00B92173" w:rsidRPr="003246A9" w:rsidRDefault="00B92173" w:rsidP="00025C8C">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514DED62" w14:textId="77777777" w:rsidR="00B92173" w:rsidRDefault="00B92173" w:rsidP="00025C8C">
            <w:pPr>
              <w:rPr>
                <w:rFonts w:ascii="Arial" w:hAnsi="Arial" w:cs="Arial"/>
                <w:sz w:val="20"/>
                <w:szCs w:val="20"/>
              </w:rPr>
            </w:pPr>
          </w:p>
          <w:p w14:paraId="3E571B4C" w14:textId="77777777" w:rsidR="00B92173" w:rsidRDefault="00B92173" w:rsidP="00025C8C">
            <w:pPr>
              <w:rPr>
                <w:rFonts w:ascii="Arial" w:hAnsi="Arial" w:cs="Arial"/>
                <w:sz w:val="20"/>
                <w:szCs w:val="20"/>
              </w:rPr>
            </w:pPr>
          </w:p>
          <w:p w14:paraId="50BEC47F" w14:textId="3598B4A6" w:rsidR="00B92173" w:rsidRPr="003246A9" w:rsidRDefault="00B92173" w:rsidP="00025C8C">
            <w:pPr>
              <w:rPr>
                <w:rFonts w:ascii="Arial" w:hAnsi="Arial" w:cs="Arial"/>
                <w:sz w:val="20"/>
                <w:szCs w:val="20"/>
              </w:rPr>
            </w:pPr>
          </w:p>
        </w:tc>
      </w:tr>
      <w:tr w:rsidR="00B92173" w:rsidRPr="003246A9" w14:paraId="34CB9F80" w14:textId="77777777" w:rsidTr="00784043">
        <w:tc>
          <w:tcPr>
            <w:tcW w:w="1129" w:type="dxa"/>
            <w:gridSpan w:val="2"/>
          </w:tcPr>
          <w:p w14:paraId="77514E99" w14:textId="26973FD9" w:rsidR="00B92173" w:rsidRPr="0068183C" w:rsidRDefault="001B1843" w:rsidP="001B1843">
            <w:pPr>
              <w:pStyle w:val="Akapitzlist"/>
              <w:ind w:left="357"/>
              <w:rPr>
                <w:rFonts w:ascii="Arial" w:hAnsi="Arial" w:cs="Arial"/>
                <w:sz w:val="20"/>
                <w:szCs w:val="20"/>
              </w:rPr>
            </w:pPr>
            <w:r>
              <w:rPr>
                <w:rFonts w:ascii="Arial" w:hAnsi="Arial" w:cs="Arial"/>
                <w:sz w:val="20"/>
                <w:szCs w:val="20"/>
              </w:rPr>
              <w:t>211.</w:t>
            </w:r>
          </w:p>
        </w:tc>
        <w:tc>
          <w:tcPr>
            <w:tcW w:w="13041" w:type="dxa"/>
            <w:gridSpan w:val="2"/>
          </w:tcPr>
          <w:p w14:paraId="6DE00C2C" w14:textId="77777777" w:rsidR="00B92173" w:rsidRPr="003246A9" w:rsidRDefault="00B92173" w:rsidP="0068183C">
            <w:pPr>
              <w:pStyle w:val="Default"/>
              <w:jc w:val="both"/>
              <w:rPr>
                <w:sz w:val="20"/>
                <w:szCs w:val="20"/>
              </w:rPr>
            </w:pPr>
            <w:proofErr w:type="gramStart"/>
            <w:r w:rsidRPr="003246A9">
              <w:rPr>
                <w:sz w:val="20"/>
                <w:szCs w:val="20"/>
              </w:rPr>
              <w:t>Czy  Zamawiający</w:t>
            </w:r>
            <w:proofErr w:type="gramEnd"/>
            <w:r w:rsidRPr="003246A9">
              <w:rPr>
                <w:sz w:val="20"/>
                <w:szCs w:val="20"/>
              </w:rPr>
              <w:t xml:space="preserve"> dopuści do zaoferowania urządzenie z wewnętrznym modułem argonowym, bez dodatkowych urządzeń – przystawek</w:t>
            </w:r>
          </w:p>
          <w:p w14:paraId="7AA6A82E" w14:textId="77777777" w:rsidR="00B92173" w:rsidRPr="003246A9" w:rsidRDefault="00B92173" w:rsidP="00C95D93">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473FDBAF" w14:textId="09D99145" w:rsidR="00B92173" w:rsidRPr="003246A9" w:rsidRDefault="00B92173" w:rsidP="0068183C">
            <w:pPr>
              <w:jc w:val="both"/>
              <w:rPr>
                <w:rFonts w:ascii="Arial" w:hAnsi="Arial" w:cs="Arial"/>
                <w:color w:val="FF0000"/>
                <w:sz w:val="20"/>
                <w:szCs w:val="20"/>
              </w:rPr>
            </w:pPr>
          </w:p>
          <w:p w14:paraId="054145E3" w14:textId="77777777" w:rsidR="00B92173" w:rsidRPr="003246A9" w:rsidRDefault="00B92173" w:rsidP="0068183C">
            <w:pPr>
              <w:pStyle w:val="Default"/>
              <w:jc w:val="both"/>
              <w:rPr>
                <w:b/>
                <w:bCs/>
                <w:sz w:val="20"/>
                <w:szCs w:val="20"/>
                <w:u w:val="single"/>
              </w:rPr>
            </w:pPr>
          </w:p>
        </w:tc>
      </w:tr>
      <w:tr w:rsidR="00B92173" w:rsidRPr="003246A9" w14:paraId="00986ACA" w14:textId="77777777" w:rsidTr="00784043">
        <w:tc>
          <w:tcPr>
            <w:tcW w:w="1129" w:type="dxa"/>
            <w:gridSpan w:val="2"/>
          </w:tcPr>
          <w:p w14:paraId="55ACB95F" w14:textId="61A79FE7" w:rsidR="00B92173" w:rsidRPr="0068183C" w:rsidRDefault="001B1843" w:rsidP="001B1843">
            <w:pPr>
              <w:pStyle w:val="Akapitzlist"/>
              <w:ind w:left="357"/>
              <w:rPr>
                <w:rFonts w:ascii="Arial" w:hAnsi="Arial" w:cs="Arial"/>
                <w:sz w:val="20"/>
                <w:szCs w:val="20"/>
              </w:rPr>
            </w:pPr>
            <w:r>
              <w:rPr>
                <w:rFonts w:ascii="Arial" w:hAnsi="Arial" w:cs="Arial"/>
                <w:sz w:val="20"/>
                <w:szCs w:val="20"/>
              </w:rPr>
              <w:t>212.</w:t>
            </w:r>
          </w:p>
        </w:tc>
        <w:tc>
          <w:tcPr>
            <w:tcW w:w="13041" w:type="dxa"/>
            <w:gridSpan w:val="2"/>
          </w:tcPr>
          <w:p w14:paraId="7E480E61" w14:textId="77777777" w:rsidR="00B92173" w:rsidRPr="003246A9" w:rsidRDefault="00B92173" w:rsidP="0068183C">
            <w:pPr>
              <w:pStyle w:val="Default"/>
              <w:jc w:val="both"/>
              <w:rPr>
                <w:sz w:val="20"/>
                <w:szCs w:val="20"/>
              </w:rPr>
            </w:pPr>
            <w:r w:rsidRPr="003246A9">
              <w:rPr>
                <w:sz w:val="20"/>
                <w:szCs w:val="20"/>
              </w:rPr>
              <w:t xml:space="preserve">Punkt nr 1. </w:t>
            </w:r>
            <w:proofErr w:type="gramStart"/>
            <w:r w:rsidRPr="003246A9">
              <w:rPr>
                <w:sz w:val="20"/>
                <w:szCs w:val="20"/>
              </w:rPr>
              <w:t>Czy  Zamawiający</w:t>
            </w:r>
            <w:proofErr w:type="gramEnd"/>
            <w:r w:rsidRPr="003246A9">
              <w:rPr>
                <w:sz w:val="20"/>
                <w:szCs w:val="20"/>
              </w:rPr>
              <w:t xml:space="preserve"> dopuści do zaoferowania urządzenie z wewnętrznym modułem argonowym, bez dodatkowych urządzeń – przystawek?</w:t>
            </w:r>
          </w:p>
          <w:p w14:paraId="224B0F9F" w14:textId="77777777" w:rsidR="00B92173" w:rsidRPr="003246A9" w:rsidRDefault="00B92173" w:rsidP="00C95D93">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2D5C9FF7" w14:textId="118E7C81" w:rsidR="00B92173" w:rsidRPr="003246A9" w:rsidRDefault="00B92173" w:rsidP="0068183C">
            <w:pPr>
              <w:jc w:val="both"/>
              <w:rPr>
                <w:rFonts w:ascii="Arial" w:hAnsi="Arial" w:cs="Arial"/>
                <w:color w:val="FF0000"/>
                <w:sz w:val="20"/>
                <w:szCs w:val="20"/>
              </w:rPr>
            </w:pPr>
          </w:p>
          <w:p w14:paraId="5E5063DA" w14:textId="77777777" w:rsidR="00B92173" w:rsidRPr="003246A9" w:rsidRDefault="00B92173" w:rsidP="0068183C">
            <w:pPr>
              <w:pStyle w:val="Default"/>
              <w:jc w:val="both"/>
              <w:rPr>
                <w:b/>
                <w:bCs/>
                <w:sz w:val="20"/>
                <w:szCs w:val="20"/>
                <w:u w:val="single"/>
              </w:rPr>
            </w:pPr>
          </w:p>
        </w:tc>
      </w:tr>
      <w:tr w:rsidR="00B92173" w:rsidRPr="003246A9" w14:paraId="003E9E1D" w14:textId="77777777" w:rsidTr="00784043">
        <w:tc>
          <w:tcPr>
            <w:tcW w:w="1129" w:type="dxa"/>
            <w:gridSpan w:val="2"/>
          </w:tcPr>
          <w:p w14:paraId="35E1A2B4" w14:textId="62F2E1CB" w:rsidR="00B92173" w:rsidRPr="0068183C" w:rsidRDefault="001B1843" w:rsidP="001B1843">
            <w:pPr>
              <w:pStyle w:val="Akapitzlist"/>
              <w:ind w:left="357"/>
              <w:rPr>
                <w:rFonts w:ascii="Arial" w:hAnsi="Arial" w:cs="Arial"/>
                <w:sz w:val="20"/>
                <w:szCs w:val="20"/>
              </w:rPr>
            </w:pPr>
            <w:r>
              <w:rPr>
                <w:rFonts w:ascii="Arial" w:hAnsi="Arial" w:cs="Arial"/>
                <w:sz w:val="20"/>
                <w:szCs w:val="20"/>
              </w:rPr>
              <w:t>213.</w:t>
            </w:r>
          </w:p>
        </w:tc>
        <w:tc>
          <w:tcPr>
            <w:tcW w:w="13041" w:type="dxa"/>
            <w:gridSpan w:val="2"/>
          </w:tcPr>
          <w:p w14:paraId="60B774F0" w14:textId="77777777" w:rsidR="00B92173" w:rsidRPr="003246A9" w:rsidRDefault="00B92173" w:rsidP="0068183C">
            <w:pPr>
              <w:pStyle w:val="Default"/>
              <w:jc w:val="both"/>
              <w:rPr>
                <w:sz w:val="20"/>
                <w:szCs w:val="20"/>
              </w:rPr>
            </w:pPr>
          </w:p>
          <w:p w14:paraId="790E0FB3" w14:textId="77777777" w:rsidR="00B92173" w:rsidRPr="003246A9" w:rsidRDefault="00B92173" w:rsidP="0068183C">
            <w:pPr>
              <w:pStyle w:val="Default"/>
              <w:jc w:val="both"/>
              <w:rPr>
                <w:sz w:val="20"/>
                <w:szCs w:val="20"/>
              </w:rPr>
            </w:pPr>
            <w:r w:rsidRPr="003246A9">
              <w:rPr>
                <w:sz w:val="20"/>
                <w:szCs w:val="20"/>
              </w:rPr>
              <w:t xml:space="preserve">Punkt nr 4. </w:t>
            </w:r>
            <w:proofErr w:type="gramStart"/>
            <w:r w:rsidRPr="003246A9">
              <w:rPr>
                <w:sz w:val="20"/>
                <w:szCs w:val="20"/>
              </w:rPr>
              <w:t>Czy  Zamawiający</w:t>
            </w:r>
            <w:proofErr w:type="gramEnd"/>
            <w:r w:rsidRPr="003246A9">
              <w:rPr>
                <w:sz w:val="20"/>
                <w:szCs w:val="20"/>
              </w:rPr>
              <w:t xml:space="preserve"> dopuści do zaoferowania urządzenie z możliwością manualnego ograniczenia mocy maksymalnej ze skokiem co 1W do mocy maksymalnej w trybach, w których możliwa jest regulacja mocy maksymalnej?</w:t>
            </w:r>
          </w:p>
          <w:p w14:paraId="3175DC87" w14:textId="77777777" w:rsidR="00B92173" w:rsidRPr="003246A9" w:rsidRDefault="00B92173" w:rsidP="00C95D93">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2B7D312D" w14:textId="6D60B111" w:rsidR="00B92173" w:rsidRPr="003246A9" w:rsidRDefault="00B92173" w:rsidP="0068183C">
            <w:pPr>
              <w:jc w:val="both"/>
              <w:rPr>
                <w:rFonts w:ascii="Arial" w:hAnsi="Arial" w:cs="Arial"/>
                <w:color w:val="FF0000"/>
                <w:sz w:val="20"/>
                <w:szCs w:val="20"/>
              </w:rPr>
            </w:pPr>
          </w:p>
          <w:p w14:paraId="2C2B96AE" w14:textId="77777777" w:rsidR="00B92173" w:rsidRPr="003246A9" w:rsidRDefault="00B92173" w:rsidP="0068183C">
            <w:pPr>
              <w:pStyle w:val="Default"/>
              <w:jc w:val="both"/>
              <w:rPr>
                <w:b/>
                <w:bCs/>
                <w:sz w:val="20"/>
                <w:szCs w:val="20"/>
                <w:u w:val="single"/>
              </w:rPr>
            </w:pPr>
          </w:p>
        </w:tc>
      </w:tr>
      <w:tr w:rsidR="00B92173" w:rsidRPr="003246A9" w14:paraId="798A372D" w14:textId="77777777" w:rsidTr="00784043">
        <w:tc>
          <w:tcPr>
            <w:tcW w:w="1129" w:type="dxa"/>
            <w:gridSpan w:val="2"/>
          </w:tcPr>
          <w:p w14:paraId="585E551C" w14:textId="3CDB80AE" w:rsidR="00B92173" w:rsidRPr="0068183C" w:rsidRDefault="001B1843" w:rsidP="001B1843">
            <w:pPr>
              <w:pStyle w:val="Akapitzlist"/>
              <w:ind w:left="357"/>
              <w:rPr>
                <w:rFonts w:ascii="Arial" w:hAnsi="Arial" w:cs="Arial"/>
                <w:sz w:val="20"/>
                <w:szCs w:val="20"/>
              </w:rPr>
            </w:pPr>
            <w:r>
              <w:rPr>
                <w:rFonts w:ascii="Arial" w:hAnsi="Arial" w:cs="Arial"/>
                <w:sz w:val="20"/>
                <w:szCs w:val="20"/>
              </w:rPr>
              <w:lastRenderedPageBreak/>
              <w:t>214.</w:t>
            </w:r>
          </w:p>
        </w:tc>
        <w:tc>
          <w:tcPr>
            <w:tcW w:w="13041" w:type="dxa"/>
            <w:gridSpan w:val="2"/>
          </w:tcPr>
          <w:p w14:paraId="72E77DB4" w14:textId="71A3D114" w:rsidR="00B92173" w:rsidRDefault="00B92173" w:rsidP="0068183C">
            <w:pPr>
              <w:pStyle w:val="Default"/>
              <w:jc w:val="both"/>
              <w:rPr>
                <w:sz w:val="20"/>
                <w:szCs w:val="20"/>
              </w:rPr>
            </w:pPr>
            <w:r w:rsidRPr="003246A9">
              <w:rPr>
                <w:sz w:val="20"/>
                <w:szCs w:val="20"/>
              </w:rPr>
              <w:t xml:space="preserve">Punkt nr 5. Czy Zamawiający dopuści do zaoferowania aparat wyposażony w układy kontroli: dawki, czasu aktywacji i system monitorowania jakości przylegania elektrody powrotnej bez systemu kontroli prądów upływu niskiej i wysokiej częstotliwości?  </w:t>
            </w:r>
          </w:p>
          <w:p w14:paraId="3498D29E" w14:textId="1D7E1117" w:rsidR="00B92173" w:rsidRPr="003246A9" w:rsidRDefault="00B92173" w:rsidP="0068183C">
            <w:pPr>
              <w:pStyle w:val="Default"/>
              <w:jc w:val="both"/>
              <w:rPr>
                <w:sz w:val="20"/>
                <w:szCs w:val="20"/>
              </w:rPr>
            </w:pPr>
            <w:r>
              <w:rPr>
                <w:sz w:val="20"/>
                <w:szCs w:val="20"/>
              </w:rPr>
              <w:t>(…)</w:t>
            </w:r>
          </w:p>
          <w:p w14:paraId="0F0CD4E8" w14:textId="77777777" w:rsidR="00B92173" w:rsidRPr="003246A9" w:rsidRDefault="00B92173" w:rsidP="00C95D93">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35CE5B67" w14:textId="58C81650" w:rsidR="00B92173" w:rsidRPr="003246A9" w:rsidRDefault="00B92173" w:rsidP="0068183C">
            <w:pPr>
              <w:jc w:val="both"/>
              <w:rPr>
                <w:rFonts w:ascii="Arial" w:hAnsi="Arial" w:cs="Arial"/>
                <w:color w:val="FF0000"/>
                <w:sz w:val="20"/>
                <w:szCs w:val="20"/>
              </w:rPr>
            </w:pPr>
          </w:p>
          <w:p w14:paraId="35F3E632" w14:textId="77777777" w:rsidR="00B92173" w:rsidRPr="003246A9" w:rsidRDefault="00B92173" w:rsidP="0068183C">
            <w:pPr>
              <w:pStyle w:val="Default"/>
              <w:jc w:val="both"/>
              <w:rPr>
                <w:b/>
                <w:bCs/>
                <w:sz w:val="20"/>
                <w:szCs w:val="20"/>
                <w:u w:val="single"/>
              </w:rPr>
            </w:pPr>
          </w:p>
        </w:tc>
      </w:tr>
      <w:tr w:rsidR="00B92173" w:rsidRPr="003246A9" w14:paraId="6D81F348" w14:textId="77777777" w:rsidTr="00784043">
        <w:tc>
          <w:tcPr>
            <w:tcW w:w="1129" w:type="dxa"/>
            <w:gridSpan w:val="2"/>
          </w:tcPr>
          <w:p w14:paraId="7D798191" w14:textId="2FAD6C7C" w:rsidR="00B92173" w:rsidRPr="0068183C" w:rsidRDefault="001B1843" w:rsidP="001B1843">
            <w:pPr>
              <w:pStyle w:val="Akapitzlist"/>
              <w:ind w:left="357"/>
              <w:rPr>
                <w:rFonts w:ascii="Arial" w:hAnsi="Arial" w:cs="Arial"/>
                <w:sz w:val="20"/>
                <w:szCs w:val="20"/>
              </w:rPr>
            </w:pPr>
            <w:r>
              <w:rPr>
                <w:rFonts w:ascii="Arial" w:hAnsi="Arial" w:cs="Arial"/>
                <w:sz w:val="20"/>
                <w:szCs w:val="20"/>
              </w:rPr>
              <w:t>215.</w:t>
            </w:r>
          </w:p>
        </w:tc>
        <w:tc>
          <w:tcPr>
            <w:tcW w:w="13041" w:type="dxa"/>
            <w:gridSpan w:val="2"/>
          </w:tcPr>
          <w:p w14:paraId="332821F3" w14:textId="41DC46D9" w:rsidR="00B92173" w:rsidRDefault="00B92173" w:rsidP="0068183C">
            <w:pPr>
              <w:pStyle w:val="Default"/>
              <w:jc w:val="both"/>
              <w:rPr>
                <w:sz w:val="20"/>
                <w:szCs w:val="20"/>
              </w:rPr>
            </w:pPr>
            <w:r w:rsidRPr="003246A9">
              <w:rPr>
                <w:sz w:val="20"/>
                <w:szCs w:val="20"/>
              </w:rPr>
              <w:t xml:space="preserve">Punkt 6, 7. Czy Zamawiający dopuści zaoferowanie diatermii wyposażonej w system kontroli aplikacji elektrody neutralnej poprzez pomiar rezystancji, umożliwiający stałą kontrolę kontaktu elektrody z ciałem pacjenta podczas zabiegu? </w:t>
            </w:r>
          </w:p>
          <w:p w14:paraId="3A96D5E3" w14:textId="2400210F" w:rsidR="00B92173" w:rsidRDefault="00B92173" w:rsidP="0068183C">
            <w:pPr>
              <w:pStyle w:val="Default"/>
              <w:jc w:val="both"/>
              <w:rPr>
                <w:sz w:val="20"/>
                <w:szCs w:val="20"/>
              </w:rPr>
            </w:pPr>
            <w:r>
              <w:rPr>
                <w:sz w:val="20"/>
                <w:szCs w:val="20"/>
              </w:rPr>
              <w:t>(…)</w:t>
            </w:r>
          </w:p>
          <w:p w14:paraId="7626DC2F" w14:textId="77777777" w:rsidR="00B92173" w:rsidRPr="003246A9" w:rsidRDefault="00B92173" w:rsidP="00C95D93">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4C37470C" w14:textId="7B6F413E" w:rsidR="00B92173" w:rsidRPr="003246A9" w:rsidRDefault="00B92173" w:rsidP="0068183C">
            <w:pPr>
              <w:jc w:val="both"/>
              <w:rPr>
                <w:rFonts w:ascii="Arial" w:hAnsi="Arial" w:cs="Arial"/>
                <w:color w:val="FF0000"/>
                <w:sz w:val="20"/>
                <w:szCs w:val="20"/>
              </w:rPr>
            </w:pPr>
          </w:p>
          <w:p w14:paraId="79FF24E4" w14:textId="77777777" w:rsidR="00B92173" w:rsidRPr="003246A9" w:rsidRDefault="00B92173" w:rsidP="0068183C">
            <w:pPr>
              <w:pStyle w:val="Default"/>
              <w:jc w:val="both"/>
              <w:rPr>
                <w:sz w:val="20"/>
                <w:szCs w:val="20"/>
              </w:rPr>
            </w:pPr>
          </w:p>
          <w:p w14:paraId="396C9C13" w14:textId="77777777" w:rsidR="00B92173" w:rsidRPr="003246A9" w:rsidRDefault="00B92173" w:rsidP="0068183C">
            <w:pPr>
              <w:pStyle w:val="Default"/>
              <w:jc w:val="both"/>
              <w:rPr>
                <w:sz w:val="20"/>
                <w:szCs w:val="20"/>
              </w:rPr>
            </w:pPr>
          </w:p>
        </w:tc>
      </w:tr>
      <w:tr w:rsidR="00B92173" w:rsidRPr="003246A9" w14:paraId="13B1FF7A" w14:textId="77777777" w:rsidTr="00784043">
        <w:tc>
          <w:tcPr>
            <w:tcW w:w="1129" w:type="dxa"/>
            <w:gridSpan w:val="2"/>
          </w:tcPr>
          <w:p w14:paraId="46464C39" w14:textId="3066FA42" w:rsidR="00B92173" w:rsidRPr="0068183C" w:rsidRDefault="001B1843" w:rsidP="001B1843">
            <w:pPr>
              <w:pStyle w:val="Akapitzlist"/>
              <w:ind w:left="357"/>
              <w:rPr>
                <w:rFonts w:ascii="Arial" w:hAnsi="Arial" w:cs="Arial"/>
                <w:sz w:val="20"/>
                <w:szCs w:val="20"/>
              </w:rPr>
            </w:pPr>
            <w:r>
              <w:rPr>
                <w:rFonts w:ascii="Arial" w:hAnsi="Arial" w:cs="Arial"/>
                <w:sz w:val="20"/>
                <w:szCs w:val="20"/>
              </w:rPr>
              <w:t>216.</w:t>
            </w:r>
          </w:p>
        </w:tc>
        <w:tc>
          <w:tcPr>
            <w:tcW w:w="13041" w:type="dxa"/>
            <w:gridSpan w:val="2"/>
          </w:tcPr>
          <w:p w14:paraId="0D8A1063" w14:textId="340105CE" w:rsidR="00B92173" w:rsidRPr="003246A9" w:rsidRDefault="00B92173" w:rsidP="0068183C">
            <w:pPr>
              <w:pStyle w:val="Default"/>
              <w:jc w:val="both"/>
              <w:rPr>
                <w:sz w:val="20"/>
                <w:szCs w:val="20"/>
              </w:rPr>
            </w:pPr>
            <w:r w:rsidRPr="003246A9">
              <w:rPr>
                <w:sz w:val="20"/>
                <w:szCs w:val="20"/>
              </w:rPr>
              <w:t xml:space="preserve">Czy Zamawiający dopuści zaoferowanie urządzenia, w którym informacja o aktualnym stanie podłączenia elektrody ze skóra </w:t>
            </w:r>
            <w:proofErr w:type="gramStart"/>
            <w:r w:rsidRPr="003246A9">
              <w:rPr>
                <w:sz w:val="20"/>
                <w:szCs w:val="20"/>
              </w:rPr>
              <w:t>pacjenta  przedstawiona</w:t>
            </w:r>
            <w:proofErr w:type="gramEnd"/>
            <w:r w:rsidRPr="003246A9">
              <w:rPr>
                <w:sz w:val="20"/>
                <w:szCs w:val="20"/>
              </w:rPr>
              <w:t xml:space="preserve"> jest w formie </w:t>
            </w:r>
            <w:proofErr w:type="spellStart"/>
            <w:r w:rsidRPr="003246A9">
              <w:rPr>
                <w:sz w:val="20"/>
                <w:szCs w:val="20"/>
              </w:rPr>
              <w:t>graficznej?Aparat</w:t>
            </w:r>
            <w:proofErr w:type="spellEnd"/>
            <w:r w:rsidRPr="003246A9">
              <w:rPr>
                <w:sz w:val="20"/>
                <w:szCs w:val="20"/>
              </w:rPr>
              <w:t xml:space="preserve"> na bieżąco kontroluje aplikację elektrody neutralnej dzielonej. Jeżeli kontakt jest zbyt słaby, komunikat graficzny informuje o tym użytkownika i aparat uniemożliwia </w:t>
            </w:r>
            <w:proofErr w:type="gramStart"/>
            <w:r w:rsidRPr="003246A9">
              <w:rPr>
                <w:sz w:val="20"/>
                <w:szCs w:val="20"/>
              </w:rPr>
              <w:t>aktywację  prądu</w:t>
            </w:r>
            <w:proofErr w:type="gramEnd"/>
            <w:r w:rsidRPr="003246A9">
              <w:rPr>
                <w:sz w:val="20"/>
                <w:szCs w:val="20"/>
              </w:rPr>
              <w:t xml:space="preserve"> w trybie </w:t>
            </w:r>
            <w:proofErr w:type="spellStart"/>
            <w:r w:rsidRPr="003246A9">
              <w:rPr>
                <w:sz w:val="20"/>
                <w:szCs w:val="20"/>
              </w:rPr>
              <w:t>monopolarnym</w:t>
            </w:r>
            <w:proofErr w:type="spellEnd"/>
            <w:r w:rsidRPr="003246A9">
              <w:rPr>
                <w:sz w:val="20"/>
                <w:szCs w:val="20"/>
              </w:rPr>
              <w:t xml:space="preserve">. Informacja o wartości oporności w formie cyfrowej nie jest potrzebna </w:t>
            </w:r>
            <w:proofErr w:type="gramStart"/>
            <w:r w:rsidRPr="003246A9">
              <w:rPr>
                <w:sz w:val="20"/>
                <w:szCs w:val="20"/>
              </w:rPr>
              <w:t>z  punktu</w:t>
            </w:r>
            <w:proofErr w:type="gramEnd"/>
            <w:r w:rsidRPr="003246A9">
              <w:rPr>
                <w:sz w:val="20"/>
                <w:szCs w:val="20"/>
              </w:rPr>
              <w:t xml:space="preserve"> widzenia użytkownika.</w:t>
            </w:r>
          </w:p>
          <w:p w14:paraId="76647ED1" w14:textId="77777777" w:rsidR="00B92173" w:rsidRPr="003246A9" w:rsidRDefault="00B92173" w:rsidP="00C95D93">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04A360DD" w14:textId="32A81CC5" w:rsidR="00B92173" w:rsidRPr="003246A9" w:rsidRDefault="00B92173" w:rsidP="0068183C">
            <w:pPr>
              <w:pStyle w:val="Default"/>
              <w:jc w:val="both"/>
              <w:rPr>
                <w:color w:val="FF0000"/>
                <w:sz w:val="20"/>
                <w:szCs w:val="20"/>
              </w:rPr>
            </w:pPr>
          </w:p>
          <w:p w14:paraId="11E70F29" w14:textId="77777777" w:rsidR="00B92173" w:rsidRPr="003246A9" w:rsidRDefault="00B92173" w:rsidP="0068183C">
            <w:pPr>
              <w:pStyle w:val="Default"/>
              <w:jc w:val="both"/>
              <w:rPr>
                <w:sz w:val="20"/>
                <w:szCs w:val="20"/>
              </w:rPr>
            </w:pPr>
          </w:p>
        </w:tc>
      </w:tr>
      <w:tr w:rsidR="00B92173" w:rsidRPr="003246A9" w14:paraId="61DB62E8" w14:textId="77777777" w:rsidTr="00784043">
        <w:tc>
          <w:tcPr>
            <w:tcW w:w="1129" w:type="dxa"/>
            <w:gridSpan w:val="2"/>
          </w:tcPr>
          <w:p w14:paraId="59F062AA" w14:textId="6359089D" w:rsidR="00B92173" w:rsidRPr="0068183C" w:rsidRDefault="001B1843" w:rsidP="001B1843">
            <w:pPr>
              <w:pStyle w:val="Akapitzlist"/>
              <w:ind w:left="357"/>
              <w:rPr>
                <w:rFonts w:ascii="Arial" w:hAnsi="Arial" w:cs="Arial"/>
                <w:sz w:val="20"/>
                <w:szCs w:val="20"/>
              </w:rPr>
            </w:pPr>
            <w:r>
              <w:rPr>
                <w:rFonts w:ascii="Arial" w:hAnsi="Arial" w:cs="Arial"/>
                <w:sz w:val="20"/>
                <w:szCs w:val="20"/>
              </w:rPr>
              <w:t>217.</w:t>
            </w:r>
          </w:p>
        </w:tc>
        <w:tc>
          <w:tcPr>
            <w:tcW w:w="13041" w:type="dxa"/>
            <w:gridSpan w:val="2"/>
          </w:tcPr>
          <w:p w14:paraId="55E446E1" w14:textId="77777777" w:rsidR="00B92173" w:rsidRPr="003246A9" w:rsidRDefault="00B92173" w:rsidP="0068183C">
            <w:pPr>
              <w:pStyle w:val="Default"/>
              <w:jc w:val="both"/>
              <w:rPr>
                <w:sz w:val="20"/>
                <w:szCs w:val="20"/>
              </w:rPr>
            </w:pPr>
            <w:r w:rsidRPr="003246A9">
              <w:rPr>
                <w:sz w:val="20"/>
                <w:szCs w:val="20"/>
              </w:rPr>
              <w:t>Punkt 11, 41. Czy Zamawiający dopuści zaoferowanie urządzenia z monitorem mocy, na którym widoczna jest na wykresie wartość chwilowa mocy, a pod wykresem podana jest wartość średnia?</w:t>
            </w:r>
          </w:p>
          <w:p w14:paraId="0E246EE0" w14:textId="77777777" w:rsidR="00B92173" w:rsidRPr="003246A9" w:rsidRDefault="00B92173" w:rsidP="00C95D93">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3180147C" w14:textId="3586C446" w:rsidR="00B92173" w:rsidRPr="003246A9" w:rsidRDefault="00B92173" w:rsidP="0068183C">
            <w:pPr>
              <w:jc w:val="both"/>
              <w:rPr>
                <w:rFonts w:ascii="Arial" w:hAnsi="Arial" w:cs="Arial"/>
                <w:color w:val="FF0000"/>
                <w:sz w:val="20"/>
                <w:szCs w:val="20"/>
              </w:rPr>
            </w:pPr>
          </w:p>
          <w:p w14:paraId="7605F5FC" w14:textId="77777777" w:rsidR="00B92173" w:rsidRPr="003246A9" w:rsidRDefault="00B92173" w:rsidP="0068183C">
            <w:pPr>
              <w:pStyle w:val="Default"/>
              <w:jc w:val="both"/>
              <w:rPr>
                <w:sz w:val="20"/>
                <w:szCs w:val="20"/>
              </w:rPr>
            </w:pPr>
          </w:p>
        </w:tc>
      </w:tr>
      <w:tr w:rsidR="00B92173" w:rsidRPr="003246A9" w14:paraId="26F70030" w14:textId="77777777" w:rsidTr="00784043">
        <w:tc>
          <w:tcPr>
            <w:tcW w:w="1129" w:type="dxa"/>
            <w:gridSpan w:val="2"/>
          </w:tcPr>
          <w:p w14:paraId="5F733A8D" w14:textId="0D171E5B" w:rsidR="00B92173" w:rsidRPr="0068183C" w:rsidRDefault="001B1843" w:rsidP="001B1843">
            <w:pPr>
              <w:pStyle w:val="Akapitzlist"/>
              <w:ind w:left="357"/>
              <w:rPr>
                <w:rFonts w:ascii="Arial" w:hAnsi="Arial" w:cs="Arial"/>
                <w:sz w:val="20"/>
                <w:szCs w:val="20"/>
              </w:rPr>
            </w:pPr>
            <w:r>
              <w:rPr>
                <w:rFonts w:ascii="Arial" w:hAnsi="Arial" w:cs="Arial"/>
                <w:sz w:val="20"/>
                <w:szCs w:val="20"/>
              </w:rPr>
              <w:t>218.</w:t>
            </w:r>
          </w:p>
        </w:tc>
        <w:tc>
          <w:tcPr>
            <w:tcW w:w="13041" w:type="dxa"/>
            <w:gridSpan w:val="2"/>
          </w:tcPr>
          <w:p w14:paraId="5E86B749" w14:textId="77777777" w:rsidR="00B92173" w:rsidRPr="003246A9" w:rsidRDefault="00B92173" w:rsidP="0068183C">
            <w:pPr>
              <w:pStyle w:val="Default"/>
              <w:jc w:val="both"/>
              <w:rPr>
                <w:sz w:val="20"/>
                <w:szCs w:val="20"/>
              </w:rPr>
            </w:pPr>
            <w:r w:rsidRPr="003246A9">
              <w:rPr>
                <w:sz w:val="20"/>
                <w:szCs w:val="20"/>
              </w:rPr>
              <w:t>Punkt 12. Czy Zamawiający dopuści do zaoferowania aparat z możliwością wyboru widoku głównego, na którym widoczne są parametry dla każdego dostępnego gniazda oraz widok szczegółowy pokazujący parametry dla wybranego wyjścia aparatu i podłączonego tam instrumentu?</w:t>
            </w:r>
          </w:p>
          <w:p w14:paraId="4D961F19" w14:textId="77777777" w:rsidR="00B92173" w:rsidRPr="003246A9" w:rsidRDefault="00B92173" w:rsidP="00C95D93">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71325517" w14:textId="6A94127C" w:rsidR="00B92173" w:rsidRPr="003246A9" w:rsidRDefault="00B92173" w:rsidP="0068183C">
            <w:pPr>
              <w:jc w:val="both"/>
              <w:rPr>
                <w:rFonts w:ascii="Arial" w:hAnsi="Arial" w:cs="Arial"/>
                <w:color w:val="FF0000"/>
                <w:sz w:val="20"/>
                <w:szCs w:val="20"/>
              </w:rPr>
            </w:pPr>
          </w:p>
          <w:p w14:paraId="629A0BDC" w14:textId="77777777" w:rsidR="00B92173" w:rsidRPr="003246A9" w:rsidRDefault="00B92173" w:rsidP="0068183C">
            <w:pPr>
              <w:pStyle w:val="Default"/>
              <w:jc w:val="both"/>
              <w:rPr>
                <w:sz w:val="20"/>
                <w:szCs w:val="20"/>
              </w:rPr>
            </w:pPr>
          </w:p>
        </w:tc>
      </w:tr>
      <w:tr w:rsidR="00B92173" w:rsidRPr="003246A9" w14:paraId="7FAC453F" w14:textId="77777777" w:rsidTr="00784043">
        <w:tc>
          <w:tcPr>
            <w:tcW w:w="1129" w:type="dxa"/>
            <w:gridSpan w:val="2"/>
          </w:tcPr>
          <w:p w14:paraId="4F822C35" w14:textId="67A50905" w:rsidR="00B92173" w:rsidRPr="0068183C" w:rsidRDefault="001B1843" w:rsidP="001B1843">
            <w:pPr>
              <w:pStyle w:val="Akapitzlist"/>
              <w:ind w:left="357"/>
              <w:rPr>
                <w:rFonts w:ascii="Arial" w:hAnsi="Arial" w:cs="Arial"/>
                <w:sz w:val="20"/>
                <w:szCs w:val="20"/>
              </w:rPr>
            </w:pPr>
            <w:r>
              <w:rPr>
                <w:rFonts w:ascii="Arial" w:hAnsi="Arial" w:cs="Arial"/>
                <w:sz w:val="20"/>
                <w:szCs w:val="20"/>
              </w:rPr>
              <w:t>219.</w:t>
            </w:r>
          </w:p>
        </w:tc>
        <w:tc>
          <w:tcPr>
            <w:tcW w:w="13041" w:type="dxa"/>
            <w:gridSpan w:val="2"/>
          </w:tcPr>
          <w:p w14:paraId="4DE08D6C" w14:textId="77777777" w:rsidR="00B92173" w:rsidRPr="003246A9" w:rsidRDefault="00B92173" w:rsidP="0068183C">
            <w:pPr>
              <w:pStyle w:val="Default"/>
              <w:jc w:val="both"/>
              <w:rPr>
                <w:sz w:val="20"/>
                <w:szCs w:val="20"/>
              </w:rPr>
            </w:pPr>
            <w:r w:rsidRPr="003246A9">
              <w:rPr>
                <w:sz w:val="20"/>
                <w:szCs w:val="20"/>
              </w:rPr>
              <w:t>Punkt 13. Czy Zamawiający dopuści do zaoferowania urządzenie z:</w:t>
            </w:r>
          </w:p>
          <w:p w14:paraId="3A9E400D" w14:textId="77777777" w:rsidR="00B92173" w:rsidRPr="003246A9" w:rsidRDefault="00B92173" w:rsidP="0068183C">
            <w:pPr>
              <w:pStyle w:val="Default"/>
              <w:jc w:val="both"/>
              <w:rPr>
                <w:sz w:val="20"/>
                <w:szCs w:val="20"/>
              </w:rPr>
            </w:pPr>
            <w:r w:rsidRPr="003246A9">
              <w:rPr>
                <w:sz w:val="20"/>
                <w:szCs w:val="20"/>
              </w:rPr>
              <w:t xml:space="preserve">- jednym gniazdem </w:t>
            </w:r>
            <w:proofErr w:type="spellStart"/>
            <w:r w:rsidRPr="003246A9">
              <w:rPr>
                <w:sz w:val="20"/>
                <w:szCs w:val="20"/>
              </w:rPr>
              <w:t>monopolarnym</w:t>
            </w:r>
            <w:proofErr w:type="spellEnd"/>
            <w:r w:rsidRPr="003246A9">
              <w:rPr>
                <w:sz w:val="20"/>
                <w:szCs w:val="20"/>
              </w:rPr>
              <w:t xml:space="preserve"> o standardzie wtyczek 3-pin</w:t>
            </w:r>
          </w:p>
          <w:p w14:paraId="640C0810" w14:textId="77777777" w:rsidR="00B92173" w:rsidRPr="003246A9" w:rsidRDefault="00B92173" w:rsidP="0068183C">
            <w:pPr>
              <w:pStyle w:val="Default"/>
              <w:jc w:val="both"/>
              <w:rPr>
                <w:sz w:val="20"/>
                <w:szCs w:val="20"/>
              </w:rPr>
            </w:pPr>
            <w:r w:rsidRPr="003246A9">
              <w:rPr>
                <w:sz w:val="20"/>
                <w:szCs w:val="20"/>
              </w:rPr>
              <w:t>- jednym gniazdem bipolarnym o standardzie wtyczek 2-pin</w:t>
            </w:r>
          </w:p>
          <w:p w14:paraId="3C9E49BF" w14:textId="77777777" w:rsidR="00B92173" w:rsidRPr="003246A9" w:rsidRDefault="00B92173" w:rsidP="0068183C">
            <w:pPr>
              <w:pStyle w:val="Default"/>
              <w:jc w:val="both"/>
              <w:rPr>
                <w:sz w:val="20"/>
                <w:szCs w:val="20"/>
              </w:rPr>
            </w:pPr>
            <w:r w:rsidRPr="003246A9">
              <w:rPr>
                <w:sz w:val="20"/>
                <w:szCs w:val="20"/>
              </w:rPr>
              <w:t xml:space="preserve">- dwoma gniazdami uniwersalnymi pozwalającymi na podłączenie zarówno akcesoriów </w:t>
            </w:r>
            <w:proofErr w:type="spellStart"/>
            <w:r w:rsidRPr="003246A9">
              <w:rPr>
                <w:sz w:val="20"/>
                <w:szCs w:val="20"/>
              </w:rPr>
              <w:t>monopolarnych</w:t>
            </w:r>
            <w:proofErr w:type="spellEnd"/>
            <w:r w:rsidRPr="003246A9">
              <w:rPr>
                <w:sz w:val="20"/>
                <w:szCs w:val="20"/>
              </w:rPr>
              <w:t xml:space="preserve"> jak i bipolarnych, narzędzi do zamykania naczyń i narzędzi argonowych </w:t>
            </w:r>
          </w:p>
          <w:p w14:paraId="1F7FE880" w14:textId="77777777" w:rsidR="00B92173" w:rsidRPr="003246A9" w:rsidRDefault="00B92173" w:rsidP="0068183C">
            <w:pPr>
              <w:pStyle w:val="Default"/>
              <w:jc w:val="both"/>
              <w:rPr>
                <w:sz w:val="20"/>
                <w:szCs w:val="20"/>
              </w:rPr>
            </w:pPr>
            <w:r w:rsidRPr="003246A9">
              <w:rPr>
                <w:sz w:val="20"/>
                <w:szCs w:val="20"/>
              </w:rPr>
              <w:t>- jednym gniazdem elektrody neutralnej?</w:t>
            </w:r>
          </w:p>
          <w:p w14:paraId="09072E40" w14:textId="77777777" w:rsidR="00B92173" w:rsidRPr="003246A9" w:rsidRDefault="00B92173" w:rsidP="0068183C">
            <w:pPr>
              <w:pStyle w:val="Default"/>
              <w:jc w:val="both"/>
              <w:rPr>
                <w:sz w:val="20"/>
                <w:szCs w:val="20"/>
              </w:rPr>
            </w:pPr>
            <w:r w:rsidRPr="003246A9">
              <w:rPr>
                <w:sz w:val="20"/>
                <w:szCs w:val="20"/>
              </w:rPr>
              <w:t xml:space="preserve">Podłączenie akcesoriów </w:t>
            </w:r>
            <w:proofErr w:type="spellStart"/>
            <w:r w:rsidRPr="003246A9">
              <w:rPr>
                <w:sz w:val="20"/>
                <w:szCs w:val="20"/>
              </w:rPr>
              <w:t>monopolarnych</w:t>
            </w:r>
            <w:proofErr w:type="spellEnd"/>
            <w:r w:rsidRPr="003246A9">
              <w:rPr>
                <w:sz w:val="20"/>
                <w:szCs w:val="20"/>
              </w:rPr>
              <w:t xml:space="preserve"> do jednego z gniazd uniwersalnych oraz podłączenie klasycznych narzędzi </w:t>
            </w:r>
            <w:proofErr w:type="spellStart"/>
            <w:r w:rsidRPr="003246A9">
              <w:rPr>
                <w:sz w:val="20"/>
                <w:szCs w:val="20"/>
              </w:rPr>
              <w:t>monopolarnych</w:t>
            </w:r>
            <w:proofErr w:type="spellEnd"/>
            <w:r w:rsidRPr="003246A9">
              <w:rPr>
                <w:sz w:val="20"/>
                <w:szCs w:val="20"/>
              </w:rPr>
              <w:t xml:space="preserve"> do gniazda </w:t>
            </w:r>
            <w:proofErr w:type="spellStart"/>
            <w:r w:rsidRPr="003246A9">
              <w:rPr>
                <w:sz w:val="20"/>
                <w:szCs w:val="20"/>
              </w:rPr>
              <w:t>monopolarnego</w:t>
            </w:r>
            <w:proofErr w:type="spellEnd"/>
            <w:r w:rsidRPr="003246A9">
              <w:rPr>
                <w:sz w:val="20"/>
                <w:szCs w:val="20"/>
              </w:rPr>
              <w:t xml:space="preserve"> pozwala na używanie tych samych funkcji w obu gniazdach.</w:t>
            </w:r>
          </w:p>
          <w:p w14:paraId="4FE6CAD7" w14:textId="0837855C" w:rsidR="00B92173" w:rsidRPr="003246A9" w:rsidRDefault="00B92173" w:rsidP="0068183C">
            <w:pPr>
              <w:pStyle w:val="Default"/>
              <w:jc w:val="both"/>
              <w:rPr>
                <w:sz w:val="20"/>
                <w:szCs w:val="20"/>
              </w:rPr>
            </w:pPr>
            <w:r w:rsidRPr="00253B3C">
              <w:rPr>
                <w:b/>
                <w:bCs/>
                <w:color w:val="0070C0"/>
                <w:sz w:val="20"/>
                <w:szCs w:val="20"/>
              </w:rPr>
              <w:t xml:space="preserve">Odpowiedź: </w:t>
            </w:r>
            <w:r w:rsidRPr="00253B3C">
              <w:rPr>
                <w:b/>
                <w:bCs/>
                <w:sz w:val="20"/>
                <w:szCs w:val="20"/>
              </w:rPr>
              <w:t>Zapisy SIWZ pozostają bez zmian.</w:t>
            </w:r>
            <w:r>
              <w:rPr>
                <w:b/>
                <w:bCs/>
                <w:sz w:val="20"/>
                <w:szCs w:val="20"/>
              </w:rPr>
              <w:t xml:space="preserve"> </w:t>
            </w:r>
          </w:p>
        </w:tc>
      </w:tr>
      <w:tr w:rsidR="00B92173" w:rsidRPr="003246A9" w14:paraId="0900822F" w14:textId="77777777" w:rsidTr="00784043">
        <w:tc>
          <w:tcPr>
            <w:tcW w:w="1129" w:type="dxa"/>
            <w:gridSpan w:val="2"/>
          </w:tcPr>
          <w:p w14:paraId="791202C4" w14:textId="3EAFCCE2" w:rsidR="00B92173" w:rsidRPr="0068183C" w:rsidRDefault="001B1843" w:rsidP="001B1843">
            <w:pPr>
              <w:pStyle w:val="Akapitzlist"/>
              <w:ind w:left="357"/>
              <w:rPr>
                <w:rFonts w:ascii="Arial" w:hAnsi="Arial" w:cs="Arial"/>
                <w:sz w:val="20"/>
                <w:szCs w:val="20"/>
              </w:rPr>
            </w:pPr>
            <w:r>
              <w:rPr>
                <w:rFonts w:ascii="Arial" w:hAnsi="Arial" w:cs="Arial"/>
                <w:sz w:val="20"/>
                <w:szCs w:val="20"/>
              </w:rPr>
              <w:t>220.</w:t>
            </w:r>
          </w:p>
        </w:tc>
        <w:tc>
          <w:tcPr>
            <w:tcW w:w="13041" w:type="dxa"/>
            <w:gridSpan w:val="2"/>
          </w:tcPr>
          <w:p w14:paraId="5E957D9B" w14:textId="77777777" w:rsidR="00B92173" w:rsidRPr="003246A9" w:rsidRDefault="00B92173" w:rsidP="0068183C">
            <w:pPr>
              <w:pStyle w:val="Default"/>
              <w:jc w:val="both"/>
              <w:rPr>
                <w:sz w:val="20"/>
                <w:szCs w:val="20"/>
              </w:rPr>
            </w:pPr>
            <w:r w:rsidRPr="003246A9">
              <w:rPr>
                <w:sz w:val="20"/>
                <w:szCs w:val="20"/>
              </w:rPr>
              <w:t xml:space="preserve">Punkt 14. Czy Zamawiający dopuści do zaoferowania urządzenie z możliwością przyporządkowania jednego włącznika nożnego dowolnego do dowolnego gniazda oraz z drugim włącznikiem przyporządkowanym do konkretnego gniazda oraz z rozdziałem na cięcie </w:t>
            </w:r>
            <w:proofErr w:type="spellStart"/>
            <w:r w:rsidRPr="003246A9">
              <w:rPr>
                <w:sz w:val="20"/>
                <w:szCs w:val="20"/>
              </w:rPr>
              <w:t>monopolarne</w:t>
            </w:r>
            <w:proofErr w:type="spellEnd"/>
            <w:r w:rsidRPr="003246A9">
              <w:rPr>
                <w:sz w:val="20"/>
                <w:szCs w:val="20"/>
              </w:rPr>
              <w:t xml:space="preserve"> i bipolarne oraz na koagulację </w:t>
            </w:r>
            <w:proofErr w:type="spellStart"/>
            <w:r w:rsidRPr="003246A9">
              <w:rPr>
                <w:sz w:val="20"/>
                <w:szCs w:val="20"/>
              </w:rPr>
              <w:t>monopolarną</w:t>
            </w:r>
            <w:proofErr w:type="spellEnd"/>
            <w:r w:rsidRPr="003246A9">
              <w:rPr>
                <w:sz w:val="20"/>
                <w:szCs w:val="20"/>
              </w:rPr>
              <w:t xml:space="preserve"> i bipolarną?</w:t>
            </w:r>
          </w:p>
          <w:p w14:paraId="430114C3" w14:textId="5503CC06" w:rsidR="00B92173" w:rsidRPr="003246A9" w:rsidRDefault="00B92173" w:rsidP="0068183C">
            <w:pPr>
              <w:pStyle w:val="Default"/>
              <w:jc w:val="both"/>
              <w:rPr>
                <w:sz w:val="20"/>
                <w:szCs w:val="20"/>
              </w:rPr>
            </w:pPr>
            <w:r w:rsidRPr="00253B3C">
              <w:rPr>
                <w:b/>
                <w:bCs/>
                <w:color w:val="0070C0"/>
                <w:sz w:val="20"/>
                <w:szCs w:val="20"/>
              </w:rPr>
              <w:t xml:space="preserve">Odpowiedź: </w:t>
            </w:r>
            <w:r w:rsidRPr="00253B3C">
              <w:rPr>
                <w:b/>
                <w:bCs/>
                <w:sz w:val="20"/>
                <w:szCs w:val="20"/>
              </w:rPr>
              <w:t>Zapisy SIWZ pozostają bez zmian.</w:t>
            </w:r>
            <w:r>
              <w:rPr>
                <w:b/>
                <w:bCs/>
                <w:sz w:val="20"/>
                <w:szCs w:val="20"/>
              </w:rPr>
              <w:t xml:space="preserve"> </w:t>
            </w:r>
          </w:p>
        </w:tc>
      </w:tr>
      <w:tr w:rsidR="00B92173" w:rsidRPr="003246A9" w14:paraId="4E0C1737" w14:textId="77777777" w:rsidTr="00784043">
        <w:tc>
          <w:tcPr>
            <w:tcW w:w="1129" w:type="dxa"/>
            <w:gridSpan w:val="2"/>
          </w:tcPr>
          <w:p w14:paraId="072D3267" w14:textId="506E71D0" w:rsidR="00B92173" w:rsidRPr="0068183C" w:rsidRDefault="001B1843" w:rsidP="001B1843">
            <w:pPr>
              <w:pStyle w:val="Akapitzlist"/>
              <w:ind w:left="357"/>
              <w:rPr>
                <w:rFonts w:ascii="Arial" w:hAnsi="Arial" w:cs="Arial"/>
                <w:sz w:val="20"/>
                <w:szCs w:val="20"/>
              </w:rPr>
            </w:pPr>
            <w:r>
              <w:rPr>
                <w:rFonts w:ascii="Arial" w:hAnsi="Arial" w:cs="Arial"/>
                <w:sz w:val="20"/>
                <w:szCs w:val="20"/>
              </w:rPr>
              <w:t>221.</w:t>
            </w:r>
          </w:p>
        </w:tc>
        <w:tc>
          <w:tcPr>
            <w:tcW w:w="13041" w:type="dxa"/>
            <w:gridSpan w:val="2"/>
          </w:tcPr>
          <w:p w14:paraId="2E6E6495" w14:textId="77777777" w:rsidR="00B92173" w:rsidRPr="003246A9" w:rsidRDefault="00B92173" w:rsidP="0068183C">
            <w:pPr>
              <w:pStyle w:val="Default"/>
              <w:jc w:val="both"/>
              <w:rPr>
                <w:sz w:val="20"/>
                <w:szCs w:val="20"/>
              </w:rPr>
            </w:pPr>
            <w:r w:rsidRPr="003246A9">
              <w:rPr>
                <w:sz w:val="20"/>
                <w:szCs w:val="20"/>
              </w:rPr>
              <w:t>Punkt 15.Czy Zamawiający dopuści do zaoferowania urządzenie z możliwością sterowania intensywnością cięcia i koagulacji oraz możliwością zmiany trybów pracy przy pomocy włącznika nożnego oraz z możliwością sterowania intensywnością cięcia i koagulacji przy pomocy uchwytu elektrod?</w:t>
            </w:r>
          </w:p>
          <w:p w14:paraId="5DAD3771" w14:textId="77777777" w:rsidR="00B92173" w:rsidRPr="003246A9" w:rsidRDefault="00B92173" w:rsidP="00C95D93">
            <w:pPr>
              <w:jc w:val="both"/>
              <w:rPr>
                <w:rFonts w:ascii="Arial" w:hAnsi="Arial" w:cs="Arial"/>
                <w:color w:val="FF0000"/>
                <w:sz w:val="20"/>
                <w:szCs w:val="20"/>
              </w:rPr>
            </w:pPr>
            <w:r w:rsidRPr="0012690A">
              <w:rPr>
                <w:rFonts w:ascii="Arial" w:eastAsia="Times New Roman" w:hAnsi="Arial" w:cs="Arial"/>
                <w:b/>
                <w:bCs/>
                <w:color w:val="0070C0"/>
                <w:sz w:val="20"/>
                <w:szCs w:val="20"/>
              </w:rPr>
              <w:lastRenderedPageBreak/>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5C158616" w14:textId="49F88258" w:rsidR="00B92173" w:rsidRPr="003246A9" w:rsidRDefault="00B92173" w:rsidP="0068183C">
            <w:pPr>
              <w:jc w:val="both"/>
              <w:rPr>
                <w:rFonts w:ascii="Arial" w:hAnsi="Arial" w:cs="Arial"/>
                <w:color w:val="FF0000"/>
                <w:sz w:val="20"/>
                <w:szCs w:val="20"/>
              </w:rPr>
            </w:pPr>
          </w:p>
          <w:p w14:paraId="6BF35F06" w14:textId="77777777" w:rsidR="00B92173" w:rsidRPr="003246A9" w:rsidRDefault="00B92173" w:rsidP="0068183C">
            <w:pPr>
              <w:pStyle w:val="Default"/>
              <w:jc w:val="both"/>
              <w:rPr>
                <w:sz w:val="20"/>
                <w:szCs w:val="20"/>
              </w:rPr>
            </w:pPr>
          </w:p>
        </w:tc>
      </w:tr>
      <w:tr w:rsidR="00B92173" w:rsidRPr="003246A9" w14:paraId="5F2D8585" w14:textId="77777777" w:rsidTr="00784043">
        <w:tc>
          <w:tcPr>
            <w:tcW w:w="1129" w:type="dxa"/>
            <w:gridSpan w:val="2"/>
          </w:tcPr>
          <w:p w14:paraId="5CBC7776" w14:textId="293A5554" w:rsidR="00B92173" w:rsidRPr="0068183C" w:rsidRDefault="001B1843" w:rsidP="001B1843">
            <w:pPr>
              <w:pStyle w:val="Akapitzlist"/>
              <w:ind w:left="357"/>
              <w:rPr>
                <w:rFonts w:ascii="Arial" w:hAnsi="Arial" w:cs="Arial"/>
                <w:sz w:val="20"/>
                <w:szCs w:val="20"/>
              </w:rPr>
            </w:pPr>
            <w:r>
              <w:rPr>
                <w:rFonts w:ascii="Arial" w:hAnsi="Arial" w:cs="Arial"/>
                <w:sz w:val="20"/>
                <w:szCs w:val="20"/>
              </w:rPr>
              <w:lastRenderedPageBreak/>
              <w:t>222.</w:t>
            </w:r>
          </w:p>
        </w:tc>
        <w:tc>
          <w:tcPr>
            <w:tcW w:w="13041" w:type="dxa"/>
            <w:gridSpan w:val="2"/>
          </w:tcPr>
          <w:p w14:paraId="4A333C98" w14:textId="77777777" w:rsidR="00B92173" w:rsidRPr="003246A9" w:rsidRDefault="00B92173" w:rsidP="0068183C">
            <w:pPr>
              <w:pStyle w:val="Default"/>
              <w:jc w:val="both"/>
              <w:rPr>
                <w:sz w:val="20"/>
                <w:szCs w:val="20"/>
              </w:rPr>
            </w:pPr>
            <w:r w:rsidRPr="003246A9">
              <w:rPr>
                <w:sz w:val="20"/>
                <w:szCs w:val="20"/>
              </w:rPr>
              <w:t xml:space="preserve">Punkt 17. Czy Zamawiający dopuści do zaoferowania urządzenie z mocą znamionową cięcia </w:t>
            </w:r>
            <w:proofErr w:type="spellStart"/>
            <w:r w:rsidRPr="003246A9">
              <w:rPr>
                <w:sz w:val="20"/>
                <w:szCs w:val="20"/>
              </w:rPr>
              <w:t>monopolarnego</w:t>
            </w:r>
            <w:proofErr w:type="spellEnd"/>
            <w:r w:rsidRPr="003246A9">
              <w:rPr>
                <w:sz w:val="20"/>
                <w:szCs w:val="20"/>
              </w:rPr>
              <w:t xml:space="preserve"> 350</w:t>
            </w:r>
            <w:proofErr w:type="gramStart"/>
            <w:r w:rsidRPr="003246A9">
              <w:rPr>
                <w:sz w:val="20"/>
                <w:szCs w:val="20"/>
              </w:rPr>
              <w:t>W ?</w:t>
            </w:r>
            <w:proofErr w:type="gramEnd"/>
          </w:p>
          <w:p w14:paraId="7EF6952F" w14:textId="77777777" w:rsidR="00B92173" w:rsidRPr="003246A9" w:rsidRDefault="00B92173" w:rsidP="00C95D93">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2AA871EE" w14:textId="5CFD5D71" w:rsidR="00B92173" w:rsidRPr="003246A9" w:rsidRDefault="00B92173" w:rsidP="0068183C">
            <w:pPr>
              <w:jc w:val="both"/>
              <w:rPr>
                <w:rFonts w:ascii="Arial" w:hAnsi="Arial" w:cs="Arial"/>
                <w:color w:val="FF0000"/>
                <w:sz w:val="20"/>
                <w:szCs w:val="20"/>
              </w:rPr>
            </w:pPr>
          </w:p>
          <w:p w14:paraId="453FC774" w14:textId="77777777" w:rsidR="00B92173" w:rsidRPr="003246A9" w:rsidRDefault="00B92173" w:rsidP="0068183C">
            <w:pPr>
              <w:pStyle w:val="Default"/>
              <w:jc w:val="both"/>
              <w:rPr>
                <w:sz w:val="20"/>
                <w:szCs w:val="20"/>
              </w:rPr>
            </w:pPr>
          </w:p>
        </w:tc>
      </w:tr>
      <w:tr w:rsidR="00B92173" w:rsidRPr="003246A9" w14:paraId="660235AE" w14:textId="77777777" w:rsidTr="00784043">
        <w:tc>
          <w:tcPr>
            <w:tcW w:w="1129" w:type="dxa"/>
            <w:gridSpan w:val="2"/>
          </w:tcPr>
          <w:p w14:paraId="31D27E0F" w14:textId="73E81C8D" w:rsidR="00B92173" w:rsidRPr="0068183C" w:rsidRDefault="001B1843" w:rsidP="001B1843">
            <w:pPr>
              <w:pStyle w:val="Akapitzlist"/>
              <w:ind w:left="357"/>
              <w:rPr>
                <w:rFonts w:ascii="Arial" w:hAnsi="Arial" w:cs="Arial"/>
                <w:sz w:val="20"/>
                <w:szCs w:val="20"/>
              </w:rPr>
            </w:pPr>
            <w:r>
              <w:rPr>
                <w:rFonts w:ascii="Arial" w:hAnsi="Arial" w:cs="Arial"/>
                <w:sz w:val="20"/>
                <w:szCs w:val="20"/>
              </w:rPr>
              <w:t>223.</w:t>
            </w:r>
          </w:p>
        </w:tc>
        <w:tc>
          <w:tcPr>
            <w:tcW w:w="13041" w:type="dxa"/>
            <w:gridSpan w:val="2"/>
          </w:tcPr>
          <w:p w14:paraId="2E687213" w14:textId="77777777" w:rsidR="00B92173" w:rsidRPr="003246A9" w:rsidRDefault="00B92173" w:rsidP="0068183C">
            <w:pPr>
              <w:pStyle w:val="Default"/>
              <w:jc w:val="both"/>
              <w:rPr>
                <w:sz w:val="20"/>
                <w:szCs w:val="20"/>
              </w:rPr>
            </w:pPr>
            <w:r w:rsidRPr="003246A9">
              <w:rPr>
                <w:sz w:val="20"/>
                <w:szCs w:val="20"/>
              </w:rPr>
              <w:t xml:space="preserve">Punkt 18. Czy Zamawiający dopuści do zaoferowania urządzenie z możliwością wyboru między co najmniej pięcioma rodzajami cięcia </w:t>
            </w:r>
            <w:proofErr w:type="spellStart"/>
            <w:r w:rsidRPr="003246A9">
              <w:rPr>
                <w:sz w:val="20"/>
                <w:szCs w:val="20"/>
              </w:rPr>
              <w:t>monopolarnego</w:t>
            </w:r>
            <w:proofErr w:type="spellEnd"/>
            <w:r w:rsidRPr="003246A9">
              <w:rPr>
                <w:sz w:val="20"/>
                <w:szCs w:val="20"/>
              </w:rPr>
              <w:t xml:space="preserve">: </w:t>
            </w:r>
            <w:proofErr w:type="spellStart"/>
            <w:r w:rsidRPr="003246A9">
              <w:rPr>
                <w:sz w:val="20"/>
                <w:szCs w:val="20"/>
              </w:rPr>
              <w:t>monopolarne</w:t>
            </w:r>
            <w:proofErr w:type="spellEnd"/>
            <w:r w:rsidRPr="003246A9">
              <w:rPr>
                <w:sz w:val="20"/>
                <w:szCs w:val="20"/>
              </w:rPr>
              <w:t xml:space="preserve"> z regulacją hemostazy, precyzyjne, mieszane, specjalistyczne urologiczne i histeroskopowe do pracy w środowisku wodnym?</w:t>
            </w:r>
          </w:p>
          <w:p w14:paraId="7307BDB7" w14:textId="77777777" w:rsidR="00B92173" w:rsidRPr="003246A9" w:rsidRDefault="00B92173" w:rsidP="00C95D93">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77ED0FED" w14:textId="5058A03A" w:rsidR="00B92173" w:rsidRPr="003246A9" w:rsidRDefault="00B92173" w:rsidP="0068183C">
            <w:pPr>
              <w:jc w:val="both"/>
              <w:rPr>
                <w:rFonts w:ascii="Arial" w:hAnsi="Arial" w:cs="Arial"/>
                <w:color w:val="FF0000"/>
                <w:sz w:val="20"/>
                <w:szCs w:val="20"/>
              </w:rPr>
            </w:pPr>
          </w:p>
          <w:p w14:paraId="733AD5FF" w14:textId="77777777" w:rsidR="00B92173" w:rsidRPr="003246A9" w:rsidRDefault="00B92173" w:rsidP="0068183C">
            <w:pPr>
              <w:pStyle w:val="Default"/>
              <w:jc w:val="both"/>
              <w:rPr>
                <w:sz w:val="20"/>
                <w:szCs w:val="20"/>
              </w:rPr>
            </w:pPr>
          </w:p>
        </w:tc>
      </w:tr>
      <w:tr w:rsidR="00B92173" w:rsidRPr="003246A9" w14:paraId="5F8A2331" w14:textId="77777777" w:rsidTr="00784043">
        <w:tc>
          <w:tcPr>
            <w:tcW w:w="1129" w:type="dxa"/>
            <w:gridSpan w:val="2"/>
          </w:tcPr>
          <w:p w14:paraId="31299C84" w14:textId="0A09B025" w:rsidR="00B92173" w:rsidRPr="0068183C" w:rsidRDefault="001B1843" w:rsidP="001B1843">
            <w:pPr>
              <w:pStyle w:val="Akapitzlist"/>
              <w:ind w:left="357"/>
              <w:rPr>
                <w:rFonts w:ascii="Arial" w:hAnsi="Arial" w:cs="Arial"/>
                <w:sz w:val="20"/>
                <w:szCs w:val="20"/>
              </w:rPr>
            </w:pPr>
            <w:r>
              <w:rPr>
                <w:rFonts w:ascii="Arial" w:hAnsi="Arial" w:cs="Arial"/>
                <w:sz w:val="20"/>
                <w:szCs w:val="20"/>
              </w:rPr>
              <w:t>224.</w:t>
            </w:r>
          </w:p>
        </w:tc>
        <w:tc>
          <w:tcPr>
            <w:tcW w:w="13041" w:type="dxa"/>
            <w:gridSpan w:val="2"/>
          </w:tcPr>
          <w:p w14:paraId="50E68882" w14:textId="77777777" w:rsidR="00B92173" w:rsidRPr="003246A9" w:rsidRDefault="00B92173" w:rsidP="0068183C">
            <w:pPr>
              <w:pStyle w:val="Default"/>
              <w:jc w:val="both"/>
              <w:rPr>
                <w:sz w:val="20"/>
                <w:szCs w:val="20"/>
              </w:rPr>
            </w:pPr>
            <w:r w:rsidRPr="003246A9">
              <w:rPr>
                <w:sz w:val="20"/>
                <w:szCs w:val="20"/>
              </w:rPr>
              <w:t xml:space="preserve">Punkt 21. Czy Zamawiający dopuści do zaoferowania urządzenie z automatycznym rozpoznawaniem podłączonych narzędzi oraz z automatycznym przywołaniem trybów pracy i nastaw właściwych dla podłączonego instrumentu? </w:t>
            </w:r>
          </w:p>
          <w:p w14:paraId="18BA1CEB" w14:textId="77777777" w:rsidR="00B92173" w:rsidRPr="003246A9" w:rsidRDefault="00B92173" w:rsidP="00C95D93">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370FC59C" w14:textId="7FE89571" w:rsidR="00B92173" w:rsidRPr="003246A9" w:rsidRDefault="00B92173" w:rsidP="0068183C">
            <w:pPr>
              <w:jc w:val="both"/>
              <w:rPr>
                <w:rFonts w:ascii="Arial" w:hAnsi="Arial" w:cs="Arial"/>
                <w:color w:val="FF0000"/>
                <w:sz w:val="20"/>
                <w:szCs w:val="20"/>
              </w:rPr>
            </w:pPr>
          </w:p>
          <w:p w14:paraId="2466464D" w14:textId="77777777" w:rsidR="00B92173" w:rsidRPr="003246A9" w:rsidRDefault="00B92173" w:rsidP="0068183C">
            <w:pPr>
              <w:pStyle w:val="Default"/>
              <w:jc w:val="both"/>
              <w:rPr>
                <w:sz w:val="20"/>
                <w:szCs w:val="20"/>
              </w:rPr>
            </w:pPr>
          </w:p>
        </w:tc>
      </w:tr>
      <w:tr w:rsidR="00B92173" w:rsidRPr="003246A9" w14:paraId="6EAEC767" w14:textId="77777777" w:rsidTr="00784043">
        <w:tc>
          <w:tcPr>
            <w:tcW w:w="1129" w:type="dxa"/>
            <w:gridSpan w:val="2"/>
          </w:tcPr>
          <w:p w14:paraId="1F824884" w14:textId="7DC31CF4" w:rsidR="00B92173" w:rsidRPr="0068183C" w:rsidRDefault="001B1843" w:rsidP="001B1843">
            <w:pPr>
              <w:pStyle w:val="Akapitzlist"/>
              <w:ind w:left="357"/>
              <w:rPr>
                <w:rFonts w:ascii="Arial" w:hAnsi="Arial" w:cs="Arial"/>
                <w:sz w:val="20"/>
                <w:szCs w:val="20"/>
              </w:rPr>
            </w:pPr>
            <w:r>
              <w:rPr>
                <w:rFonts w:ascii="Arial" w:hAnsi="Arial" w:cs="Arial"/>
                <w:sz w:val="20"/>
                <w:szCs w:val="20"/>
              </w:rPr>
              <w:t>225.</w:t>
            </w:r>
          </w:p>
        </w:tc>
        <w:tc>
          <w:tcPr>
            <w:tcW w:w="13041" w:type="dxa"/>
            <w:gridSpan w:val="2"/>
          </w:tcPr>
          <w:p w14:paraId="65BBB53B" w14:textId="77777777" w:rsidR="00B92173" w:rsidRPr="0068183C" w:rsidRDefault="00B92173" w:rsidP="0068183C">
            <w:pPr>
              <w:pStyle w:val="Default"/>
              <w:jc w:val="both"/>
              <w:rPr>
                <w:color w:val="FF0000"/>
                <w:sz w:val="20"/>
                <w:szCs w:val="20"/>
              </w:rPr>
            </w:pPr>
            <w:r w:rsidRPr="003246A9">
              <w:rPr>
                <w:sz w:val="20"/>
                <w:szCs w:val="20"/>
              </w:rPr>
              <w:t>Punkt nr 24. Czy Zamawiający dopuści do zaoferowania aparat posiadający funkcję koagulacji argonowej oraz natryskowej (spray) z mocą maksymalną do 80W? Jest to typ koagulacji bezkontaktowej, wysokonapięciowej. Standardowe moce używane w tych typach koagulacji mieszczą się w zakresach 30-60W.</w:t>
            </w:r>
          </w:p>
          <w:p w14:paraId="4D764723" w14:textId="77777777" w:rsidR="00B92173" w:rsidRPr="003246A9" w:rsidRDefault="00B92173" w:rsidP="00C95D93">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6D24939D" w14:textId="4FE6346E" w:rsidR="00B92173" w:rsidRPr="003246A9" w:rsidRDefault="00B92173" w:rsidP="0068183C">
            <w:pPr>
              <w:jc w:val="both"/>
              <w:rPr>
                <w:rFonts w:ascii="Arial" w:hAnsi="Arial" w:cs="Arial"/>
                <w:color w:val="FF0000"/>
                <w:sz w:val="20"/>
                <w:szCs w:val="20"/>
              </w:rPr>
            </w:pPr>
          </w:p>
          <w:p w14:paraId="6424AEF7" w14:textId="77777777" w:rsidR="00B92173" w:rsidRPr="003246A9" w:rsidRDefault="00B92173" w:rsidP="0068183C">
            <w:pPr>
              <w:pStyle w:val="Default"/>
              <w:jc w:val="both"/>
              <w:rPr>
                <w:sz w:val="20"/>
                <w:szCs w:val="20"/>
              </w:rPr>
            </w:pPr>
          </w:p>
        </w:tc>
      </w:tr>
      <w:tr w:rsidR="00B92173" w:rsidRPr="003246A9" w14:paraId="28D700EA" w14:textId="77777777" w:rsidTr="00784043">
        <w:tc>
          <w:tcPr>
            <w:tcW w:w="1129" w:type="dxa"/>
            <w:gridSpan w:val="2"/>
          </w:tcPr>
          <w:p w14:paraId="54AC8CF0" w14:textId="6949F500" w:rsidR="00B92173" w:rsidRPr="0068183C" w:rsidRDefault="001B1843" w:rsidP="001B1843">
            <w:pPr>
              <w:pStyle w:val="Akapitzlist"/>
              <w:ind w:left="357"/>
              <w:rPr>
                <w:rFonts w:ascii="Arial" w:hAnsi="Arial" w:cs="Arial"/>
                <w:sz w:val="20"/>
                <w:szCs w:val="20"/>
              </w:rPr>
            </w:pPr>
            <w:r>
              <w:rPr>
                <w:rFonts w:ascii="Arial" w:hAnsi="Arial" w:cs="Arial"/>
                <w:sz w:val="20"/>
                <w:szCs w:val="20"/>
              </w:rPr>
              <w:t>226.</w:t>
            </w:r>
          </w:p>
        </w:tc>
        <w:tc>
          <w:tcPr>
            <w:tcW w:w="13041" w:type="dxa"/>
            <w:gridSpan w:val="2"/>
          </w:tcPr>
          <w:p w14:paraId="5C898948" w14:textId="77777777" w:rsidR="00B92173" w:rsidRPr="003246A9" w:rsidRDefault="00B92173" w:rsidP="0068183C">
            <w:pPr>
              <w:pStyle w:val="Default"/>
              <w:jc w:val="both"/>
              <w:rPr>
                <w:sz w:val="20"/>
                <w:szCs w:val="20"/>
              </w:rPr>
            </w:pPr>
            <w:r w:rsidRPr="003246A9">
              <w:rPr>
                <w:sz w:val="20"/>
                <w:szCs w:val="20"/>
              </w:rPr>
              <w:t xml:space="preserve">Punkt 25. Czy Zamawiający dopuści do zaoferowania urządzenie z możliwością wyboru co najmniej między trybami koagulacji </w:t>
            </w:r>
            <w:proofErr w:type="spellStart"/>
            <w:r w:rsidRPr="003246A9">
              <w:rPr>
                <w:sz w:val="20"/>
                <w:szCs w:val="20"/>
              </w:rPr>
              <w:t>monopolarnej</w:t>
            </w:r>
            <w:proofErr w:type="spellEnd"/>
            <w:r w:rsidRPr="003246A9">
              <w:rPr>
                <w:sz w:val="20"/>
                <w:szCs w:val="20"/>
              </w:rPr>
              <w:t xml:space="preserve"> miękkiej, forsownej, urologicznej i histeroskopowej każdy z dziewięciostopniową regulacją efektu hemostatycznego?</w:t>
            </w:r>
          </w:p>
          <w:p w14:paraId="41AB48B2" w14:textId="77777777" w:rsidR="00B92173" w:rsidRPr="003246A9" w:rsidRDefault="00B92173" w:rsidP="00C95D93">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23646780" w14:textId="3E3CE85F" w:rsidR="00B92173" w:rsidRPr="003246A9" w:rsidRDefault="00B92173" w:rsidP="0068183C">
            <w:pPr>
              <w:jc w:val="both"/>
              <w:rPr>
                <w:rFonts w:ascii="Arial" w:hAnsi="Arial" w:cs="Arial"/>
                <w:color w:val="FF0000"/>
                <w:sz w:val="20"/>
                <w:szCs w:val="20"/>
              </w:rPr>
            </w:pPr>
          </w:p>
          <w:p w14:paraId="7AA7C560" w14:textId="77777777" w:rsidR="00B92173" w:rsidRPr="003246A9" w:rsidRDefault="00B92173" w:rsidP="0068183C">
            <w:pPr>
              <w:pStyle w:val="Default"/>
              <w:jc w:val="both"/>
              <w:rPr>
                <w:sz w:val="20"/>
                <w:szCs w:val="20"/>
              </w:rPr>
            </w:pPr>
          </w:p>
        </w:tc>
      </w:tr>
      <w:tr w:rsidR="00B92173" w:rsidRPr="003246A9" w14:paraId="36DFB89B" w14:textId="77777777" w:rsidTr="00784043">
        <w:tc>
          <w:tcPr>
            <w:tcW w:w="1129" w:type="dxa"/>
            <w:gridSpan w:val="2"/>
          </w:tcPr>
          <w:p w14:paraId="6E5BCC80" w14:textId="0C3FD940" w:rsidR="00B92173" w:rsidRPr="0068183C" w:rsidRDefault="001B1843" w:rsidP="001B1843">
            <w:pPr>
              <w:pStyle w:val="Akapitzlist"/>
              <w:ind w:left="357"/>
              <w:rPr>
                <w:rFonts w:ascii="Arial" w:hAnsi="Arial" w:cs="Arial"/>
                <w:sz w:val="20"/>
                <w:szCs w:val="20"/>
              </w:rPr>
            </w:pPr>
            <w:r>
              <w:rPr>
                <w:rFonts w:ascii="Arial" w:hAnsi="Arial" w:cs="Arial"/>
                <w:sz w:val="20"/>
                <w:szCs w:val="20"/>
              </w:rPr>
              <w:t>227.</w:t>
            </w:r>
          </w:p>
        </w:tc>
        <w:tc>
          <w:tcPr>
            <w:tcW w:w="13041" w:type="dxa"/>
            <w:gridSpan w:val="2"/>
          </w:tcPr>
          <w:p w14:paraId="2537EFE6" w14:textId="77777777" w:rsidR="00B92173" w:rsidRPr="003246A9" w:rsidRDefault="00B92173" w:rsidP="0068183C">
            <w:pPr>
              <w:pStyle w:val="Default"/>
              <w:jc w:val="both"/>
              <w:rPr>
                <w:sz w:val="20"/>
                <w:szCs w:val="20"/>
              </w:rPr>
            </w:pPr>
            <w:r w:rsidRPr="003246A9">
              <w:rPr>
                <w:sz w:val="20"/>
                <w:szCs w:val="20"/>
              </w:rPr>
              <w:t>Punkt 29. Czy Zamawiający dopuści do zaoferowania urządzenie z możliwością wyboru między co najmniej trybem koagulacji bipolarnej miękkiej, forsownej, urologicznej i histeroskopowej każdy z dziewięciostopniową regulacją efektu hemostatycznego?</w:t>
            </w:r>
          </w:p>
          <w:p w14:paraId="4343D8C2" w14:textId="77777777" w:rsidR="00B92173" w:rsidRPr="003246A9" w:rsidRDefault="00B92173" w:rsidP="00C95D93">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6DFB22F8" w14:textId="13B28924" w:rsidR="00B92173" w:rsidRPr="003246A9" w:rsidRDefault="00B92173" w:rsidP="0068183C">
            <w:pPr>
              <w:jc w:val="both"/>
              <w:rPr>
                <w:rFonts w:ascii="Arial" w:hAnsi="Arial" w:cs="Arial"/>
                <w:color w:val="FF0000"/>
                <w:sz w:val="20"/>
                <w:szCs w:val="20"/>
              </w:rPr>
            </w:pPr>
          </w:p>
          <w:p w14:paraId="52C132F3" w14:textId="77777777" w:rsidR="00B92173" w:rsidRPr="003246A9" w:rsidRDefault="00B92173" w:rsidP="0068183C">
            <w:pPr>
              <w:pStyle w:val="Default"/>
              <w:jc w:val="both"/>
              <w:rPr>
                <w:sz w:val="20"/>
                <w:szCs w:val="20"/>
              </w:rPr>
            </w:pPr>
          </w:p>
        </w:tc>
      </w:tr>
      <w:tr w:rsidR="00B92173" w:rsidRPr="003246A9" w14:paraId="32A52427" w14:textId="77777777" w:rsidTr="00784043">
        <w:tc>
          <w:tcPr>
            <w:tcW w:w="1129" w:type="dxa"/>
            <w:gridSpan w:val="2"/>
          </w:tcPr>
          <w:p w14:paraId="232EE047" w14:textId="1687C4FC" w:rsidR="00B92173" w:rsidRPr="0068183C" w:rsidRDefault="001B1843" w:rsidP="001B1843">
            <w:pPr>
              <w:pStyle w:val="Akapitzlist"/>
              <w:ind w:left="357"/>
              <w:rPr>
                <w:rFonts w:ascii="Arial" w:hAnsi="Arial" w:cs="Arial"/>
                <w:sz w:val="20"/>
                <w:szCs w:val="20"/>
              </w:rPr>
            </w:pPr>
            <w:r>
              <w:rPr>
                <w:rFonts w:ascii="Arial" w:hAnsi="Arial" w:cs="Arial"/>
                <w:sz w:val="20"/>
                <w:szCs w:val="20"/>
              </w:rPr>
              <w:t>228.</w:t>
            </w:r>
          </w:p>
        </w:tc>
        <w:tc>
          <w:tcPr>
            <w:tcW w:w="13041" w:type="dxa"/>
            <w:gridSpan w:val="2"/>
          </w:tcPr>
          <w:p w14:paraId="22F22B7E" w14:textId="77777777" w:rsidR="00B92173" w:rsidRPr="003246A9" w:rsidRDefault="00B92173" w:rsidP="0068183C">
            <w:pPr>
              <w:pStyle w:val="Default"/>
              <w:jc w:val="both"/>
              <w:rPr>
                <w:sz w:val="20"/>
                <w:szCs w:val="20"/>
              </w:rPr>
            </w:pPr>
            <w:r w:rsidRPr="003246A9">
              <w:rPr>
                <w:sz w:val="20"/>
                <w:szCs w:val="20"/>
              </w:rPr>
              <w:t xml:space="preserve">Punkt nr 32, 33. </w:t>
            </w:r>
            <w:proofErr w:type="gramStart"/>
            <w:r w:rsidRPr="003246A9">
              <w:rPr>
                <w:sz w:val="20"/>
                <w:szCs w:val="20"/>
              </w:rPr>
              <w:t>Czy  Zamawiający</w:t>
            </w:r>
            <w:proofErr w:type="gramEnd"/>
            <w:r w:rsidRPr="003246A9">
              <w:rPr>
                <w:sz w:val="20"/>
                <w:szCs w:val="20"/>
              </w:rPr>
              <w:t xml:space="preserve"> dopuści do zaoferowania urządzenie z wbudowanym wewnętrznym modułem argonowym, bez dodatkowych urządzeń – przystawek?</w:t>
            </w:r>
          </w:p>
          <w:p w14:paraId="1C8D7266" w14:textId="77777777" w:rsidR="00B92173" w:rsidRPr="003246A9" w:rsidRDefault="00B92173" w:rsidP="00C95D93">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3F7B3A8B" w14:textId="4206DE5D" w:rsidR="00B92173" w:rsidRPr="003246A9" w:rsidRDefault="00B92173" w:rsidP="0068183C">
            <w:pPr>
              <w:jc w:val="both"/>
              <w:rPr>
                <w:rFonts w:ascii="Arial" w:hAnsi="Arial" w:cs="Arial"/>
                <w:color w:val="FF0000"/>
                <w:sz w:val="20"/>
                <w:szCs w:val="20"/>
              </w:rPr>
            </w:pPr>
          </w:p>
          <w:p w14:paraId="585EC9B3" w14:textId="77777777" w:rsidR="00B92173" w:rsidRPr="003246A9" w:rsidRDefault="00B92173" w:rsidP="0068183C">
            <w:pPr>
              <w:pStyle w:val="Default"/>
              <w:jc w:val="both"/>
              <w:rPr>
                <w:sz w:val="20"/>
                <w:szCs w:val="20"/>
              </w:rPr>
            </w:pPr>
          </w:p>
        </w:tc>
      </w:tr>
      <w:tr w:rsidR="00B92173" w:rsidRPr="003246A9" w14:paraId="371C4652" w14:textId="77777777" w:rsidTr="00784043">
        <w:tc>
          <w:tcPr>
            <w:tcW w:w="1129" w:type="dxa"/>
            <w:gridSpan w:val="2"/>
          </w:tcPr>
          <w:p w14:paraId="3AC4A3FB" w14:textId="2954DA76" w:rsidR="00B92173" w:rsidRPr="0068183C" w:rsidRDefault="001B1843" w:rsidP="001B1843">
            <w:pPr>
              <w:pStyle w:val="Akapitzlist"/>
              <w:ind w:left="357"/>
              <w:rPr>
                <w:rFonts w:ascii="Arial" w:hAnsi="Arial" w:cs="Arial"/>
                <w:sz w:val="20"/>
                <w:szCs w:val="20"/>
              </w:rPr>
            </w:pPr>
            <w:r>
              <w:rPr>
                <w:rFonts w:ascii="Arial" w:hAnsi="Arial" w:cs="Arial"/>
                <w:sz w:val="20"/>
                <w:szCs w:val="20"/>
              </w:rPr>
              <w:t>229.</w:t>
            </w:r>
          </w:p>
        </w:tc>
        <w:tc>
          <w:tcPr>
            <w:tcW w:w="13041" w:type="dxa"/>
            <w:gridSpan w:val="2"/>
          </w:tcPr>
          <w:p w14:paraId="7A3191F4" w14:textId="77777777" w:rsidR="00B92173" w:rsidRPr="003246A9" w:rsidRDefault="00B92173" w:rsidP="0068183C">
            <w:pPr>
              <w:pStyle w:val="Default"/>
              <w:jc w:val="both"/>
              <w:rPr>
                <w:sz w:val="20"/>
                <w:szCs w:val="20"/>
              </w:rPr>
            </w:pPr>
            <w:r w:rsidRPr="003246A9">
              <w:rPr>
                <w:sz w:val="20"/>
                <w:szCs w:val="20"/>
              </w:rPr>
              <w:t xml:space="preserve">Punkt nr 34. </w:t>
            </w:r>
            <w:proofErr w:type="gramStart"/>
            <w:r w:rsidRPr="003246A9">
              <w:rPr>
                <w:sz w:val="20"/>
                <w:szCs w:val="20"/>
              </w:rPr>
              <w:t>Czy  Zamawiający</w:t>
            </w:r>
            <w:proofErr w:type="gramEnd"/>
            <w:r w:rsidRPr="003246A9">
              <w:rPr>
                <w:sz w:val="20"/>
                <w:szCs w:val="20"/>
              </w:rPr>
              <w:t xml:space="preserve"> dopuści do zaoferowania urządzenie z  dwoma gniazdami uniwersalnymi pozwalającymi na podłączenie zarówno narzędzi do cięcia i koagulacji w osłonie argonu, jak i akcesoriów </w:t>
            </w:r>
            <w:proofErr w:type="spellStart"/>
            <w:r w:rsidRPr="003246A9">
              <w:rPr>
                <w:sz w:val="20"/>
                <w:szCs w:val="20"/>
              </w:rPr>
              <w:t>monopolarnych</w:t>
            </w:r>
            <w:proofErr w:type="spellEnd"/>
            <w:r w:rsidRPr="003246A9">
              <w:rPr>
                <w:sz w:val="20"/>
                <w:szCs w:val="20"/>
              </w:rPr>
              <w:t>, bipolarnych oraz narzędzi do zamykania naczyń?</w:t>
            </w:r>
          </w:p>
          <w:p w14:paraId="5F0D0160" w14:textId="77777777" w:rsidR="00B92173" w:rsidRPr="003246A9" w:rsidRDefault="00B92173" w:rsidP="00C95D93">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5AB941D0" w14:textId="04D79F75" w:rsidR="00B92173" w:rsidRPr="003246A9" w:rsidRDefault="00B92173" w:rsidP="0068183C">
            <w:pPr>
              <w:jc w:val="both"/>
              <w:rPr>
                <w:rFonts w:ascii="Arial" w:hAnsi="Arial" w:cs="Arial"/>
                <w:color w:val="FF0000"/>
                <w:sz w:val="20"/>
                <w:szCs w:val="20"/>
              </w:rPr>
            </w:pPr>
          </w:p>
          <w:p w14:paraId="4D331C7A" w14:textId="77777777" w:rsidR="00B92173" w:rsidRDefault="00B92173" w:rsidP="0068183C">
            <w:pPr>
              <w:pStyle w:val="Default"/>
              <w:jc w:val="both"/>
              <w:rPr>
                <w:sz w:val="20"/>
                <w:szCs w:val="20"/>
              </w:rPr>
            </w:pPr>
          </w:p>
          <w:p w14:paraId="24D3AC27" w14:textId="07FE98A8" w:rsidR="00B92173" w:rsidRPr="003246A9" w:rsidRDefault="00B92173" w:rsidP="0068183C">
            <w:pPr>
              <w:pStyle w:val="Default"/>
              <w:jc w:val="both"/>
              <w:rPr>
                <w:sz w:val="20"/>
                <w:szCs w:val="20"/>
              </w:rPr>
            </w:pPr>
          </w:p>
        </w:tc>
      </w:tr>
      <w:tr w:rsidR="00B92173" w:rsidRPr="003246A9" w14:paraId="75244774" w14:textId="77777777" w:rsidTr="00784043">
        <w:tc>
          <w:tcPr>
            <w:tcW w:w="1129" w:type="dxa"/>
            <w:gridSpan w:val="2"/>
          </w:tcPr>
          <w:p w14:paraId="350428AD" w14:textId="61ADEFF4" w:rsidR="00B92173" w:rsidRPr="0068183C" w:rsidRDefault="001B1843" w:rsidP="001B1843">
            <w:pPr>
              <w:pStyle w:val="Akapitzlist"/>
              <w:ind w:left="357"/>
              <w:rPr>
                <w:rFonts w:ascii="Arial" w:hAnsi="Arial" w:cs="Arial"/>
                <w:sz w:val="20"/>
                <w:szCs w:val="20"/>
              </w:rPr>
            </w:pPr>
            <w:r>
              <w:rPr>
                <w:rFonts w:ascii="Arial" w:hAnsi="Arial" w:cs="Arial"/>
                <w:sz w:val="20"/>
                <w:szCs w:val="20"/>
              </w:rPr>
              <w:t>230.</w:t>
            </w:r>
          </w:p>
        </w:tc>
        <w:tc>
          <w:tcPr>
            <w:tcW w:w="13041" w:type="dxa"/>
            <w:gridSpan w:val="2"/>
          </w:tcPr>
          <w:p w14:paraId="095F6C8C" w14:textId="77777777" w:rsidR="00B92173" w:rsidRPr="003246A9" w:rsidRDefault="00B92173" w:rsidP="0068183C">
            <w:pPr>
              <w:pStyle w:val="Default"/>
              <w:jc w:val="both"/>
              <w:rPr>
                <w:b/>
                <w:bCs/>
                <w:sz w:val="20"/>
                <w:szCs w:val="20"/>
                <w:u w:val="single"/>
              </w:rPr>
            </w:pPr>
            <w:r w:rsidRPr="003246A9">
              <w:rPr>
                <w:b/>
                <w:bCs/>
                <w:sz w:val="20"/>
                <w:szCs w:val="20"/>
                <w:u w:val="single"/>
              </w:rPr>
              <w:t>Wyposażenie</w:t>
            </w:r>
          </w:p>
          <w:p w14:paraId="2CD3F520" w14:textId="77777777" w:rsidR="00B92173" w:rsidRPr="003246A9" w:rsidRDefault="00B92173" w:rsidP="0068183C">
            <w:pPr>
              <w:pStyle w:val="Default"/>
              <w:jc w:val="both"/>
              <w:rPr>
                <w:sz w:val="20"/>
                <w:szCs w:val="20"/>
              </w:rPr>
            </w:pPr>
            <w:r w:rsidRPr="003246A9">
              <w:rPr>
                <w:sz w:val="20"/>
                <w:szCs w:val="20"/>
              </w:rPr>
              <w:lastRenderedPageBreak/>
              <w:t xml:space="preserve">Punkt 49. Czy Zamawiający dopuści do </w:t>
            </w:r>
            <w:proofErr w:type="gramStart"/>
            <w:r w:rsidRPr="003246A9">
              <w:rPr>
                <w:sz w:val="20"/>
                <w:szCs w:val="20"/>
              </w:rPr>
              <w:t>zaoferowania  elektrody</w:t>
            </w:r>
            <w:proofErr w:type="gramEnd"/>
            <w:r w:rsidRPr="003246A9">
              <w:rPr>
                <w:sz w:val="20"/>
                <w:szCs w:val="20"/>
              </w:rPr>
              <w:t xml:space="preserve"> neutralne jednorazowego użytku, dwudzielne, hydrożelowe, z systemem rozprowadzającym prąd równomiernie na całej powierzchni elektrody, niewymagające aplikacji w określonym kierunku w stosunku do pola operacyjnego, kompatybilne z systemem monitorowania aplikacji elektrody neutralnej, powierzchnia całkowita 170cm2, powierzchnia aktywna 110cm2, uniwersalna dla dzieci i dorosłych, z wyprowadzeniem na klips?</w:t>
            </w:r>
          </w:p>
          <w:p w14:paraId="2F0D54FE" w14:textId="77777777" w:rsidR="00B92173" w:rsidRPr="003246A9" w:rsidRDefault="00B92173" w:rsidP="00C95D93">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5A6FA44A" w14:textId="7C5A4B72" w:rsidR="00B92173" w:rsidRPr="003246A9" w:rsidRDefault="00B92173" w:rsidP="0068183C">
            <w:pPr>
              <w:jc w:val="both"/>
              <w:rPr>
                <w:rFonts w:ascii="Arial" w:hAnsi="Arial" w:cs="Arial"/>
                <w:color w:val="FF0000"/>
                <w:sz w:val="20"/>
                <w:szCs w:val="20"/>
              </w:rPr>
            </w:pPr>
          </w:p>
          <w:p w14:paraId="7B9939DA" w14:textId="77777777" w:rsidR="00B92173" w:rsidRPr="003246A9" w:rsidRDefault="00B92173" w:rsidP="0068183C">
            <w:pPr>
              <w:pStyle w:val="Default"/>
              <w:jc w:val="both"/>
              <w:rPr>
                <w:sz w:val="20"/>
                <w:szCs w:val="20"/>
              </w:rPr>
            </w:pPr>
          </w:p>
        </w:tc>
      </w:tr>
      <w:tr w:rsidR="00B92173" w:rsidRPr="003246A9" w14:paraId="10F01B00" w14:textId="77777777" w:rsidTr="00784043">
        <w:tc>
          <w:tcPr>
            <w:tcW w:w="1129" w:type="dxa"/>
            <w:gridSpan w:val="2"/>
          </w:tcPr>
          <w:p w14:paraId="16743564" w14:textId="703F2635" w:rsidR="00B92173" w:rsidRPr="0068183C" w:rsidRDefault="001B1843" w:rsidP="001B1843">
            <w:pPr>
              <w:pStyle w:val="Akapitzlist"/>
              <w:ind w:left="357"/>
              <w:rPr>
                <w:rFonts w:ascii="Arial" w:hAnsi="Arial" w:cs="Arial"/>
                <w:sz w:val="20"/>
                <w:szCs w:val="20"/>
              </w:rPr>
            </w:pPr>
            <w:r>
              <w:rPr>
                <w:rFonts w:ascii="Arial" w:hAnsi="Arial" w:cs="Arial"/>
                <w:sz w:val="20"/>
                <w:szCs w:val="20"/>
              </w:rPr>
              <w:lastRenderedPageBreak/>
              <w:t>231.</w:t>
            </w:r>
          </w:p>
        </w:tc>
        <w:tc>
          <w:tcPr>
            <w:tcW w:w="13041" w:type="dxa"/>
            <w:gridSpan w:val="2"/>
          </w:tcPr>
          <w:p w14:paraId="67C3A58A" w14:textId="77777777" w:rsidR="00B92173" w:rsidRPr="003246A9" w:rsidRDefault="00B92173" w:rsidP="0068183C">
            <w:pPr>
              <w:pStyle w:val="Default"/>
              <w:jc w:val="both"/>
              <w:rPr>
                <w:sz w:val="20"/>
                <w:szCs w:val="20"/>
              </w:rPr>
            </w:pPr>
            <w:r w:rsidRPr="003246A9">
              <w:rPr>
                <w:sz w:val="20"/>
                <w:szCs w:val="20"/>
              </w:rPr>
              <w:t xml:space="preserve">Punkt 51. Czy Zamawiający dopuści do zaoferowania uchwyt elektrod </w:t>
            </w:r>
            <w:proofErr w:type="spellStart"/>
            <w:r w:rsidRPr="003246A9">
              <w:rPr>
                <w:sz w:val="20"/>
                <w:szCs w:val="20"/>
              </w:rPr>
              <w:t>monopolarnych</w:t>
            </w:r>
            <w:proofErr w:type="spellEnd"/>
            <w:r w:rsidRPr="003246A9">
              <w:rPr>
                <w:sz w:val="20"/>
                <w:szCs w:val="20"/>
              </w:rPr>
              <w:t xml:space="preserve"> z dwoma przyciskami, średnica trzpienia 4 mm, dł. 3m lub 5m, wtyk kompatybilny z oferowanym urządzeniem?</w:t>
            </w:r>
          </w:p>
          <w:p w14:paraId="6242E3B3" w14:textId="77777777" w:rsidR="00B92173" w:rsidRPr="003246A9" w:rsidRDefault="00B92173" w:rsidP="00C95D93">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57B29F6D" w14:textId="7E06B461" w:rsidR="00B92173" w:rsidRPr="003246A9" w:rsidRDefault="00B92173" w:rsidP="0068183C">
            <w:pPr>
              <w:jc w:val="both"/>
              <w:rPr>
                <w:rFonts w:ascii="Arial" w:hAnsi="Arial" w:cs="Arial"/>
                <w:color w:val="FF0000"/>
                <w:sz w:val="20"/>
                <w:szCs w:val="20"/>
              </w:rPr>
            </w:pPr>
          </w:p>
          <w:p w14:paraId="0330F767" w14:textId="77777777" w:rsidR="00B92173" w:rsidRPr="003246A9" w:rsidRDefault="00B92173" w:rsidP="0068183C">
            <w:pPr>
              <w:pStyle w:val="Default"/>
              <w:jc w:val="both"/>
              <w:rPr>
                <w:b/>
                <w:bCs/>
                <w:sz w:val="20"/>
                <w:szCs w:val="20"/>
                <w:u w:val="single"/>
              </w:rPr>
            </w:pPr>
          </w:p>
        </w:tc>
      </w:tr>
      <w:tr w:rsidR="00B92173" w:rsidRPr="003246A9" w14:paraId="37E7322D" w14:textId="77777777" w:rsidTr="00784043">
        <w:tc>
          <w:tcPr>
            <w:tcW w:w="1129" w:type="dxa"/>
            <w:gridSpan w:val="2"/>
          </w:tcPr>
          <w:p w14:paraId="4ECE0082" w14:textId="105EDE01" w:rsidR="00B92173" w:rsidRPr="0068183C" w:rsidRDefault="001B1843" w:rsidP="001B1843">
            <w:pPr>
              <w:pStyle w:val="Akapitzlist"/>
              <w:ind w:left="357"/>
              <w:rPr>
                <w:rFonts w:ascii="Arial" w:hAnsi="Arial" w:cs="Arial"/>
                <w:sz w:val="20"/>
                <w:szCs w:val="20"/>
              </w:rPr>
            </w:pPr>
            <w:r>
              <w:rPr>
                <w:rFonts w:ascii="Arial" w:hAnsi="Arial" w:cs="Arial"/>
                <w:sz w:val="20"/>
                <w:szCs w:val="20"/>
              </w:rPr>
              <w:t>232.</w:t>
            </w:r>
          </w:p>
        </w:tc>
        <w:tc>
          <w:tcPr>
            <w:tcW w:w="13041" w:type="dxa"/>
            <w:gridSpan w:val="2"/>
          </w:tcPr>
          <w:p w14:paraId="35C37E79" w14:textId="77777777" w:rsidR="00B92173" w:rsidRPr="003246A9" w:rsidRDefault="00B92173" w:rsidP="0068183C">
            <w:pPr>
              <w:pStyle w:val="Default"/>
              <w:jc w:val="both"/>
              <w:rPr>
                <w:sz w:val="20"/>
                <w:szCs w:val="20"/>
              </w:rPr>
            </w:pPr>
            <w:r w:rsidRPr="003246A9">
              <w:rPr>
                <w:sz w:val="20"/>
                <w:szCs w:val="20"/>
              </w:rPr>
              <w:t xml:space="preserve">Punkt 52. Czy Zamawiający dopuści do zaoferowania elektrodę </w:t>
            </w:r>
            <w:proofErr w:type="spellStart"/>
            <w:r w:rsidRPr="003246A9">
              <w:rPr>
                <w:sz w:val="20"/>
                <w:szCs w:val="20"/>
              </w:rPr>
              <w:t>monopolarną</w:t>
            </w:r>
            <w:proofErr w:type="spellEnd"/>
            <w:r w:rsidRPr="003246A9">
              <w:rPr>
                <w:sz w:val="20"/>
                <w:szCs w:val="20"/>
              </w:rPr>
              <w:t xml:space="preserve"> lancet prosty, romboidalny, 25 x 1,8mm, uchwyt 4mm, dł. całkowita 52mm?</w:t>
            </w:r>
          </w:p>
          <w:p w14:paraId="4CA4D656" w14:textId="77777777" w:rsidR="00B92173" w:rsidRPr="003246A9" w:rsidRDefault="00B92173" w:rsidP="00C95D93">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27D7C758" w14:textId="423D81AE" w:rsidR="00B92173" w:rsidRPr="003246A9" w:rsidRDefault="00B92173" w:rsidP="0068183C">
            <w:pPr>
              <w:jc w:val="both"/>
              <w:rPr>
                <w:rFonts w:ascii="Arial" w:hAnsi="Arial" w:cs="Arial"/>
                <w:color w:val="FF0000"/>
                <w:sz w:val="20"/>
                <w:szCs w:val="20"/>
              </w:rPr>
            </w:pPr>
          </w:p>
          <w:p w14:paraId="4FF657D6" w14:textId="77777777" w:rsidR="00B92173" w:rsidRPr="003246A9" w:rsidRDefault="00B92173" w:rsidP="0068183C">
            <w:pPr>
              <w:pStyle w:val="Default"/>
              <w:jc w:val="both"/>
              <w:rPr>
                <w:sz w:val="20"/>
                <w:szCs w:val="20"/>
              </w:rPr>
            </w:pPr>
          </w:p>
        </w:tc>
      </w:tr>
      <w:tr w:rsidR="00B92173" w:rsidRPr="003246A9" w14:paraId="68278391" w14:textId="77777777" w:rsidTr="00784043">
        <w:tc>
          <w:tcPr>
            <w:tcW w:w="1129" w:type="dxa"/>
            <w:gridSpan w:val="2"/>
          </w:tcPr>
          <w:p w14:paraId="27D3EC9F" w14:textId="38411191" w:rsidR="00B92173" w:rsidRPr="0068183C" w:rsidRDefault="001B1843" w:rsidP="001B1843">
            <w:pPr>
              <w:pStyle w:val="Akapitzlist"/>
              <w:ind w:left="357"/>
              <w:rPr>
                <w:rFonts w:ascii="Arial" w:hAnsi="Arial" w:cs="Arial"/>
                <w:sz w:val="20"/>
                <w:szCs w:val="20"/>
              </w:rPr>
            </w:pPr>
            <w:r>
              <w:rPr>
                <w:rFonts w:ascii="Arial" w:hAnsi="Arial" w:cs="Arial"/>
                <w:sz w:val="20"/>
                <w:szCs w:val="20"/>
              </w:rPr>
              <w:t>233.</w:t>
            </w:r>
          </w:p>
        </w:tc>
        <w:tc>
          <w:tcPr>
            <w:tcW w:w="13041" w:type="dxa"/>
            <w:gridSpan w:val="2"/>
          </w:tcPr>
          <w:p w14:paraId="663F6D57" w14:textId="77777777" w:rsidR="00B92173" w:rsidRPr="003246A9" w:rsidRDefault="00B92173" w:rsidP="0068183C">
            <w:pPr>
              <w:pStyle w:val="Default"/>
              <w:jc w:val="both"/>
              <w:rPr>
                <w:sz w:val="20"/>
                <w:szCs w:val="20"/>
              </w:rPr>
            </w:pPr>
            <w:r w:rsidRPr="003246A9">
              <w:rPr>
                <w:sz w:val="20"/>
                <w:szCs w:val="20"/>
              </w:rPr>
              <w:t xml:space="preserve">Punkt 53. Czy Zamawiający dopuści do zaoferowania elektrodę igłową, prostą, </w:t>
            </w:r>
            <w:proofErr w:type="gramStart"/>
            <w:r w:rsidRPr="003246A9">
              <w:rPr>
                <w:sz w:val="20"/>
                <w:szCs w:val="20"/>
              </w:rPr>
              <w:t>izolowaną,  0</w:t>
            </w:r>
            <w:proofErr w:type="gramEnd"/>
            <w:r w:rsidRPr="003246A9">
              <w:rPr>
                <w:sz w:val="20"/>
                <w:szCs w:val="20"/>
              </w:rPr>
              <w:t>,5 x 20mm, uchwyt 4mm, długość całkowita 50mm?</w:t>
            </w:r>
          </w:p>
          <w:p w14:paraId="54D9B71B" w14:textId="77777777" w:rsidR="00B92173" w:rsidRPr="003246A9" w:rsidRDefault="00B92173" w:rsidP="00C95D93">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2A5282F7" w14:textId="5231A026" w:rsidR="00B92173" w:rsidRPr="003246A9" w:rsidRDefault="00B92173" w:rsidP="0068183C">
            <w:pPr>
              <w:jc w:val="both"/>
              <w:rPr>
                <w:rFonts w:ascii="Arial" w:hAnsi="Arial" w:cs="Arial"/>
                <w:color w:val="FF0000"/>
                <w:sz w:val="20"/>
                <w:szCs w:val="20"/>
              </w:rPr>
            </w:pPr>
          </w:p>
          <w:p w14:paraId="082964F5" w14:textId="77777777" w:rsidR="00B92173" w:rsidRPr="003246A9" w:rsidRDefault="00B92173" w:rsidP="0068183C">
            <w:pPr>
              <w:pStyle w:val="Default"/>
              <w:jc w:val="both"/>
              <w:rPr>
                <w:sz w:val="20"/>
                <w:szCs w:val="20"/>
              </w:rPr>
            </w:pPr>
          </w:p>
        </w:tc>
      </w:tr>
      <w:tr w:rsidR="00B92173" w:rsidRPr="003246A9" w14:paraId="18ECCF66" w14:textId="77777777" w:rsidTr="00784043">
        <w:tc>
          <w:tcPr>
            <w:tcW w:w="1129" w:type="dxa"/>
            <w:gridSpan w:val="2"/>
          </w:tcPr>
          <w:p w14:paraId="63A6EEB5" w14:textId="7C7C9893" w:rsidR="00B92173" w:rsidRPr="0068183C" w:rsidRDefault="001B1843" w:rsidP="001B1843">
            <w:pPr>
              <w:pStyle w:val="Akapitzlist"/>
              <w:ind w:left="357"/>
              <w:rPr>
                <w:rFonts w:ascii="Arial" w:hAnsi="Arial" w:cs="Arial"/>
                <w:sz w:val="20"/>
                <w:szCs w:val="20"/>
              </w:rPr>
            </w:pPr>
            <w:r>
              <w:rPr>
                <w:rFonts w:ascii="Arial" w:hAnsi="Arial" w:cs="Arial"/>
                <w:sz w:val="20"/>
                <w:szCs w:val="20"/>
              </w:rPr>
              <w:t>234.</w:t>
            </w:r>
          </w:p>
        </w:tc>
        <w:tc>
          <w:tcPr>
            <w:tcW w:w="13041" w:type="dxa"/>
            <w:gridSpan w:val="2"/>
          </w:tcPr>
          <w:p w14:paraId="446F5511" w14:textId="77777777" w:rsidR="00B92173" w:rsidRPr="003246A9" w:rsidRDefault="00B92173" w:rsidP="0068183C">
            <w:pPr>
              <w:pStyle w:val="Default"/>
              <w:jc w:val="both"/>
              <w:rPr>
                <w:sz w:val="20"/>
                <w:szCs w:val="20"/>
              </w:rPr>
            </w:pPr>
            <w:r w:rsidRPr="003246A9">
              <w:rPr>
                <w:sz w:val="20"/>
                <w:szCs w:val="20"/>
              </w:rPr>
              <w:t xml:space="preserve">Punkt 54, 64. Czy Zamawiający dopuści do zaoferowania kleszcze laparoskopowe do bipolarnego zamykania naczyń typu Maryland dł. 340 mm, </w:t>
            </w:r>
            <w:proofErr w:type="gramStart"/>
            <w:r w:rsidRPr="003246A9">
              <w:rPr>
                <w:sz w:val="20"/>
                <w:szCs w:val="20"/>
              </w:rPr>
              <w:t>ze</w:t>
            </w:r>
            <w:proofErr w:type="gramEnd"/>
            <w:r w:rsidRPr="003246A9">
              <w:rPr>
                <w:sz w:val="20"/>
                <w:szCs w:val="20"/>
              </w:rPr>
              <w:t xml:space="preserve"> zintegrowanym kablem o dł.3m, </w:t>
            </w:r>
            <w:proofErr w:type="spellStart"/>
            <w:r w:rsidRPr="003246A9">
              <w:rPr>
                <w:sz w:val="20"/>
                <w:szCs w:val="20"/>
              </w:rPr>
              <w:t>autoklawowalne</w:t>
            </w:r>
            <w:proofErr w:type="spellEnd"/>
            <w:r w:rsidRPr="003246A9">
              <w:rPr>
                <w:sz w:val="20"/>
                <w:szCs w:val="20"/>
              </w:rPr>
              <w:t>?</w:t>
            </w:r>
          </w:p>
          <w:p w14:paraId="3A216CD9" w14:textId="77777777" w:rsidR="00B92173" w:rsidRPr="003246A9" w:rsidRDefault="00B92173" w:rsidP="00C95D93">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7E1F5087" w14:textId="59A56BB2" w:rsidR="00B92173" w:rsidRPr="003246A9" w:rsidRDefault="00B92173" w:rsidP="0068183C">
            <w:pPr>
              <w:jc w:val="both"/>
              <w:rPr>
                <w:rFonts w:ascii="Arial" w:hAnsi="Arial" w:cs="Arial"/>
                <w:color w:val="FF0000"/>
                <w:sz w:val="20"/>
                <w:szCs w:val="20"/>
              </w:rPr>
            </w:pPr>
          </w:p>
          <w:p w14:paraId="16207BCF" w14:textId="77777777" w:rsidR="00B92173" w:rsidRPr="003246A9" w:rsidRDefault="00B92173" w:rsidP="0068183C">
            <w:pPr>
              <w:pStyle w:val="Default"/>
              <w:jc w:val="both"/>
              <w:rPr>
                <w:sz w:val="20"/>
                <w:szCs w:val="20"/>
              </w:rPr>
            </w:pPr>
          </w:p>
        </w:tc>
      </w:tr>
      <w:tr w:rsidR="00B92173" w:rsidRPr="003246A9" w14:paraId="5916450E" w14:textId="77777777" w:rsidTr="00784043">
        <w:tc>
          <w:tcPr>
            <w:tcW w:w="1129" w:type="dxa"/>
            <w:gridSpan w:val="2"/>
          </w:tcPr>
          <w:p w14:paraId="049848E1" w14:textId="45E3F8C8" w:rsidR="00B92173" w:rsidRPr="0068183C" w:rsidRDefault="001B1843" w:rsidP="001B1843">
            <w:pPr>
              <w:pStyle w:val="Akapitzlist"/>
              <w:ind w:left="357"/>
              <w:rPr>
                <w:rFonts w:ascii="Arial" w:hAnsi="Arial" w:cs="Arial"/>
                <w:sz w:val="20"/>
                <w:szCs w:val="20"/>
              </w:rPr>
            </w:pPr>
            <w:r>
              <w:rPr>
                <w:rFonts w:ascii="Arial" w:hAnsi="Arial" w:cs="Arial"/>
                <w:sz w:val="20"/>
                <w:szCs w:val="20"/>
              </w:rPr>
              <w:t>235.</w:t>
            </w:r>
          </w:p>
        </w:tc>
        <w:tc>
          <w:tcPr>
            <w:tcW w:w="13041" w:type="dxa"/>
            <w:gridSpan w:val="2"/>
          </w:tcPr>
          <w:p w14:paraId="66D62FE1" w14:textId="77777777" w:rsidR="00B92173" w:rsidRPr="003246A9" w:rsidRDefault="00B92173" w:rsidP="0068183C">
            <w:pPr>
              <w:pStyle w:val="Default"/>
              <w:jc w:val="both"/>
              <w:rPr>
                <w:sz w:val="20"/>
                <w:szCs w:val="20"/>
              </w:rPr>
            </w:pPr>
            <w:r w:rsidRPr="003246A9">
              <w:rPr>
                <w:sz w:val="20"/>
                <w:szCs w:val="20"/>
              </w:rPr>
              <w:t xml:space="preserve">Punkt 55. Czy Zamawiający dopuści do zaoferowania kleszcze do bipolarnego zamykania naczyń o średnicy do 7mm, dł. 18cm z nierozłącznym kablem dł. 3m, końcówki lekko zakrzywione, gładkie, wielorazowe, </w:t>
            </w:r>
            <w:proofErr w:type="spellStart"/>
            <w:r w:rsidRPr="003246A9">
              <w:rPr>
                <w:sz w:val="20"/>
                <w:szCs w:val="20"/>
              </w:rPr>
              <w:t>autoklawowalne</w:t>
            </w:r>
            <w:proofErr w:type="spellEnd"/>
            <w:r w:rsidRPr="003246A9">
              <w:rPr>
                <w:sz w:val="20"/>
                <w:szCs w:val="20"/>
              </w:rPr>
              <w:t xml:space="preserve"> – 1szt?</w:t>
            </w:r>
          </w:p>
          <w:p w14:paraId="08AAB2FF" w14:textId="77777777" w:rsidR="00B92173" w:rsidRPr="003246A9" w:rsidRDefault="00B92173" w:rsidP="00C95D93">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41F7C1A6" w14:textId="19310572" w:rsidR="00B92173" w:rsidRPr="003246A9" w:rsidRDefault="00B92173" w:rsidP="0068183C">
            <w:pPr>
              <w:jc w:val="both"/>
              <w:rPr>
                <w:rFonts w:ascii="Arial" w:hAnsi="Arial" w:cs="Arial"/>
                <w:color w:val="FF0000"/>
                <w:sz w:val="20"/>
                <w:szCs w:val="20"/>
              </w:rPr>
            </w:pPr>
          </w:p>
          <w:p w14:paraId="61308E6B" w14:textId="77777777" w:rsidR="00B92173" w:rsidRPr="003246A9" w:rsidRDefault="00B92173" w:rsidP="0068183C">
            <w:pPr>
              <w:pStyle w:val="Default"/>
              <w:jc w:val="both"/>
              <w:rPr>
                <w:sz w:val="20"/>
                <w:szCs w:val="20"/>
              </w:rPr>
            </w:pPr>
          </w:p>
        </w:tc>
      </w:tr>
      <w:tr w:rsidR="00B92173" w:rsidRPr="003246A9" w14:paraId="6D2F29FE" w14:textId="77777777" w:rsidTr="00784043">
        <w:tc>
          <w:tcPr>
            <w:tcW w:w="1129" w:type="dxa"/>
            <w:gridSpan w:val="2"/>
          </w:tcPr>
          <w:p w14:paraId="2B910EBC" w14:textId="31507A50" w:rsidR="00B92173" w:rsidRPr="0068183C" w:rsidRDefault="001B1843" w:rsidP="001B1843">
            <w:pPr>
              <w:pStyle w:val="Akapitzlist"/>
              <w:ind w:left="357"/>
              <w:rPr>
                <w:rFonts w:ascii="Arial" w:hAnsi="Arial" w:cs="Arial"/>
                <w:sz w:val="20"/>
                <w:szCs w:val="20"/>
              </w:rPr>
            </w:pPr>
            <w:r>
              <w:rPr>
                <w:rFonts w:ascii="Arial" w:hAnsi="Arial" w:cs="Arial"/>
                <w:sz w:val="20"/>
                <w:szCs w:val="20"/>
              </w:rPr>
              <w:t>236.</w:t>
            </w:r>
          </w:p>
        </w:tc>
        <w:tc>
          <w:tcPr>
            <w:tcW w:w="13041" w:type="dxa"/>
            <w:gridSpan w:val="2"/>
          </w:tcPr>
          <w:p w14:paraId="5AFDDFAF" w14:textId="77777777" w:rsidR="00B92173" w:rsidRPr="003246A9" w:rsidRDefault="00B92173" w:rsidP="0068183C">
            <w:pPr>
              <w:pStyle w:val="Default"/>
              <w:jc w:val="both"/>
              <w:rPr>
                <w:sz w:val="20"/>
                <w:szCs w:val="20"/>
              </w:rPr>
            </w:pPr>
            <w:r w:rsidRPr="003246A9">
              <w:rPr>
                <w:sz w:val="20"/>
                <w:szCs w:val="20"/>
              </w:rPr>
              <w:t xml:space="preserve">Punkt 56. Czy Zamawiający dopuści do zaoferowania kleszcze do bipolarnego zamykania naczyń o średnicy do 7mm, dł. 23cm z nierozłącznym kablem dł. 3m, końcówki lekko zakrzywione, gładkie, wielorazowe, </w:t>
            </w:r>
            <w:proofErr w:type="spellStart"/>
            <w:r w:rsidRPr="003246A9">
              <w:rPr>
                <w:sz w:val="20"/>
                <w:szCs w:val="20"/>
              </w:rPr>
              <w:t>autoklawowalne</w:t>
            </w:r>
            <w:proofErr w:type="spellEnd"/>
            <w:r w:rsidRPr="003246A9">
              <w:rPr>
                <w:sz w:val="20"/>
                <w:szCs w:val="20"/>
              </w:rPr>
              <w:t xml:space="preserve"> – 1szt?</w:t>
            </w:r>
          </w:p>
          <w:p w14:paraId="218550FB" w14:textId="77777777" w:rsidR="00B92173" w:rsidRPr="003246A9" w:rsidRDefault="00B92173" w:rsidP="00C95D93">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587B3642" w14:textId="2AA54643" w:rsidR="00B92173" w:rsidRPr="003246A9" w:rsidRDefault="00B92173" w:rsidP="0068183C">
            <w:pPr>
              <w:jc w:val="both"/>
              <w:rPr>
                <w:rFonts w:ascii="Arial" w:hAnsi="Arial" w:cs="Arial"/>
                <w:color w:val="FF0000"/>
                <w:sz w:val="20"/>
                <w:szCs w:val="20"/>
              </w:rPr>
            </w:pPr>
          </w:p>
          <w:p w14:paraId="76EEFEE9" w14:textId="77777777" w:rsidR="00B92173" w:rsidRPr="003246A9" w:rsidRDefault="00B92173" w:rsidP="0068183C">
            <w:pPr>
              <w:pStyle w:val="Default"/>
              <w:jc w:val="both"/>
              <w:rPr>
                <w:sz w:val="20"/>
                <w:szCs w:val="20"/>
              </w:rPr>
            </w:pPr>
          </w:p>
        </w:tc>
      </w:tr>
      <w:tr w:rsidR="00B92173" w:rsidRPr="003246A9" w14:paraId="4447DE2B" w14:textId="77777777" w:rsidTr="00784043">
        <w:tc>
          <w:tcPr>
            <w:tcW w:w="1129" w:type="dxa"/>
            <w:gridSpan w:val="2"/>
          </w:tcPr>
          <w:p w14:paraId="6D284F34" w14:textId="248618ED" w:rsidR="00B92173" w:rsidRPr="0068183C" w:rsidRDefault="001B1843" w:rsidP="001B1843">
            <w:pPr>
              <w:pStyle w:val="Akapitzlist"/>
              <w:ind w:left="357"/>
              <w:rPr>
                <w:rFonts w:ascii="Arial" w:hAnsi="Arial" w:cs="Arial"/>
                <w:sz w:val="20"/>
                <w:szCs w:val="20"/>
              </w:rPr>
            </w:pPr>
            <w:r>
              <w:rPr>
                <w:rFonts w:ascii="Arial" w:hAnsi="Arial" w:cs="Arial"/>
                <w:sz w:val="20"/>
                <w:szCs w:val="20"/>
              </w:rPr>
              <w:t>237.</w:t>
            </w:r>
          </w:p>
        </w:tc>
        <w:tc>
          <w:tcPr>
            <w:tcW w:w="13041" w:type="dxa"/>
            <w:gridSpan w:val="2"/>
          </w:tcPr>
          <w:p w14:paraId="63F9CE6B" w14:textId="77777777" w:rsidR="00B92173" w:rsidRPr="003246A9" w:rsidRDefault="00B92173" w:rsidP="0068183C">
            <w:pPr>
              <w:pStyle w:val="Default"/>
              <w:jc w:val="both"/>
              <w:rPr>
                <w:sz w:val="20"/>
                <w:szCs w:val="20"/>
              </w:rPr>
            </w:pPr>
            <w:r w:rsidRPr="003246A9">
              <w:rPr>
                <w:sz w:val="20"/>
                <w:szCs w:val="20"/>
              </w:rPr>
              <w:t xml:space="preserve">Punkt 57. Czy Zamawiający dopuści do zaoferowania kleszcze do bipolarnego zamykania naczyń o średnicy do 7mm, dł. 28cm z nierozłącznym kablem dł. 3m, końcówki lekko zakrzywione, gładkie, wielorazowe, </w:t>
            </w:r>
            <w:proofErr w:type="spellStart"/>
            <w:r w:rsidRPr="003246A9">
              <w:rPr>
                <w:sz w:val="20"/>
                <w:szCs w:val="20"/>
              </w:rPr>
              <w:t>autoklawowalne</w:t>
            </w:r>
            <w:proofErr w:type="spellEnd"/>
            <w:r w:rsidRPr="003246A9">
              <w:rPr>
                <w:sz w:val="20"/>
                <w:szCs w:val="20"/>
              </w:rPr>
              <w:t xml:space="preserve"> – 1szt? </w:t>
            </w:r>
          </w:p>
          <w:p w14:paraId="5520C341" w14:textId="77777777" w:rsidR="00B92173" w:rsidRPr="003246A9" w:rsidRDefault="00B92173" w:rsidP="00C95D93">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0170CD2B" w14:textId="67196ABD" w:rsidR="00B92173" w:rsidRPr="003246A9" w:rsidRDefault="00B92173" w:rsidP="0068183C">
            <w:pPr>
              <w:jc w:val="both"/>
              <w:rPr>
                <w:rFonts w:ascii="Arial" w:hAnsi="Arial" w:cs="Arial"/>
                <w:color w:val="FF0000"/>
                <w:sz w:val="20"/>
                <w:szCs w:val="20"/>
              </w:rPr>
            </w:pPr>
          </w:p>
          <w:p w14:paraId="3E7379AC" w14:textId="77777777" w:rsidR="00B92173" w:rsidRPr="003246A9" w:rsidRDefault="00B92173" w:rsidP="0068183C">
            <w:pPr>
              <w:pStyle w:val="Default"/>
              <w:jc w:val="both"/>
              <w:rPr>
                <w:sz w:val="20"/>
                <w:szCs w:val="20"/>
              </w:rPr>
            </w:pPr>
          </w:p>
        </w:tc>
      </w:tr>
      <w:tr w:rsidR="00B92173" w:rsidRPr="003246A9" w14:paraId="6A22022B" w14:textId="77777777" w:rsidTr="00784043">
        <w:tc>
          <w:tcPr>
            <w:tcW w:w="1129" w:type="dxa"/>
            <w:gridSpan w:val="2"/>
          </w:tcPr>
          <w:p w14:paraId="2A15A1A1" w14:textId="4FFB4656" w:rsidR="00B92173" w:rsidRPr="0068183C" w:rsidRDefault="001B1843" w:rsidP="001B1843">
            <w:pPr>
              <w:pStyle w:val="Akapitzlist"/>
              <w:ind w:left="357"/>
              <w:rPr>
                <w:rFonts w:ascii="Arial" w:hAnsi="Arial" w:cs="Arial"/>
                <w:sz w:val="20"/>
                <w:szCs w:val="20"/>
              </w:rPr>
            </w:pPr>
            <w:r>
              <w:rPr>
                <w:rFonts w:ascii="Arial" w:hAnsi="Arial" w:cs="Arial"/>
                <w:sz w:val="20"/>
                <w:szCs w:val="20"/>
              </w:rPr>
              <w:t>238.</w:t>
            </w:r>
          </w:p>
        </w:tc>
        <w:tc>
          <w:tcPr>
            <w:tcW w:w="13041" w:type="dxa"/>
            <w:gridSpan w:val="2"/>
          </w:tcPr>
          <w:p w14:paraId="60B00DE3" w14:textId="5933403A" w:rsidR="00B92173" w:rsidRPr="0068183C" w:rsidRDefault="00B92173" w:rsidP="00025C8C">
            <w:pPr>
              <w:pStyle w:val="Default"/>
              <w:jc w:val="both"/>
              <w:rPr>
                <w:color w:val="FF0000"/>
                <w:sz w:val="20"/>
                <w:szCs w:val="20"/>
              </w:rPr>
            </w:pPr>
            <w:r w:rsidRPr="003246A9">
              <w:rPr>
                <w:sz w:val="20"/>
                <w:szCs w:val="20"/>
              </w:rPr>
              <w:t xml:space="preserve"> Punkt 62. Czy Zamawiający dopuści do zaoferowania elektrodę argonową sztywną z wysuwanym nożem, dł. robocza 115mm, śr. 5mm – 2 </w:t>
            </w:r>
            <w:proofErr w:type="spellStart"/>
            <w:r w:rsidRPr="003246A9">
              <w:rPr>
                <w:sz w:val="20"/>
                <w:szCs w:val="20"/>
              </w:rPr>
              <w:t>szt</w:t>
            </w:r>
            <w:proofErr w:type="spellEnd"/>
            <w:r w:rsidRPr="003246A9">
              <w:rPr>
                <w:sz w:val="20"/>
                <w:szCs w:val="20"/>
              </w:rPr>
              <w:t>?</w:t>
            </w:r>
          </w:p>
          <w:p w14:paraId="6D376C44" w14:textId="77777777" w:rsidR="00B92173" w:rsidRPr="003246A9" w:rsidRDefault="00B92173" w:rsidP="00C95D93">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5D11A0AB" w14:textId="5102A316" w:rsidR="00B92173" w:rsidRPr="003246A9" w:rsidRDefault="00B92173" w:rsidP="00025C8C">
            <w:pPr>
              <w:jc w:val="both"/>
              <w:rPr>
                <w:rFonts w:ascii="Arial" w:hAnsi="Arial" w:cs="Arial"/>
                <w:color w:val="FF0000"/>
                <w:sz w:val="20"/>
                <w:szCs w:val="20"/>
              </w:rPr>
            </w:pPr>
          </w:p>
          <w:p w14:paraId="084DACD9" w14:textId="77777777" w:rsidR="00B92173" w:rsidRPr="003246A9" w:rsidRDefault="00B92173" w:rsidP="00025C8C">
            <w:pPr>
              <w:pStyle w:val="Default"/>
              <w:jc w:val="both"/>
              <w:rPr>
                <w:sz w:val="20"/>
                <w:szCs w:val="20"/>
              </w:rPr>
            </w:pPr>
          </w:p>
          <w:p w14:paraId="4CDA6080" w14:textId="371F299E" w:rsidR="00B92173" w:rsidRPr="003246A9" w:rsidRDefault="00B92173" w:rsidP="0068183C">
            <w:pPr>
              <w:rPr>
                <w:rFonts w:ascii="Arial" w:hAnsi="Arial" w:cs="Arial"/>
                <w:sz w:val="20"/>
                <w:szCs w:val="20"/>
              </w:rPr>
            </w:pPr>
            <w:r w:rsidRPr="003246A9">
              <w:rPr>
                <w:rFonts w:ascii="Arial" w:hAnsi="Arial" w:cs="Arial"/>
                <w:sz w:val="20"/>
                <w:szCs w:val="20"/>
              </w:rPr>
              <w:t xml:space="preserve"> </w:t>
            </w:r>
          </w:p>
        </w:tc>
      </w:tr>
      <w:tr w:rsidR="00B92173" w:rsidRPr="003246A9" w14:paraId="345233E6" w14:textId="77777777" w:rsidTr="00784043">
        <w:trPr>
          <w:trHeight w:val="1394"/>
        </w:trPr>
        <w:tc>
          <w:tcPr>
            <w:tcW w:w="1129" w:type="dxa"/>
            <w:gridSpan w:val="2"/>
          </w:tcPr>
          <w:p w14:paraId="30F29044" w14:textId="489E275C" w:rsidR="00B92173" w:rsidRPr="0068183C" w:rsidRDefault="001B1843" w:rsidP="001B1843">
            <w:pPr>
              <w:pStyle w:val="Akapitzlist"/>
              <w:ind w:left="357"/>
              <w:rPr>
                <w:rFonts w:ascii="Arial" w:hAnsi="Arial" w:cs="Arial"/>
                <w:sz w:val="20"/>
                <w:szCs w:val="20"/>
              </w:rPr>
            </w:pPr>
            <w:r>
              <w:rPr>
                <w:rFonts w:ascii="Arial" w:hAnsi="Arial" w:cs="Arial"/>
                <w:sz w:val="20"/>
                <w:szCs w:val="20"/>
              </w:rPr>
              <w:lastRenderedPageBreak/>
              <w:t>239.</w:t>
            </w:r>
          </w:p>
        </w:tc>
        <w:tc>
          <w:tcPr>
            <w:tcW w:w="13041" w:type="dxa"/>
            <w:gridSpan w:val="2"/>
          </w:tcPr>
          <w:p w14:paraId="418C6D36" w14:textId="77777777" w:rsidR="00B92173" w:rsidRPr="003246A9" w:rsidRDefault="00B92173" w:rsidP="0068183C">
            <w:pPr>
              <w:rPr>
                <w:rFonts w:ascii="Arial" w:hAnsi="Arial" w:cs="Arial"/>
                <w:sz w:val="20"/>
                <w:szCs w:val="20"/>
              </w:rPr>
            </w:pPr>
            <w:r w:rsidRPr="003246A9">
              <w:rPr>
                <w:rFonts w:ascii="Arial" w:hAnsi="Arial" w:cs="Arial"/>
                <w:sz w:val="20"/>
                <w:szCs w:val="20"/>
              </w:rPr>
              <w:t xml:space="preserve">Punkt 63. Czy Zamawiający dopuści do zaoferowania elektrodę argonową sztywną z wysuwanym nożem, dł. robocza 350mm, śr. 5mm – 1 </w:t>
            </w:r>
            <w:proofErr w:type="spellStart"/>
            <w:r w:rsidRPr="003246A9">
              <w:rPr>
                <w:rFonts w:ascii="Arial" w:hAnsi="Arial" w:cs="Arial"/>
                <w:sz w:val="20"/>
                <w:szCs w:val="20"/>
              </w:rPr>
              <w:t>szt</w:t>
            </w:r>
            <w:proofErr w:type="spellEnd"/>
            <w:r w:rsidRPr="003246A9">
              <w:rPr>
                <w:rFonts w:ascii="Arial" w:hAnsi="Arial" w:cs="Arial"/>
                <w:sz w:val="20"/>
                <w:szCs w:val="20"/>
              </w:rPr>
              <w:t>?</w:t>
            </w:r>
          </w:p>
          <w:p w14:paraId="5FBFFD88" w14:textId="77777777" w:rsidR="00B92173" w:rsidRPr="003246A9" w:rsidRDefault="00B92173" w:rsidP="00C95D93">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43469027" w14:textId="1E69E697" w:rsidR="00B92173" w:rsidRPr="003246A9" w:rsidRDefault="00B92173" w:rsidP="0068183C">
            <w:pPr>
              <w:jc w:val="both"/>
              <w:rPr>
                <w:rFonts w:ascii="Arial" w:hAnsi="Arial" w:cs="Arial"/>
                <w:color w:val="FF0000"/>
                <w:sz w:val="20"/>
                <w:szCs w:val="20"/>
              </w:rPr>
            </w:pPr>
          </w:p>
          <w:p w14:paraId="649555D2" w14:textId="16DF514C" w:rsidR="00B92173" w:rsidRPr="003246A9" w:rsidRDefault="00B92173" w:rsidP="00B92173">
            <w:pPr>
              <w:rPr>
                <w:sz w:val="20"/>
                <w:szCs w:val="20"/>
              </w:rPr>
            </w:pPr>
            <w:r w:rsidRPr="00C95D93">
              <w:rPr>
                <w:rFonts w:ascii="Arial" w:hAnsi="Arial" w:cs="Arial"/>
                <w:bCs/>
                <w:color w:val="00B050"/>
                <w:sz w:val="20"/>
                <w:szCs w:val="20"/>
              </w:rPr>
              <w:t xml:space="preserve"> </w:t>
            </w:r>
          </w:p>
        </w:tc>
      </w:tr>
      <w:tr w:rsidR="00B92173" w:rsidRPr="003246A9" w14:paraId="7310A8ED" w14:textId="77777777" w:rsidTr="00784043">
        <w:trPr>
          <w:trHeight w:val="1150"/>
        </w:trPr>
        <w:tc>
          <w:tcPr>
            <w:tcW w:w="1129" w:type="dxa"/>
            <w:gridSpan w:val="2"/>
          </w:tcPr>
          <w:p w14:paraId="70206AB0" w14:textId="2AE0B22C" w:rsidR="00B92173" w:rsidRPr="0068183C" w:rsidRDefault="001B1843" w:rsidP="001B1843">
            <w:pPr>
              <w:pStyle w:val="Akapitzlist"/>
              <w:ind w:left="357"/>
              <w:rPr>
                <w:rFonts w:ascii="Arial" w:hAnsi="Arial" w:cs="Arial"/>
                <w:sz w:val="20"/>
                <w:szCs w:val="20"/>
              </w:rPr>
            </w:pPr>
            <w:r>
              <w:rPr>
                <w:rFonts w:ascii="Arial" w:hAnsi="Arial" w:cs="Arial"/>
                <w:sz w:val="20"/>
                <w:szCs w:val="20"/>
              </w:rPr>
              <w:t>240.</w:t>
            </w:r>
          </w:p>
        </w:tc>
        <w:tc>
          <w:tcPr>
            <w:tcW w:w="13041" w:type="dxa"/>
            <w:gridSpan w:val="2"/>
          </w:tcPr>
          <w:p w14:paraId="26A9CB83" w14:textId="65B5904A" w:rsidR="00B92173" w:rsidRPr="003246A9" w:rsidRDefault="00B92173" w:rsidP="00025C8C">
            <w:pPr>
              <w:rPr>
                <w:rFonts w:ascii="Arial" w:hAnsi="Arial" w:cs="Arial"/>
                <w:bCs/>
                <w:sz w:val="20"/>
                <w:szCs w:val="20"/>
              </w:rPr>
            </w:pPr>
            <w:r w:rsidRPr="003246A9">
              <w:rPr>
                <w:rFonts w:ascii="Arial" w:hAnsi="Arial" w:cs="Arial"/>
                <w:sz w:val="20"/>
                <w:szCs w:val="20"/>
              </w:rPr>
              <w:t xml:space="preserve"> Lp.8.</w:t>
            </w:r>
            <w:r w:rsidRPr="003246A9">
              <w:rPr>
                <w:rFonts w:ascii="Arial" w:hAnsi="Arial" w:cs="Arial"/>
                <w:bCs/>
                <w:sz w:val="20"/>
                <w:szCs w:val="20"/>
              </w:rPr>
              <w:t xml:space="preserve"> Czy Zamawiający dopuści do przetargu respirator na zasadzie równoważności z wentylacją adaptacyjną w zamkniętej pętli oddechowej ze zmiennym wspomaganiem ciśnieniowym przy jak najmniejszym wysiłku oddechowym pacjenta?</w:t>
            </w:r>
          </w:p>
          <w:p w14:paraId="3D0AB150" w14:textId="77777777"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w:t>
            </w:r>
          </w:p>
          <w:p w14:paraId="72F9A407" w14:textId="5E4129AB" w:rsidR="00B92173" w:rsidRPr="003246A9" w:rsidRDefault="00B92173" w:rsidP="00B92173">
            <w:pPr>
              <w:rPr>
                <w:rFonts w:ascii="Arial" w:hAnsi="Arial" w:cs="Arial"/>
                <w:sz w:val="20"/>
                <w:szCs w:val="20"/>
              </w:rPr>
            </w:pPr>
            <w:r w:rsidRPr="00C95D93">
              <w:rPr>
                <w:rFonts w:ascii="Arial" w:hAnsi="Arial" w:cs="Arial"/>
                <w:color w:val="00B050"/>
                <w:sz w:val="20"/>
                <w:szCs w:val="20"/>
              </w:rPr>
              <w:t xml:space="preserve"> </w:t>
            </w:r>
          </w:p>
        </w:tc>
      </w:tr>
      <w:tr w:rsidR="00B92173" w:rsidRPr="003246A9" w14:paraId="7D9CA57C" w14:textId="77777777" w:rsidTr="00784043">
        <w:tc>
          <w:tcPr>
            <w:tcW w:w="1129" w:type="dxa"/>
            <w:gridSpan w:val="2"/>
          </w:tcPr>
          <w:p w14:paraId="0AA799B3" w14:textId="29BB5428" w:rsidR="00B92173" w:rsidRPr="0068183C" w:rsidRDefault="001B1843" w:rsidP="001B1843">
            <w:pPr>
              <w:pStyle w:val="Akapitzlist"/>
              <w:ind w:left="357"/>
              <w:rPr>
                <w:rFonts w:ascii="Arial" w:hAnsi="Arial" w:cs="Arial"/>
                <w:sz w:val="20"/>
                <w:szCs w:val="20"/>
              </w:rPr>
            </w:pPr>
            <w:r>
              <w:rPr>
                <w:rFonts w:ascii="Arial" w:hAnsi="Arial" w:cs="Arial"/>
                <w:sz w:val="20"/>
                <w:szCs w:val="20"/>
              </w:rPr>
              <w:t>241</w:t>
            </w:r>
          </w:p>
        </w:tc>
        <w:tc>
          <w:tcPr>
            <w:tcW w:w="13041" w:type="dxa"/>
            <w:gridSpan w:val="2"/>
          </w:tcPr>
          <w:p w14:paraId="5AC03055" w14:textId="554801D7" w:rsidR="00B92173" w:rsidRPr="003246A9" w:rsidRDefault="00B92173" w:rsidP="00025C8C">
            <w:pPr>
              <w:rPr>
                <w:rFonts w:ascii="Arial" w:hAnsi="Arial" w:cs="Arial"/>
                <w:bCs/>
                <w:sz w:val="20"/>
                <w:szCs w:val="20"/>
              </w:rPr>
            </w:pPr>
            <w:r w:rsidRPr="003246A9">
              <w:rPr>
                <w:rFonts w:ascii="Arial" w:hAnsi="Arial" w:cs="Arial"/>
                <w:sz w:val="20"/>
                <w:szCs w:val="20"/>
              </w:rPr>
              <w:t xml:space="preserve"> Lp.5.</w:t>
            </w:r>
            <w:r w:rsidRPr="003246A9">
              <w:rPr>
                <w:rFonts w:ascii="Arial" w:hAnsi="Arial" w:cs="Arial"/>
                <w:bCs/>
                <w:sz w:val="20"/>
                <w:szCs w:val="20"/>
              </w:rPr>
              <w:t xml:space="preserve"> Czy Zamawiający dopuści do przetargu </w:t>
            </w:r>
            <w:proofErr w:type="gramStart"/>
            <w:r w:rsidRPr="003246A9">
              <w:rPr>
                <w:rFonts w:ascii="Arial" w:hAnsi="Arial" w:cs="Arial"/>
                <w:bCs/>
                <w:sz w:val="20"/>
                <w:szCs w:val="20"/>
              </w:rPr>
              <w:t>respirator</w:t>
            </w:r>
            <w:proofErr w:type="gramEnd"/>
            <w:r w:rsidRPr="003246A9">
              <w:rPr>
                <w:rFonts w:ascii="Arial" w:hAnsi="Arial" w:cs="Arial"/>
                <w:bCs/>
                <w:sz w:val="20"/>
                <w:szCs w:val="20"/>
              </w:rPr>
              <w:t xml:space="preserve"> w którym czujnik przepływu umieszczony jest w module wydechowym wraz z zastawką wydechową i dlatego nie ma możliwości dostarczenia oddzielnie czujnika przepływu?</w:t>
            </w:r>
          </w:p>
          <w:p w14:paraId="47C1DA49" w14:textId="77777777" w:rsidR="00B92173" w:rsidRPr="003246A9" w:rsidRDefault="00B92173" w:rsidP="00C95D93">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1A0B1196" w14:textId="1174C54D" w:rsidR="00B92173" w:rsidRPr="003246A9" w:rsidRDefault="00B92173" w:rsidP="00025C8C">
            <w:pPr>
              <w:rPr>
                <w:rFonts w:ascii="Arial" w:hAnsi="Arial" w:cs="Arial"/>
                <w:b/>
                <w:sz w:val="20"/>
                <w:szCs w:val="20"/>
              </w:rPr>
            </w:pPr>
          </w:p>
        </w:tc>
      </w:tr>
      <w:tr w:rsidR="00B92173" w:rsidRPr="003246A9" w14:paraId="5BEEA799" w14:textId="77777777" w:rsidTr="00784043">
        <w:tc>
          <w:tcPr>
            <w:tcW w:w="1129" w:type="dxa"/>
            <w:gridSpan w:val="2"/>
          </w:tcPr>
          <w:p w14:paraId="5D7F12BA" w14:textId="75457BDA" w:rsidR="00B92173" w:rsidRPr="0068183C" w:rsidRDefault="001B1843" w:rsidP="001B1843">
            <w:pPr>
              <w:pStyle w:val="Akapitzlist"/>
              <w:ind w:left="357"/>
              <w:rPr>
                <w:rFonts w:ascii="Arial" w:hAnsi="Arial" w:cs="Arial"/>
                <w:sz w:val="20"/>
                <w:szCs w:val="20"/>
              </w:rPr>
            </w:pPr>
            <w:r>
              <w:rPr>
                <w:rFonts w:ascii="Arial" w:hAnsi="Arial" w:cs="Arial"/>
                <w:sz w:val="20"/>
                <w:szCs w:val="20"/>
              </w:rPr>
              <w:t>242.</w:t>
            </w:r>
          </w:p>
        </w:tc>
        <w:tc>
          <w:tcPr>
            <w:tcW w:w="13041" w:type="dxa"/>
            <w:gridSpan w:val="2"/>
          </w:tcPr>
          <w:p w14:paraId="6EFE505F" w14:textId="77777777" w:rsidR="00B92173" w:rsidRPr="003246A9" w:rsidRDefault="00B92173" w:rsidP="00025C8C">
            <w:pPr>
              <w:rPr>
                <w:rFonts w:ascii="Arial" w:hAnsi="Arial" w:cs="Arial"/>
                <w:sz w:val="20"/>
                <w:szCs w:val="20"/>
              </w:rPr>
            </w:pPr>
            <w:r w:rsidRPr="003246A9">
              <w:rPr>
                <w:rFonts w:ascii="Arial" w:hAnsi="Arial" w:cs="Arial"/>
                <w:sz w:val="20"/>
                <w:szCs w:val="20"/>
              </w:rPr>
              <w:t xml:space="preserve">Czy Zamawiający wymaga zastosowania urządzeń automatyki drzwiowej oraz pozostałych akcesoriów drzwiowych jak samozamykacze od jednego producenta, co może być kluczowym w użytkowaniu oraz dalszym procesie gwarancyjnym w/w urządzeń dla wszystkich zakresów </w:t>
            </w:r>
            <w:proofErr w:type="gramStart"/>
            <w:r w:rsidRPr="003246A9">
              <w:rPr>
                <w:rFonts w:ascii="Arial" w:hAnsi="Arial" w:cs="Arial"/>
                <w:sz w:val="20"/>
                <w:szCs w:val="20"/>
              </w:rPr>
              <w:t>drzwi ?</w:t>
            </w:r>
            <w:proofErr w:type="gramEnd"/>
          </w:p>
          <w:p w14:paraId="2D5E2E72" w14:textId="223A1C06" w:rsidR="00B92173" w:rsidRPr="003246A9" w:rsidRDefault="00B92173" w:rsidP="00025C8C">
            <w:pPr>
              <w:rPr>
                <w:rFonts w:ascii="Arial" w:hAnsi="Arial" w:cs="Arial"/>
                <w:b/>
                <w:bCs/>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2B6018B2" w14:textId="77777777" w:rsidTr="00784043">
        <w:tc>
          <w:tcPr>
            <w:tcW w:w="1129" w:type="dxa"/>
            <w:gridSpan w:val="2"/>
          </w:tcPr>
          <w:p w14:paraId="3D167896" w14:textId="1C5AFFB9" w:rsidR="00B92173" w:rsidRPr="0068183C" w:rsidRDefault="001B1843" w:rsidP="001B1843">
            <w:pPr>
              <w:pStyle w:val="Akapitzlist"/>
              <w:ind w:left="357"/>
              <w:rPr>
                <w:rFonts w:ascii="Arial" w:hAnsi="Arial" w:cs="Arial"/>
                <w:sz w:val="20"/>
                <w:szCs w:val="20"/>
              </w:rPr>
            </w:pPr>
            <w:r>
              <w:rPr>
                <w:rFonts w:ascii="Arial" w:hAnsi="Arial" w:cs="Arial"/>
                <w:sz w:val="20"/>
                <w:szCs w:val="20"/>
              </w:rPr>
              <w:t>243.</w:t>
            </w:r>
          </w:p>
        </w:tc>
        <w:tc>
          <w:tcPr>
            <w:tcW w:w="13041" w:type="dxa"/>
            <w:gridSpan w:val="2"/>
          </w:tcPr>
          <w:p w14:paraId="221CD7BA" w14:textId="77777777" w:rsidR="00B92173" w:rsidRPr="003246A9" w:rsidRDefault="00B92173" w:rsidP="00025C8C">
            <w:pPr>
              <w:rPr>
                <w:rFonts w:ascii="Arial" w:hAnsi="Arial" w:cs="Arial"/>
                <w:sz w:val="20"/>
                <w:szCs w:val="20"/>
              </w:rPr>
            </w:pPr>
            <w:r w:rsidRPr="003246A9">
              <w:rPr>
                <w:rFonts w:ascii="Arial" w:hAnsi="Arial" w:cs="Arial"/>
                <w:sz w:val="20"/>
                <w:szCs w:val="20"/>
              </w:rPr>
              <w:t xml:space="preserve">Czy Zamawiający potwierdza, że powierzchnia drzwi medycznych powinna być gładka co znacznie ułatwi jej </w:t>
            </w:r>
            <w:proofErr w:type="gramStart"/>
            <w:r w:rsidRPr="003246A9">
              <w:rPr>
                <w:rFonts w:ascii="Arial" w:hAnsi="Arial" w:cs="Arial"/>
                <w:sz w:val="20"/>
                <w:szCs w:val="20"/>
              </w:rPr>
              <w:t>czyszczenie ?</w:t>
            </w:r>
            <w:proofErr w:type="gramEnd"/>
            <w:r w:rsidRPr="003246A9">
              <w:rPr>
                <w:rFonts w:ascii="Arial" w:hAnsi="Arial" w:cs="Arial"/>
                <w:sz w:val="20"/>
                <w:szCs w:val="20"/>
              </w:rPr>
              <w:t xml:space="preserve"> </w:t>
            </w:r>
          </w:p>
          <w:p w14:paraId="7FCC1CAD" w14:textId="2A51E93F"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w:t>
            </w:r>
          </w:p>
        </w:tc>
      </w:tr>
      <w:tr w:rsidR="00B92173" w:rsidRPr="003246A9" w14:paraId="23FDF8AD" w14:textId="77777777" w:rsidTr="00784043">
        <w:tc>
          <w:tcPr>
            <w:tcW w:w="1129" w:type="dxa"/>
            <w:gridSpan w:val="2"/>
          </w:tcPr>
          <w:p w14:paraId="3C3359BA" w14:textId="7CC44AFE" w:rsidR="00B92173" w:rsidRPr="0068183C" w:rsidRDefault="001B1843" w:rsidP="001B1843">
            <w:pPr>
              <w:pStyle w:val="Akapitzlist"/>
              <w:ind w:left="357"/>
              <w:rPr>
                <w:rFonts w:ascii="Arial" w:hAnsi="Arial" w:cs="Arial"/>
                <w:sz w:val="20"/>
                <w:szCs w:val="20"/>
              </w:rPr>
            </w:pPr>
            <w:r>
              <w:rPr>
                <w:rFonts w:ascii="Arial" w:hAnsi="Arial" w:cs="Arial"/>
                <w:sz w:val="20"/>
                <w:szCs w:val="20"/>
              </w:rPr>
              <w:t>244.</w:t>
            </w:r>
          </w:p>
        </w:tc>
        <w:tc>
          <w:tcPr>
            <w:tcW w:w="13041" w:type="dxa"/>
            <w:gridSpan w:val="2"/>
          </w:tcPr>
          <w:p w14:paraId="19061ADA" w14:textId="77777777" w:rsidR="00B92173" w:rsidRPr="003246A9" w:rsidRDefault="00B92173" w:rsidP="00025C8C">
            <w:pPr>
              <w:rPr>
                <w:rFonts w:ascii="Arial" w:hAnsi="Arial" w:cs="Arial"/>
                <w:sz w:val="20"/>
                <w:szCs w:val="20"/>
              </w:rPr>
            </w:pPr>
            <w:r w:rsidRPr="003246A9">
              <w:rPr>
                <w:rFonts w:ascii="Arial" w:hAnsi="Arial" w:cs="Arial"/>
                <w:sz w:val="20"/>
                <w:szCs w:val="20"/>
              </w:rPr>
              <w:t>Czy Zamawiający potwierdza, że powierzchnia drzwi medycznych powinna być odporna na minimum 10% stężenie kwasu chlorowodorowego, azotowego i bornego?</w:t>
            </w:r>
          </w:p>
          <w:p w14:paraId="43390C2A" w14:textId="236DF246"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w:t>
            </w:r>
          </w:p>
        </w:tc>
      </w:tr>
      <w:tr w:rsidR="00B92173" w:rsidRPr="003246A9" w14:paraId="31BA0353" w14:textId="77777777" w:rsidTr="00784043">
        <w:tc>
          <w:tcPr>
            <w:tcW w:w="1129" w:type="dxa"/>
            <w:gridSpan w:val="2"/>
          </w:tcPr>
          <w:p w14:paraId="65D24E25" w14:textId="13E24728" w:rsidR="00B92173" w:rsidRPr="0068183C" w:rsidRDefault="001B1843" w:rsidP="001B1843">
            <w:pPr>
              <w:pStyle w:val="Akapitzlist"/>
              <w:ind w:left="357"/>
              <w:rPr>
                <w:rFonts w:ascii="Arial" w:hAnsi="Arial" w:cs="Arial"/>
                <w:sz w:val="20"/>
                <w:szCs w:val="20"/>
              </w:rPr>
            </w:pPr>
            <w:r>
              <w:rPr>
                <w:rFonts w:ascii="Arial" w:hAnsi="Arial" w:cs="Arial"/>
                <w:sz w:val="20"/>
                <w:szCs w:val="20"/>
              </w:rPr>
              <w:t>245.</w:t>
            </w:r>
          </w:p>
        </w:tc>
        <w:tc>
          <w:tcPr>
            <w:tcW w:w="13041" w:type="dxa"/>
            <w:gridSpan w:val="2"/>
          </w:tcPr>
          <w:p w14:paraId="500CBF1A" w14:textId="77777777" w:rsidR="00B92173" w:rsidRPr="003246A9" w:rsidRDefault="00B92173" w:rsidP="00025C8C">
            <w:pPr>
              <w:rPr>
                <w:rFonts w:ascii="Arial" w:hAnsi="Arial" w:cs="Arial"/>
                <w:sz w:val="20"/>
                <w:szCs w:val="20"/>
              </w:rPr>
            </w:pPr>
            <w:r w:rsidRPr="003246A9">
              <w:rPr>
                <w:rFonts w:ascii="Arial" w:hAnsi="Arial" w:cs="Arial"/>
                <w:sz w:val="20"/>
                <w:szCs w:val="20"/>
              </w:rPr>
              <w:t>Czy Zamawiający potwierdza, że powierzchnia drzwi medycznych powinna wykazywać stabilność właściwości dla minimum 85 % stężenia kwasu (</w:t>
            </w:r>
            <w:proofErr w:type="spellStart"/>
            <w:r w:rsidRPr="003246A9">
              <w:rPr>
                <w:rFonts w:ascii="Arial" w:hAnsi="Arial" w:cs="Arial"/>
                <w:sz w:val="20"/>
                <w:szCs w:val="20"/>
              </w:rPr>
              <w:t>orto</w:t>
            </w:r>
            <w:proofErr w:type="spellEnd"/>
            <w:r w:rsidRPr="003246A9">
              <w:rPr>
                <w:rFonts w:ascii="Arial" w:hAnsi="Arial" w:cs="Arial"/>
                <w:sz w:val="20"/>
                <w:szCs w:val="20"/>
              </w:rPr>
              <w:t>) fosforowego oraz minimum 35% stężenia kwasu siarkowego?</w:t>
            </w:r>
          </w:p>
          <w:p w14:paraId="328EA50B" w14:textId="4BF43FD8"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w:t>
            </w:r>
          </w:p>
        </w:tc>
      </w:tr>
      <w:tr w:rsidR="00B92173" w:rsidRPr="003246A9" w14:paraId="0D67E1E1" w14:textId="77777777" w:rsidTr="00784043">
        <w:tc>
          <w:tcPr>
            <w:tcW w:w="1129" w:type="dxa"/>
            <w:gridSpan w:val="2"/>
          </w:tcPr>
          <w:p w14:paraId="084D0D07" w14:textId="180686AB" w:rsidR="00B92173" w:rsidRPr="0068183C" w:rsidRDefault="001B1843" w:rsidP="001B1843">
            <w:pPr>
              <w:pStyle w:val="Akapitzlist"/>
              <w:ind w:left="357"/>
              <w:rPr>
                <w:rFonts w:ascii="Arial" w:hAnsi="Arial" w:cs="Arial"/>
                <w:sz w:val="20"/>
                <w:szCs w:val="20"/>
              </w:rPr>
            </w:pPr>
            <w:r>
              <w:rPr>
                <w:rFonts w:ascii="Arial" w:hAnsi="Arial" w:cs="Arial"/>
                <w:sz w:val="20"/>
                <w:szCs w:val="20"/>
              </w:rPr>
              <w:t>246.</w:t>
            </w:r>
          </w:p>
        </w:tc>
        <w:tc>
          <w:tcPr>
            <w:tcW w:w="13041" w:type="dxa"/>
            <w:gridSpan w:val="2"/>
          </w:tcPr>
          <w:p w14:paraId="0EF96DA2" w14:textId="77777777" w:rsidR="00B92173" w:rsidRPr="00DA577F" w:rsidRDefault="00B92173" w:rsidP="00025C8C">
            <w:pPr>
              <w:rPr>
                <w:rFonts w:ascii="Arial" w:hAnsi="Arial" w:cs="Arial"/>
                <w:sz w:val="20"/>
                <w:szCs w:val="20"/>
              </w:rPr>
            </w:pPr>
            <w:r w:rsidRPr="00DA577F">
              <w:rPr>
                <w:rFonts w:ascii="Arial" w:hAnsi="Arial" w:cs="Arial"/>
                <w:sz w:val="20"/>
                <w:szCs w:val="20"/>
              </w:rPr>
              <w:t xml:space="preserve">Drzwi medyczne wykonane z laminatu powinny spełniać wymóg rozwiązania systemowego dla zabudowy panelowej bloku operacyjnego. Czy </w:t>
            </w:r>
            <w:proofErr w:type="gramStart"/>
            <w:r w:rsidRPr="00DA577F">
              <w:rPr>
                <w:rFonts w:ascii="Arial" w:hAnsi="Arial" w:cs="Arial"/>
                <w:sz w:val="20"/>
                <w:szCs w:val="20"/>
              </w:rPr>
              <w:t>na  potwierdzenie</w:t>
            </w:r>
            <w:proofErr w:type="gramEnd"/>
            <w:r w:rsidRPr="00DA577F">
              <w:rPr>
                <w:rFonts w:ascii="Arial" w:hAnsi="Arial" w:cs="Arial"/>
                <w:sz w:val="20"/>
                <w:szCs w:val="20"/>
              </w:rPr>
              <w:t xml:space="preserve"> wymagania do oferty należy dołączyć dokument potwierdzający systemowe rozwiązanie  wystawiony przez producenta systemu zabudowy sal operacyjnych, prosimy o potwierdzenie że zamawiający wymaga spełnienia warunku systemowego rozwiązania.</w:t>
            </w:r>
          </w:p>
          <w:p w14:paraId="46AB3C02" w14:textId="1B75E059" w:rsidR="00B92173" w:rsidRDefault="00B92173" w:rsidP="004624AC">
            <w:pPr>
              <w:jc w:val="both"/>
            </w:pPr>
            <w:r>
              <w:rPr>
                <w:rFonts w:ascii="Times New Roman" w:hAnsi="Times New Roman"/>
                <w:b/>
                <w:bCs/>
                <w:color w:val="0070C0"/>
                <w:sz w:val="24"/>
                <w:szCs w:val="24"/>
              </w:rPr>
              <w:t xml:space="preserve">Odpowiedź: </w:t>
            </w:r>
            <w:r w:rsidRPr="004624AC">
              <w:rPr>
                <w:rFonts w:ascii="Times New Roman" w:hAnsi="Times New Roman"/>
                <w:b/>
                <w:bCs/>
                <w:sz w:val="24"/>
                <w:szCs w:val="24"/>
              </w:rPr>
              <w:t xml:space="preserve">Zapisy SIWZ pozostają bez zmian.  </w:t>
            </w:r>
            <w:r>
              <w:rPr>
                <w:rFonts w:ascii="Times New Roman" w:hAnsi="Times New Roman"/>
                <w:b/>
                <w:bCs/>
                <w:sz w:val="24"/>
                <w:szCs w:val="24"/>
              </w:rPr>
              <w:t xml:space="preserve">Zgodnie z Modyfikacją z dnia </w:t>
            </w:r>
            <w:r>
              <w:rPr>
                <w:rFonts w:ascii="Times New Roman" w:hAnsi="Times New Roman"/>
                <w:b/>
                <w:bCs/>
                <w:color w:val="FF0000"/>
                <w:sz w:val="24"/>
                <w:szCs w:val="24"/>
              </w:rPr>
              <w:t xml:space="preserve">19.01.2021 </w:t>
            </w:r>
            <w:r>
              <w:rPr>
                <w:rFonts w:ascii="Times New Roman" w:hAnsi="Times New Roman"/>
                <w:b/>
                <w:bCs/>
                <w:sz w:val="24"/>
                <w:szCs w:val="24"/>
              </w:rPr>
              <w:t>roku oraz „Ogłoszeniu o zmianie w Biuletynie Zamówień Publicznych” zamieszczonych na stronie internetowej Zamawiającego.</w:t>
            </w:r>
          </w:p>
          <w:p w14:paraId="11EF9A26" w14:textId="16FBC450" w:rsidR="00B92173" w:rsidRPr="003246A9" w:rsidRDefault="00B92173" w:rsidP="00025C8C">
            <w:pPr>
              <w:rPr>
                <w:rFonts w:ascii="Arial" w:hAnsi="Arial" w:cs="Arial"/>
                <w:sz w:val="20"/>
                <w:szCs w:val="20"/>
              </w:rPr>
            </w:pPr>
          </w:p>
        </w:tc>
      </w:tr>
      <w:tr w:rsidR="00B92173" w:rsidRPr="003246A9" w14:paraId="19660559" w14:textId="77777777" w:rsidTr="00784043">
        <w:tc>
          <w:tcPr>
            <w:tcW w:w="1129" w:type="dxa"/>
            <w:gridSpan w:val="2"/>
          </w:tcPr>
          <w:p w14:paraId="1BCAD242" w14:textId="688312F6" w:rsidR="00B92173" w:rsidRPr="0068183C" w:rsidRDefault="001B1843" w:rsidP="001B1843">
            <w:pPr>
              <w:pStyle w:val="Akapitzlist"/>
              <w:ind w:left="357"/>
              <w:rPr>
                <w:rFonts w:ascii="Arial" w:hAnsi="Arial" w:cs="Arial"/>
                <w:sz w:val="20"/>
                <w:szCs w:val="20"/>
              </w:rPr>
            </w:pPr>
            <w:r>
              <w:rPr>
                <w:rFonts w:ascii="Arial" w:hAnsi="Arial" w:cs="Arial"/>
                <w:sz w:val="20"/>
                <w:szCs w:val="20"/>
              </w:rPr>
              <w:t>247.</w:t>
            </w:r>
          </w:p>
        </w:tc>
        <w:tc>
          <w:tcPr>
            <w:tcW w:w="13041" w:type="dxa"/>
            <w:gridSpan w:val="2"/>
          </w:tcPr>
          <w:p w14:paraId="4EF0F994" w14:textId="74422831" w:rsidR="00B92173" w:rsidRDefault="00B92173" w:rsidP="00025C8C">
            <w:pPr>
              <w:rPr>
                <w:rFonts w:ascii="Arial" w:hAnsi="Arial" w:cs="Arial"/>
                <w:sz w:val="20"/>
                <w:szCs w:val="20"/>
              </w:rPr>
            </w:pPr>
            <w:r w:rsidRPr="003246A9">
              <w:rPr>
                <w:rFonts w:ascii="Arial" w:hAnsi="Arial" w:cs="Arial"/>
                <w:sz w:val="20"/>
                <w:szCs w:val="20"/>
              </w:rPr>
              <w:t xml:space="preserve">Czy Zamawiający może wskazać, po czyjej stronie leży uzyskanie decyzji na wycinkę drzew oraz kto ponosi koszty opłat </w:t>
            </w:r>
            <w:proofErr w:type="gramStart"/>
            <w:r w:rsidRPr="003246A9">
              <w:rPr>
                <w:rFonts w:ascii="Arial" w:hAnsi="Arial" w:cs="Arial"/>
                <w:sz w:val="20"/>
                <w:szCs w:val="20"/>
              </w:rPr>
              <w:t>administracyjnych ?</w:t>
            </w:r>
            <w:proofErr w:type="gramEnd"/>
          </w:p>
          <w:p w14:paraId="558565BF" w14:textId="64626E5A" w:rsidR="00B92173" w:rsidRPr="00D5743E"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sz w:val="20"/>
                <w:szCs w:val="20"/>
              </w:rPr>
              <w:t xml:space="preserve"> </w:t>
            </w:r>
            <w:r w:rsidRPr="00D5743E">
              <w:rPr>
                <w:rFonts w:ascii="Arial" w:hAnsi="Arial" w:cs="Arial"/>
                <w:b/>
                <w:bCs/>
                <w:sz w:val="20"/>
                <w:szCs w:val="20"/>
              </w:rPr>
              <w:t>Wycinka drzew</w:t>
            </w:r>
            <w:r>
              <w:rPr>
                <w:rFonts w:ascii="Arial" w:hAnsi="Arial" w:cs="Arial"/>
                <w:b/>
                <w:bCs/>
                <w:sz w:val="20"/>
                <w:szCs w:val="20"/>
              </w:rPr>
              <w:t xml:space="preserve"> leży</w:t>
            </w:r>
            <w:r w:rsidRPr="00D5743E">
              <w:rPr>
                <w:rFonts w:ascii="Arial" w:hAnsi="Arial" w:cs="Arial"/>
                <w:b/>
                <w:bCs/>
                <w:sz w:val="20"/>
                <w:szCs w:val="20"/>
              </w:rPr>
              <w:t xml:space="preserve"> po stronie Wykonawcy w ramach przygotowania placu budowy.</w:t>
            </w:r>
            <w:r>
              <w:rPr>
                <w:rFonts w:ascii="Arial" w:hAnsi="Arial" w:cs="Arial"/>
                <w:sz w:val="20"/>
                <w:szCs w:val="20"/>
              </w:rPr>
              <w:t xml:space="preserve"> </w:t>
            </w:r>
            <w:r w:rsidRPr="00D5743E">
              <w:rPr>
                <w:rFonts w:ascii="Arial" w:hAnsi="Arial" w:cs="Arial"/>
                <w:b/>
                <w:bCs/>
                <w:sz w:val="20"/>
                <w:szCs w:val="20"/>
              </w:rPr>
              <w:t>Decyzja w trakcie uzyskiwania przez Zamawiającego.</w:t>
            </w:r>
          </w:p>
          <w:p w14:paraId="799D2427" w14:textId="77777777" w:rsidR="00B92173" w:rsidRPr="003246A9" w:rsidRDefault="00B92173" w:rsidP="00025C8C">
            <w:pPr>
              <w:rPr>
                <w:rFonts w:ascii="Arial" w:hAnsi="Arial" w:cs="Arial"/>
                <w:sz w:val="20"/>
                <w:szCs w:val="20"/>
              </w:rPr>
            </w:pPr>
          </w:p>
        </w:tc>
      </w:tr>
      <w:tr w:rsidR="00B92173" w:rsidRPr="003246A9" w14:paraId="59E3266C" w14:textId="77777777" w:rsidTr="00784043">
        <w:tc>
          <w:tcPr>
            <w:tcW w:w="1129" w:type="dxa"/>
            <w:gridSpan w:val="2"/>
          </w:tcPr>
          <w:p w14:paraId="232694DF" w14:textId="1E194AE4" w:rsidR="00B92173" w:rsidRPr="0068183C" w:rsidRDefault="001B1843" w:rsidP="001B1843">
            <w:pPr>
              <w:pStyle w:val="Akapitzlist"/>
              <w:ind w:left="357"/>
              <w:rPr>
                <w:rFonts w:ascii="Arial" w:hAnsi="Arial" w:cs="Arial"/>
                <w:sz w:val="20"/>
                <w:szCs w:val="20"/>
              </w:rPr>
            </w:pPr>
            <w:r>
              <w:rPr>
                <w:rFonts w:ascii="Arial" w:hAnsi="Arial" w:cs="Arial"/>
                <w:sz w:val="20"/>
                <w:szCs w:val="20"/>
              </w:rPr>
              <w:t>248.</w:t>
            </w:r>
          </w:p>
        </w:tc>
        <w:tc>
          <w:tcPr>
            <w:tcW w:w="13041" w:type="dxa"/>
            <w:gridSpan w:val="2"/>
          </w:tcPr>
          <w:p w14:paraId="6EE8C7EB" w14:textId="77777777" w:rsidR="00B92173" w:rsidRDefault="00B92173" w:rsidP="00025C8C">
            <w:pPr>
              <w:rPr>
                <w:rFonts w:ascii="Arial" w:eastAsia="Calibri" w:hAnsi="Arial" w:cs="Arial"/>
                <w:sz w:val="20"/>
                <w:szCs w:val="20"/>
              </w:rPr>
            </w:pPr>
            <w:r w:rsidRPr="003246A9">
              <w:rPr>
                <w:rFonts w:ascii="Arial" w:eastAsia="Calibri" w:hAnsi="Arial" w:cs="Arial"/>
                <w:sz w:val="20"/>
                <w:szCs w:val="20"/>
              </w:rPr>
              <w:t>Czy w sytuacji, w której przedmiot umowy jest wykonywany w technologii modułowej, Zamawiający przewiduje odbiory robót zanikających w zakładzie Wykonawcy, w którym wykonywane są moduły budynku?</w:t>
            </w:r>
          </w:p>
          <w:p w14:paraId="1A2A01BC" w14:textId="5B80E0F7"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Zamawiający precyzuje, iż w w/w sytuacji Zamawiający przewiduje odbiory robót zanikających w zakładzie Wykonawcy, w którym wykonywane będą moduły.</w:t>
            </w:r>
          </w:p>
        </w:tc>
      </w:tr>
      <w:tr w:rsidR="00B92173" w:rsidRPr="003246A9" w14:paraId="06C009E4" w14:textId="77777777" w:rsidTr="00784043">
        <w:tc>
          <w:tcPr>
            <w:tcW w:w="1129" w:type="dxa"/>
            <w:gridSpan w:val="2"/>
          </w:tcPr>
          <w:p w14:paraId="74FF6AB6" w14:textId="2DB6A938" w:rsidR="00B92173" w:rsidRPr="0068183C" w:rsidRDefault="001B1843" w:rsidP="001B1843">
            <w:pPr>
              <w:pStyle w:val="Akapitzlist"/>
              <w:ind w:left="357"/>
              <w:rPr>
                <w:rFonts w:ascii="Arial" w:hAnsi="Arial" w:cs="Arial"/>
                <w:sz w:val="20"/>
                <w:szCs w:val="20"/>
              </w:rPr>
            </w:pPr>
            <w:r>
              <w:rPr>
                <w:rFonts w:ascii="Arial" w:hAnsi="Arial" w:cs="Arial"/>
                <w:sz w:val="20"/>
                <w:szCs w:val="20"/>
              </w:rPr>
              <w:t>249.</w:t>
            </w:r>
          </w:p>
        </w:tc>
        <w:tc>
          <w:tcPr>
            <w:tcW w:w="13041" w:type="dxa"/>
            <w:gridSpan w:val="2"/>
          </w:tcPr>
          <w:p w14:paraId="73A7CF5F" w14:textId="77777777" w:rsidR="00B92173" w:rsidRDefault="00B92173" w:rsidP="00025C8C">
            <w:pPr>
              <w:rPr>
                <w:rFonts w:ascii="Arial" w:eastAsia="Calibri" w:hAnsi="Arial" w:cs="Arial"/>
                <w:sz w:val="20"/>
                <w:szCs w:val="20"/>
              </w:rPr>
            </w:pPr>
            <w:r w:rsidRPr="003246A9">
              <w:rPr>
                <w:rFonts w:ascii="Arial" w:eastAsia="Calibri" w:hAnsi="Arial" w:cs="Arial"/>
                <w:sz w:val="20"/>
                <w:szCs w:val="20"/>
              </w:rPr>
              <w:t>Czy Zamawiający posiada decyzje lokalizacji celu publicznego/ lub czy dla obszaru, na którym ma być realizowana inwestycja obowiązuje miejscowy plan zagospodarowania przestrzennego? Jeśli tak, prosimy o udostępnienie?</w:t>
            </w:r>
          </w:p>
          <w:p w14:paraId="05ADB6DD" w14:textId="640859BA"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Zamawiający precyzuje, iż nie posiada decyzji lokalizacji celu publicznego, a dla obszaru, na którym ma być realizowana inwestycja obowiązuje Miejscowy Plan Zagospodarowania Przestrzennego.</w:t>
            </w:r>
          </w:p>
        </w:tc>
      </w:tr>
      <w:tr w:rsidR="00B92173" w:rsidRPr="003246A9" w14:paraId="41C60600" w14:textId="77777777" w:rsidTr="00784043">
        <w:tc>
          <w:tcPr>
            <w:tcW w:w="1129" w:type="dxa"/>
            <w:gridSpan w:val="2"/>
          </w:tcPr>
          <w:p w14:paraId="68AA7A7B" w14:textId="3DEBCAEC" w:rsidR="00B92173" w:rsidRPr="0068183C" w:rsidRDefault="001B1843" w:rsidP="001B1843">
            <w:pPr>
              <w:pStyle w:val="Akapitzlist"/>
              <w:ind w:left="357"/>
              <w:rPr>
                <w:rFonts w:ascii="Arial" w:hAnsi="Arial" w:cs="Arial"/>
                <w:sz w:val="20"/>
                <w:szCs w:val="20"/>
              </w:rPr>
            </w:pPr>
            <w:r>
              <w:rPr>
                <w:rFonts w:ascii="Arial" w:hAnsi="Arial" w:cs="Arial"/>
                <w:sz w:val="20"/>
                <w:szCs w:val="20"/>
              </w:rPr>
              <w:lastRenderedPageBreak/>
              <w:t>250.</w:t>
            </w:r>
          </w:p>
        </w:tc>
        <w:tc>
          <w:tcPr>
            <w:tcW w:w="13041" w:type="dxa"/>
            <w:gridSpan w:val="2"/>
          </w:tcPr>
          <w:p w14:paraId="3EEF972C" w14:textId="77777777" w:rsidR="00B92173" w:rsidRPr="00DA577F" w:rsidRDefault="00B92173" w:rsidP="00025C8C">
            <w:pPr>
              <w:rPr>
                <w:rFonts w:ascii="Arial" w:eastAsia="Calibri" w:hAnsi="Arial" w:cs="Arial"/>
                <w:sz w:val="20"/>
                <w:szCs w:val="20"/>
              </w:rPr>
            </w:pPr>
            <w:bookmarkStart w:id="3" w:name="_Hlk61728066"/>
            <w:r w:rsidRPr="00DA577F">
              <w:rPr>
                <w:rFonts w:ascii="Arial" w:eastAsia="Calibri" w:hAnsi="Arial" w:cs="Arial"/>
                <w:sz w:val="20"/>
                <w:szCs w:val="20"/>
              </w:rPr>
              <w:t>Kto będzie pełnił nadzór autorski podczas realizacji inwestycji?</w:t>
            </w:r>
            <w:bookmarkEnd w:id="3"/>
          </w:p>
          <w:p w14:paraId="6F29B618" w14:textId="7F21D0D4" w:rsidR="00B92173" w:rsidRPr="00AA48CE" w:rsidRDefault="00B92173" w:rsidP="00025C8C">
            <w:pPr>
              <w:rPr>
                <w:rFonts w:ascii="Arial" w:hAnsi="Arial" w:cs="Arial"/>
                <w:color w:val="FF0000"/>
                <w:sz w:val="20"/>
                <w:szCs w:val="20"/>
              </w:rPr>
            </w:pPr>
            <w:r w:rsidRPr="00DA577F">
              <w:rPr>
                <w:rFonts w:ascii="Arial" w:hAnsi="Arial" w:cs="Arial"/>
                <w:b/>
                <w:bCs/>
                <w:color w:val="0070C0"/>
                <w:sz w:val="20"/>
                <w:szCs w:val="20"/>
              </w:rPr>
              <w:t xml:space="preserve">Odpowiedź: </w:t>
            </w:r>
            <w:r w:rsidRPr="00DA577F">
              <w:rPr>
                <w:rFonts w:ascii="Arial" w:hAnsi="Arial" w:cs="Arial"/>
                <w:b/>
                <w:bCs/>
                <w:sz w:val="20"/>
                <w:szCs w:val="20"/>
              </w:rPr>
              <w:t xml:space="preserve">Zapisy SIWZ pozostają bez zmian. Zamawiający precyzuje, </w:t>
            </w:r>
            <w:proofErr w:type="gramStart"/>
            <w:r w:rsidRPr="00DA577F">
              <w:rPr>
                <w:rFonts w:ascii="Arial" w:hAnsi="Arial" w:cs="Arial"/>
                <w:b/>
                <w:bCs/>
                <w:sz w:val="20"/>
                <w:szCs w:val="20"/>
              </w:rPr>
              <w:t xml:space="preserve">iż </w:t>
            </w:r>
            <w:r w:rsidRPr="00DA577F">
              <w:rPr>
                <w:rFonts w:ascii="Arial" w:hAnsi="Arial" w:cs="Arial"/>
                <w:sz w:val="20"/>
                <w:szCs w:val="20"/>
              </w:rPr>
              <w:t xml:space="preserve"> </w:t>
            </w:r>
            <w:r w:rsidRPr="00DA577F">
              <w:rPr>
                <w:rFonts w:ascii="Arial" w:hAnsi="Arial" w:cs="Arial"/>
                <w:b/>
                <w:bCs/>
                <w:sz w:val="20"/>
                <w:szCs w:val="20"/>
              </w:rPr>
              <w:t>PB</w:t>
            </w:r>
            <w:proofErr w:type="gramEnd"/>
            <w:r w:rsidRPr="00DA577F">
              <w:rPr>
                <w:rFonts w:ascii="Arial" w:hAnsi="Arial" w:cs="Arial"/>
                <w:b/>
                <w:bCs/>
                <w:sz w:val="20"/>
                <w:szCs w:val="20"/>
              </w:rPr>
              <w:t xml:space="preserve"> i PW leży po stronie Wykonawcy włącznie z pełnieniem N</w:t>
            </w:r>
            <w:r>
              <w:rPr>
                <w:rFonts w:ascii="Arial" w:hAnsi="Arial" w:cs="Arial"/>
                <w:b/>
                <w:bCs/>
                <w:sz w:val="20"/>
                <w:szCs w:val="20"/>
              </w:rPr>
              <w:t xml:space="preserve">adzoru </w:t>
            </w:r>
            <w:r w:rsidRPr="00DA577F">
              <w:rPr>
                <w:rFonts w:ascii="Arial" w:hAnsi="Arial" w:cs="Arial"/>
                <w:b/>
                <w:bCs/>
                <w:sz w:val="20"/>
                <w:szCs w:val="20"/>
              </w:rPr>
              <w:t>A</w:t>
            </w:r>
            <w:r>
              <w:rPr>
                <w:rFonts w:ascii="Arial" w:hAnsi="Arial" w:cs="Arial"/>
                <w:b/>
                <w:bCs/>
                <w:sz w:val="20"/>
                <w:szCs w:val="20"/>
              </w:rPr>
              <w:t>utorskiego.</w:t>
            </w:r>
          </w:p>
        </w:tc>
      </w:tr>
      <w:tr w:rsidR="00B92173" w:rsidRPr="003246A9" w14:paraId="17CC0AF2" w14:textId="77777777" w:rsidTr="00784043">
        <w:tc>
          <w:tcPr>
            <w:tcW w:w="1129" w:type="dxa"/>
            <w:gridSpan w:val="2"/>
          </w:tcPr>
          <w:p w14:paraId="7B073908" w14:textId="5725BB1F" w:rsidR="00B92173" w:rsidRPr="0068183C" w:rsidRDefault="001B1843" w:rsidP="001B1843">
            <w:pPr>
              <w:pStyle w:val="Akapitzlist"/>
              <w:ind w:left="357"/>
              <w:rPr>
                <w:rFonts w:ascii="Arial" w:hAnsi="Arial" w:cs="Arial"/>
                <w:sz w:val="20"/>
                <w:szCs w:val="20"/>
              </w:rPr>
            </w:pPr>
            <w:r>
              <w:rPr>
                <w:rFonts w:ascii="Arial" w:hAnsi="Arial" w:cs="Arial"/>
                <w:sz w:val="20"/>
                <w:szCs w:val="20"/>
              </w:rPr>
              <w:t>251.</w:t>
            </w:r>
          </w:p>
        </w:tc>
        <w:tc>
          <w:tcPr>
            <w:tcW w:w="13041" w:type="dxa"/>
            <w:gridSpan w:val="2"/>
          </w:tcPr>
          <w:p w14:paraId="65BEDBB0" w14:textId="77777777" w:rsidR="00B92173" w:rsidRDefault="00B92173" w:rsidP="00025C8C">
            <w:pPr>
              <w:rPr>
                <w:rFonts w:ascii="Arial" w:eastAsia="Calibri" w:hAnsi="Arial" w:cs="Arial"/>
                <w:sz w:val="20"/>
                <w:szCs w:val="20"/>
              </w:rPr>
            </w:pPr>
            <w:r w:rsidRPr="003246A9">
              <w:rPr>
                <w:rFonts w:ascii="Arial" w:eastAsia="Calibri" w:hAnsi="Arial" w:cs="Arial"/>
                <w:sz w:val="20"/>
                <w:szCs w:val="20"/>
              </w:rPr>
              <w:t>Prosimy o wykreślenie - §3 ust 2 pkt 10; według wcześniejszych i dalszych postanowień umownych „</w:t>
            </w:r>
            <w:r w:rsidRPr="003246A9">
              <w:rPr>
                <w:rFonts w:ascii="Arial" w:eastAsia="Calibri" w:hAnsi="Arial" w:cs="Arial"/>
                <w:i/>
                <w:iCs/>
                <w:sz w:val="20"/>
                <w:szCs w:val="20"/>
              </w:rPr>
              <w:t>Wykonawca jest zobowiązany do przywrócenia placu budowy do stanu poprzedniego, po ukończeniu prac”</w:t>
            </w:r>
            <w:r w:rsidRPr="003246A9">
              <w:rPr>
                <w:rFonts w:ascii="Arial" w:eastAsia="Calibri" w:hAnsi="Arial" w:cs="Arial"/>
                <w:sz w:val="20"/>
                <w:szCs w:val="20"/>
              </w:rPr>
              <w:t>.</w:t>
            </w:r>
          </w:p>
          <w:p w14:paraId="5F23E6E8" w14:textId="65FEEA0B"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1315A89F" w14:textId="77777777" w:rsidTr="00784043">
        <w:tc>
          <w:tcPr>
            <w:tcW w:w="1129" w:type="dxa"/>
            <w:gridSpan w:val="2"/>
          </w:tcPr>
          <w:p w14:paraId="272A53D3" w14:textId="0F15B7C5" w:rsidR="00B92173" w:rsidRPr="0068183C" w:rsidRDefault="001B1843" w:rsidP="001B1843">
            <w:pPr>
              <w:pStyle w:val="Akapitzlist"/>
              <w:ind w:left="357"/>
              <w:rPr>
                <w:rFonts w:ascii="Arial" w:hAnsi="Arial" w:cs="Arial"/>
                <w:sz w:val="20"/>
                <w:szCs w:val="20"/>
              </w:rPr>
            </w:pPr>
            <w:r>
              <w:rPr>
                <w:rFonts w:ascii="Arial" w:hAnsi="Arial" w:cs="Arial"/>
                <w:sz w:val="20"/>
                <w:szCs w:val="20"/>
              </w:rPr>
              <w:t>252.</w:t>
            </w:r>
          </w:p>
        </w:tc>
        <w:tc>
          <w:tcPr>
            <w:tcW w:w="13041" w:type="dxa"/>
            <w:gridSpan w:val="2"/>
          </w:tcPr>
          <w:p w14:paraId="76B3C392" w14:textId="77777777" w:rsidR="00B92173" w:rsidRDefault="00B92173" w:rsidP="00025C8C">
            <w:pPr>
              <w:rPr>
                <w:rFonts w:ascii="Arial" w:hAnsi="Arial" w:cs="Arial"/>
                <w:i/>
                <w:iCs/>
                <w:color w:val="000000"/>
                <w:sz w:val="20"/>
                <w:szCs w:val="20"/>
                <w:lang w:eastAsia="pl-PL" w:bidi="pl-PL"/>
              </w:rPr>
            </w:pPr>
            <w:r w:rsidRPr="003246A9">
              <w:rPr>
                <w:rFonts w:ascii="Arial" w:hAnsi="Arial" w:cs="Arial"/>
                <w:color w:val="000000"/>
                <w:sz w:val="20"/>
                <w:szCs w:val="20"/>
                <w:lang w:eastAsia="pl-PL" w:bidi="pl-PL"/>
              </w:rPr>
              <w:t xml:space="preserve">Prosimy o wykreślenie z § 12 ust. 3 słów </w:t>
            </w:r>
            <w:r w:rsidRPr="003246A9">
              <w:rPr>
                <w:rFonts w:ascii="Arial" w:hAnsi="Arial" w:cs="Arial"/>
                <w:i/>
                <w:iCs/>
                <w:color w:val="000000"/>
                <w:sz w:val="20"/>
                <w:szCs w:val="20"/>
                <w:lang w:eastAsia="pl-PL" w:bidi="pl-PL"/>
              </w:rPr>
              <w:t>„</w:t>
            </w:r>
            <w:r w:rsidRPr="003246A9">
              <w:rPr>
                <w:rFonts w:ascii="Arial" w:eastAsia="Calibri" w:hAnsi="Arial" w:cs="Arial"/>
                <w:i/>
                <w:iCs/>
                <w:sz w:val="20"/>
                <w:szCs w:val="20"/>
              </w:rPr>
              <w:t>dostawy lub usługi”</w:t>
            </w:r>
            <w:r w:rsidRPr="003246A9">
              <w:rPr>
                <w:rFonts w:ascii="Arial" w:hAnsi="Arial" w:cs="Arial"/>
                <w:color w:val="000000"/>
                <w:sz w:val="20"/>
                <w:szCs w:val="20"/>
                <w:lang w:eastAsia="pl-PL" w:bidi="pl-PL"/>
              </w:rPr>
              <w:t xml:space="preserve"> oraz dopisanie: </w:t>
            </w:r>
            <w:r w:rsidRPr="003246A9">
              <w:rPr>
                <w:rFonts w:ascii="Arial" w:hAnsi="Arial" w:cs="Arial"/>
                <w:i/>
                <w:iCs/>
                <w:color w:val="000000"/>
                <w:sz w:val="20"/>
                <w:szCs w:val="20"/>
                <w:lang w:eastAsia="pl-PL" w:bidi="pl-PL"/>
              </w:rPr>
              <w:t>„Wykonawca 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nie dotyczy umów o wartości większej niż 50.000 zł”</w:t>
            </w:r>
          </w:p>
          <w:p w14:paraId="1DDE7BD4" w14:textId="6962B996"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1ABD7D85" w14:textId="77777777" w:rsidTr="00784043">
        <w:tc>
          <w:tcPr>
            <w:tcW w:w="1129" w:type="dxa"/>
            <w:gridSpan w:val="2"/>
          </w:tcPr>
          <w:p w14:paraId="6554023B" w14:textId="62FBC875" w:rsidR="00B92173" w:rsidRPr="0068183C" w:rsidRDefault="001B1843" w:rsidP="001B1843">
            <w:pPr>
              <w:pStyle w:val="Akapitzlist"/>
              <w:ind w:left="357"/>
              <w:rPr>
                <w:rFonts w:ascii="Arial" w:hAnsi="Arial" w:cs="Arial"/>
                <w:sz w:val="20"/>
                <w:szCs w:val="20"/>
              </w:rPr>
            </w:pPr>
            <w:r>
              <w:rPr>
                <w:rFonts w:ascii="Arial" w:hAnsi="Arial" w:cs="Arial"/>
                <w:sz w:val="20"/>
                <w:szCs w:val="20"/>
              </w:rPr>
              <w:t>253.</w:t>
            </w:r>
          </w:p>
        </w:tc>
        <w:tc>
          <w:tcPr>
            <w:tcW w:w="13041" w:type="dxa"/>
            <w:gridSpan w:val="2"/>
          </w:tcPr>
          <w:p w14:paraId="63954D74" w14:textId="77777777" w:rsidR="00B92173" w:rsidRDefault="00B92173" w:rsidP="00025C8C">
            <w:pPr>
              <w:rPr>
                <w:rFonts w:ascii="Arial" w:eastAsia="Calibri" w:hAnsi="Arial" w:cs="Arial"/>
                <w:sz w:val="20"/>
                <w:szCs w:val="20"/>
              </w:rPr>
            </w:pPr>
            <w:r w:rsidRPr="003246A9">
              <w:rPr>
                <w:rFonts w:ascii="Arial" w:eastAsia="Calibri" w:hAnsi="Arial" w:cs="Arial"/>
                <w:sz w:val="20"/>
                <w:szCs w:val="20"/>
              </w:rPr>
              <w:t xml:space="preserve">Prosimy o wykreślenie z §13 ust.2 </w:t>
            </w:r>
            <w:r w:rsidRPr="003246A9">
              <w:rPr>
                <w:rFonts w:ascii="Arial" w:eastAsia="Calibri" w:hAnsi="Arial" w:cs="Arial"/>
                <w:i/>
                <w:iCs/>
                <w:sz w:val="20"/>
                <w:szCs w:val="20"/>
              </w:rPr>
              <w:t>„i estetyczną”</w:t>
            </w:r>
            <w:r w:rsidRPr="003246A9">
              <w:rPr>
                <w:rFonts w:ascii="Arial" w:eastAsia="Calibri" w:hAnsi="Arial" w:cs="Arial"/>
                <w:sz w:val="20"/>
                <w:szCs w:val="20"/>
              </w:rPr>
              <w:t>; wady estetyczne to pojęcie nieostre stwarzające pole do nadinterpretacji.</w:t>
            </w:r>
          </w:p>
          <w:p w14:paraId="62E674B6" w14:textId="71C95259"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2F1ADB87" w14:textId="77777777" w:rsidTr="00784043">
        <w:tc>
          <w:tcPr>
            <w:tcW w:w="1129" w:type="dxa"/>
            <w:gridSpan w:val="2"/>
          </w:tcPr>
          <w:p w14:paraId="2310F58C" w14:textId="076FF7CD" w:rsidR="00B92173" w:rsidRPr="0068183C" w:rsidRDefault="001B1843" w:rsidP="001B1843">
            <w:pPr>
              <w:pStyle w:val="Akapitzlist"/>
              <w:ind w:left="357"/>
              <w:rPr>
                <w:rFonts w:ascii="Arial" w:hAnsi="Arial" w:cs="Arial"/>
                <w:sz w:val="20"/>
                <w:szCs w:val="20"/>
              </w:rPr>
            </w:pPr>
            <w:r>
              <w:rPr>
                <w:rFonts w:ascii="Arial" w:hAnsi="Arial" w:cs="Arial"/>
                <w:sz w:val="20"/>
                <w:szCs w:val="20"/>
              </w:rPr>
              <w:t>254.</w:t>
            </w:r>
          </w:p>
        </w:tc>
        <w:tc>
          <w:tcPr>
            <w:tcW w:w="13041" w:type="dxa"/>
            <w:gridSpan w:val="2"/>
          </w:tcPr>
          <w:p w14:paraId="03039A3E" w14:textId="77777777" w:rsidR="00B92173" w:rsidRDefault="00B92173" w:rsidP="00025C8C">
            <w:pPr>
              <w:rPr>
                <w:rFonts w:ascii="Arial" w:hAnsi="Arial" w:cs="Arial"/>
                <w:i/>
                <w:iCs/>
                <w:color w:val="000000"/>
                <w:sz w:val="20"/>
                <w:szCs w:val="20"/>
                <w:lang w:eastAsia="pl-PL" w:bidi="pl-PL"/>
              </w:rPr>
            </w:pPr>
            <w:r w:rsidRPr="003246A9">
              <w:rPr>
                <w:rFonts w:ascii="Arial" w:eastAsia="Calibri" w:hAnsi="Arial" w:cs="Arial"/>
                <w:sz w:val="20"/>
                <w:szCs w:val="20"/>
              </w:rPr>
              <w:t>Prosimy o zmianę § 15 ust. 7, w następujący sposób:</w:t>
            </w:r>
            <w:r w:rsidRPr="003246A9">
              <w:rPr>
                <w:rFonts w:ascii="Arial" w:hAnsi="Arial" w:cs="Arial"/>
                <w:color w:val="000000"/>
                <w:sz w:val="20"/>
                <w:szCs w:val="20"/>
                <w:lang w:eastAsia="pl-PL" w:bidi="pl-PL"/>
              </w:rPr>
              <w:t xml:space="preserve"> </w:t>
            </w:r>
            <w:r w:rsidRPr="003246A9">
              <w:rPr>
                <w:rFonts w:ascii="Arial" w:hAnsi="Arial" w:cs="Arial"/>
                <w:i/>
                <w:iCs/>
                <w:color w:val="000000"/>
                <w:sz w:val="20"/>
                <w:szCs w:val="20"/>
                <w:lang w:eastAsia="pl-PL" w:bidi="pl-PL"/>
              </w:rPr>
              <w:t>„</w:t>
            </w:r>
            <w:r w:rsidRPr="003246A9">
              <w:rPr>
                <w:rFonts w:ascii="Arial" w:eastAsia="Calibri" w:hAnsi="Arial" w:cs="Arial"/>
                <w:i/>
                <w:iCs/>
                <w:sz w:val="20"/>
                <w:szCs w:val="20"/>
              </w:rPr>
              <w:t>Dokumentami niezbędnymi do uruchomienia płatności wynikającej z faktury/rachunku Wykonawcy w przypadku, gdy roboty budowlane wykonane zgodnie z Umową objęte należnością wskazaną na fakturze/rachunku były częściowo lub całkowicie wykonane przez podwykonawców, są potwierdzone za zgodność kserokopie faktur podwykonawców lub dalszych podwykonawców wraz z potwierdzeniem dat ich wpływu oraz dowody zapłaty wymagalnego wynagrodzenia podwykonawcom lub dalszym podwykonawcom, których wierzytelność jest częścią składową wystawionej faktury/rachunku Wykonawcy lub oświadczenia podwykonawców i dalszych podwykonawców o niezaleganiu z płatnościami z tytułu realizacji przedmiotu umowy.</w:t>
            </w:r>
            <w:r w:rsidRPr="003246A9">
              <w:rPr>
                <w:rFonts w:ascii="Arial" w:hAnsi="Arial" w:cs="Arial"/>
                <w:i/>
                <w:iCs/>
                <w:color w:val="000000"/>
                <w:sz w:val="20"/>
                <w:szCs w:val="20"/>
                <w:lang w:eastAsia="pl-PL" w:bidi="pl-PL"/>
              </w:rPr>
              <w:t>”</w:t>
            </w:r>
          </w:p>
          <w:p w14:paraId="5CA8B088" w14:textId="3C40EBBB"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5729A37C" w14:textId="77777777" w:rsidTr="00784043">
        <w:tc>
          <w:tcPr>
            <w:tcW w:w="1129" w:type="dxa"/>
            <w:gridSpan w:val="2"/>
          </w:tcPr>
          <w:p w14:paraId="1B2E826A" w14:textId="5B08A0ED" w:rsidR="00B92173" w:rsidRPr="0068183C" w:rsidRDefault="001B1843" w:rsidP="001B1843">
            <w:pPr>
              <w:pStyle w:val="Akapitzlist"/>
              <w:ind w:left="357"/>
              <w:rPr>
                <w:rFonts w:ascii="Arial" w:hAnsi="Arial" w:cs="Arial"/>
                <w:sz w:val="20"/>
                <w:szCs w:val="20"/>
              </w:rPr>
            </w:pPr>
            <w:r>
              <w:rPr>
                <w:rFonts w:ascii="Arial" w:hAnsi="Arial" w:cs="Arial"/>
                <w:sz w:val="20"/>
                <w:szCs w:val="20"/>
              </w:rPr>
              <w:t>255.</w:t>
            </w:r>
          </w:p>
        </w:tc>
        <w:tc>
          <w:tcPr>
            <w:tcW w:w="13041" w:type="dxa"/>
            <w:gridSpan w:val="2"/>
          </w:tcPr>
          <w:p w14:paraId="1853801D" w14:textId="77777777" w:rsidR="00B92173" w:rsidRDefault="00B92173" w:rsidP="00025C8C">
            <w:pPr>
              <w:rPr>
                <w:rFonts w:ascii="Arial" w:eastAsia="Calibri" w:hAnsi="Arial" w:cs="Arial"/>
                <w:sz w:val="20"/>
                <w:szCs w:val="20"/>
              </w:rPr>
            </w:pPr>
            <w:r w:rsidRPr="003246A9">
              <w:rPr>
                <w:rFonts w:ascii="Arial" w:eastAsia="Calibri" w:hAnsi="Arial" w:cs="Arial"/>
                <w:sz w:val="20"/>
                <w:szCs w:val="20"/>
              </w:rPr>
              <w:t>W §18 ust. 1 pkt. 1 – prosimy o zmianę wysokości kary z 0,5% na 0,2%.</w:t>
            </w:r>
          </w:p>
          <w:p w14:paraId="624DE4A9" w14:textId="56668857"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59AFDF85" w14:textId="77777777" w:rsidTr="00784043">
        <w:tc>
          <w:tcPr>
            <w:tcW w:w="1129" w:type="dxa"/>
            <w:gridSpan w:val="2"/>
          </w:tcPr>
          <w:p w14:paraId="0EB442A3" w14:textId="76FE3630" w:rsidR="00B92173" w:rsidRPr="0068183C" w:rsidRDefault="001B1843" w:rsidP="001B1843">
            <w:pPr>
              <w:pStyle w:val="Akapitzlist"/>
              <w:ind w:left="357"/>
              <w:rPr>
                <w:rFonts w:ascii="Arial" w:hAnsi="Arial" w:cs="Arial"/>
                <w:sz w:val="20"/>
                <w:szCs w:val="20"/>
              </w:rPr>
            </w:pPr>
            <w:r>
              <w:rPr>
                <w:rFonts w:ascii="Arial" w:hAnsi="Arial" w:cs="Arial"/>
                <w:sz w:val="20"/>
                <w:szCs w:val="20"/>
              </w:rPr>
              <w:t>256.</w:t>
            </w:r>
          </w:p>
        </w:tc>
        <w:tc>
          <w:tcPr>
            <w:tcW w:w="13041" w:type="dxa"/>
            <w:gridSpan w:val="2"/>
          </w:tcPr>
          <w:p w14:paraId="4B796D96" w14:textId="77777777" w:rsidR="00B92173" w:rsidRDefault="00B92173" w:rsidP="00025C8C">
            <w:pPr>
              <w:rPr>
                <w:rFonts w:ascii="Arial" w:eastAsia="Calibri" w:hAnsi="Arial" w:cs="Arial"/>
                <w:sz w:val="20"/>
                <w:szCs w:val="20"/>
              </w:rPr>
            </w:pPr>
            <w:r w:rsidRPr="003246A9">
              <w:rPr>
                <w:rFonts w:ascii="Arial" w:eastAsia="Calibri" w:hAnsi="Arial" w:cs="Arial"/>
                <w:sz w:val="20"/>
                <w:szCs w:val="20"/>
              </w:rPr>
              <w:t>W §18 ust. 1 pkt. 2 – prosimy o zmianę wysokości kary z 0,5% na 0,2%.</w:t>
            </w:r>
          </w:p>
          <w:p w14:paraId="346D2FAC" w14:textId="0C6DF5BA"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4A62FFA8" w14:textId="77777777" w:rsidTr="00784043">
        <w:tc>
          <w:tcPr>
            <w:tcW w:w="1129" w:type="dxa"/>
            <w:gridSpan w:val="2"/>
          </w:tcPr>
          <w:p w14:paraId="1E7CEB9C" w14:textId="63558C64" w:rsidR="00B92173" w:rsidRPr="0068183C" w:rsidRDefault="001B1843" w:rsidP="001B1843">
            <w:pPr>
              <w:pStyle w:val="Akapitzlist"/>
              <w:ind w:left="357"/>
              <w:rPr>
                <w:rFonts w:ascii="Arial" w:hAnsi="Arial" w:cs="Arial"/>
                <w:sz w:val="20"/>
                <w:szCs w:val="20"/>
              </w:rPr>
            </w:pPr>
            <w:r>
              <w:rPr>
                <w:rFonts w:ascii="Arial" w:hAnsi="Arial" w:cs="Arial"/>
                <w:sz w:val="20"/>
                <w:szCs w:val="20"/>
              </w:rPr>
              <w:t>257.</w:t>
            </w:r>
          </w:p>
        </w:tc>
        <w:tc>
          <w:tcPr>
            <w:tcW w:w="13041" w:type="dxa"/>
            <w:gridSpan w:val="2"/>
          </w:tcPr>
          <w:p w14:paraId="3A94F95E" w14:textId="77777777" w:rsidR="00B92173" w:rsidRDefault="00B92173" w:rsidP="00025C8C">
            <w:pPr>
              <w:rPr>
                <w:rFonts w:ascii="Arial" w:eastAsia="Calibri" w:hAnsi="Arial" w:cs="Arial"/>
                <w:sz w:val="20"/>
                <w:szCs w:val="20"/>
              </w:rPr>
            </w:pPr>
            <w:r w:rsidRPr="003246A9">
              <w:rPr>
                <w:rFonts w:ascii="Arial" w:eastAsia="Calibri" w:hAnsi="Arial" w:cs="Arial"/>
                <w:sz w:val="20"/>
                <w:szCs w:val="20"/>
              </w:rPr>
              <w:t>W §18 ust. 1 pkt. 3 – prosimy o zmianę wysokości kary z 0,5% na 0,2%.</w:t>
            </w:r>
          </w:p>
          <w:p w14:paraId="3967867B" w14:textId="002F5D0D"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013B1ECB" w14:textId="77777777" w:rsidTr="00784043">
        <w:tc>
          <w:tcPr>
            <w:tcW w:w="1129" w:type="dxa"/>
            <w:gridSpan w:val="2"/>
          </w:tcPr>
          <w:p w14:paraId="7A23CECE" w14:textId="6A3A40C8" w:rsidR="00B92173" w:rsidRPr="0068183C" w:rsidRDefault="001B1843" w:rsidP="001B1843">
            <w:pPr>
              <w:pStyle w:val="Akapitzlist"/>
              <w:ind w:left="357"/>
              <w:rPr>
                <w:rFonts w:ascii="Arial" w:hAnsi="Arial" w:cs="Arial"/>
                <w:sz w:val="20"/>
                <w:szCs w:val="20"/>
              </w:rPr>
            </w:pPr>
            <w:r>
              <w:rPr>
                <w:rFonts w:ascii="Arial" w:hAnsi="Arial" w:cs="Arial"/>
                <w:sz w:val="20"/>
                <w:szCs w:val="20"/>
              </w:rPr>
              <w:t>258.</w:t>
            </w:r>
          </w:p>
        </w:tc>
        <w:tc>
          <w:tcPr>
            <w:tcW w:w="13041" w:type="dxa"/>
            <w:gridSpan w:val="2"/>
          </w:tcPr>
          <w:p w14:paraId="1934C81D" w14:textId="77777777" w:rsidR="00B92173" w:rsidRDefault="00B92173" w:rsidP="00025C8C">
            <w:pPr>
              <w:rPr>
                <w:rFonts w:ascii="Arial" w:eastAsia="Calibri" w:hAnsi="Arial" w:cs="Arial"/>
                <w:sz w:val="20"/>
                <w:szCs w:val="20"/>
              </w:rPr>
            </w:pPr>
            <w:r w:rsidRPr="003246A9">
              <w:rPr>
                <w:rFonts w:ascii="Arial" w:eastAsia="Calibri" w:hAnsi="Arial" w:cs="Arial"/>
                <w:sz w:val="20"/>
                <w:szCs w:val="20"/>
              </w:rPr>
              <w:t>W §18 ust. 1 pkt. 4 – prosimy o zmianę wysokości kary z 0,5% na 0,2%.</w:t>
            </w:r>
          </w:p>
          <w:p w14:paraId="4AC19FAF" w14:textId="18EDB570"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72CEE6FC" w14:textId="77777777" w:rsidTr="00784043">
        <w:tc>
          <w:tcPr>
            <w:tcW w:w="1129" w:type="dxa"/>
            <w:gridSpan w:val="2"/>
          </w:tcPr>
          <w:p w14:paraId="0BF2F9BD" w14:textId="2A6FABCA" w:rsidR="00B92173" w:rsidRPr="0068183C" w:rsidRDefault="001B1843" w:rsidP="001B1843">
            <w:pPr>
              <w:pStyle w:val="Akapitzlist"/>
              <w:ind w:left="357"/>
              <w:rPr>
                <w:rFonts w:ascii="Arial" w:hAnsi="Arial" w:cs="Arial"/>
                <w:sz w:val="20"/>
                <w:szCs w:val="20"/>
              </w:rPr>
            </w:pPr>
            <w:r>
              <w:rPr>
                <w:rFonts w:ascii="Arial" w:hAnsi="Arial" w:cs="Arial"/>
                <w:sz w:val="20"/>
                <w:szCs w:val="20"/>
              </w:rPr>
              <w:t>259.</w:t>
            </w:r>
          </w:p>
        </w:tc>
        <w:tc>
          <w:tcPr>
            <w:tcW w:w="13041" w:type="dxa"/>
            <w:gridSpan w:val="2"/>
          </w:tcPr>
          <w:p w14:paraId="72D3F626" w14:textId="77777777" w:rsidR="00B92173" w:rsidRDefault="00B92173" w:rsidP="00025C8C">
            <w:pPr>
              <w:widowControl w:val="0"/>
              <w:suppressAutoHyphens/>
              <w:spacing w:line="276" w:lineRule="auto"/>
              <w:contextualSpacing/>
              <w:rPr>
                <w:rFonts w:ascii="Arial" w:eastAsia="Calibri" w:hAnsi="Arial" w:cs="Arial"/>
                <w:sz w:val="20"/>
                <w:szCs w:val="20"/>
              </w:rPr>
            </w:pPr>
            <w:r w:rsidRPr="003246A9">
              <w:rPr>
                <w:rFonts w:ascii="Arial" w:eastAsia="Calibri" w:hAnsi="Arial" w:cs="Arial"/>
                <w:sz w:val="20"/>
                <w:szCs w:val="20"/>
              </w:rPr>
              <w:t>W §18 ust. 1 pkt. 5 – prosimy o zmianę wysokości kary z 0,5% na 0,2%.</w:t>
            </w:r>
          </w:p>
          <w:p w14:paraId="03636DBA" w14:textId="48970B83" w:rsidR="00B92173" w:rsidRPr="003246A9" w:rsidRDefault="00B92173" w:rsidP="00025C8C">
            <w:pPr>
              <w:widowControl w:val="0"/>
              <w:suppressAutoHyphens/>
              <w:spacing w:line="276" w:lineRule="auto"/>
              <w:contextualSpacing/>
              <w:rPr>
                <w:rFonts w:ascii="Arial" w:eastAsia="Calibri"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6733C918" w14:textId="77777777" w:rsidTr="00784043">
        <w:tc>
          <w:tcPr>
            <w:tcW w:w="1129" w:type="dxa"/>
            <w:gridSpan w:val="2"/>
          </w:tcPr>
          <w:p w14:paraId="22432305" w14:textId="5A4A122D" w:rsidR="00B92173" w:rsidRPr="0068183C" w:rsidRDefault="001B1843" w:rsidP="001B1843">
            <w:pPr>
              <w:pStyle w:val="Akapitzlist"/>
              <w:ind w:left="357"/>
              <w:rPr>
                <w:rFonts w:ascii="Arial" w:hAnsi="Arial" w:cs="Arial"/>
                <w:sz w:val="20"/>
                <w:szCs w:val="20"/>
              </w:rPr>
            </w:pPr>
            <w:r>
              <w:rPr>
                <w:rFonts w:ascii="Arial" w:hAnsi="Arial" w:cs="Arial"/>
                <w:sz w:val="20"/>
                <w:szCs w:val="20"/>
              </w:rPr>
              <w:t>260.</w:t>
            </w:r>
          </w:p>
        </w:tc>
        <w:tc>
          <w:tcPr>
            <w:tcW w:w="13041" w:type="dxa"/>
            <w:gridSpan w:val="2"/>
          </w:tcPr>
          <w:p w14:paraId="7E41A6DF" w14:textId="77777777" w:rsidR="00B92173" w:rsidRDefault="00B92173" w:rsidP="00025C8C">
            <w:pPr>
              <w:rPr>
                <w:rFonts w:ascii="Arial" w:eastAsia="Calibri" w:hAnsi="Arial" w:cs="Arial"/>
                <w:sz w:val="20"/>
                <w:szCs w:val="20"/>
              </w:rPr>
            </w:pPr>
            <w:r w:rsidRPr="003246A9">
              <w:rPr>
                <w:rFonts w:ascii="Arial" w:eastAsia="Calibri" w:hAnsi="Arial" w:cs="Arial"/>
                <w:sz w:val="20"/>
                <w:szCs w:val="20"/>
              </w:rPr>
              <w:t>W §18 ust. 1 pkt. 6 – prosimy o zmianę wysokości kary z 0,2% na 0,1%.</w:t>
            </w:r>
          </w:p>
          <w:p w14:paraId="04A32B0C" w14:textId="37ABB95D"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6E6727F7" w14:textId="77777777" w:rsidTr="00784043">
        <w:tc>
          <w:tcPr>
            <w:tcW w:w="1129" w:type="dxa"/>
            <w:gridSpan w:val="2"/>
          </w:tcPr>
          <w:p w14:paraId="7C56978B" w14:textId="01B62364" w:rsidR="00B92173" w:rsidRPr="0068183C" w:rsidRDefault="001B1843" w:rsidP="001B1843">
            <w:pPr>
              <w:pStyle w:val="Akapitzlist"/>
              <w:ind w:left="357"/>
              <w:rPr>
                <w:rFonts w:ascii="Arial" w:hAnsi="Arial" w:cs="Arial"/>
                <w:sz w:val="20"/>
                <w:szCs w:val="20"/>
              </w:rPr>
            </w:pPr>
            <w:r>
              <w:rPr>
                <w:rFonts w:ascii="Arial" w:hAnsi="Arial" w:cs="Arial"/>
                <w:sz w:val="20"/>
                <w:szCs w:val="20"/>
              </w:rPr>
              <w:t>261.</w:t>
            </w:r>
          </w:p>
        </w:tc>
        <w:tc>
          <w:tcPr>
            <w:tcW w:w="13041" w:type="dxa"/>
            <w:gridSpan w:val="2"/>
          </w:tcPr>
          <w:p w14:paraId="72FF47B5" w14:textId="77777777" w:rsidR="00B92173" w:rsidRDefault="00B92173" w:rsidP="00025C8C">
            <w:pPr>
              <w:rPr>
                <w:rFonts w:ascii="Arial" w:eastAsia="Calibri" w:hAnsi="Arial" w:cs="Arial"/>
                <w:sz w:val="20"/>
                <w:szCs w:val="20"/>
              </w:rPr>
            </w:pPr>
            <w:r w:rsidRPr="003246A9">
              <w:rPr>
                <w:rFonts w:ascii="Arial" w:eastAsia="Calibri" w:hAnsi="Arial" w:cs="Arial"/>
                <w:sz w:val="20"/>
                <w:szCs w:val="20"/>
              </w:rPr>
              <w:t>W §18 ust. 1 pkt. 7 – prosimy o zmianę wysokości kary z 0,2% na 0,1% oraz łącznej wysokości kary z 30% na 15%.</w:t>
            </w:r>
          </w:p>
          <w:p w14:paraId="2100BA0A" w14:textId="466EDBF8"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2C09CDA7" w14:textId="77777777" w:rsidTr="00784043">
        <w:tc>
          <w:tcPr>
            <w:tcW w:w="1129" w:type="dxa"/>
            <w:gridSpan w:val="2"/>
          </w:tcPr>
          <w:p w14:paraId="014038B1" w14:textId="13EF4593" w:rsidR="00B92173" w:rsidRPr="0068183C" w:rsidRDefault="001B1843" w:rsidP="001B1843">
            <w:pPr>
              <w:pStyle w:val="Akapitzlist"/>
              <w:ind w:left="357"/>
              <w:rPr>
                <w:rFonts w:ascii="Arial" w:hAnsi="Arial" w:cs="Arial"/>
                <w:sz w:val="20"/>
                <w:szCs w:val="20"/>
              </w:rPr>
            </w:pPr>
            <w:r>
              <w:rPr>
                <w:rFonts w:ascii="Arial" w:hAnsi="Arial" w:cs="Arial"/>
                <w:sz w:val="20"/>
                <w:szCs w:val="20"/>
              </w:rPr>
              <w:t>262.</w:t>
            </w:r>
          </w:p>
        </w:tc>
        <w:tc>
          <w:tcPr>
            <w:tcW w:w="13041" w:type="dxa"/>
            <w:gridSpan w:val="2"/>
          </w:tcPr>
          <w:p w14:paraId="752D0DF9" w14:textId="77777777" w:rsidR="00B92173" w:rsidRDefault="00B92173" w:rsidP="00025C8C">
            <w:pPr>
              <w:rPr>
                <w:rFonts w:ascii="Arial" w:eastAsia="Calibri" w:hAnsi="Arial" w:cs="Arial"/>
                <w:sz w:val="20"/>
                <w:szCs w:val="20"/>
              </w:rPr>
            </w:pPr>
            <w:r w:rsidRPr="003246A9">
              <w:rPr>
                <w:rFonts w:ascii="Arial" w:eastAsia="Calibri" w:hAnsi="Arial" w:cs="Arial"/>
                <w:sz w:val="20"/>
                <w:szCs w:val="20"/>
              </w:rPr>
              <w:t>W §18 ust. 1 pkt. 8 – prosimy o zmianę wysokości kary z 0,2% na 0,1% oraz łącznej wysokości kary z 10% na 5%.</w:t>
            </w:r>
          </w:p>
          <w:p w14:paraId="17CB9F6B" w14:textId="5C7DFBB9"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42BCF8F8" w14:textId="77777777" w:rsidTr="00784043">
        <w:tc>
          <w:tcPr>
            <w:tcW w:w="1129" w:type="dxa"/>
            <w:gridSpan w:val="2"/>
          </w:tcPr>
          <w:p w14:paraId="74AD2C3C" w14:textId="08D78B2F" w:rsidR="00B92173" w:rsidRPr="0068183C" w:rsidRDefault="001B1843" w:rsidP="001B1843">
            <w:pPr>
              <w:pStyle w:val="Akapitzlist"/>
              <w:ind w:left="22"/>
              <w:rPr>
                <w:rFonts w:ascii="Arial" w:hAnsi="Arial" w:cs="Arial"/>
                <w:sz w:val="20"/>
                <w:szCs w:val="20"/>
              </w:rPr>
            </w:pPr>
            <w:r>
              <w:rPr>
                <w:rFonts w:ascii="Arial" w:hAnsi="Arial" w:cs="Arial"/>
                <w:sz w:val="20"/>
                <w:szCs w:val="20"/>
              </w:rPr>
              <w:t>263.</w:t>
            </w:r>
          </w:p>
        </w:tc>
        <w:tc>
          <w:tcPr>
            <w:tcW w:w="13041" w:type="dxa"/>
            <w:gridSpan w:val="2"/>
          </w:tcPr>
          <w:p w14:paraId="64DCD7C5" w14:textId="77777777" w:rsidR="00B92173" w:rsidRDefault="00B92173" w:rsidP="00025C8C">
            <w:pPr>
              <w:widowControl w:val="0"/>
              <w:suppressAutoHyphens/>
              <w:spacing w:line="276" w:lineRule="auto"/>
              <w:contextualSpacing/>
              <w:rPr>
                <w:rFonts w:ascii="Arial" w:eastAsia="Calibri" w:hAnsi="Arial" w:cs="Arial"/>
                <w:sz w:val="20"/>
                <w:szCs w:val="20"/>
              </w:rPr>
            </w:pPr>
            <w:r w:rsidRPr="003246A9">
              <w:rPr>
                <w:rFonts w:ascii="Arial" w:eastAsia="Calibri" w:hAnsi="Arial" w:cs="Arial"/>
                <w:sz w:val="20"/>
                <w:szCs w:val="20"/>
              </w:rPr>
              <w:t>W §18 ust. 1 pkt. 9 – prosimy o zmianę wysokości kary z 50% na 20%.</w:t>
            </w:r>
          </w:p>
          <w:p w14:paraId="52B359AD" w14:textId="77777777" w:rsidR="00B92173" w:rsidRDefault="00B92173" w:rsidP="00025C8C">
            <w:pPr>
              <w:widowControl w:val="0"/>
              <w:suppressAutoHyphens/>
              <w:spacing w:line="276" w:lineRule="auto"/>
              <w:contextualSpacing/>
              <w:rPr>
                <w:rFonts w:ascii="Arial" w:hAnsi="Arial" w:cs="Arial"/>
                <w:b/>
                <w:bCs/>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p w14:paraId="7A51C7A5" w14:textId="77777777" w:rsidR="00B92173" w:rsidRDefault="00B92173" w:rsidP="00025C8C">
            <w:pPr>
              <w:widowControl w:val="0"/>
              <w:suppressAutoHyphens/>
              <w:spacing w:line="276" w:lineRule="auto"/>
              <w:contextualSpacing/>
              <w:rPr>
                <w:rFonts w:ascii="Arial" w:hAnsi="Arial" w:cs="Arial"/>
                <w:b/>
                <w:bCs/>
                <w:sz w:val="20"/>
                <w:szCs w:val="20"/>
              </w:rPr>
            </w:pPr>
          </w:p>
          <w:p w14:paraId="3286DCEE" w14:textId="45842A26" w:rsidR="00B92173" w:rsidRPr="003246A9" w:rsidRDefault="00B92173" w:rsidP="00025C8C">
            <w:pPr>
              <w:widowControl w:val="0"/>
              <w:suppressAutoHyphens/>
              <w:spacing w:line="276" w:lineRule="auto"/>
              <w:contextualSpacing/>
              <w:rPr>
                <w:rFonts w:ascii="Arial" w:eastAsia="Calibri" w:hAnsi="Arial" w:cs="Arial"/>
                <w:sz w:val="20"/>
                <w:szCs w:val="20"/>
              </w:rPr>
            </w:pPr>
          </w:p>
        </w:tc>
      </w:tr>
      <w:tr w:rsidR="00B92173" w:rsidRPr="003246A9" w14:paraId="71DDC431" w14:textId="77777777" w:rsidTr="00784043">
        <w:tc>
          <w:tcPr>
            <w:tcW w:w="1129" w:type="dxa"/>
            <w:gridSpan w:val="2"/>
          </w:tcPr>
          <w:p w14:paraId="6BAD19A0" w14:textId="6F2A3A2C" w:rsidR="00B92173" w:rsidRPr="0068183C" w:rsidRDefault="001B1843" w:rsidP="001B1843">
            <w:pPr>
              <w:pStyle w:val="Akapitzlist"/>
              <w:ind w:left="357"/>
              <w:rPr>
                <w:rFonts w:ascii="Arial" w:hAnsi="Arial" w:cs="Arial"/>
                <w:sz w:val="20"/>
                <w:szCs w:val="20"/>
              </w:rPr>
            </w:pPr>
            <w:r>
              <w:rPr>
                <w:rFonts w:ascii="Arial" w:hAnsi="Arial" w:cs="Arial"/>
                <w:sz w:val="20"/>
                <w:szCs w:val="20"/>
              </w:rPr>
              <w:t>264.</w:t>
            </w:r>
          </w:p>
        </w:tc>
        <w:tc>
          <w:tcPr>
            <w:tcW w:w="13041" w:type="dxa"/>
            <w:gridSpan w:val="2"/>
          </w:tcPr>
          <w:p w14:paraId="73553D3B" w14:textId="77777777" w:rsidR="00B92173" w:rsidRDefault="00B92173" w:rsidP="00025C8C">
            <w:pPr>
              <w:rPr>
                <w:rFonts w:ascii="Arial" w:eastAsia="Calibri" w:hAnsi="Arial" w:cs="Arial"/>
                <w:sz w:val="20"/>
                <w:szCs w:val="20"/>
              </w:rPr>
            </w:pPr>
            <w:r w:rsidRPr="003246A9">
              <w:rPr>
                <w:rFonts w:ascii="Arial" w:eastAsia="Calibri" w:hAnsi="Arial" w:cs="Arial"/>
                <w:sz w:val="20"/>
                <w:szCs w:val="20"/>
              </w:rPr>
              <w:t>Prosimy o informację, czy Zamawiający jest w posiadaniu badań gruntu tj. opinii geotechnicznej. Jeśli tak, prosimy o udostępnienie.</w:t>
            </w:r>
          </w:p>
          <w:p w14:paraId="6ABD0822" w14:textId="16433869"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Zamawiający podaje, iż nie jest w posiadaniu badań gruntu, tj. opinii geotechnicznej.</w:t>
            </w:r>
          </w:p>
        </w:tc>
      </w:tr>
      <w:tr w:rsidR="00B92173" w:rsidRPr="003246A9" w14:paraId="4F5DE853" w14:textId="77777777" w:rsidTr="00784043">
        <w:tc>
          <w:tcPr>
            <w:tcW w:w="1129" w:type="dxa"/>
            <w:gridSpan w:val="2"/>
          </w:tcPr>
          <w:p w14:paraId="019449C7" w14:textId="1344A8C1" w:rsidR="00B92173" w:rsidRPr="0068183C" w:rsidRDefault="001B1843" w:rsidP="001B1843">
            <w:pPr>
              <w:pStyle w:val="Akapitzlist"/>
              <w:ind w:left="357"/>
              <w:rPr>
                <w:rFonts w:ascii="Arial" w:hAnsi="Arial" w:cs="Arial"/>
                <w:sz w:val="20"/>
                <w:szCs w:val="20"/>
              </w:rPr>
            </w:pPr>
            <w:r>
              <w:rPr>
                <w:rFonts w:ascii="Arial" w:hAnsi="Arial" w:cs="Arial"/>
                <w:sz w:val="20"/>
                <w:szCs w:val="20"/>
              </w:rPr>
              <w:t>265.</w:t>
            </w:r>
          </w:p>
        </w:tc>
        <w:tc>
          <w:tcPr>
            <w:tcW w:w="13041" w:type="dxa"/>
            <w:gridSpan w:val="2"/>
          </w:tcPr>
          <w:p w14:paraId="7AD16E4F" w14:textId="77777777" w:rsidR="00B92173" w:rsidRDefault="00B92173" w:rsidP="00025C8C">
            <w:pPr>
              <w:rPr>
                <w:rFonts w:ascii="Arial" w:eastAsia="Calibri" w:hAnsi="Arial" w:cs="Arial"/>
                <w:sz w:val="20"/>
                <w:szCs w:val="20"/>
              </w:rPr>
            </w:pPr>
            <w:r w:rsidRPr="003246A9">
              <w:rPr>
                <w:rFonts w:ascii="Arial" w:eastAsia="Calibri" w:hAnsi="Arial" w:cs="Arial"/>
                <w:sz w:val="20"/>
                <w:szCs w:val="20"/>
              </w:rPr>
              <w:t>Prosimy o informację, czy w budynku będzie znajdować się pomieszczenie techniczne ze zwiększonym obciążeniem.</w:t>
            </w:r>
          </w:p>
          <w:p w14:paraId="30DF05D3" w14:textId="4F81C688"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085E0F96" w14:textId="77777777" w:rsidTr="00784043">
        <w:tc>
          <w:tcPr>
            <w:tcW w:w="1129" w:type="dxa"/>
            <w:gridSpan w:val="2"/>
          </w:tcPr>
          <w:p w14:paraId="41BE36BC" w14:textId="759CFA6A" w:rsidR="00B92173" w:rsidRPr="0068183C" w:rsidRDefault="001B1843" w:rsidP="001B1843">
            <w:pPr>
              <w:pStyle w:val="Akapitzlist"/>
              <w:ind w:left="357"/>
              <w:rPr>
                <w:rFonts w:ascii="Arial" w:hAnsi="Arial" w:cs="Arial"/>
                <w:sz w:val="20"/>
                <w:szCs w:val="20"/>
              </w:rPr>
            </w:pPr>
            <w:r>
              <w:rPr>
                <w:rFonts w:ascii="Arial" w:hAnsi="Arial" w:cs="Arial"/>
                <w:sz w:val="20"/>
                <w:szCs w:val="20"/>
              </w:rPr>
              <w:lastRenderedPageBreak/>
              <w:t>266.</w:t>
            </w:r>
          </w:p>
        </w:tc>
        <w:tc>
          <w:tcPr>
            <w:tcW w:w="13041" w:type="dxa"/>
            <w:gridSpan w:val="2"/>
          </w:tcPr>
          <w:p w14:paraId="5D029047" w14:textId="77777777" w:rsidR="00B92173" w:rsidRDefault="00B92173" w:rsidP="00025C8C">
            <w:pPr>
              <w:rPr>
                <w:rFonts w:ascii="Arial" w:eastAsia="Calibri" w:hAnsi="Arial" w:cs="Arial"/>
                <w:sz w:val="20"/>
                <w:szCs w:val="20"/>
              </w:rPr>
            </w:pPr>
            <w:r w:rsidRPr="003246A9">
              <w:rPr>
                <w:rFonts w:ascii="Arial" w:eastAsia="Calibri" w:hAnsi="Arial" w:cs="Arial"/>
                <w:sz w:val="20"/>
                <w:szCs w:val="20"/>
              </w:rPr>
              <w:t>Prosimy o informację, czy na dachu przewidziane jest sytuowanie urządzeń instalacyjnych, np. central wentylacyjnych, paneli fotowoltaicznych, itp.</w:t>
            </w:r>
          </w:p>
          <w:p w14:paraId="3946A6D6" w14:textId="4665E6A8"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14BB02E2" w14:textId="77777777" w:rsidTr="00784043">
        <w:tc>
          <w:tcPr>
            <w:tcW w:w="1129" w:type="dxa"/>
            <w:gridSpan w:val="2"/>
          </w:tcPr>
          <w:p w14:paraId="222F853A" w14:textId="04C9506A" w:rsidR="00B92173" w:rsidRPr="0068183C" w:rsidRDefault="001B1843" w:rsidP="001B1843">
            <w:pPr>
              <w:pStyle w:val="Akapitzlist"/>
              <w:ind w:left="357"/>
              <w:rPr>
                <w:rFonts w:ascii="Arial" w:hAnsi="Arial" w:cs="Arial"/>
                <w:sz w:val="20"/>
                <w:szCs w:val="20"/>
              </w:rPr>
            </w:pPr>
            <w:r>
              <w:rPr>
                <w:rFonts w:ascii="Arial" w:hAnsi="Arial" w:cs="Arial"/>
                <w:sz w:val="20"/>
                <w:szCs w:val="20"/>
              </w:rPr>
              <w:t>267.</w:t>
            </w:r>
          </w:p>
        </w:tc>
        <w:tc>
          <w:tcPr>
            <w:tcW w:w="13041" w:type="dxa"/>
            <w:gridSpan w:val="2"/>
          </w:tcPr>
          <w:p w14:paraId="3A4FC28D" w14:textId="77777777" w:rsidR="00B92173" w:rsidRDefault="00B92173" w:rsidP="00025C8C">
            <w:pPr>
              <w:rPr>
                <w:rFonts w:ascii="Arial" w:eastAsia="Calibri" w:hAnsi="Arial" w:cs="Arial"/>
                <w:sz w:val="20"/>
                <w:szCs w:val="20"/>
              </w:rPr>
            </w:pPr>
            <w:r w:rsidRPr="003246A9">
              <w:rPr>
                <w:rFonts w:ascii="Arial" w:eastAsia="Calibri" w:hAnsi="Arial" w:cs="Arial"/>
                <w:sz w:val="20"/>
                <w:szCs w:val="20"/>
              </w:rPr>
              <w:t>Prosimy o informację, czy Zamawiający posiada dokumentację projektową budynków istniejących w bezpośrednim sąsiedztwie planowanej inwestycji?</w:t>
            </w:r>
          </w:p>
          <w:p w14:paraId="1416C283" w14:textId="670F2480"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Zamawiający podaje, iż posiada dokumentację projektową budynków istniejących w bezpośrednim sąsiedztwie planowanej inwestycji.</w:t>
            </w:r>
          </w:p>
        </w:tc>
      </w:tr>
      <w:tr w:rsidR="00B92173" w:rsidRPr="003246A9" w14:paraId="41F47380" w14:textId="77777777" w:rsidTr="00784043">
        <w:tc>
          <w:tcPr>
            <w:tcW w:w="1129" w:type="dxa"/>
            <w:gridSpan w:val="2"/>
          </w:tcPr>
          <w:p w14:paraId="01F80E6F" w14:textId="47D14D60" w:rsidR="00B92173" w:rsidRPr="0068183C" w:rsidRDefault="001B1843" w:rsidP="001B1843">
            <w:pPr>
              <w:pStyle w:val="Akapitzlist"/>
              <w:ind w:left="357"/>
              <w:rPr>
                <w:rFonts w:ascii="Arial" w:hAnsi="Arial" w:cs="Arial"/>
                <w:sz w:val="20"/>
                <w:szCs w:val="20"/>
              </w:rPr>
            </w:pPr>
            <w:r>
              <w:rPr>
                <w:rFonts w:ascii="Arial" w:hAnsi="Arial" w:cs="Arial"/>
                <w:sz w:val="20"/>
                <w:szCs w:val="20"/>
              </w:rPr>
              <w:t>268.</w:t>
            </w:r>
          </w:p>
        </w:tc>
        <w:tc>
          <w:tcPr>
            <w:tcW w:w="13041" w:type="dxa"/>
            <w:gridSpan w:val="2"/>
          </w:tcPr>
          <w:p w14:paraId="2F9FB686" w14:textId="77777777" w:rsidR="00B92173" w:rsidRDefault="00B92173" w:rsidP="00025C8C">
            <w:pPr>
              <w:rPr>
                <w:rFonts w:ascii="Arial" w:eastAsia="Calibri" w:hAnsi="Arial" w:cs="Arial"/>
                <w:sz w:val="20"/>
                <w:szCs w:val="20"/>
              </w:rPr>
            </w:pPr>
            <w:r w:rsidRPr="00370A23">
              <w:rPr>
                <w:rFonts w:ascii="Arial" w:eastAsia="Calibri" w:hAnsi="Arial" w:cs="Arial"/>
                <w:sz w:val="20"/>
                <w:szCs w:val="20"/>
              </w:rPr>
              <w:t>Prosimy o potwierdzenie, iż koszty związane z przyłączeniem każdego kW mocy przyłączeniowej przyłącza energetycznego ponosi Zamawiający.</w:t>
            </w:r>
          </w:p>
          <w:p w14:paraId="244E5DA4" w14:textId="55FAF63A" w:rsidR="00B92173" w:rsidRPr="00370A23"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Zamawiający wskazuje, </w:t>
            </w:r>
            <w:proofErr w:type="gramStart"/>
            <w:r>
              <w:rPr>
                <w:rFonts w:ascii="Arial" w:hAnsi="Arial" w:cs="Arial"/>
                <w:b/>
                <w:bCs/>
                <w:sz w:val="20"/>
                <w:szCs w:val="20"/>
              </w:rPr>
              <w:t xml:space="preserve">że </w:t>
            </w:r>
            <w:r w:rsidRPr="00370A23">
              <w:rPr>
                <w:rFonts w:ascii="Arial" w:hAnsi="Arial" w:cs="Arial"/>
                <w:sz w:val="20"/>
                <w:szCs w:val="20"/>
              </w:rPr>
              <w:t xml:space="preserve"> </w:t>
            </w:r>
            <w:r w:rsidRPr="00AA48CE">
              <w:rPr>
                <w:rFonts w:ascii="Arial" w:hAnsi="Arial" w:cs="Arial"/>
                <w:b/>
                <w:bCs/>
                <w:sz w:val="20"/>
                <w:szCs w:val="20"/>
              </w:rPr>
              <w:t>koszt</w:t>
            </w:r>
            <w:proofErr w:type="gramEnd"/>
            <w:r w:rsidRPr="00AA48CE">
              <w:rPr>
                <w:rFonts w:ascii="Arial" w:hAnsi="Arial" w:cs="Arial"/>
                <w:b/>
                <w:bCs/>
                <w:sz w:val="20"/>
                <w:szCs w:val="20"/>
              </w:rPr>
              <w:t xml:space="preserve"> przebudowy i budowy nowych przyłączy ponosi Wykonawca.</w:t>
            </w:r>
          </w:p>
        </w:tc>
      </w:tr>
      <w:tr w:rsidR="00B92173" w:rsidRPr="003246A9" w14:paraId="214992E3" w14:textId="77777777" w:rsidTr="00784043">
        <w:tc>
          <w:tcPr>
            <w:tcW w:w="1129" w:type="dxa"/>
            <w:gridSpan w:val="2"/>
          </w:tcPr>
          <w:p w14:paraId="52C1809D" w14:textId="7FD6649D" w:rsidR="00B92173" w:rsidRPr="00FE1497" w:rsidRDefault="001B1843" w:rsidP="001B1843">
            <w:pPr>
              <w:pStyle w:val="Akapitzlist"/>
              <w:ind w:left="357"/>
              <w:rPr>
                <w:rFonts w:ascii="Arial" w:hAnsi="Arial" w:cs="Arial"/>
                <w:sz w:val="20"/>
                <w:szCs w:val="20"/>
              </w:rPr>
            </w:pPr>
            <w:r>
              <w:rPr>
                <w:rFonts w:ascii="Arial" w:hAnsi="Arial" w:cs="Arial"/>
                <w:sz w:val="20"/>
                <w:szCs w:val="20"/>
              </w:rPr>
              <w:t>269.</w:t>
            </w:r>
          </w:p>
        </w:tc>
        <w:tc>
          <w:tcPr>
            <w:tcW w:w="13041" w:type="dxa"/>
            <w:gridSpan w:val="2"/>
          </w:tcPr>
          <w:p w14:paraId="786A2157" w14:textId="43DF8D68" w:rsidR="00B92173" w:rsidRDefault="00B92173" w:rsidP="00025C8C">
            <w:pPr>
              <w:rPr>
                <w:rFonts w:ascii="Arial" w:eastAsia="Calibri" w:hAnsi="Arial" w:cs="Arial"/>
                <w:sz w:val="20"/>
                <w:szCs w:val="20"/>
              </w:rPr>
            </w:pPr>
            <w:r w:rsidRPr="003246A9">
              <w:rPr>
                <w:rFonts w:ascii="Arial" w:eastAsia="Calibri" w:hAnsi="Arial" w:cs="Arial"/>
                <w:sz w:val="20"/>
                <w:szCs w:val="20"/>
              </w:rPr>
              <w:t xml:space="preserve">W ramach okablowania sieci komputerowej jest dostarczenie urządzeń przełączających w postaci </w:t>
            </w:r>
            <w:proofErr w:type="spellStart"/>
            <w:r w:rsidRPr="003246A9">
              <w:rPr>
                <w:rFonts w:ascii="Arial" w:eastAsia="Calibri" w:hAnsi="Arial" w:cs="Arial"/>
                <w:sz w:val="20"/>
                <w:szCs w:val="20"/>
              </w:rPr>
              <w:t>switchy</w:t>
            </w:r>
            <w:proofErr w:type="spellEnd"/>
            <w:r w:rsidRPr="003246A9">
              <w:rPr>
                <w:rFonts w:ascii="Arial" w:eastAsia="Calibri" w:hAnsi="Arial" w:cs="Arial"/>
                <w:sz w:val="20"/>
                <w:szCs w:val="20"/>
              </w:rPr>
              <w:t xml:space="preserve">, punktów rozsyłu sygnału radiowego </w:t>
            </w:r>
            <w:proofErr w:type="spellStart"/>
            <w:r w:rsidRPr="003246A9">
              <w:rPr>
                <w:rFonts w:ascii="Arial" w:eastAsia="Calibri" w:hAnsi="Arial" w:cs="Arial"/>
                <w:sz w:val="20"/>
                <w:szCs w:val="20"/>
              </w:rPr>
              <w:t>WiFi</w:t>
            </w:r>
            <w:proofErr w:type="spellEnd"/>
            <w:r w:rsidRPr="003246A9">
              <w:rPr>
                <w:rFonts w:ascii="Arial" w:eastAsia="Calibri" w:hAnsi="Arial" w:cs="Arial"/>
                <w:sz w:val="20"/>
                <w:szCs w:val="20"/>
              </w:rPr>
              <w:t xml:space="preserve"> itp. Prosimy o wskazanie parametrów </w:t>
            </w:r>
            <w:proofErr w:type="gramStart"/>
            <w:r w:rsidRPr="003246A9">
              <w:rPr>
                <w:rFonts w:ascii="Arial" w:eastAsia="Calibri" w:hAnsi="Arial" w:cs="Arial"/>
                <w:sz w:val="20"/>
                <w:szCs w:val="20"/>
              </w:rPr>
              <w:t xml:space="preserve">referencyjnych  </w:t>
            </w:r>
            <w:proofErr w:type="spellStart"/>
            <w:r w:rsidRPr="003246A9">
              <w:rPr>
                <w:rFonts w:ascii="Arial" w:eastAsia="Calibri" w:hAnsi="Arial" w:cs="Arial"/>
                <w:sz w:val="20"/>
                <w:szCs w:val="20"/>
              </w:rPr>
              <w:t>switchy</w:t>
            </w:r>
            <w:proofErr w:type="spellEnd"/>
            <w:proofErr w:type="gramEnd"/>
            <w:r w:rsidRPr="003246A9">
              <w:rPr>
                <w:rFonts w:ascii="Arial" w:eastAsia="Calibri" w:hAnsi="Arial" w:cs="Arial"/>
                <w:sz w:val="20"/>
                <w:szCs w:val="20"/>
              </w:rPr>
              <w:t xml:space="preserve">, punktów </w:t>
            </w:r>
            <w:proofErr w:type="spellStart"/>
            <w:r w:rsidRPr="003246A9">
              <w:rPr>
                <w:rFonts w:ascii="Arial" w:eastAsia="Calibri" w:hAnsi="Arial" w:cs="Arial"/>
                <w:sz w:val="20"/>
                <w:szCs w:val="20"/>
              </w:rPr>
              <w:t>WiFi</w:t>
            </w:r>
            <w:proofErr w:type="spellEnd"/>
            <w:r w:rsidRPr="003246A9">
              <w:rPr>
                <w:rFonts w:ascii="Arial" w:eastAsia="Calibri" w:hAnsi="Arial" w:cs="Arial"/>
                <w:sz w:val="20"/>
                <w:szCs w:val="20"/>
              </w:rPr>
              <w:t>, których koszty należy uwzględnić w ofercie.</w:t>
            </w:r>
          </w:p>
          <w:p w14:paraId="7240B38F" w14:textId="56DBD6E4" w:rsidR="00B92173" w:rsidRDefault="00B92173" w:rsidP="00025C8C">
            <w:pPr>
              <w:rPr>
                <w:rFonts w:ascii="Arial" w:eastAsia="Calibri"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Zamawiający wskazuje, </w:t>
            </w:r>
            <w:proofErr w:type="gramStart"/>
            <w:r>
              <w:rPr>
                <w:rFonts w:ascii="Arial" w:hAnsi="Arial" w:cs="Arial"/>
                <w:b/>
                <w:bCs/>
                <w:sz w:val="20"/>
                <w:szCs w:val="20"/>
              </w:rPr>
              <w:t xml:space="preserve">że </w:t>
            </w:r>
            <w:r w:rsidRPr="00370A23">
              <w:rPr>
                <w:rFonts w:ascii="Arial" w:hAnsi="Arial" w:cs="Arial"/>
                <w:sz w:val="20"/>
                <w:szCs w:val="20"/>
              </w:rPr>
              <w:t xml:space="preserve"> </w:t>
            </w:r>
            <w:r w:rsidRPr="00AA48CE">
              <w:rPr>
                <w:rFonts w:ascii="Arial" w:hAnsi="Arial" w:cs="Arial"/>
                <w:b/>
                <w:bCs/>
                <w:sz w:val="20"/>
                <w:szCs w:val="20"/>
              </w:rPr>
              <w:t>w</w:t>
            </w:r>
            <w:proofErr w:type="gramEnd"/>
            <w:r w:rsidRPr="00AA48CE">
              <w:rPr>
                <w:rFonts w:ascii="Arial" w:hAnsi="Arial" w:cs="Arial"/>
                <w:b/>
                <w:bCs/>
                <w:sz w:val="20"/>
                <w:szCs w:val="20"/>
              </w:rPr>
              <w:t>/w uzgodnienia</w:t>
            </w:r>
            <w:r>
              <w:rPr>
                <w:rFonts w:ascii="Arial" w:hAnsi="Arial" w:cs="Arial"/>
                <w:b/>
                <w:bCs/>
                <w:sz w:val="20"/>
                <w:szCs w:val="20"/>
              </w:rPr>
              <w:t xml:space="preserve"> do określenia</w:t>
            </w:r>
            <w:r w:rsidRPr="00AA48CE">
              <w:rPr>
                <w:rFonts w:ascii="Arial" w:hAnsi="Arial" w:cs="Arial"/>
                <w:b/>
                <w:bCs/>
                <w:sz w:val="20"/>
                <w:szCs w:val="20"/>
              </w:rPr>
              <w:t xml:space="preserve">  na etapie projektu wykonawczego.</w:t>
            </w:r>
          </w:p>
          <w:p w14:paraId="646FD88E" w14:textId="17C4EAA3" w:rsidR="00B92173" w:rsidRPr="003246A9" w:rsidRDefault="00B92173" w:rsidP="00025C8C">
            <w:pPr>
              <w:rPr>
                <w:rFonts w:ascii="Arial" w:hAnsi="Arial" w:cs="Arial"/>
                <w:sz w:val="20"/>
                <w:szCs w:val="20"/>
              </w:rPr>
            </w:pPr>
          </w:p>
        </w:tc>
      </w:tr>
      <w:tr w:rsidR="00B92173" w:rsidRPr="003246A9" w14:paraId="3BBC8DBE" w14:textId="77777777" w:rsidTr="00784043">
        <w:tc>
          <w:tcPr>
            <w:tcW w:w="1129" w:type="dxa"/>
            <w:gridSpan w:val="2"/>
          </w:tcPr>
          <w:p w14:paraId="55FCA1C4" w14:textId="691747E4" w:rsidR="00B92173" w:rsidRPr="00FE1497" w:rsidRDefault="001B1843" w:rsidP="001B1843">
            <w:pPr>
              <w:pStyle w:val="Akapitzlist"/>
              <w:ind w:left="357"/>
              <w:rPr>
                <w:rFonts w:ascii="Arial" w:hAnsi="Arial" w:cs="Arial"/>
                <w:sz w:val="20"/>
                <w:szCs w:val="20"/>
              </w:rPr>
            </w:pPr>
            <w:r>
              <w:rPr>
                <w:rFonts w:ascii="Arial" w:hAnsi="Arial" w:cs="Arial"/>
                <w:sz w:val="20"/>
                <w:szCs w:val="20"/>
              </w:rPr>
              <w:t>270.</w:t>
            </w:r>
          </w:p>
        </w:tc>
        <w:tc>
          <w:tcPr>
            <w:tcW w:w="13041" w:type="dxa"/>
            <w:gridSpan w:val="2"/>
          </w:tcPr>
          <w:p w14:paraId="23C106CE" w14:textId="77777777" w:rsidR="00B92173" w:rsidRDefault="00B92173" w:rsidP="00025C8C">
            <w:pPr>
              <w:rPr>
                <w:rFonts w:ascii="Arial" w:eastAsia="Calibri" w:hAnsi="Arial" w:cs="Arial"/>
                <w:sz w:val="20"/>
                <w:szCs w:val="20"/>
              </w:rPr>
            </w:pPr>
            <w:r w:rsidRPr="00A1330F">
              <w:rPr>
                <w:rFonts w:ascii="Arial" w:eastAsia="Calibri" w:hAnsi="Arial" w:cs="Arial"/>
                <w:sz w:val="20"/>
                <w:szCs w:val="20"/>
              </w:rPr>
              <w:t>Czy istniejący główny punkt dystrybucyjny do którego należy wpiąć szafki z projektowanego budynku wymaga rozbudowy? Jeśli tak prosimy o wskazanie zakresu przebudowy/rozbudowy punktu GPD.</w:t>
            </w:r>
          </w:p>
          <w:p w14:paraId="57D6ACFA" w14:textId="2234CBB9" w:rsidR="00B92173" w:rsidRPr="00A1330F"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Zamawiający podaje, że w/w </w:t>
            </w:r>
            <w:proofErr w:type="gramStart"/>
            <w:r>
              <w:rPr>
                <w:rFonts w:ascii="Arial" w:hAnsi="Arial" w:cs="Arial"/>
                <w:b/>
                <w:bCs/>
                <w:sz w:val="20"/>
                <w:szCs w:val="20"/>
              </w:rPr>
              <w:t xml:space="preserve">uzgodnienia </w:t>
            </w:r>
            <w:r w:rsidRPr="00A1330F">
              <w:rPr>
                <w:rFonts w:ascii="Arial" w:hAnsi="Arial" w:cs="Arial"/>
                <w:sz w:val="20"/>
                <w:szCs w:val="20"/>
              </w:rPr>
              <w:t xml:space="preserve"> </w:t>
            </w:r>
            <w:r w:rsidRPr="00AA48CE">
              <w:rPr>
                <w:rFonts w:ascii="Arial" w:hAnsi="Arial" w:cs="Arial"/>
                <w:b/>
                <w:bCs/>
                <w:sz w:val="20"/>
                <w:szCs w:val="20"/>
              </w:rPr>
              <w:t>do</w:t>
            </w:r>
            <w:proofErr w:type="gramEnd"/>
            <w:r w:rsidRPr="00AA48CE">
              <w:rPr>
                <w:rFonts w:ascii="Arial" w:hAnsi="Arial" w:cs="Arial"/>
                <w:b/>
                <w:bCs/>
                <w:sz w:val="20"/>
                <w:szCs w:val="20"/>
              </w:rPr>
              <w:t xml:space="preserve"> określenia na etapie opracowania projektu budowlanego. Projektant z ramienia Wykonawcy w projekcie określi docelową moc przyłączeniową dla budynku i szczegółowe rozwiązanie zasilania obiektu w energię.</w:t>
            </w:r>
          </w:p>
        </w:tc>
      </w:tr>
      <w:tr w:rsidR="00B92173" w:rsidRPr="003246A9" w14:paraId="7096EBCD" w14:textId="77777777" w:rsidTr="00784043">
        <w:tc>
          <w:tcPr>
            <w:tcW w:w="1129" w:type="dxa"/>
            <w:gridSpan w:val="2"/>
          </w:tcPr>
          <w:p w14:paraId="2AF6F183" w14:textId="564ACDCB" w:rsidR="00B92173" w:rsidRPr="00FE1497" w:rsidRDefault="001B1843" w:rsidP="001B1843">
            <w:pPr>
              <w:pStyle w:val="Akapitzlist"/>
              <w:ind w:left="357"/>
              <w:rPr>
                <w:rFonts w:ascii="Arial" w:hAnsi="Arial" w:cs="Arial"/>
                <w:sz w:val="20"/>
                <w:szCs w:val="20"/>
              </w:rPr>
            </w:pPr>
            <w:r>
              <w:rPr>
                <w:rFonts w:ascii="Arial" w:hAnsi="Arial" w:cs="Arial"/>
                <w:sz w:val="20"/>
                <w:szCs w:val="20"/>
              </w:rPr>
              <w:t>271.</w:t>
            </w:r>
          </w:p>
        </w:tc>
        <w:tc>
          <w:tcPr>
            <w:tcW w:w="13041" w:type="dxa"/>
            <w:gridSpan w:val="2"/>
          </w:tcPr>
          <w:p w14:paraId="10F3921D" w14:textId="77777777" w:rsidR="00B92173" w:rsidRDefault="00B92173" w:rsidP="00025C8C">
            <w:pPr>
              <w:rPr>
                <w:rFonts w:ascii="Arial" w:eastAsia="Calibri" w:hAnsi="Arial" w:cs="Arial"/>
                <w:sz w:val="20"/>
                <w:szCs w:val="20"/>
              </w:rPr>
            </w:pPr>
            <w:r w:rsidRPr="00A1330F">
              <w:rPr>
                <w:rFonts w:ascii="Arial" w:eastAsia="Calibri" w:hAnsi="Arial" w:cs="Arial"/>
                <w:sz w:val="20"/>
                <w:szCs w:val="20"/>
              </w:rPr>
              <w:t>Prosimy o potwierdzenie, iż w rozdzielnicy głównej należy przewidzieć montaż analizatorów parametrów sieci i należy je wliczyć w zakres oferty.</w:t>
            </w:r>
          </w:p>
          <w:p w14:paraId="5E9BECA1" w14:textId="01C7FD0D" w:rsidR="00B92173" w:rsidRPr="00A1330F"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Zamawiający podaje, że w/w uzgodnienia</w:t>
            </w:r>
            <w:r w:rsidRPr="00A1330F">
              <w:rPr>
                <w:rFonts w:ascii="Arial" w:hAnsi="Arial" w:cs="Arial"/>
                <w:sz w:val="20"/>
                <w:szCs w:val="20"/>
              </w:rPr>
              <w:t xml:space="preserve"> </w:t>
            </w:r>
            <w:r w:rsidRPr="00AA48CE">
              <w:rPr>
                <w:rFonts w:ascii="Arial" w:hAnsi="Arial" w:cs="Arial"/>
                <w:b/>
                <w:bCs/>
                <w:sz w:val="20"/>
                <w:szCs w:val="20"/>
              </w:rPr>
              <w:t>do określenia na etapie opracowania projektu budowlanego. Projektant z ramienia</w:t>
            </w:r>
            <w:r>
              <w:rPr>
                <w:rFonts w:ascii="Arial" w:hAnsi="Arial" w:cs="Arial"/>
                <w:b/>
                <w:bCs/>
                <w:sz w:val="20"/>
                <w:szCs w:val="20"/>
              </w:rPr>
              <w:t xml:space="preserve"> </w:t>
            </w:r>
            <w:r w:rsidRPr="00AA48CE">
              <w:rPr>
                <w:rFonts w:ascii="Arial" w:hAnsi="Arial" w:cs="Arial"/>
                <w:b/>
                <w:bCs/>
                <w:sz w:val="20"/>
                <w:szCs w:val="20"/>
              </w:rPr>
              <w:t>Wykonawcy w projekcie określi docelową moc przyłączeniową dla budynku i szczegółowe rozwiązanie zasilania obiektu w energię.</w:t>
            </w:r>
          </w:p>
        </w:tc>
      </w:tr>
      <w:tr w:rsidR="00B92173" w:rsidRPr="003246A9" w14:paraId="0366B0EC" w14:textId="77777777" w:rsidTr="00784043">
        <w:tc>
          <w:tcPr>
            <w:tcW w:w="1129" w:type="dxa"/>
            <w:gridSpan w:val="2"/>
          </w:tcPr>
          <w:p w14:paraId="4694746C" w14:textId="0D04F99A" w:rsidR="00B92173" w:rsidRPr="00CA5525" w:rsidRDefault="001B1843" w:rsidP="001B1843">
            <w:pPr>
              <w:pStyle w:val="Akapitzlist"/>
              <w:ind w:left="357"/>
              <w:rPr>
                <w:rFonts w:ascii="Arial" w:hAnsi="Arial" w:cs="Arial"/>
                <w:sz w:val="20"/>
                <w:szCs w:val="20"/>
              </w:rPr>
            </w:pPr>
            <w:r>
              <w:rPr>
                <w:rFonts w:ascii="Arial" w:hAnsi="Arial" w:cs="Arial"/>
                <w:sz w:val="20"/>
                <w:szCs w:val="20"/>
              </w:rPr>
              <w:t>272.</w:t>
            </w:r>
          </w:p>
        </w:tc>
        <w:tc>
          <w:tcPr>
            <w:tcW w:w="13041" w:type="dxa"/>
            <w:gridSpan w:val="2"/>
          </w:tcPr>
          <w:p w14:paraId="3E7A8FE0" w14:textId="77777777" w:rsidR="00B92173" w:rsidRDefault="00B92173" w:rsidP="00025C8C">
            <w:pPr>
              <w:rPr>
                <w:rFonts w:ascii="Arial" w:eastAsia="Calibri" w:hAnsi="Arial" w:cs="Arial"/>
                <w:sz w:val="20"/>
                <w:szCs w:val="20"/>
              </w:rPr>
            </w:pPr>
            <w:r w:rsidRPr="00A1330F">
              <w:rPr>
                <w:rFonts w:ascii="Arial" w:eastAsia="Calibri" w:hAnsi="Arial" w:cs="Arial"/>
                <w:sz w:val="20"/>
                <w:szCs w:val="20"/>
              </w:rPr>
              <w:t>Prosimy o potwierdzenie, iż instalacja kontroli dostępu w części rozbudowywanej części obiektu nie wymaga integracji z instalacjami zainstalowanymi w istniejącym budynku. Jeśli tak, prosimy o podanie producenta i standardu zainstalowanego systemu.</w:t>
            </w:r>
          </w:p>
          <w:p w14:paraId="7AB33B16" w14:textId="433424BB" w:rsidR="00B92173" w:rsidRDefault="00B92173" w:rsidP="00AA48CE">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Zamawiający podaje, </w:t>
            </w:r>
            <w:proofErr w:type="gramStart"/>
            <w:r>
              <w:rPr>
                <w:rFonts w:ascii="Arial" w:hAnsi="Arial" w:cs="Arial"/>
                <w:b/>
                <w:bCs/>
                <w:sz w:val="20"/>
                <w:szCs w:val="20"/>
              </w:rPr>
              <w:t xml:space="preserve">że </w:t>
            </w:r>
            <w:r w:rsidRPr="00A1330F">
              <w:rPr>
                <w:rFonts w:ascii="Arial" w:hAnsi="Arial" w:cs="Arial"/>
                <w:sz w:val="20"/>
                <w:szCs w:val="20"/>
              </w:rPr>
              <w:t xml:space="preserve"> </w:t>
            </w:r>
            <w:r w:rsidRPr="00AA48CE">
              <w:rPr>
                <w:rFonts w:ascii="Arial" w:hAnsi="Arial" w:cs="Arial"/>
                <w:b/>
                <w:bCs/>
                <w:sz w:val="20"/>
                <w:szCs w:val="20"/>
              </w:rPr>
              <w:t>instalacja</w:t>
            </w:r>
            <w:proofErr w:type="gramEnd"/>
            <w:r w:rsidRPr="00AA48CE">
              <w:rPr>
                <w:rFonts w:ascii="Arial" w:hAnsi="Arial" w:cs="Arial"/>
                <w:b/>
                <w:bCs/>
                <w:sz w:val="20"/>
                <w:szCs w:val="20"/>
              </w:rPr>
              <w:t xml:space="preserve"> kontroli dostępu powinna stanowić odrębną sieć, chyba że na etapie projektu budowlanego projektant z ramienia Wykonawcy uzna inaczej. Uwagę należy zwrócić na pomieszczenie nr 1.32 KOMUNIKACJA, prowadzące na oddział w istniejącym budynku- tu wskazane jest wykonanie systemu zintegrowanego z systemem na oddziale.</w:t>
            </w:r>
          </w:p>
          <w:p w14:paraId="48432B93" w14:textId="48EEB20E" w:rsidR="00B92173" w:rsidRPr="00A1330F" w:rsidRDefault="00B92173" w:rsidP="00025C8C">
            <w:pPr>
              <w:rPr>
                <w:rFonts w:ascii="Arial" w:hAnsi="Arial" w:cs="Arial"/>
                <w:sz w:val="20"/>
                <w:szCs w:val="20"/>
              </w:rPr>
            </w:pPr>
          </w:p>
        </w:tc>
      </w:tr>
      <w:tr w:rsidR="00B92173" w:rsidRPr="003246A9" w14:paraId="0C3EDC83" w14:textId="77777777" w:rsidTr="00784043">
        <w:tc>
          <w:tcPr>
            <w:tcW w:w="1129" w:type="dxa"/>
            <w:gridSpan w:val="2"/>
          </w:tcPr>
          <w:p w14:paraId="4041DC03" w14:textId="3B80FCF0" w:rsidR="00B92173" w:rsidRPr="00CA5525" w:rsidRDefault="001B1843" w:rsidP="001B1843">
            <w:pPr>
              <w:pStyle w:val="Akapitzlist"/>
              <w:ind w:left="357"/>
              <w:rPr>
                <w:rFonts w:ascii="Arial" w:hAnsi="Arial" w:cs="Arial"/>
                <w:sz w:val="20"/>
                <w:szCs w:val="20"/>
              </w:rPr>
            </w:pPr>
            <w:r>
              <w:rPr>
                <w:rFonts w:ascii="Arial" w:hAnsi="Arial" w:cs="Arial"/>
                <w:sz w:val="20"/>
                <w:szCs w:val="20"/>
              </w:rPr>
              <w:t>273.</w:t>
            </w:r>
          </w:p>
        </w:tc>
        <w:tc>
          <w:tcPr>
            <w:tcW w:w="13041" w:type="dxa"/>
            <w:gridSpan w:val="2"/>
          </w:tcPr>
          <w:p w14:paraId="6AFF0A14" w14:textId="77777777" w:rsidR="00B92173" w:rsidRDefault="00B92173" w:rsidP="00025C8C">
            <w:pPr>
              <w:rPr>
                <w:rFonts w:ascii="Arial" w:eastAsia="Calibri" w:hAnsi="Arial" w:cs="Arial"/>
                <w:sz w:val="20"/>
                <w:szCs w:val="20"/>
              </w:rPr>
            </w:pPr>
            <w:r w:rsidRPr="00A1330F">
              <w:rPr>
                <w:rFonts w:ascii="Arial" w:eastAsia="Calibri" w:hAnsi="Arial" w:cs="Arial"/>
                <w:sz w:val="20"/>
                <w:szCs w:val="20"/>
              </w:rPr>
              <w:t>Prosimy o potwierdzenie, iż instalacja przyzywowa w części rozbudowywanej części obiektu nie wymaga integracji z instalacjami zainstalowanymi w istniejącym budynku. Jeśli tak, prosimy o podanie producenta i typ zainstalowanego systemu.</w:t>
            </w:r>
          </w:p>
          <w:p w14:paraId="72093B44" w14:textId="6010FE88" w:rsidR="00B92173" w:rsidRPr="00AA48CE" w:rsidRDefault="00B92173" w:rsidP="00AA48CE">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Zamawiający podaje, że </w:t>
            </w:r>
            <w:r w:rsidRPr="00A1330F">
              <w:rPr>
                <w:rFonts w:ascii="Arial" w:hAnsi="Arial" w:cs="Arial"/>
                <w:sz w:val="20"/>
                <w:szCs w:val="20"/>
              </w:rPr>
              <w:t xml:space="preserve"> </w:t>
            </w:r>
            <w:r w:rsidRPr="00AA48CE">
              <w:rPr>
                <w:b/>
                <w:bCs/>
              </w:rPr>
              <w:t xml:space="preserve"> </w:t>
            </w:r>
            <w:r w:rsidRPr="00AA48CE">
              <w:rPr>
                <w:rFonts w:ascii="Arial" w:hAnsi="Arial" w:cs="Arial"/>
                <w:b/>
                <w:bCs/>
                <w:sz w:val="20"/>
                <w:szCs w:val="20"/>
              </w:rPr>
              <w:t xml:space="preserve">instalacja przyzywowa powinna stanowić odrębną sieć, za wyjątkiem instalacji przyzywowej przewidzianej w pomieszczeniach nr 1.42 ŁAZIENKA ODDZIAŁOWA, 1.43 ŁAZIENKA i 1.44 SALA 1-ŁÓŻKOWA. Pomieszczenia te stanowią część istniejącego oddziału i instalacja przyzywowa w tych pomieszczeniach powinna zostać </w:t>
            </w:r>
            <w:proofErr w:type="gramStart"/>
            <w:r w:rsidRPr="00AA48CE">
              <w:rPr>
                <w:rFonts w:ascii="Arial" w:hAnsi="Arial" w:cs="Arial"/>
                <w:b/>
                <w:bCs/>
                <w:sz w:val="20"/>
                <w:szCs w:val="20"/>
              </w:rPr>
              <w:t>wykonana  jako</w:t>
            </w:r>
            <w:proofErr w:type="gramEnd"/>
            <w:r w:rsidRPr="00AA48CE">
              <w:rPr>
                <w:rFonts w:ascii="Arial" w:hAnsi="Arial" w:cs="Arial"/>
                <w:b/>
                <w:bCs/>
                <w:sz w:val="20"/>
                <w:szCs w:val="20"/>
              </w:rPr>
              <w:t xml:space="preserve"> rozbudowa istniejącej instalacji.</w:t>
            </w:r>
          </w:p>
          <w:p w14:paraId="39A23A81" w14:textId="67339D81" w:rsidR="00B92173" w:rsidRPr="00A1330F" w:rsidRDefault="00B92173" w:rsidP="00025C8C">
            <w:pPr>
              <w:rPr>
                <w:rFonts w:ascii="Arial" w:hAnsi="Arial" w:cs="Arial"/>
                <w:sz w:val="20"/>
                <w:szCs w:val="20"/>
              </w:rPr>
            </w:pPr>
          </w:p>
        </w:tc>
      </w:tr>
      <w:tr w:rsidR="00B92173" w:rsidRPr="003246A9" w14:paraId="37E616BE" w14:textId="77777777" w:rsidTr="00784043">
        <w:tc>
          <w:tcPr>
            <w:tcW w:w="1129" w:type="dxa"/>
            <w:gridSpan w:val="2"/>
          </w:tcPr>
          <w:p w14:paraId="6F45BABB" w14:textId="5A7C00B3" w:rsidR="00B92173" w:rsidRPr="00CA5525" w:rsidRDefault="001B1843" w:rsidP="001B1843">
            <w:pPr>
              <w:pStyle w:val="Akapitzlist"/>
              <w:ind w:left="357"/>
              <w:rPr>
                <w:rFonts w:ascii="Arial" w:hAnsi="Arial" w:cs="Arial"/>
                <w:sz w:val="20"/>
                <w:szCs w:val="20"/>
              </w:rPr>
            </w:pPr>
            <w:r>
              <w:rPr>
                <w:rFonts w:ascii="Arial" w:hAnsi="Arial" w:cs="Arial"/>
                <w:sz w:val="20"/>
                <w:szCs w:val="20"/>
              </w:rPr>
              <w:t>274.</w:t>
            </w:r>
          </w:p>
        </w:tc>
        <w:tc>
          <w:tcPr>
            <w:tcW w:w="13041" w:type="dxa"/>
            <w:gridSpan w:val="2"/>
          </w:tcPr>
          <w:p w14:paraId="22799059" w14:textId="77777777" w:rsidR="00B92173" w:rsidRPr="00DA577F" w:rsidRDefault="00B92173" w:rsidP="00025C8C">
            <w:pPr>
              <w:rPr>
                <w:rFonts w:ascii="Arial" w:eastAsia="Calibri" w:hAnsi="Arial" w:cs="Arial"/>
                <w:sz w:val="20"/>
                <w:szCs w:val="20"/>
              </w:rPr>
            </w:pPr>
            <w:r w:rsidRPr="00DA577F">
              <w:rPr>
                <w:rFonts w:ascii="Arial" w:eastAsia="Calibri" w:hAnsi="Arial" w:cs="Arial"/>
                <w:sz w:val="20"/>
                <w:szCs w:val="20"/>
              </w:rPr>
              <w:t>Prosimy o potwierdzenie, iż dostawa sprzętu komputerowego, telefonów, centrali telefonicznej, drukarek wielofunkcyjnych nie jest przedmiotem niniejszego zamówienia.</w:t>
            </w:r>
          </w:p>
          <w:p w14:paraId="2CA36067" w14:textId="77777777" w:rsidR="00B92173" w:rsidRDefault="00B92173" w:rsidP="00DA577F">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Zgodnie z Modyfikacją z dnia </w:t>
            </w:r>
            <w:r w:rsidRPr="00222322">
              <w:rPr>
                <w:rFonts w:ascii="Arial" w:hAnsi="Arial" w:cs="Arial"/>
                <w:b/>
                <w:bCs/>
                <w:color w:val="FF0000"/>
                <w:sz w:val="20"/>
                <w:szCs w:val="20"/>
              </w:rPr>
              <w:t xml:space="preserve">22.01.2021 </w:t>
            </w:r>
            <w:r>
              <w:rPr>
                <w:rFonts w:ascii="Arial" w:hAnsi="Arial" w:cs="Arial"/>
                <w:b/>
                <w:bCs/>
                <w:sz w:val="20"/>
                <w:szCs w:val="20"/>
              </w:rPr>
              <w:t>zamieszczonej na stronie Zamawiającego oraz w BZP. Zamawiający potwierdza, że w/w sprzęt nie wchodzi w zakres przedmiotu zamówienia.</w:t>
            </w:r>
          </w:p>
          <w:p w14:paraId="61197A50" w14:textId="3E3F6E5C" w:rsidR="00B92173" w:rsidRPr="00C95D93" w:rsidRDefault="00B92173" w:rsidP="00025C8C">
            <w:pPr>
              <w:rPr>
                <w:rFonts w:ascii="Arial" w:hAnsi="Arial" w:cs="Arial"/>
                <w:color w:val="00B050"/>
                <w:sz w:val="20"/>
                <w:szCs w:val="20"/>
              </w:rPr>
            </w:pPr>
          </w:p>
        </w:tc>
      </w:tr>
      <w:tr w:rsidR="00B92173" w:rsidRPr="003246A9" w14:paraId="1158665A" w14:textId="77777777" w:rsidTr="00784043">
        <w:tc>
          <w:tcPr>
            <w:tcW w:w="1129" w:type="dxa"/>
            <w:gridSpan w:val="2"/>
          </w:tcPr>
          <w:p w14:paraId="50365403" w14:textId="714DD271" w:rsidR="00B92173" w:rsidRPr="00CA5525" w:rsidRDefault="001B1843" w:rsidP="001B1843">
            <w:pPr>
              <w:pStyle w:val="Akapitzlist"/>
              <w:ind w:left="357"/>
              <w:rPr>
                <w:rFonts w:ascii="Arial" w:hAnsi="Arial" w:cs="Arial"/>
                <w:sz w:val="20"/>
                <w:szCs w:val="20"/>
              </w:rPr>
            </w:pPr>
            <w:r>
              <w:rPr>
                <w:rFonts w:ascii="Arial" w:hAnsi="Arial" w:cs="Arial"/>
                <w:sz w:val="20"/>
                <w:szCs w:val="20"/>
              </w:rPr>
              <w:t>275.</w:t>
            </w:r>
          </w:p>
        </w:tc>
        <w:tc>
          <w:tcPr>
            <w:tcW w:w="13041" w:type="dxa"/>
            <w:gridSpan w:val="2"/>
          </w:tcPr>
          <w:p w14:paraId="4F41D918" w14:textId="77777777" w:rsidR="00B92173" w:rsidRPr="00A1330F" w:rsidRDefault="00B92173" w:rsidP="00025C8C">
            <w:pPr>
              <w:spacing w:after="160" w:line="259" w:lineRule="auto"/>
              <w:contextualSpacing/>
              <w:jc w:val="both"/>
              <w:rPr>
                <w:rFonts w:ascii="Arial" w:hAnsi="Arial" w:cs="Arial"/>
                <w:sz w:val="20"/>
                <w:szCs w:val="20"/>
              </w:rPr>
            </w:pPr>
            <w:r w:rsidRPr="00A1330F">
              <w:rPr>
                <w:rFonts w:ascii="Arial" w:hAnsi="Arial" w:cs="Arial"/>
                <w:sz w:val="20"/>
                <w:szCs w:val="20"/>
              </w:rPr>
              <w:t>Dotyczy § 2 Umowy ust 1 pkt 5</w:t>
            </w:r>
          </w:p>
          <w:p w14:paraId="38C9C546" w14:textId="77777777" w:rsidR="00B92173" w:rsidRDefault="00B92173" w:rsidP="00025C8C">
            <w:pPr>
              <w:rPr>
                <w:rFonts w:ascii="Arial" w:hAnsi="Arial" w:cs="Arial"/>
                <w:sz w:val="20"/>
                <w:szCs w:val="20"/>
              </w:rPr>
            </w:pPr>
            <w:bookmarkStart w:id="4" w:name="_Hlk61728093"/>
            <w:r w:rsidRPr="00A1330F">
              <w:rPr>
                <w:rFonts w:ascii="Arial" w:hAnsi="Arial" w:cs="Arial"/>
                <w:sz w:val="20"/>
                <w:szCs w:val="20"/>
              </w:rPr>
              <w:lastRenderedPageBreak/>
              <w:t>Prosimy o potwierdzenie, że sprzęt i urządzenia wyspecyfikowane przez Zamawiającego będą wystarczające do funkcjonowania przedmiotu zamówienia</w:t>
            </w:r>
            <w:bookmarkEnd w:id="4"/>
          </w:p>
          <w:p w14:paraId="2C325E0A" w14:textId="497648BE" w:rsidR="00B92173" w:rsidRPr="00A1330F"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Zamawiający wskazuje, </w:t>
            </w:r>
            <w:proofErr w:type="gramStart"/>
            <w:r>
              <w:rPr>
                <w:rFonts w:ascii="Arial" w:hAnsi="Arial" w:cs="Arial"/>
                <w:b/>
                <w:bCs/>
                <w:sz w:val="20"/>
                <w:szCs w:val="20"/>
              </w:rPr>
              <w:t xml:space="preserve">iż </w:t>
            </w:r>
            <w:r w:rsidRPr="00A1330F">
              <w:rPr>
                <w:rFonts w:ascii="Arial" w:hAnsi="Arial" w:cs="Arial"/>
                <w:sz w:val="20"/>
                <w:szCs w:val="20"/>
              </w:rPr>
              <w:t xml:space="preserve"> </w:t>
            </w:r>
            <w:r w:rsidRPr="002074A3">
              <w:rPr>
                <w:rFonts w:ascii="Arial" w:hAnsi="Arial" w:cs="Arial"/>
                <w:b/>
                <w:bCs/>
                <w:sz w:val="20"/>
                <w:szCs w:val="20"/>
              </w:rPr>
              <w:t>zadanie</w:t>
            </w:r>
            <w:proofErr w:type="gramEnd"/>
            <w:r w:rsidRPr="002074A3">
              <w:rPr>
                <w:rFonts w:ascii="Arial" w:hAnsi="Arial" w:cs="Arial"/>
                <w:b/>
                <w:bCs/>
                <w:sz w:val="20"/>
                <w:szCs w:val="20"/>
              </w:rPr>
              <w:t xml:space="preserve"> jest w systemie „ zaprojektuj wybuduj”- projektant ma obowiązek zaprojektować przedmiotowe zadanie zgodnie z obowiązującymi przepisami. PFU oraz koncepcja są wytycznymi do sporządzenia projektu.</w:t>
            </w:r>
          </w:p>
        </w:tc>
      </w:tr>
      <w:tr w:rsidR="00B92173" w:rsidRPr="003246A9" w14:paraId="26673604" w14:textId="77777777" w:rsidTr="00784043">
        <w:tc>
          <w:tcPr>
            <w:tcW w:w="1129" w:type="dxa"/>
            <w:gridSpan w:val="2"/>
          </w:tcPr>
          <w:p w14:paraId="7E7DA052" w14:textId="3FDEAC03" w:rsidR="00B92173" w:rsidRPr="00CA5525" w:rsidRDefault="001B1843" w:rsidP="001B1843">
            <w:pPr>
              <w:pStyle w:val="Akapitzlist"/>
              <w:ind w:left="357"/>
              <w:rPr>
                <w:rFonts w:ascii="Arial" w:hAnsi="Arial" w:cs="Arial"/>
                <w:sz w:val="20"/>
                <w:szCs w:val="20"/>
              </w:rPr>
            </w:pPr>
            <w:r>
              <w:rPr>
                <w:rFonts w:ascii="Arial" w:hAnsi="Arial" w:cs="Arial"/>
                <w:sz w:val="20"/>
                <w:szCs w:val="20"/>
              </w:rPr>
              <w:lastRenderedPageBreak/>
              <w:t>276.</w:t>
            </w:r>
          </w:p>
        </w:tc>
        <w:tc>
          <w:tcPr>
            <w:tcW w:w="13041" w:type="dxa"/>
            <w:gridSpan w:val="2"/>
          </w:tcPr>
          <w:p w14:paraId="347C638C" w14:textId="77777777" w:rsidR="00B92173" w:rsidRPr="00A1330F" w:rsidRDefault="00B92173" w:rsidP="00025C8C">
            <w:pPr>
              <w:spacing w:after="160" w:line="259" w:lineRule="auto"/>
              <w:contextualSpacing/>
              <w:jc w:val="both"/>
              <w:rPr>
                <w:rFonts w:ascii="Arial" w:hAnsi="Arial" w:cs="Arial"/>
                <w:sz w:val="20"/>
                <w:szCs w:val="20"/>
              </w:rPr>
            </w:pPr>
            <w:r w:rsidRPr="00A1330F">
              <w:rPr>
                <w:rFonts w:ascii="Arial" w:hAnsi="Arial" w:cs="Arial"/>
                <w:sz w:val="20"/>
                <w:szCs w:val="20"/>
              </w:rPr>
              <w:t xml:space="preserve">Dotyczy § 2 Umowy ust 7 </w:t>
            </w:r>
          </w:p>
          <w:p w14:paraId="11EC549B" w14:textId="77777777" w:rsidR="00B92173" w:rsidRDefault="00B92173" w:rsidP="00025C8C">
            <w:pPr>
              <w:rPr>
                <w:rFonts w:ascii="Arial" w:hAnsi="Arial" w:cs="Arial"/>
                <w:sz w:val="20"/>
                <w:szCs w:val="20"/>
              </w:rPr>
            </w:pPr>
            <w:bookmarkStart w:id="5" w:name="_Hlk61728104"/>
            <w:r w:rsidRPr="00A1330F">
              <w:rPr>
                <w:rFonts w:ascii="Arial" w:hAnsi="Arial" w:cs="Arial"/>
                <w:sz w:val="20"/>
                <w:szCs w:val="20"/>
              </w:rPr>
              <w:t>Co Zamawiający rozumie przez „stan nadający się do użytkowania</w:t>
            </w:r>
            <w:proofErr w:type="gramStart"/>
            <w:r w:rsidRPr="00A1330F">
              <w:rPr>
                <w:rFonts w:ascii="Arial" w:hAnsi="Arial" w:cs="Arial"/>
                <w:sz w:val="20"/>
                <w:szCs w:val="20"/>
              </w:rPr>
              <w:t>” ?</w:t>
            </w:r>
            <w:bookmarkEnd w:id="5"/>
            <w:proofErr w:type="gramEnd"/>
          </w:p>
          <w:p w14:paraId="2303D225" w14:textId="2A181B34" w:rsidR="00B92173" w:rsidRPr="00A1330F"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Zamawiający wskazuje, iż </w:t>
            </w:r>
            <w:r w:rsidRPr="00A1330F">
              <w:rPr>
                <w:rFonts w:ascii="Arial" w:hAnsi="Arial" w:cs="Arial"/>
                <w:sz w:val="20"/>
                <w:szCs w:val="20"/>
              </w:rPr>
              <w:t xml:space="preserve"> </w:t>
            </w:r>
            <w:r w:rsidRPr="002074A3">
              <w:rPr>
                <w:rFonts w:ascii="Arial" w:hAnsi="Arial" w:cs="Arial"/>
                <w:b/>
                <w:bCs/>
                <w:sz w:val="20"/>
                <w:szCs w:val="20"/>
              </w:rPr>
              <w:t xml:space="preserve"> jest to stan dopuszczony do użytkowania, zgodnie z obowiązującymi przepisami.</w:t>
            </w:r>
          </w:p>
        </w:tc>
      </w:tr>
      <w:tr w:rsidR="00B92173" w:rsidRPr="003246A9" w14:paraId="75B883B4" w14:textId="77777777" w:rsidTr="00784043">
        <w:tc>
          <w:tcPr>
            <w:tcW w:w="1129" w:type="dxa"/>
            <w:gridSpan w:val="2"/>
          </w:tcPr>
          <w:p w14:paraId="4A7B77AC" w14:textId="39D29AB3" w:rsidR="00B92173" w:rsidRPr="00CA5525" w:rsidRDefault="001B1843" w:rsidP="001B1843">
            <w:pPr>
              <w:pStyle w:val="Akapitzlist"/>
              <w:ind w:left="357"/>
              <w:rPr>
                <w:rFonts w:ascii="Arial" w:hAnsi="Arial" w:cs="Arial"/>
                <w:sz w:val="20"/>
                <w:szCs w:val="20"/>
              </w:rPr>
            </w:pPr>
            <w:r>
              <w:rPr>
                <w:rFonts w:ascii="Arial" w:hAnsi="Arial" w:cs="Arial"/>
                <w:sz w:val="20"/>
                <w:szCs w:val="20"/>
              </w:rPr>
              <w:t>277.</w:t>
            </w:r>
          </w:p>
        </w:tc>
        <w:tc>
          <w:tcPr>
            <w:tcW w:w="13041" w:type="dxa"/>
            <w:gridSpan w:val="2"/>
          </w:tcPr>
          <w:p w14:paraId="7DAAEA02" w14:textId="77777777" w:rsidR="00B92173" w:rsidRPr="003246A9" w:rsidRDefault="00B92173" w:rsidP="00025C8C">
            <w:pPr>
              <w:spacing w:after="160" w:line="259" w:lineRule="auto"/>
              <w:contextualSpacing/>
              <w:jc w:val="both"/>
              <w:rPr>
                <w:rFonts w:ascii="Arial" w:hAnsi="Arial" w:cs="Arial"/>
                <w:sz w:val="20"/>
                <w:szCs w:val="20"/>
              </w:rPr>
            </w:pPr>
            <w:r w:rsidRPr="003246A9">
              <w:rPr>
                <w:rFonts w:ascii="Arial" w:hAnsi="Arial" w:cs="Arial"/>
                <w:sz w:val="20"/>
                <w:szCs w:val="20"/>
              </w:rPr>
              <w:t xml:space="preserve">Dotyczy § 3 Umowy ust 2 pkt 16 </w:t>
            </w:r>
          </w:p>
          <w:p w14:paraId="2609C204" w14:textId="77777777" w:rsidR="00B92173" w:rsidRDefault="00B92173" w:rsidP="00025C8C">
            <w:pPr>
              <w:rPr>
                <w:rFonts w:ascii="Arial" w:hAnsi="Arial" w:cs="Arial"/>
                <w:sz w:val="20"/>
                <w:szCs w:val="20"/>
              </w:rPr>
            </w:pPr>
            <w:r w:rsidRPr="003246A9">
              <w:rPr>
                <w:rFonts w:ascii="Arial" w:hAnsi="Arial" w:cs="Arial"/>
                <w:sz w:val="20"/>
                <w:szCs w:val="20"/>
              </w:rPr>
              <w:t xml:space="preserve"> Czy Zamawiający potwierdza, że w zakres urządzeń lub sprzętu do serwisowania będą wchodziły jedynie urządzenia wbudowane przez Wykonawcę.</w:t>
            </w:r>
          </w:p>
          <w:p w14:paraId="20E0377B" w14:textId="5F64DA09"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3CC3993F" w14:textId="77777777" w:rsidTr="00784043">
        <w:tc>
          <w:tcPr>
            <w:tcW w:w="1129" w:type="dxa"/>
            <w:gridSpan w:val="2"/>
          </w:tcPr>
          <w:p w14:paraId="13B672CF" w14:textId="488192EE" w:rsidR="00B92173" w:rsidRPr="00CA5525" w:rsidRDefault="001B1843" w:rsidP="001B1843">
            <w:pPr>
              <w:pStyle w:val="Akapitzlist"/>
              <w:ind w:left="357"/>
              <w:rPr>
                <w:rFonts w:ascii="Arial" w:hAnsi="Arial" w:cs="Arial"/>
                <w:sz w:val="20"/>
                <w:szCs w:val="20"/>
              </w:rPr>
            </w:pPr>
            <w:r>
              <w:rPr>
                <w:rFonts w:ascii="Arial" w:hAnsi="Arial" w:cs="Arial"/>
                <w:sz w:val="20"/>
                <w:szCs w:val="20"/>
              </w:rPr>
              <w:t>278.</w:t>
            </w:r>
          </w:p>
        </w:tc>
        <w:tc>
          <w:tcPr>
            <w:tcW w:w="13041" w:type="dxa"/>
            <w:gridSpan w:val="2"/>
          </w:tcPr>
          <w:p w14:paraId="38F4C3DD" w14:textId="77777777" w:rsidR="00B92173" w:rsidRDefault="00B92173" w:rsidP="00025C8C">
            <w:pPr>
              <w:rPr>
                <w:rFonts w:ascii="Arial" w:hAnsi="Arial" w:cs="Arial"/>
                <w:sz w:val="20"/>
                <w:szCs w:val="20"/>
              </w:rPr>
            </w:pPr>
            <w:r w:rsidRPr="003246A9">
              <w:rPr>
                <w:rFonts w:ascii="Arial" w:hAnsi="Arial" w:cs="Arial"/>
                <w:sz w:val="20"/>
                <w:szCs w:val="20"/>
              </w:rPr>
              <w:t xml:space="preserve">Wykonawca prosi również o wyjaśnienie czy załącznik umieszczony na stronie Zamawiającego jest prawidłowy tj. czy faktycznie liczy 17 </w:t>
            </w:r>
            <w:proofErr w:type="spellStart"/>
            <w:r w:rsidRPr="003246A9">
              <w:rPr>
                <w:rFonts w:ascii="Arial" w:hAnsi="Arial" w:cs="Arial"/>
                <w:sz w:val="20"/>
                <w:szCs w:val="20"/>
              </w:rPr>
              <w:t>str</w:t>
            </w:r>
            <w:proofErr w:type="spellEnd"/>
            <w:r w:rsidRPr="003246A9">
              <w:rPr>
                <w:rFonts w:ascii="Arial" w:hAnsi="Arial" w:cs="Arial"/>
                <w:sz w:val="20"/>
                <w:szCs w:val="20"/>
              </w:rPr>
              <w:t xml:space="preserve"> z czego 6 ostatnich nie posiada treści?</w:t>
            </w:r>
          </w:p>
          <w:p w14:paraId="595F34CE" w14:textId="6746E3D6" w:rsidR="00B92173" w:rsidRPr="003246A9" w:rsidRDefault="00B92173" w:rsidP="00025C8C">
            <w:pPr>
              <w:rPr>
                <w:rFonts w:ascii="Arial" w:hAnsi="Arial" w:cs="Arial"/>
                <w:sz w:val="20"/>
                <w:szCs w:val="20"/>
              </w:rPr>
            </w:pPr>
            <w:r w:rsidRPr="00C95D93">
              <w:rPr>
                <w:rFonts w:ascii="Arial" w:hAnsi="Arial" w:cs="Arial"/>
                <w:b/>
                <w:bCs/>
                <w:color w:val="0070C0"/>
                <w:sz w:val="20"/>
                <w:szCs w:val="20"/>
              </w:rPr>
              <w:t>Odpowiedź</w:t>
            </w:r>
            <w:r>
              <w:rPr>
                <w:rFonts w:ascii="Arial" w:hAnsi="Arial" w:cs="Arial"/>
                <w:sz w:val="20"/>
                <w:szCs w:val="20"/>
              </w:rPr>
              <w:t xml:space="preserve">: </w:t>
            </w:r>
            <w:r w:rsidRPr="00C95D93">
              <w:rPr>
                <w:rFonts w:ascii="Arial" w:hAnsi="Arial" w:cs="Arial"/>
                <w:b/>
                <w:bCs/>
                <w:sz w:val="20"/>
                <w:szCs w:val="20"/>
              </w:rPr>
              <w:t>Zgodnie z zapisami SIWZ. Zamawiający potwierdza, iż załącznik</w:t>
            </w:r>
            <w:r>
              <w:rPr>
                <w:rFonts w:ascii="Arial" w:hAnsi="Arial" w:cs="Arial"/>
                <w:b/>
                <w:bCs/>
                <w:sz w:val="20"/>
                <w:szCs w:val="20"/>
              </w:rPr>
              <w:t xml:space="preserve"> </w:t>
            </w:r>
            <w:r w:rsidRPr="00C95D93">
              <w:rPr>
                <w:rFonts w:ascii="Arial" w:hAnsi="Arial" w:cs="Arial"/>
                <w:b/>
                <w:bCs/>
                <w:sz w:val="20"/>
                <w:szCs w:val="20"/>
              </w:rPr>
              <w:t>zamieszczony na stronie Zamawiającego jest prawidłowy i zawiera 17 stron z czego 6 ostatnich nie posiada treści.</w:t>
            </w:r>
          </w:p>
        </w:tc>
      </w:tr>
      <w:tr w:rsidR="00B92173" w:rsidRPr="003246A9" w14:paraId="7117C672" w14:textId="77777777" w:rsidTr="00784043">
        <w:tc>
          <w:tcPr>
            <w:tcW w:w="1129" w:type="dxa"/>
            <w:gridSpan w:val="2"/>
          </w:tcPr>
          <w:p w14:paraId="67275A85" w14:textId="59FA9FD2" w:rsidR="00B92173" w:rsidRPr="00CA5525" w:rsidRDefault="001B1843" w:rsidP="001B1843">
            <w:pPr>
              <w:pStyle w:val="Akapitzlist"/>
              <w:ind w:left="357"/>
              <w:rPr>
                <w:rFonts w:ascii="Arial" w:hAnsi="Arial" w:cs="Arial"/>
                <w:sz w:val="20"/>
                <w:szCs w:val="20"/>
              </w:rPr>
            </w:pPr>
            <w:r>
              <w:rPr>
                <w:rFonts w:ascii="Arial" w:hAnsi="Arial" w:cs="Arial"/>
                <w:sz w:val="20"/>
                <w:szCs w:val="20"/>
              </w:rPr>
              <w:t>279.</w:t>
            </w:r>
          </w:p>
        </w:tc>
        <w:tc>
          <w:tcPr>
            <w:tcW w:w="13041" w:type="dxa"/>
            <w:gridSpan w:val="2"/>
          </w:tcPr>
          <w:p w14:paraId="0C87EDDD" w14:textId="77777777" w:rsidR="00B92173" w:rsidRDefault="00B92173" w:rsidP="00025C8C">
            <w:pPr>
              <w:rPr>
                <w:rFonts w:ascii="Arial" w:eastAsia="Times New Roman" w:hAnsi="Arial" w:cs="Arial"/>
                <w:bCs/>
                <w:sz w:val="20"/>
                <w:szCs w:val="20"/>
                <w:lang w:eastAsia="pl-PL"/>
              </w:rPr>
            </w:pPr>
            <w:r w:rsidRPr="003246A9">
              <w:rPr>
                <w:rFonts w:ascii="Arial" w:eastAsia="Times New Roman" w:hAnsi="Arial" w:cs="Arial"/>
                <w:bCs/>
                <w:sz w:val="20"/>
                <w:szCs w:val="20"/>
                <w:lang w:eastAsia="pl-PL"/>
              </w:rPr>
              <w:t>Czy Zamawiający przychyli się do prośby i wydzieli Ramię C do osobnego pakietu?</w:t>
            </w:r>
          </w:p>
          <w:p w14:paraId="6BC8A084" w14:textId="55BCF1F4"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47DCF30C" w14:textId="77777777" w:rsidTr="00784043">
        <w:tc>
          <w:tcPr>
            <w:tcW w:w="1129" w:type="dxa"/>
            <w:gridSpan w:val="2"/>
          </w:tcPr>
          <w:p w14:paraId="61FE9C47" w14:textId="73DCFC78" w:rsidR="00B92173" w:rsidRPr="00CA5525" w:rsidRDefault="001B1843" w:rsidP="001B1843">
            <w:pPr>
              <w:pStyle w:val="Akapitzlist"/>
              <w:ind w:left="357"/>
              <w:rPr>
                <w:rFonts w:ascii="Arial" w:hAnsi="Arial" w:cs="Arial"/>
                <w:sz w:val="20"/>
                <w:szCs w:val="20"/>
              </w:rPr>
            </w:pPr>
            <w:r>
              <w:rPr>
                <w:rFonts w:ascii="Arial" w:hAnsi="Arial" w:cs="Arial"/>
                <w:sz w:val="20"/>
                <w:szCs w:val="20"/>
              </w:rPr>
              <w:t>280.</w:t>
            </w:r>
          </w:p>
        </w:tc>
        <w:tc>
          <w:tcPr>
            <w:tcW w:w="13041" w:type="dxa"/>
            <w:gridSpan w:val="2"/>
          </w:tcPr>
          <w:p w14:paraId="7327AB2A" w14:textId="77777777" w:rsidR="00B92173" w:rsidRDefault="00B92173" w:rsidP="00025C8C">
            <w:pPr>
              <w:rPr>
                <w:rFonts w:ascii="Arial" w:hAnsi="Arial" w:cs="Arial"/>
                <w:bCs/>
                <w:sz w:val="20"/>
                <w:szCs w:val="20"/>
              </w:rPr>
            </w:pPr>
            <w:r w:rsidRPr="003246A9">
              <w:rPr>
                <w:rFonts w:ascii="Arial" w:hAnsi="Arial" w:cs="Arial"/>
                <w:bCs/>
                <w:sz w:val="20"/>
                <w:szCs w:val="20"/>
              </w:rPr>
              <w:t>Pkt. 1 - Czy Zamawiający dopuści do zaoferowania wysokiej klasy aparat RTG z ramieniem C, którego głębokość ramienia C wynosi 66 cm? Różnica między wymaganym, a ofertowanym aparatem jest niewielka, nie wpływa na ergonomię pracy i umożliwia wykonanie wszystkich procedur medycznych na bloku operacyjnym.</w:t>
            </w:r>
          </w:p>
          <w:p w14:paraId="53DE4E5C" w14:textId="77777777" w:rsidR="00B92173" w:rsidRPr="003246A9" w:rsidRDefault="00B92173" w:rsidP="00C95D93">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7FBE47E6" w14:textId="259F8114" w:rsidR="00B92173" w:rsidRPr="003246A9" w:rsidRDefault="00B92173" w:rsidP="00025C8C">
            <w:pPr>
              <w:rPr>
                <w:rFonts w:ascii="Arial" w:hAnsi="Arial" w:cs="Arial"/>
                <w:sz w:val="20"/>
                <w:szCs w:val="20"/>
              </w:rPr>
            </w:pPr>
          </w:p>
        </w:tc>
      </w:tr>
      <w:tr w:rsidR="00B92173" w:rsidRPr="003246A9" w14:paraId="64941022" w14:textId="77777777" w:rsidTr="00784043">
        <w:tc>
          <w:tcPr>
            <w:tcW w:w="1129" w:type="dxa"/>
            <w:gridSpan w:val="2"/>
          </w:tcPr>
          <w:p w14:paraId="7D11AE96" w14:textId="5E47B18B" w:rsidR="00B92173" w:rsidRPr="00CA5525" w:rsidRDefault="001B1843" w:rsidP="001B1843">
            <w:pPr>
              <w:pStyle w:val="Akapitzlist"/>
              <w:ind w:left="357"/>
              <w:rPr>
                <w:rFonts w:ascii="Arial" w:hAnsi="Arial" w:cs="Arial"/>
                <w:sz w:val="20"/>
                <w:szCs w:val="20"/>
              </w:rPr>
            </w:pPr>
            <w:r>
              <w:rPr>
                <w:rFonts w:ascii="Arial" w:hAnsi="Arial" w:cs="Arial"/>
                <w:sz w:val="20"/>
                <w:szCs w:val="20"/>
              </w:rPr>
              <w:t>281.</w:t>
            </w:r>
          </w:p>
        </w:tc>
        <w:tc>
          <w:tcPr>
            <w:tcW w:w="13041" w:type="dxa"/>
            <w:gridSpan w:val="2"/>
          </w:tcPr>
          <w:p w14:paraId="668DF877" w14:textId="77777777" w:rsidR="00B92173" w:rsidRPr="00DA577F" w:rsidRDefault="00B92173" w:rsidP="00025C8C">
            <w:pPr>
              <w:rPr>
                <w:rFonts w:ascii="Arial" w:hAnsi="Arial" w:cs="Arial"/>
                <w:bCs/>
                <w:sz w:val="20"/>
                <w:szCs w:val="20"/>
              </w:rPr>
            </w:pPr>
            <w:r w:rsidRPr="00DA577F">
              <w:rPr>
                <w:rFonts w:ascii="Arial" w:hAnsi="Arial" w:cs="Arial"/>
                <w:bCs/>
                <w:sz w:val="20"/>
                <w:szCs w:val="20"/>
              </w:rPr>
              <w:t>Pkt. 5 - Czy Zamawiający wyrazi zgodę na wprowadzenie dodatkowej punktacji dla parametru „Zakres ruchu pionowego ramienia C”, według następującego wzoru: ≥ 44 cm- 5 pkt., &lt; 44 cm - 0 pkt.?</w:t>
            </w:r>
          </w:p>
          <w:p w14:paraId="2A63BD49" w14:textId="6F81E078" w:rsidR="00B92173" w:rsidRPr="00C95D93" w:rsidRDefault="00B92173" w:rsidP="00025C8C">
            <w:pPr>
              <w:rPr>
                <w:rFonts w:ascii="Arial" w:hAnsi="Arial" w:cs="Arial"/>
                <w:color w:val="FF0000"/>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77BB8F53" w14:textId="77777777" w:rsidTr="00784043">
        <w:tc>
          <w:tcPr>
            <w:tcW w:w="1129" w:type="dxa"/>
            <w:gridSpan w:val="2"/>
          </w:tcPr>
          <w:p w14:paraId="26220172" w14:textId="5F882451" w:rsidR="00B92173" w:rsidRPr="00CA5525" w:rsidRDefault="001B1843" w:rsidP="001B1843">
            <w:pPr>
              <w:pStyle w:val="Akapitzlist"/>
              <w:ind w:left="357"/>
              <w:rPr>
                <w:rFonts w:ascii="Arial" w:hAnsi="Arial" w:cs="Arial"/>
                <w:sz w:val="20"/>
                <w:szCs w:val="20"/>
              </w:rPr>
            </w:pPr>
            <w:r>
              <w:rPr>
                <w:rFonts w:ascii="Arial" w:hAnsi="Arial" w:cs="Arial"/>
                <w:sz w:val="20"/>
                <w:szCs w:val="20"/>
              </w:rPr>
              <w:t>282.</w:t>
            </w:r>
          </w:p>
        </w:tc>
        <w:tc>
          <w:tcPr>
            <w:tcW w:w="13041" w:type="dxa"/>
            <w:gridSpan w:val="2"/>
          </w:tcPr>
          <w:p w14:paraId="16F42487" w14:textId="77777777" w:rsidR="00B92173" w:rsidRDefault="00B92173" w:rsidP="00025C8C">
            <w:pPr>
              <w:rPr>
                <w:rFonts w:ascii="Arial" w:hAnsi="Arial" w:cs="Arial"/>
                <w:bCs/>
                <w:sz w:val="20"/>
                <w:szCs w:val="20"/>
              </w:rPr>
            </w:pPr>
            <w:r w:rsidRPr="003246A9">
              <w:rPr>
                <w:rFonts w:ascii="Arial" w:hAnsi="Arial" w:cs="Arial"/>
                <w:bCs/>
                <w:sz w:val="20"/>
                <w:szCs w:val="20"/>
              </w:rPr>
              <w:t xml:space="preserve">Pkt. 7 - Czy Zamawiający dopuści do zaoferowania wysokiej klasy aparat RTG z ramieniem </w:t>
            </w:r>
            <w:proofErr w:type="gramStart"/>
            <w:r w:rsidRPr="003246A9">
              <w:rPr>
                <w:rFonts w:ascii="Arial" w:hAnsi="Arial" w:cs="Arial"/>
                <w:bCs/>
                <w:sz w:val="20"/>
                <w:szCs w:val="20"/>
              </w:rPr>
              <w:t>C,  którego</w:t>
            </w:r>
            <w:proofErr w:type="gramEnd"/>
            <w:r w:rsidRPr="003246A9">
              <w:rPr>
                <w:rFonts w:ascii="Arial" w:hAnsi="Arial" w:cs="Arial"/>
                <w:bCs/>
                <w:sz w:val="20"/>
                <w:szCs w:val="20"/>
              </w:rPr>
              <w:t xml:space="preserve"> zakres ruchu orbitalnego wynosi 120°? Różnica między wymaganym, a ofertowanym aparatem jest niewielka, a umożliwia wykonanie wszystkich procedur medycznych na bloku operacyjnym.</w:t>
            </w:r>
          </w:p>
          <w:p w14:paraId="2F2A03DE" w14:textId="77777777" w:rsidR="00B92173" w:rsidRPr="003246A9" w:rsidRDefault="00B92173" w:rsidP="00C95D93">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019E467D" w14:textId="1271130A" w:rsidR="00B92173" w:rsidRPr="003246A9" w:rsidRDefault="00B92173" w:rsidP="00025C8C">
            <w:pPr>
              <w:rPr>
                <w:rFonts w:ascii="Arial" w:hAnsi="Arial" w:cs="Arial"/>
                <w:sz w:val="20"/>
                <w:szCs w:val="20"/>
              </w:rPr>
            </w:pPr>
          </w:p>
        </w:tc>
      </w:tr>
      <w:tr w:rsidR="00B92173" w:rsidRPr="003246A9" w14:paraId="07262445" w14:textId="77777777" w:rsidTr="00784043">
        <w:tc>
          <w:tcPr>
            <w:tcW w:w="1129" w:type="dxa"/>
            <w:gridSpan w:val="2"/>
          </w:tcPr>
          <w:p w14:paraId="4A90F77B" w14:textId="7A38BDD5" w:rsidR="00B92173" w:rsidRPr="00CA5525" w:rsidRDefault="001B1843" w:rsidP="001B1843">
            <w:pPr>
              <w:pStyle w:val="Akapitzlist"/>
              <w:ind w:left="357"/>
              <w:rPr>
                <w:rFonts w:ascii="Arial" w:hAnsi="Arial" w:cs="Arial"/>
                <w:sz w:val="20"/>
                <w:szCs w:val="20"/>
              </w:rPr>
            </w:pPr>
            <w:r>
              <w:rPr>
                <w:rFonts w:ascii="Arial" w:hAnsi="Arial" w:cs="Arial"/>
                <w:sz w:val="20"/>
                <w:szCs w:val="20"/>
              </w:rPr>
              <w:t>283.</w:t>
            </w:r>
          </w:p>
        </w:tc>
        <w:tc>
          <w:tcPr>
            <w:tcW w:w="13041" w:type="dxa"/>
            <w:gridSpan w:val="2"/>
          </w:tcPr>
          <w:p w14:paraId="715F8C7B" w14:textId="77777777" w:rsidR="00B92173" w:rsidRDefault="00B92173" w:rsidP="00025C8C">
            <w:pPr>
              <w:rPr>
                <w:rFonts w:ascii="Arial" w:hAnsi="Arial" w:cs="Arial"/>
                <w:sz w:val="20"/>
                <w:szCs w:val="20"/>
              </w:rPr>
            </w:pPr>
            <w:r w:rsidRPr="003246A9">
              <w:rPr>
                <w:rFonts w:ascii="Arial" w:hAnsi="Arial" w:cs="Arial"/>
                <w:sz w:val="20"/>
                <w:szCs w:val="20"/>
              </w:rPr>
              <w:t>Pkt. 8 - Czy Zamawiający wyrazi zgodę na wprowadzenie dodatkowej punktacji dla parametru „Zakres rotacji ramienia C (ruch wokół osi wzdłużnej)”, według następującego wzoru: ≥ ±205° - 5 pkt., &lt; ±205° - 0 pkt.?</w:t>
            </w:r>
          </w:p>
          <w:p w14:paraId="36731488" w14:textId="799D3CDF"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339539B2" w14:textId="77777777" w:rsidTr="00784043">
        <w:tc>
          <w:tcPr>
            <w:tcW w:w="1129" w:type="dxa"/>
            <w:gridSpan w:val="2"/>
          </w:tcPr>
          <w:p w14:paraId="5A2DF3D2" w14:textId="50BF55E5" w:rsidR="00B92173" w:rsidRPr="00CA5525" w:rsidRDefault="001B1843" w:rsidP="001B1843">
            <w:pPr>
              <w:pStyle w:val="Akapitzlist"/>
              <w:ind w:left="357"/>
              <w:rPr>
                <w:rFonts w:ascii="Arial" w:hAnsi="Arial" w:cs="Arial"/>
                <w:sz w:val="20"/>
                <w:szCs w:val="20"/>
              </w:rPr>
            </w:pPr>
            <w:r>
              <w:rPr>
                <w:rFonts w:ascii="Arial" w:hAnsi="Arial" w:cs="Arial"/>
                <w:sz w:val="20"/>
                <w:szCs w:val="20"/>
              </w:rPr>
              <w:t>284.</w:t>
            </w:r>
          </w:p>
        </w:tc>
        <w:tc>
          <w:tcPr>
            <w:tcW w:w="13041" w:type="dxa"/>
            <w:gridSpan w:val="2"/>
          </w:tcPr>
          <w:p w14:paraId="1CDB2A56" w14:textId="77777777" w:rsidR="00B92173" w:rsidRDefault="00B92173" w:rsidP="00025C8C">
            <w:pPr>
              <w:rPr>
                <w:rFonts w:ascii="Arial" w:hAnsi="Arial" w:cs="Arial"/>
                <w:sz w:val="20"/>
                <w:szCs w:val="20"/>
              </w:rPr>
            </w:pPr>
            <w:r w:rsidRPr="003246A9">
              <w:rPr>
                <w:rFonts w:ascii="Arial" w:hAnsi="Arial" w:cs="Arial"/>
                <w:sz w:val="20"/>
                <w:szCs w:val="20"/>
              </w:rPr>
              <w:t xml:space="preserve">Pkt. 10 - Czy Zamawiający dopuści do zaoferowania wysokiej klasy aparat RTG z ramieniem </w:t>
            </w:r>
            <w:proofErr w:type="gramStart"/>
            <w:r w:rsidRPr="003246A9">
              <w:rPr>
                <w:rFonts w:ascii="Arial" w:hAnsi="Arial" w:cs="Arial"/>
                <w:sz w:val="20"/>
                <w:szCs w:val="20"/>
              </w:rPr>
              <w:t>C,  którego</w:t>
            </w:r>
            <w:proofErr w:type="gramEnd"/>
            <w:r w:rsidRPr="003246A9">
              <w:rPr>
                <w:rFonts w:ascii="Arial" w:hAnsi="Arial" w:cs="Arial"/>
                <w:sz w:val="20"/>
                <w:szCs w:val="20"/>
              </w:rPr>
              <w:t xml:space="preserve"> hamulce ruchów ramienia C nie są oznaczone kolorami?</w:t>
            </w:r>
          </w:p>
          <w:p w14:paraId="1EF3D3ED" w14:textId="77777777" w:rsidR="00B92173" w:rsidRPr="003246A9" w:rsidRDefault="00B92173" w:rsidP="00C95D93">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2FEFA378" w14:textId="79E337A8" w:rsidR="00B92173" w:rsidRPr="003246A9" w:rsidRDefault="00B92173" w:rsidP="00025C8C">
            <w:pPr>
              <w:rPr>
                <w:rFonts w:ascii="Arial" w:hAnsi="Arial" w:cs="Arial"/>
                <w:sz w:val="20"/>
                <w:szCs w:val="20"/>
              </w:rPr>
            </w:pPr>
          </w:p>
        </w:tc>
      </w:tr>
      <w:tr w:rsidR="00B92173" w:rsidRPr="003246A9" w14:paraId="1DC71A7C" w14:textId="77777777" w:rsidTr="00784043">
        <w:tc>
          <w:tcPr>
            <w:tcW w:w="1129" w:type="dxa"/>
            <w:gridSpan w:val="2"/>
          </w:tcPr>
          <w:p w14:paraId="2F2F05B8" w14:textId="063926BF" w:rsidR="00B92173" w:rsidRPr="00CA5525" w:rsidRDefault="001B1843" w:rsidP="001B1843">
            <w:pPr>
              <w:pStyle w:val="Akapitzlist"/>
              <w:ind w:left="357"/>
              <w:rPr>
                <w:rFonts w:ascii="Arial" w:hAnsi="Arial" w:cs="Arial"/>
                <w:sz w:val="20"/>
                <w:szCs w:val="20"/>
              </w:rPr>
            </w:pPr>
            <w:r>
              <w:rPr>
                <w:rFonts w:ascii="Arial" w:hAnsi="Arial" w:cs="Arial"/>
                <w:sz w:val="20"/>
                <w:szCs w:val="20"/>
              </w:rPr>
              <w:t>285.</w:t>
            </w:r>
          </w:p>
        </w:tc>
        <w:tc>
          <w:tcPr>
            <w:tcW w:w="13041" w:type="dxa"/>
            <w:gridSpan w:val="2"/>
          </w:tcPr>
          <w:p w14:paraId="338B96A0" w14:textId="77777777" w:rsidR="00B92173" w:rsidRDefault="00B92173" w:rsidP="00025C8C">
            <w:pPr>
              <w:rPr>
                <w:rFonts w:ascii="Arial" w:hAnsi="Arial" w:cs="Arial"/>
                <w:sz w:val="20"/>
                <w:szCs w:val="20"/>
              </w:rPr>
            </w:pPr>
            <w:r w:rsidRPr="003246A9">
              <w:rPr>
                <w:rFonts w:ascii="Arial" w:hAnsi="Arial" w:cs="Arial"/>
                <w:sz w:val="20"/>
                <w:szCs w:val="20"/>
              </w:rPr>
              <w:t>Pkt. 18 - Czy Zamawiający dopuści do zaoferowania wysokiej klasy aparat RTG z ramieniem C, który nie posiada sygnalizacji włączonego promieniowania na ramieniu C? Oferowany aparat posiada wskaźnik włączonego promieniowania na wózku z monitorami.</w:t>
            </w:r>
          </w:p>
          <w:p w14:paraId="39FB41A8" w14:textId="0D1E53FE"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268FF110" w14:textId="77777777" w:rsidTr="00784043">
        <w:tc>
          <w:tcPr>
            <w:tcW w:w="1129" w:type="dxa"/>
            <w:gridSpan w:val="2"/>
          </w:tcPr>
          <w:p w14:paraId="41EB41FD" w14:textId="3CD44172" w:rsidR="00B92173" w:rsidRPr="00CA5525" w:rsidRDefault="001B1843" w:rsidP="001B1843">
            <w:pPr>
              <w:pStyle w:val="Akapitzlist"/>
              <w:ind w:left="357"/>
              <w:rPr>
                <w:rFonts w:ascii="Arial" w:hAnsi="Arial" w:cs="Arial"/>
                <w:sz w:val="20"/>
                <w:szCs w:val="20"/>
              </w:rPr>
            </w:pPr>
            <w:r>
              <w:rPr>
                <w:rFonts w:ascii="Arial" w:hAnsi="Arial" w:cs="Arial"/>
                <w:sz w:val="20"/>
                <w:szCs w:val="20"/>
              </w:rPr>
              <w:t>286.</w:t>
            </w:r>
          </w:p>
        </w:tc>
        <w:tc>
          <w:tcPr>
            <w:tcW w:w="13041" w:type="dxa"/>
            <w:gridSpan w:val="2"/>
          </w:tcPr>
          <w:p w14:paraId="20DC6DDC" w14:textId="77777777" w:rsidR="00B92173" w:rsidRDefault="00B92173" w:rsidP="00025C8C">
            <w:pPr>
              <w:rPr>
                <w:rFonts w:ascii="Arial" w:hAnsi="Arial" w:cs="Arial"/>
                <w:sz w:val="20"/>
                <w:szCs w:val="20"/>
              </w:rPr>
            </w:pPr>
            <w:r w:rsidRPr="003246A9">
              <w:rPr>
                <w:rFonts w:ascii="Arial" w:hAnsi="Arial" w:cs="Arial"/>
                <w:sz w:val="20"/>
                <w:szCs w:val="20"/>
              </w:rPr>
              <w:t>Pkt. 19 - Czy Zamawiający wyrazi zgodę na wprowadzenie dodatkowej punktacji dla parametru „Szerokość wózka z ramieniem C”, według następującego wzoru: &lt; 80 cm - 5 pkt.</w:t>
            </w:r>
            <w:proofErr w:type="gramStart"/>
            <w:r w:rsidRPr="003246A9">
              <w:rPr>
                <w:rFonts w:ascii="Arial" w:hAnsi="Arial" w:cs="Arial"/>
                <w:sz w:val="20"/>
                <w:szCs w:val="20"/>
              </w:rPr>
              <w:t>,  ≥</w:t>
            </w:r>
            <w:proofErr w:type="gramEnd"/>
            <w:r w:rsidRPr="003246A9">
              <w:rPr>
                <w:rFonts w:ascii="Arial" w:hAnsi="Arial" w:cs="Arial"/>
                <w:sz w:val="20"/>
                <w:szCs w:val="20"/>
              </w:rPr>
              <w:t xml:space="preserve"> 80 cm- 0 pkt.?</w:t>
            </w:r>
          </w:p>
          <w:p w14:paraId="794F66AA" w14:textId="436F42E6"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5D7E8A43" w14:textId="77777777" w:rsidTr="00784043">
        <w:tc>
          <w:tcPr>
            <w:tcW w:w="1129" w:type="dxa"/>
            <w:gridSpan w:val="2"/>
          </w:tcPr>
          <w:p w14:paraId="4286E675" w14:textId="4847D1EC" w:rsidR="00B92173" w:rsidRPr="00CA5525" w:rsidRDefault="001B1843" w:rsidP="001B1843">
            <w:pPr>
              <w:pStyle w:val="Akapitzlist"/>
              <w:ind w:left="357"/>
              <w:rPr>
                <w:rFonts w:ascii="Arial" w:hAnsi="Arial" w:cs="Arial"/>
                <w:sz w:val="20"/>
                <w:szCs w:val="20"/>
              </w:rPr>
            </w:pPr>
            <w:r>
              <w:rPr>
                <w:rFonts w:ascii="Arial" w:hAnsi="Arial" w:cs="Arial"/>
                <w:sz w:val="20"/>
                <w:szCs w:val="20"/>
              </w:rPr>
              <w:lastRenderedPageBreak/>
              <w:t>287.</w:t>
            </w:r>
          </w:p>
        </w:tc>
        <w:tc>
          <w:tcPr>
            <w:tcW w:w="13041" w:type="dxa"/>
            <w:gridSpan w:val="2"/>
          </w:tcPr>
          <w:p w14:paraId="564A4925" w14:textId="77777777" w:rsidR="00B92173" w:rsidRDefault="00B92173" w:rsidP="00025C8C">
            <w:pPr>
              <w:rPr>
                <w:rFonts w:ascii="Arial" w:hAnsi="Arial" w:cs="Arial"/>
                <w:sz w:val="20"/>
                <w:szCs w:val="20"/>
              </w:rPr>
            </w:pPr>
            <w:r w:rsidRPr="003246A9">
              <w:rPr>
                <w:rFonts w:ascii="Arial" w:hAnsi="Arial" w:cs="Arial"/>
                <w:sz w:val="20"/>
                <w:szCs w:val="20"/>
              </w:rPr>
              <w:t>Pkt. 20 - Czy Zamawiający wyrazi zgodę na wprowadzenie dodatkowej punktacji dla parametru „Masa wózka z ramieniem C – całości przemieszczanej między salami na bloku (bez wózka monitorów)”, według następującego wzoru: &lt; 270kg - 5 pkt.</w:t>
            </w:r>
            <w:proofErr w:type="gramStart"/>
            <w:r w:rsidRPr="003246A9">
              <w:rPr>
                <w:rFonts w:ascii="Arial" w:hAnsi="Arial" w:cs="Arial"/>
                <w:sz w:val="20"/>
                <w:szCs w:val="20"/>
              </w:rPr>
              <w:t>,  ≥</w:t>
            </w:r>
            <w:proofErr w:type="gramEnd"/>
            <w:r w:rsidRPr="003246A9">
              <w:rPr>
                <w:rFonts w:ascii="Arial" w:hAnsi="Arial" w:cs="Arial"/>
                <w:sz w:val="20"/>
                <w:szCs w:val="20"/>
              </w:rPr>
              <w:t xml:space="preserve"> 270 kg- 0 pkt.?</w:t>
            </w:r>
          </w:p>
          <w:p w14:paraId="4C43EEC5" w14:textId="7AE4FD89"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6E885203" w14:textId="77777777" w:rsidTr="00784043">
        <w:tc>
          <w:tcPr>
            <w:tcW w:w="1129" w:type="dxa"/>
            <w:gridSpan w:val="2"/>
          </w:tcPr>
          <w:p w14:paraId="202E9971" w14:textId="1609D835" w:rsidR="00B92173" w:rsidRPr="00CA5525" w:rsidRDefault="001B1843" w:rsidP="001B1843">
            <w:pPr>
              <w:pStyle w:val="Akapitzlist"/>
              <w:ind w:left="357"/>
              <w:rPr>
                <w:rFonts w:ascii="Arial" w:hAnsi="Arial" w:cs="Arial"/>
                <w:sz w:val="20"/>
                <w:szCs w:val="20"/>
              </w:rPr>
            </w:pPr>
            <w:r>
              <w:rPr>
                <w:rFonts w:ascii="Arial" w:hAnsi="Arial" w:cs="Arial"/>
                <w:sz w:val="20"/>
                <w:szCs w:val="20"/>
              </w:rPr>
              <w:t>288.</w:t>
            </w:r>
          </w:p>
        </w:tc>
        <w:tc>
          <w:tcPr>
            <w:tcW w:w="13041" w:type="dxa"/>
            <w:gridSpan w:val="2"/>
          </w:tcPr>
          <w:p w14:paraId="61F71457" w14:textId="77777777" w:rsidR="00B92173" w:rsidRDefault="00B92173" w:rsidP="00025C8C">
            <w:pPr>
              <w:rPr>
                <w:rFonts w:ascii="Arial" w:hAnsi="Arial" w:cs="Arial"/>
                <w:sz w:val="20"/>
                <w:szCs w:val="20"/>
              </w:rPr>
            </w:pPr>
            <w:r w:rsidRPr="003246A9">
              <w:rPr>
                <w:rFonts w:ascii="Arial" w:hAnsi="Arial" w:cs="Arial"/>
                <w:sz w:val="20"/>
                <w:szCs w:val="20"/>
              </w:rPr>
              <w:t>Pkt. II.2 - Czy Zamawiający dopuści do zaoferowania wysokiej klasy aparat RTG z ramieniem C, który posiada moc generatora RTG 2,2 kW? Różnica między wymaganym, a ofertowanym aparatem jest niewielka, nie wpływa na ergonomię pracy.</w:t>
            </w:r>
          </w:p>
          <w:p w14:paraId="5ED42A37" w14:textId="77777777" w:rsidR="00B92173" w:rsidRPr="003246A9" w:rsidRDefault="00B92173" w:rsidP="00C95D93">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36C13D99" w14:textId="0B15E4CC" w:rsidR="00B92173" w:rsidRPr="003246A9" w:rsidRDefault="00B92173" w:rsidP="00025C8C">
            <w:pPr>
              <w:rPr>
                <w:rFonts w:ascii="Arial" w:hAnsi="Arial" w:cs="Arial"/>
                <w:sz w:val="20"/>
                <w:szCs w:val="20"/>
              </w:rPr>
            </w:pPr>
          </w:p>
        </w:tc>
      </w:tr>
      <w:tr w:rsidR="00B92173" w:rsidRPr="003246A9" w14:paraId="4AA97586" w14:textId="77777777" w:rsidTr="00784043">
        <w:tc>
          <w:tcPr>
            <w:tcW w:w="1129" w:type="dxa"/>
            <w:gridSpan w:val="2"/>
          </w:tcPr>
          <w:p w14:paraId="60238C5A" w14:textId="73B46275" w:rsidR="00B92173" w:rsidRPr="00CA5525" w:rsidRDefault="001B1843" w:rsidP="001B1843">
            <w:pPr>
              <w:pStyle w:val="Akapitzlist"/>
              <w:ind w:left="357"/>
              <w:rPr>
                <w:rFonts w:ascii="Arial" w:hAnsi="Arial" w:cs="Arial"/>
                <w:sz w:val="20"/>
                <w:szCs w:val="20"/>
              </w:rPr>
            </w:pPr>
            <w:r>
              <w:rPr>
                <w:rFonts w:ascii="Arial" w:hAnsi="Arial" w:cs="Arial"/>
                <w:sz w:val="20"/>
                <w:szCs w:val="20"/>
              </w:rPr>
              <w:t>289.</w:t>
            </w:r>
          </w:p>
        </w:tc>
        <w:tc>
          <w:tcPr>
            <w:tcW w:w="13041" w:type="dxa"/>
            <w:gridSpan w:val="2"/>
          </w:tcPr>
          <w:p w14:paraId="3CEFF562" w14:textId="77777777" w:rsidR="00B92173" w:rsidRDefault="00B92173" w:rsidP="00025C8C">
            <w:pPr>
              <w:rPr>
                <w:rFonts w:ascii="Arial" w:hAnsi="Arial" w:cs="Arial"/>
                <w:sz w:val="20"/>
                <w:szCs w:val="20"/>
              </w:rPr>
            </w:pPr>
            <w:r w:rsidRPr="003246A9">
              <w:rPr>
                <w:rFonts w:ascii="Arial" w:hAnsi="Arial" w:cs="Arial"/>
                <w:sz w:val="20"/>
                <w:szCs w:val="20"/>
              </w:rPr>
              <w:t>Pkt. II.3 - Czy Zamawiający dopuści do zaoferowania wysokiej klasy aparat RTG z ramieniem C, który nie posiada akwizycji min. 25 obrazów/s podczas fluoroskopii ciągłej?</w:t>
            </w:r>
          </w:p>
          <w:p w14:paraId="4ECC3AB3" w14:textId="5CA572FD"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4F48FC8C" w14:textId="77777777" w:rsidTr="00784043">
        <w:tc>
          <w:tcPr>
            <w:tcW w:w="1129" w:type="dxa"/>
            <w:gridSpan w:val="2"/>
          </w:tcPr>
          <w:p w14:paraId="3B2BD6A4" w14:textId="5E8CBAC2" w:rsidR="00B92173" w:rsidRPr="00CA5525" w:rsidRDefault="001B1843" w:rsidP="001B1843">
            <w:pPr>
              <w:pStyle w:val="Akapitzlist"/>
              <w:ind w:left="357"/>
              <w:rPr>
                <w:rFonts w:ascii="Arial" w:hAnsi="Arial" w:cs="Arial"/>
                <w:sz w:val="20"/>
                <w:szCs w:val="20"/>
              </w:rPr>
            </w:pPr>
            <w:r>
              <w:rPr>
                <w:rFonts w:ascii="Arial" w:hAnsi="Arial" w:cs="Arial"/>
                <w:sz w:val="20"/>
                <w:szCs w:val="20"/>
              </w:rPr>
              <w:t>290.</w:t>
            </w:r>
          </w:p>
        </w:tc>
        <w:tc>
          <w:tcPr>
            <w:tcW w:w="13041" w:type="dxa"/>
            <w:gridSpan w:val="2"/>
          </w:tcPr>
          <w:p w14:paraId="58662857" w14:textId="77777777" w:rsidR="00B92173" w:rsidRDefault="00B92173" w:rsidP="00025C8C">
            <w:pPr>
              <w:rPr>
                <w:rFonts w:ascii="Arial" w:hAnsi="Arial" w:cs="Arial"/>
                <w:sz w:val="20"/>
                <w:szCs w:val="20"/>
              </w:rPr>
            </w:pPr>
            <w:r w:rsidRPr="003246A9">
              <w:rPr>
                <w:rFonts w:ascii="Arial" w:hAnsi="Arial" w:cs="Arial"/>
                <w:sz w:val="20"/>
                <w:szCs w:val="20"/>
              </w:rPr>
              <w:t xml:space="preserve">Pkt. II.4 - Czy Zamawiający dopuści do zaoferowania wysokiej klasy aparat RTG z ramieniem </w:t>
            </w:r>
            <w:proofErr w:type="gramStart"/>
            <w:r w:rsidRPr="003246A9">
              <w:rPr>
                <w:rFonts w:ascii="Arial" w:hAnsi="Arial" w:cs="Arial"/>
                <w:sz w:val="20"/>
                <w:szCs w:val="20"/>
              </w:rPr>
              <w:t>C,  który</w:t>
            </w:r>
            <w:proofErr w:type="gramEnd"/>
            <w:r w:rsidRPr="003246A9">
              <w:rPr>
                <w:rFonts w:ascii="Arial" w:hAnsi="Arial" w:cs="Arial"/>
                <w:sz w:val="20"/>
                <w:szCs w:val="20"/>
              </w:rPr>
              <w:t xml:space="preserve"> posiada zarówno tryb fluoroskopii ciągłej jak i pulsacyjnej w zakresie 1, 2, 4, 8 </w:t>
            </w:r>
            <w:proofErr w:type="spellStart"/>
            <w:r w:rsidRPr="003246A9">
              <w:rPr>
                <w:rFonts w:ascii="Arial" w:hAnsi="Arial" w:cs="Arial"/>
                <w:sz w:val="20"/>
                <w:szCs w:val="20"/>
              </w:rPr>
              <w:t>pp</w:t>
            </w:r>
            <w:proofErr w:type="spellEnd"/>
            <w:r w:rsidRPr="003246A9">
              <w:rPr>
                <w:rFonts w:ascii="Arial" w:hAnsi="Arial" w:cs="Arial"/>
                <w:sz w:val="20"/>
                <w:szCs w:val="20"/>
              </w:rPr>
              <w:t xml:space="preserve">/s? </w:t>
            </w:r>
          </w:p>
          <w:p w14:paraId="7B78740A" w14:textId="77777777" w:rsidR="00B92173" w:rsidRDefault="00B92173" w:rsidP="00025C8C">
            <w:pPr>
              <w:rPr>
                <w:rFonts w:ascii="Arial" w:hAnsi="Arial" w:cs="Arial"/>
                <w:sz w:val="20"/>
                <w:szCs w:val="20"/>
              </w:rPr>
            </w:pPr>
            <w:r>
              <w:rPr>
                <w:rFonts w:ascii="Arial" w:hAnsi="Arial" w:cs="Arial"/>
                <w:sz w:val="20"/>
                <w:szCs w:val="20"/>
              </w:rPr>
              <w:t>(…)</w:t>
            </w:r>
          </w:p>
          <w:p w14:paraId="1BD61876" w14:textId="5708912D"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1DC23FDE" w14:textId="77777777" w:rsidTr="00784043">
        <w:tc>
          <w:tcPr>
            <w:tcW w:w="1129" w:type="dxa"/>
            <w:gridSpan w:val="2"/>
          </w:tcPr>
          <w:p w14:paraId="0B2E9BBD" w14:textId="03863E7C" w:rsidR="00B92173" w:rsidRPr="00CA5525" w:rsidRDefault="001B1843" w:rsidP="001B1843">
            <w:pPr>
              <w:pStyle w:val="Akapitzlist"/>
              <w:ind w:left="357"/>
              <w:rPr>
                <w:rFonts w:ascii="Arial" w:hAnsi="Arial" w:cs="Arial"/>
                <w:sz w:val="20"/>
                <w:szCs w:val="20"/>
              </w:rPr>
            </w:pPr>
            <w:r>
              <w:rPr>
                <w:rFonts w:ascii="Arial" w:hAnsi="Arial" w:cs="Arial"/>
                <w:sz w:val="20"/>
                <w:szCs w:val="20"/>
              </w:rPr>
              <w:t>291.</w:t>
            </w:r>
          </w:p>
        </w:tc>
        <w:tc>
          <w:tcPr>
            <w:tcW w:w="13041" w:type="dxa"/>
            <w:gridSpan w:val="2"/>
          </w:tcPr>
          <w:p w14:paraId="34C4EEDD" w14:textId="77777777" w:rsidR="00B92173" w:rsidRDefault="00B92173" w:rsidP="00025C8C">
            <w:pPr>
              <w:rPr>
                <w:rFonts w:ascii="Arial" w:hAnsi="Arial" w:cs="Arial"/>
                <w:sz w:val="20"/>
                <w:szCs w:val="20"/>
              </w:rPr>
            </w:pPr>
            <w:r w:rsidRPr="003246A9">
              <w:rPr>
                <w:rFonts w:ascii="Arial" w:hAnsi="Arial" w:cs="Arial"/>
                <w:sz w:val="20"/>
                <w:szCs w:val="20"/>
              </w:rPr>
              <w:t xml:space="preserve">Pkt. II.8 – Czy Zamawiający dopuści do zaoferowania wysokiej klasy aparat RTG z ramieniem </w:t>
            </w:r>
            <w:proofErr w:type="gramStart"/>
            <w:r w:rsidRPr="003246A9">
              <w:rPr>
                <w:rFonts w:ascii="Arial" w:hAnsi="Arial" w:cs="Arial"/>
                <w:sz w:val="20"/>
                <w:szCs w:val="20"/>
              </w:rPr>
              <w:t>C,  który</w:t>
            </w:r>
            <w:proofErr w:type="gramEnd"/>
            <w:r w:rsidRPr="003246A9">
              <w:rPr>
                <w:rFonts w:ascii="Arial" w:hAnsi="Arial" w:cs="Arial"/>
                <w:sz w:val="20"/>
                <w:szCs w:val="20"/>
              </w:rPr>
              <w:t xml:space="preserve"> posiada maksymalny prąd dla fluoroskopii pulsacyjnej12 </w:t>
            </w:r>
            <w:proofErr w:type="spellStart"/>
            <w:r w:rsidRPr="003246A9">
              <w:rPr>
                <w:rFonts w:ascii="Arial" w:hAnsi="Arial" w:cs="Arial"/>
                <w:sz w:val="20"/>
                <w:szCs w:val="20"/>
              </w:rPr>
              <w:t>mA</w:t>
            </w:r>
            <w:proofErr w:type="spellEnd"/>
            <w:r w:rsidRPr="003246A9">
              <w:rPr>
                <w:rFonts w:ascii="Arial" w:hAnsi="Arial" w:cs="Arial"/>
                <w:sz w:val="20"/>
                <w:szCs w:val="20"/>
              </w:rPr>
              <w:t>?</w:t>
            </w:r>
          </w:p>
          <w:p w14:paraId="16194E9F" w14:textId="020C703A"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4267BF06" w14:textId="77777777" w:rsidTr="00784043">
        <w:tc>
          <w:tcPr>
            <w:tcW w:w="1129" w:type="dxa"/>
            <w:gridSpan w:val="2"/>
          </w:tcPr>
          <w:p w14:paraId="135EBD8D" w14:textId="31BC6E99" w:rsidR="00B92173" w:rsidRPr="00CA5525" w:rsidRDefault="001B1843" w:rsidP="001B1843">
            <w:pPr>
              <w:pStyle w:val="Akapitzlist"/>
              <w:ind w:left="357"/>
              <w:rPr>
                <w:rFonts w:ascii="Arial" w:hAnsi="Arial" w:cs="Arial"/>
                <w:sz w:val="20"/>
                <w:szCs w:val="20"/>
              </w:rPr>
            </w:pPr>
            <w:r>
              <w:rPr>
                <w:rFonts w:ascii="Arial" w:hAnsi="Arial" w:cs="Arial"/>
                <w:sz w:val="20"/>
                <w:szCs w:val="20"/>
              </w:rPr>
              <w:t>292.</w:t>
            </w:r>
          </w:p>
        </w:tc>
        <w:tc>
          <w:tcPr>
            <w:tcW w:w="13041" w:type="dxa"/>
            <w:gridSpan w:val="2"/>
          </w:tcPr>
          <w:p w14:paraId="787838F0" w14:textId="77777777" w:rsidR="00B92173" w:rsidRDefault="00B92173" w:rsidP="00025C8C">
            <w:pPr>
              <w:rPr>
                <w:rFonts w:ascii="Arial" w:hAnsi="Arial" w:cs="Arial"/>
                <w:sz w:val="20"/>
                <w:szCs w:val="20"/>
              </w:rPr>
            </w:pPr>
            <w:r w:rsidRPr="003246A9">
              <w:rPr>
                <w:rFonts w:ascii="Arial" w:hAnsi="Arial" w:cs="Arial"/>
                <w:sz w:val="20"/>
                <w:szCs w:val="20"/>
              </w:rPr>
              <w:t xml:space="preserve">Pkt. III.3 - Czy Zamawiający dopuści do zaoferowania wysokiej klasy aparat RTG z ramieniem </w:t>
            </w:r>
            <w:proofErr w:type="gramStart"/>
            <w:r w:rsidRPr="003246A9">
              <w:rPr>
                <w:rFonts w:ascii="Arial" w:hAnsi="Arial" w:cs="Arial"/>
                <w:sz w:val="20"/>
                <w:szCs w:val="20"/>
              </w:rPr>
              <w:t>C,  który</w:t>
            </w:r>
            <w:proofErr w:type="gramEnd"/>
            <w:r w:rsidRPr="003246A9">
              <w:rPr>
                <w:rFonts w:ascii="Arial" w:hAnsi="Arial" w:cs="Arial"/>
                <w:sz w:val="20"/>
                <w:szCs w:val="20"/>
              </w:rPr>
              <w:t xml:space="preserve"> posiada totalną filtrację na poziomie  3.35 mm Al.?</w:t>
            </w:r>
          </w:p>
          <w:p w14:paraId="349A7B3A" w14:textId="372D3EE8"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19843AAC" w14:textId="77777777" w:rsidTr="00784043">
        <w:tc>
          <w:tcPr>
            <w:tcW w:w="1129" w:type="dxa"/>
            <w:gridSpan w:val="2"/>
          </w:tcPr>
          <w:p w14:paraId="122D27CF" w14:textId="456BA57A" w:rsidR="00B92173" w:rsidRPr="00CA5525" w:rsidRDefault="001B1843" w:rsidP="001B1843">
            <w:pPr>
              <w:pStyle w:val="Akapitzlist"/>
              <w:ind w:left="357"/>
              <w:rPr>
                <w:rFonts w:ascii="Arial" w:hAnsi="Arial" w:cs="Arial"/>
                <w:sz w:val="20"/>
                <w:szCs w:val="20"/>
              </w:rPr>
            </w:pPr>
            <w:r>
              <w:rPr>
                <w:rFonts w:ascii="Arial" w:hAnsi="Arial" w:cs="Arial"/>
                <w:sz w:val="20"/>
                <w:szCs w:val="20"/>
              </w:rPr>
              <w:t>293.</w:t>
            </w:r>
          </w:p>
        </w:tc>
        <w:tc>
          <w:tcPr>
            <w:tcW w:w="13041" w:type="dxa"/>
            <w:gridSpan w:val="2"/>
          </w:tcPr>
          <w:p w14:paraId="61533C88" w14:textId="77777777" w:rsidR="00B92173" w:rsidRDefault="00B92173" w:rsidP="00025C8C">
            <w:pPr>
              <w:rPr>
                <w:rFonts w:ascii="Arial" w:hAnsi="Arial" w:cs="Arial"/>
                <w:sz w:val="20"/>
                <w:szCs w:val="20"/>
              </w:rPr>
            </w:pPr>
            <w:r w:rsidRPr="003246A9">
              <w:rPr>
                <w:rFonts w:ascii="Arial" w:hAnsi="Arial" w:cs="Arial"/>
                <w:sz w:val="20"/>
                <w:szCs w:val="20"/>
              </w:rPr>
              <w:t xml:space="preserve">Pkt. III. 7,8,9 – Czy Zamawiający dopuści do zaoferowania wysokiej klasy aparat RTG z ramieniem C, którego pojemność cieplna anody wynosi 76 </w:t>
            </w:r>
            <w:proofErr w:type="spellStart"/>
            <w:r w:rsidRPr="003246A9">
              <w:rPr>
                <w:rFonts w:ascii="Arial" w:hAnsi="Arial" w:cs="Arial"/>
                <w:sz w:val="20"/>
                <w:szCs w:val="20"/>
              </w:rPr>
              <w:t>kHU</w:t>
            </w:r>
            <w:proofErr w:type="spellEnd"/>
            <w:r w:rsidRPr="003246A9">
              <w:rPr>
                <w:rFonts w:ascii="Arial" w:hAnsi="Arial" w:cs="Arial"/>
                <w:sz w:val="20"/>
                <w:szCs w:val="20"/>
              </w:rPr>
              <w:t xml:space="preserve">, pojemność cieplna kołpaka wynosi 900 </w:t>
            </w:r>
            <w:proofErr w:type="spellStart"/>
            <w:r w:rsidRPr="003246A9">
              <w:rPr>
                <w:rFonts w:ascii="Arial" w:hAnsi="Arial" w:cs="Arial"/>
                <w:sz w:val="20"/>
                <w:szCs w:val="20"/>
              </w:rPr>
              <w:t>kHU</w:t>
            </w:r>
            <w:proofErr w:type="spellEnd"/>
            <w:r w:rsidRPr="003246A9">
              <w:rPr>
                <w:rFonts w:ascii="Arial" w:hAnsi="Arial" w:cs="Arial"/>
                <w:sz w:val="20"/>
                <w:szCs w:val="20"/>
              </w:rPr>
              <w:t xml:space="preserve">, natomiast szybkość chłodzenia anody wynosi 37 </w:t>
            </w:r>
            <w:proofErr w:type="spellStart"/>
            <w:r w:rsidRPr="003246A9">
              <w:rPr>
                <w:rFonts w:ascii="Arial" w:hAnsi="Arial" w:cs="Arial"/>
                <w:sz w:val="20"/>
                <w:szCs w:val="20"/>
              </w:rPr>
              <w:t>kHU</w:t>
            </w:r>
            <w:proofErr w:type="spellEnd"/>
            <w:r w:rsidRPr="003246A9">
              <w:rPr>
                <w:rFonts w:ascii="Arial" w:hAnsi="Arial" w:cs="Arial"/>
                <w:sz w:val="20"/>
                <w:szCs w:val="20"/>
              </w:rPr>
              <w:t xml:space="preserve">/min? </w:t>
            </w:r>
          </w:p>
          <w:p w14:paraId="5DBDEECF" w14:textId="77777777" w:rsidR="00B92173" w:rsidRDefault="00B92173" w:rsidP="00025C8C">
            <w:pPr>
              <w:rPr>
                <w:rFonts w:ascii="Arial" w:hAnsi="Arial" w:cs="Arial"/>
                <w:sz w:val="20"/>
                <w:szCs w:val="20"/>
              </w:rPr>
            </w:pPr>
            <w:r>
              <w:rPr>
                <w:rFonts w:ascii="Arial" w:hAnsi="Arial" w:cs="Arial"/>
                <w:sz w:val="20"/>
                <w:szCs w:val="20"/>
              </w:rPr>
              <w:t>(…)</w:t>
            </w:r>
          </w:p>
          <w:p w14:paraId="695CF9A0" w14:textId="5A7F7076"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2D406D52" w14:textId="77777777" w:rsidTr="00784043">
        <w:tc>
          <w:tcPr>
            <w:tcW w:w="1129" w:type="dxa"/>
            <w:gridSpan w:val="2"/>
          </w:tcPr>
          <w:p w14:paraId="292E5BC1" w14:textId="35A890C4" w:rsidR="00B92173" w:rsidRPr="00CA5525" w:rsidRDefault="001B1843" w:rsidP="001B1843">
            <w:pPr>
              <w:pStyle w:val="Akapitzlist"/>
              <w:ind w:left="357"/>
              <w:rPr>
                <w:rFonts w:ascii="Arial" w:hAnsi="Arial" w:cs="Arial"/>
                <w:sz w:val="20"/>
                <w:szCs w:val="20"/>
              </w:rPr>
            </w:pPr>
            <w:r>
              <w:rPr>
                <w:rFonts w:ascii="Arial" w:hAnsi="Arial" w:cs="Arial"/>
                <w:sz w:val="20"/>
                <w:szCs w:val="20"/>
              </w:rPr>
              <w:t>294.</w:t>
            </w:r>
          </w:p>
        </w:tc>
        <w:tc>
          <w:tcPr>
            <w:tcW w:w="13041" w:type="dxa"/>
            <w:gridSpan w:val="2"/>
          </w:tcPr>
          <w:p w14:paraId="32B817B6" w14:textId="77777777" w:rsidR="00B92173" w:rsidRDefault="00B92173" w:rsidP="00025C8C">
            <w:pPr>
              <w:rPr>
                <w:rFonts w:ascii="Arial" w:hAnsi="Arial" w:cs="Arial"/>
                <w:sz w:val="20"/>
                <w:szCs w:val="20"/>
              </w:rPr>
            </w:pPr>
            <w:r w:rsidRPr="003246A9">
              <w:rPr>
                <w:rFonts w:ascii="Arial" w:hAnsi="Arial" w:cs="Arial"/>
                <w:sz w:val="20"/>
                <w:szCs w:val="20"/>
              </w:rPr>
              <w:t>Pkt. IV. 2 - Czy Zamawiający wyrazi zgodę na wprowadzenie dodatkowej punktacji dla parametru „Liczba pól obrazowych”, według następującego wzoru: ≥3 - 5 pkt., &lt;3 - 0 pkt.?</w:t>
            </w:r>
          </w:p>
          <w:p w14:paraId="7282CCE5" w14:textId="5B725F02"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687132D7" w14:textId="77777777" w:rsidTr="00784043">
        <w:tc>
          <w:tcPr>
            <w:tcW w:w="1129" w:type="dxa"/>
            <w:gridSpan w:val="2"/>
          </w:tcPr>
          <w:p w14:paraId="04B7AAC3" w14:textId="5DA79EC4" w:rsidR="00B92173" w:rsidRPr="00CA5525" w:rsidRDefault="001B1843" w:rsidP="001B1843">
            <w:pPr>
              <w:pStyle w:val="Akapitzlist"/>
              <w:ind w:left="357"/>
              <w:rPr>
                <w:rFonts w:ascii="Arial" w:hAnsi="Arial" w:cs="Arial"/>
                <w:sz w:val="20"/>
                <w:szCs w:val="20"/>
              </w:rPr>
            </w:pPr>
            <w:r>
              <w:rPr>
                <w:rFonts w:ascii="Arial" w:hAnsi="Arial" w:cs="Arial"/>
                <w:sz w:val="20"/>
                <w:szCs w:val="20"/>
              </w:rPr>
              <w:t>295.</w:t>
            </w:r>
          </w:p>
        </w:tc>
        <w:tc>
          <w:tcPr>
            <w:tcW w:w="13041" w:type="dxa"/>
            <w:gridSpan w:val="2"/>
          </w:tcPr>
          <w:p w14:paraId="00B0AF06" w14:textId="77777777" w:rsidR="00B92173" w:rsidRDefault="00B92173" w:rsidP="00025C8C">
            <w:pPr>
              <w:rPr>
                <w:rFonts w:ascii="Arial" w:hAnsi="Arial" w:cs="Arial"/>
                <w:sz w:val="20"/>
                <w:szCs w:val="20"/>
              </w:rPr>
            </w:pPr>
            <w:r w:rsidRPr="003246A9">
              <w:rPr>
                <w:rFonts w:ascii="Arial" w:hAnsi="Arial" w:cs="Arial"/>
                <w:sz w:val="20"/>
                <w:szCs w:val="20"/>
              </w:rPr>
              <w:t>Pkt. IV. 3 - Czy Zamawiający wyrazi zgodę na wprowadzenie dodatkowej punktacji dla parametru „Głębia obrazu”, według następującego wzoru: ≥16 bit - 5 pkt., &lt;16bit - 0 pkt.?</w:t>
            </w:r>
          </w:p>
          <w:p w14:paraId="151EA687" w14:textId="15372EC2"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1CD66265" w14:textId="77777777" w:rsidTr="00784043">
        <w:tc>
          <w:tcPr>
            <w:tcW w:w="1129" w:type="dxa"/>
            <w:gridSpan w:val="2"/>
          </w:tcPr>
          <w:p w14:paraId="1549A3BA" w14:textId="5490C93B" w:rsidR="00B92173" w:rsidRPr="00CA5525" w:rsidRDefault="001B1843" w:rsidP="001B1843">
            <w:pPr>
              <w:pStyle w:val="Akapitzlist"/>
              <w:ind w:left="357"/>
              <w:rPr>
                <w:rFonts w:ascii="Arial" w:hAnsi="Arial" w:cs="Arial"/>
                <w:sz w:val="20"/>
                <w:szCs w:val="20"/>
              </w:rPr>
            </w:pPr>
            <w:r>
              <w:rPr>
                <w:rFonts w:ascii="Arial" w:hAnsi="Arial" w:cs="Arial"/>
                <w:sz w:val="20"/>
                <w:szCs w:val="20"/>
              </w:rPr>
              <w:t>296.</w:t>
            </w:r>
          </w:p>
        </w:tc>
        <w:tc>
          <w:tcPr>
            <w:tcW w:w="13041" w:type="dxa"/>
            <w:gridSpan w:val="2"/>
          </w:tcPr>
          <w:p w14:paraId="632A4538" w14:textId="77777777" w:rsidR="00B92173" w:rsidRDefault="00B92173" w:rsidP="00025C8C">
            <w:pPr>
              <w:spacing w:after="160" w:line="259" w:lineRule="auto"/>
              <w:jc w:val="both"/>
              <w:rPr>
                <w:rFonts w:ascii="Arial" w:hAnsi="Arial" w:cs="Arial"/>
                <w:sz w:val="20"/>
                <w:szCs w:val="20"/>
              </w:rPr>
            </w:pPr>
            <w:r w:rsidRPr="003246A9">
              <w:rPr>
                <w:rFonts w:ascii="Arial" w:hAnsi="Arial" w:cs="Arial"/>
                <w:sz w:val="20"/>
                <w:szCs w:val="20"/>
              </w:rPr>
              <w:t>Pkt. V, VI.1 - Czy Zamawiający dopuści do zaoferowania wysokiej klasy aparat RTG z ramieniem C o rozdzielczości kamery 1k x 1k oraz matrycy przetwarzania obrazów 1k x 1k?</w:t>
            </w:r>
          </w:p>
          <w:p w14:paraId="451ACE18" w14:textId="67AE5CB5" w:rsidR="00B92173" w:rsidRPr="003246A9" w:rsidRDefault="00B92173" w:rsidP="00025C8C">
            <w:pPr>
              <w:spacing w:after="160" w:line="259" w:lineRule="auto"/>
              <w:jc w:val="both"/>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54226F0E" w14:textId="77777777" w:rsidTr="00784043">
        <w:tc>
          <w:tcPr>
            <w:tcW w:w="1129" w:type="dxa"/>
            <w:gridSpan w:val="2"/>
          </w:tcPr>
          <w:p w14:paraId="2943EF10" w14:textId="21E95B5B" w:rsidR="00B92173" w:rsidRPr="00CA5525" w:rsidRDefault="001B1843" w:rsidP="001B1843">
            <w:pPr>
              <w:pStyle w:val="Akapitzlist"/>
              <w:ind w:left="357"/>
              <w:rPr>
                <w:rFonts w:ascii="Arial" w:hAnsi="Arial" w:cs="Arial"/>
                <w:sz w:val="20"/>
                <w:szCs w:val="20"/>
              </w:rPr>
            </w:pPr>
            <w:r>
              <w:rPr>
                <w:rFonts w:ascii="Arial" w:hAnsi="Arial" w:cs="Arial"/>
                <w:sz w:val="20"/>
                <w:szCs w:val="20"/>
              </w:rPr>
              <w:t>297.</w:t>
            </w:r>
          </w:p>
        </w:tc>
        <w:tc>
          <w:tcPr>
            <w:tcW w:w="13041" w:type="dxa"/>
            <w:gridSpan w:val="2"/>
          </w:tcPr>
          <w:p w14:paraId="2F965131" w14:textId="77777777" w:rsidR="00B92173" w:rsidRDefault="00B92173" w:rsidP="00025C8C">
            <w:pPr>
              <w:rPr>
                <w:rFonts w:ascii="Arial" w:hAnsi="Arial" w:cs="Arial"/>
                <w:sz w:val="20"/>
                <w:szCs w:val="20"/>
              </w:rPr>
            </w:pPr>
            <w:r w:rsidRPr="003246A9">
              <w:rPr>
                <w:rFonts w:ascii="Arial" w:hAnsi="Arial" w:cs="Arial"/>
                <w:sz w:val="20"/>
                <w:szCs w:val="20"/>
              </w:rPr>
              <w:t xml:space="preserve">Pkt. VI.4 - Czy Zamawiający dopuści do zaoferowania wysokiej klasy aparat RTG z ramieniem C, który nie posiada funkcji pętli </w:t>
            </w:r>
            <w:proofErr w:type="spellStart"/>
            <w:r w:rsidRPr="003246A9">
              <w:rPr>
                <w:rFonts w:ascii="Arial" w:hAnsi="Arial" w:cs="Arial"/>
                <w:sz w:val="20"/>
                <w:szCs w:val="20"/>
              </w:rPr>
              <w:t>fluoroskopowej</w:t>
            </w:r>
            <w:proofErr w:type="spellEnd"/>
            <w:r w:rsidRPr="003246A9">
              <w:rPr>
                <w:rFonts w:ascii="Arial" w:hAnsi="Arial" w:cs="Arial"/>
                <w:sz w:val="20"/>
                <w:szCs w:val="20"/>
              </w:rPr>
              <w:t>?</w:t>
            </w:r>
          </w:p>
          <w:p w14:paraId="2E370BC2" w14:textId="34B58A56"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46A3A5FC" w14:textId="77777777" w:rsidTr="00784043">
        <w:tc>
          <w:tcPr>
            <w:tcW w:w="1129" w:type="dxa"/>
            <w:gridSpan w:val="2"/>
          </w:tcPr>
          <w:p w14:paraId="27CCD238" w14:textId="01CCB482" w:rsidR="00B92173" w:rsidRPr="00CA5525" w:rsidRDefault="001B1843" w:rsidP="001B1843">
            <w:pPr>
              <w:pStyle w:val="Akapitzlist"/>
              <w:ind w:left="357"/>
              <w:rPr>
                <w:rFonts w:ascii="Arial" w:hAnsi="Arial" w:cs="Arial"/>
                <w:sz w:val="20"/>
                <w:szCs w:val="20"/>
              </w:rPr>
            </w:pPr>
            <w:r>
              <w:rPr>
                <w:rFonts w:ascii="Arial" w:hAnsi="Arial" w:cs="Arial"/>
                <w:sz w:val="20"/>
                <w:szCs w:val="20"/>
              </w:rPr>
              <w:t>298.</w:t>
            </w:r>
          </w:p>
        </w:tc>
        <w:tc>
          <w:tcPr>
            <w:tcW w:w="13041" w:type="dxa"/>
            <w:gridSpan w:val="2"/>
          </w:tcPr>
          <w:p w14:paraId="350C8DDB" w14:textId="77777777" w:rsidR="00B92173" w:rsidRDefault="00B92173" w:rsidP="00025C8C">
            <w:pPr>
              <w:rPr>
                <w:rFonts w:ascii="Arial" w:hAnsi="Arial" w:cs="Arial"/>
                <w:sz w:val="20"/>
                <w:szCs w:val="20"/>
              </w:rPr>
            </w:pPr>
            <w:r w:rsidRPr="003246A9">
              <w:rPr>
                <w:rFonts w:ascii="Arial" w:hAnsi="Arial" w:cs="Arial"/>
                <w:sz w:val="20"/>
                <w:szCs w:val="20"/>
              </w:rPr>
              <w:t xml:space="preserve">Pkt. VI.13 - Czy Zamawiający dopuści do zaoferowania wysokiej klasy aparat RTG z ramieniem C, który nie posiada programów anatomicznych? </w:t>
            </w:r>
          </w:p>
          <w:p w14:paraId="459B2951" w14:textId="77777777" w:rsidR="00B92173" w:rsidRDefault="00B92173" w:rsidP="00025C8C">
            <w:pPr>
              <w:rPr>
                <w:rFonts w:ascii="Arial" w:hAnsi="Arial" w:cs="Arial"/>
                <w:sz w:val="20"/>
                <w:szCs w:val="20"/>
              </w:rPr>
            </w:pPr>
            <w:r>
              <w:rPr>
                <w:rFonts w:ascii="Arial" w:hAnsi="Arial" w:cs="Arial"/>
                <w:sz w:val="20"/>
                <w:szCs w:val="20"/>
              </w:rPr>
              <w:t>(…)</w:t>
            </w:r>
          </w:p>
          <w:p w14:paraId="77A97C7E" w14:textId="6C8CEF26"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617589D4" w14:textId="77777777" w:rsidTr="00784043">
        <w:tc>
          <w:tcPr>
            <w:tcW w:w="1129" w:type="dxa"/>
            <w:gridSpan w:val="2"/>
          </w:tcPr>
          <w:p w14:paraId="0C8B6785" w14:textId="2BC0D029" w:rsidR="00B92173" w:rsidRPr="00CA5525" w:rsidRDefault="001B1843" w:rsidP="001B1843">
            <w:pPr>
              <w:pStyle w:val="Akapitzlist"/>
              <w:ind w:left="357"/>
              <w:rPr>
                <w:rFonts w:ascii="Arial" w:hAnsi="Arial" w:cs="Arial"/>
                <w:sz w:val="20"/>
                <w:szCs w:val="20"/>
              </w:rPr>
            </w:pPr>
            <w:r>
              <w:rPr>
                <w:rFonts w:ascii="Arial" w:hAnsi="Arial" w:cs="Arial"/>
                <w:sz w:val="20"/>
                <w:szCs w:val="20"/>
              </w:rPr>
              <w:t>299.</w:t>
            </w:r>
          </w:p>
        </w:tc>
        <w:tc>
          <w:tcPr>
            <w:tcW w:w="13041" w:type="dxa"/>
            <w:gridSpan w:val="2"/>
          </w:tcPr>
          <w:p w14:paraId="4F898D9C" w14:textId="77777777" w:rsidR="00B92173" w:rsidRDefault="00B92173" w:rsidP="00025C8C">
            <w:pPr>
              <w:rPr>
                <w:rFonts w:ascii="Arial" w:hAnsi="Arial" w:cs="Arial"/>
                <w:sz w:val="20"/>
                <w:szCs w:val="20"/>
              </w:rPr>
            </w:pPr>
            <w:r w:rsidRPr="003246A9">
              <w:rPr>
                <w:rFonts w:ascii="Arial" w:hAnsi="Arial" w:cs="Arial"/>
                <w:sz w:val="20"/>
                <w:szCs w:val="20"/>
              </w:rPr>
              <w:t>Pkt.VII.2,3 - Czy Zamawiający dopuści do zaoferowania wysokiej klasy aparat RTG z ramieniem C, który posiada 2 monitory LCD monochromatyczne 19”?</w:t>
            </w:r>
          </w:p>
          <w:p w14:paraId="5B0F1B7A" w14:textId="6B0A699E"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5C664B72" w14:textId="77777777" w:rsidTr="00784043">
        <w:tc>
          <w:tcPr>
            <w:tcW w:w="1129" w:type="dxa"/>
            <w:gridSpan w:val="2"/>
          </w:tcPr>
          <w:p w14:paraId="513B847E" w14:textId="5D7E8743" w:rsidR="00B92173" w:rsidRPr="00CA5525" w:rsidRDefault="001B1843" w:rsidP="001B1843">
            <w:pPr>
              <w:pStyle w:val="Akapitzlist"/>
              <w:ind w:left="357"/>
              <w:rPr>
                <w:rFonts w:ascii="Arial" w:hAnsi="Arial" w:cs="Arial"/>
                <w:sz w:val="20"/>
                <w:szCs w:val="20"/>
              </w:rPr>
            </w:pPr>
            <w:r>
              <w:rPr>
                <w:rFonts w:ascii="Arial" w:hAnsi="Arial" w:cs="Arial"/>
                <w:sz w:val="20"/>
                <w:szCs w:val="20"/>
              </w:rPr>
              <w:t>300.</w:t>
            </w:r>
          </w:p>
        </w:tc>
        <w:tc>
          <w:tcPr>
            <w:tcW w:w="13041" w:type="dxa"/>
            <w:gridSpan w:val="2"/>
          </w:tcPr>
          <w:p w14:paraId="23D418DF" w14:textId="77777777" w:rsidR="00B92173" w:rsidRDefault="00B92173" w:rsidP="00025C8C">
            <w:pPr>
              <w:rPr>
                <w:rFonts w:ascii="Arial" w:hAnsi="Arial" w:cs="Arial"/>
                <w:sz w:val="20"/>
                <w:szCs w:val="20"/>
              </w:rPr>
            </w:pPr>
            <w:r w:rsidRPr="003246A9">
              <w:rPr>
                <w:rFonts w:ascii="Arial" w:hAnsi="Arial" w:cs="Arial"/>
                <w:sz w:val="20"/>
                <w:szCs w:val="20"/>
              </w:rPr>
              <w:t>Pkt. VII.5 - Czy Zamawiający dopuści do zaoferowania wysokiej klasy aparat RTG z ramieniem C, którego monitory nie są skalibrowane do krzywej DICOM?</w:t>
            </w:r>
          </w:p>
          <w:p w14:paraId="7A95C32E" w14:textId="77777777" w:rsidR="00B92173" w:rsidRDefault="00B92173" w:rsidP="00025C8C">
            <w:pPr>
              <w:rPr>
                <w:rFonts w:ascii="Arial" w:hAnsi="Arial" w:cs="Arial"/>
                <w:sz w:val="20"/>
                <w:szCs w:val="20"/>
              </w:rPr>
            </w:pPr>
            <w:r>
              <w:rPr>
                <w:rFonts w:ascii="Arial" w:hAnsi="Arial" w:cs="Arial"/>
                <w:sz w:val="20"/>
                <w:szCs w:val="20"/>
              </w:rPr>
              <w:lastRenderedPageBreak/>
              <w:t>(…)</w:t>
            </w:r>
          </w:p>
          <w:p w14:paraId="7356A68B" w14:textId="5E6DBE89"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0009A491" w14:textId="77777777" w:rsidTr="00784043">
        <w:tc>
          <w:tcPr>
            <w:tcW w:w="1129" w:type="dxa"/>
            <w:gridSpan w:val="2"/>
          </w:tcPr>
          <w:p w14:paraId="524085E0" w14:textId="07CDEE36" w:rsidR="00B92173" w:rsidRPr="00CA5525" w:rsidRDefault="001B1843" w:rsidP="001B1843">
            <w:pPr>
              <w:pStyle w:val="Akapitzlist"/>
              <w:ind w:left="357"/>
              <w:rPr>
                <w:rFonts w:ascii="Arial" w:hAnsi="Arial" w:cs="Arial"/>
                <w:sz w:val="20"/>
                <w:szCs w:val="20"/>
              </w:rPr>
            </w:pPr>
            <w:r>
              <w:rPr>
                <w:rFonts w:ascii="Arial" w:hAnsi="Arial" w:cs="Arial"/>
                <w:sz w:val="20"/>
                <w:szCs w:val="20"/>
              </w:rPr>
              <w:lastRenderedPageBreak/>
              <w:t>301.</w:t>
            </w:r>
          </w:p>
        </w:tc>
        <w:tc>
          <w:tcPr>
            <w:tcW w:w="13041" w:type="dxa"/>
            <w:gridSpan w:val="2"/>
          </w:tcPr>
          <w:p w14:paraId="4449E076" w14:textId="77777777" w:rsidR="00B92173" w:rsidRDefault="00B92173" w:rsidP="00025C8C">
            <w:pPr>
              <w:rPr>
                <w:rFonts w:ascii="Arial" w:hAnsi="Arial" w:cs="Arial"/>
                <w:sz w:val="20"/>
                <w:szCs w:val="20"/>
              </w:rPr>
            </w:pPr>
            <w:r w:rsidRPr="003246A9">
              <w:rPr>
                <w:rFonts w:ascii="Arial" w:hAnsi="Arial" w:cs="Arial"/>
                <w:sz w:val="20"/>
                <w:szCs w:val="20"/>
              </w:rPr>
              <w:t>Pkt.VII.7 - Czy Zamawiający dopuści do zaoferowania wysokiej klasy aparat RTG z ramieniem C, w którym kąt widzenia w poziomie/pionie wynosi 170</w:t>
            </w:r>
            <w:proofErr w:type="gramStart"/>
            <w:r w:rsidRPr="003246A9">
              <w:rPr>
                <w:rFonts w:ascii="Arial" w:hAnsi="Arial" w:cs="Arial"/>
                <w:sz w:val="20"/>
                <w:szCs w:val="20"/>
              </w:rPr>
              <w:t>°</w:t>
            </w:r>
            <w:r>
              <w:rPr>
                <w:rFonts w:ascii="Arial" w:hAnsi="Arial" w:cs="Arial"/>
                <w:sz w:val="20"/>
                <w:szCs w:val="20"/>
              </w:rPr>
              <w:t>(</w:t>
            </w:r>
            <w:proofErr w:type="gramEnd"/>
            <w:r>
              <w:rPr>
                <w:rFonts w:ascii="Arial" w:hAnsi="Arial" w:cs="Arial"/>
                <w:sz w:val="20"/>
                <w:szCs w:val="20"/>
              </w:rPr>
              <w:t>…)</w:t>
            </w:r>
          </w:p>
          <w:p w14:paraId="105CC369" w14:textId="6134D8E6"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2B341898" w14:textId="77777777" w:rsidTr="00784043">
        <w:tc>
          <w:tcPr>
            <w:tcW w:w="1129" w:type="dxa"/>
            <w:gridSpan w:val="2"/>
          </w:tcPr>
          <w:p w14:paraId="2829BC99" w14:textId="6C91BC91" w:rsidR="00B92173" w:rsidRPr="00CA5525" w:rsidRDefault="001B1843" w:rsidP="001B1843">
            <w:pPr>
              <w:pStyle w:val="Akapitzlist"/>
              <w:ind w:left="357"/>
              <w:rPr>
                <w:rFonts w:ascii="Arial" w:hAnsi="Arial" w:cs="Arial"/>
                <w:sz w:val="20"/>
                <w:szCs w:val="20"/>
              </w:rPr>
            </w:pPr>
            <w:r>
              <w:rPr>
                <w:rFonts w:ascii="Arial" w:hAnsi="Arial" w:cs="Arial"/>
                <w:sz w:val="20"/>
                <w:szCs w:val="20"/>
              </w:rPr>
              <w:t>302.</w:t>
            </w:r>
          </w:p>
        </w:tc>
        <w:tc>
          <w:tcPr>
            <w:tcW w:w="13041" w:type="dxa"/>
            <w:gridSpan w:val="2"/>
          </w:tcPr>
          <w:p w14:paraId="7FA1155A" w14:textId="77777777" w:rsidR="00B92173" w:rsidRDefault="00B92173" w:rsidP="00025C8C">
            <w:pPr>
              <w:rPr>
                <w:rFonts w:ascii="Arial" w:hAnsi="Arial" w:cs="Arial"/>
                <w:sz w:val="20"/>
                <w:szCs w:val="20"/>
              </w:rPr>
            </w:pPr>
            <w:r w:rsidRPr="003246A9">
              <w:rPr>
                <w:rFonts w:ascii="Arial" w:hAnsi="Arial" w:cs="Arial"/>
                <w:sz w:val="20"/>
                <w:szCs w:val="20"/>
              </w:rPr>
              <w:t>Pkt.VII.9 - Czy Zamawiający dopuści do zaoferowania wysokiej klasy aparat RTG z ramieniem C, który posiada 1 wyjście w standardzie DVI?</w:t>
            </w:r>
          </w:p>
          <w:p w14:paraId="643508DF" w14:textId="61BD10C9"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7886B7F0" w14:textId="77777777" w:rsidTr="00784043">
        <w:tc>
          <w:tcPr>
            <w:tcW w:w="1129" w:type="dxa"/>
            <w:gridSpan w:val="2"/>
          </w:tcPr>
          <w:p w14:paraId="6C48C110" w14:textId="5F189C98" w:rsidR="00B92173" w:rsidRPr="00CA5525" w:rsidRDefault="001B1843" w:rsidP="001B1843">
            <w:pPr>
              <w:pStyle w:val="Akapitzlist"/>
              <w:ind w:left="357"/>
              <w:rPr>
                <w:rFonts w:ascii="Arial" w:hAnsi="Arial" w:cs="Arial"/>
                <w:sz w:val="20"/>
                <w:szCs w:val="20"/>
              </w:rPr>
            </w:pPr>
            <w:r>
              <w:rPr>
                <w:rFonts w:ascii="Arial" w:hAnsi="Arial" w:cs="Arial"/>
                <w:sz w:val="20"/>
                <w:szCs w:val="20"/>
              </w:rPr>
              <w:t>303.</w:t>
            </w:r>
          </w:p>
        </w:tc>
        <w:tc>
          <w:tcPr>
            <w:tcW w:w="13041" w:type="dxa"/>
            <w:gridSpan w:val="2"/>
          </w:tcPr>
          <w:p w14:paraId="1CDB7199" w14:textId="77777777" w:rsidR="00B92173" w:rsidRDefault="00B92173" w:rsidP="00025C8C">
            <w:pPr>
              <w:rPr>
                <w:rFonts w:ascii="Arial" w:hAnsi="Arial" w:cs="Arial"/>
                <w:sz w:val="20"/>
                <w:szCs w:val="20"/>
              </w:rPr>
            </w:pPr>
            <w:r w:rsidRPr="003246A9">
              <w:rPr>
                <w:rFonts w:ascii="Arial" w:hAnsi="Arial" w:cs="Arial"/>
                <w:sz w:val="20"/>
                <w:szCs w:val="20"/>
              </w:rPr>
              <w:t>Pkt. VIII.4 - Czy Zamawiający dopuści do zaoferowania wysokiej klasy aparat RTG z ramieniem C, który posiada możliwość archiwizacji w formacie DICOM oraz BMP, Raw?</w:t>
            </w:r>
          </w:p>
          <w:p w14:paraId="3E237754" w14:textId="29A1AD9C"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0B308B96" w14:textId="77777777" w:rsidTr="00784043">
        <w:tc>
          <w:tcPr>
            <w:tcW w:w="1129" w:type="dxa"/>
            <w:gridSpan w:val="2"/>
          </w:tcPr>
          <w:p w14:paraId="4E0AF553" w14:textId="1E733FFE" w:rsidR="00B92173" w:rsidRPr="00CA5525" w:rsidRDefault="001B1843" w:rsidP="001B1843">
            <w:pPr>
              <w:pStyle w:val="Akapitzlist"/>
              <w:ind w:left="357"/>
              <w:rPr>
                <w:rFonts w:ascii="Arial" w:hAnsi="Arial" w:cs="Arial"/>
                <w:sz w:val="20"/>
                <w:szCs w:val="20"/>
              </w:rPr>
            </w:pPr>
            <w:r>
              <w:rPr>
                <w:rFonts w:ascii="Arial" w:hAnsi="Arial" w:cs="Arial"/>
                <w:sz w:val="20"/>
                <w:szCs w:val="20"/>
              </w:rPr>
              <w:t>304</w:t>
            </w:r>
          </w:p>
        </w:tc>
        <w:tc>
          <w:tcPr>
            <w:tcW w:w="13041" w:type="dxa"/>
            <w:gridSpan w:val="2"/>
          </w:tcPr>
          <w:p w14:paraId="75D1CE4E" w14:textId="77777777" w:rsidR="00B92173" w:rsidRDefault="00B92173" w:rsidP="00025C8C">
            <w:pPr>
              <w:rPr>
                <w:rFonts w:ascii="Arial" w:eastAsia="Times New Roman" w:hAnsi="Arial" w:cs="Arial"/>
                <w:bCs/>
                <w:sz w:val="20"/>
                <w:szCs w:val="20"/>
                <w:lang w:eastAsia="pl-PL"/>
              </w:rPr>
            </w:pPr>
            <w:r w:rsidRPr="003246A9">
              <w:rPr>
                <w:rFonts w:ascii="Arial" w:eastAsia="Times New Roman" w:hAnsi="Arial" w:cs="Arial"/>
                <w:bCs/>
                <w:sz w:val="20"/>
                <w:szCs w:val="20"/>
                <w:lang w:eastAsia="pl-PL"/>
              </w:rPr>
              <w:t>Czy Zamawiający przychyli się do prośby i wydzieli stół ogólnochirurgiczny do osobnego pakietu?</w:t>
            </w:r>
          </w:p>
          <w:p w14:paraId="157248BF" w14:textId="0CE478AE"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397CA285" w14:textId="77777777" w:rsidTr="00784043">
        <w:tc>
          <w:tcPr>
            <w:tcW w:w="1129" w:type="dxa"/>
            <w:gridSpan w:val="2"/>
          </w:tcPr>
          <w:p w14:paraId="21E612F6" w14:textId="4625FD04" w:rsidR="00B92173" w:rsidRPr="00CA5525" w:rsidRDefault="001B1843" w:rsidP="001B1843">
            <w:pPr>
              <w:pStyle w:val="Akapitzlist"/>
              <w:ind w:left="357"/>
              <w:rPr>
                <w:rFonts w:ascii="Arial" w:hAnsi="Arial" w:cs="Arial"/>
                <w:sz w:val="20"/>
                <w:szCs w:val="20"/>
              </w:rPr>
            </w:pPr>
            <w:r>
              <w:rPr>
                <w:rFonts w:ascii="Arial" w:hAnsi="Arial" w:cs="Arial"/>
                <w:sz w:val="20"/>
                <w:szCs w:val="20"/>
              </w:rPr>
              <w:t>305</w:t>
            </w:r>
          </w:p>
        </w:tc>
        <w:tc>
          <w:tcPr>
            <w:tcW w:w="13041" w:type="dxa"/>
            <w:gridSpan w:val="2"/>
          </w:tcPr>
          <w:p w14:paraId="1272366B" w14:textId="77777777" w:rsidR="00B92173" w:rsidRPr="003246A9" w:rsidRDefault="00B92173" w:rsidP="00025C8C">
            <w:pPr>
              <w:spacing w:before="100" w:beforeAutospacing="1" w:after="100" w:afterAutospacing="1"/>
              <w:jc w:val="both"/>
              <w:rPr>
                <w:rFonts w:ascii="Arial" w:hAnsi="Arial" w:cs="Arial"/>
                <w:b/>
                <w:sz w:val="20"/>
                <w:szCs w:val="20"/>
              </w:rPr>
            </w:pPr>
            <w:r w:rsidRPr="003246A9">
              <w:rPr>
                <w:rFonts w:ascii="Arial" w:eastAsia="Times New Roman" w:hAnsi="Arial" w:cs="Arial"/>
                <w:bCs/>
                <w:sz w:val="20"/>
                <w:szCs w:val="20"/>
                <w:lang w:eastAsia="pl-PL"/>
              </w:rPr>
              <w:t xml:space="preserve">Czy Zamawiający dopuści do zaoferowania stół ogólnochirurgiczny o poniższych parametrach? </w:t>
            </w:r>
          </w:p>
          <w:tbl>
            <w:tblPr>
              <w:tblW w:w="9072" w:type="dxa"/>
              <w:jc w:val="center"/>
              <w:tblLayout w:type="fixed"/>
              <w:tblCellMar>
                <w:left w:w="70" w:type="dxa"/>
                <w:right w:w="70" w:type="dxa"/>
              </w:tblCellMar>
              <w:tblLook w:val="0000" w:firstRow="0" w:lastRow="0" w:firstColumn="0" w:lastColumn="0" w:noHBand="0" w:noVBand="0"/>
            </w:tblPr>
            <w:tblGrid>
              <w:gridCol w:w="874"/>
              <w:gridCol w:w="8198"/>
            </w:tblGrid>
            <w:tr w:rsidR="00B92173" w:rsidRPr="003246A9" w14:paraId="551BCC70" w14:textId="77777777" w:rsidTr="00C95D93">
              <w:trPr>
                <w:jc w:val="center"/>
              </w:trPr>
              <w:tc>
                <w:tcPr>
                  <w:tcW w:w="874" w:type="dxa"/>
                  <w:tcBorders>
                    <w:top w:val="single" w:sz="6" w:space="0" w:color="auto"/>
                    <w:left w:val="single" w:sz="6" w:space="0" w:color="auto"/>
                    <w:bottom w:val="single" w:sz="6" w:space="0" w:color="auto"/>
                    <w:right w:val="single" w:sz="6" w:space="0" w:color="auto"/>
                  </w:tcBorders>
                </w:tcPr>
                <w:p w14:paraId="429E728D" w14:textId="77777777" w:rsidR="00B92173" w:rsidRPr="003246A9" w:rsidRDefault="00B92173" w:rsidP="002C7596">
                  <w:pPr>
                    <w:framePr w:hSpace="141" w:wrap="around" w:vAnchor="text" w:hAnchor="text" w:y="-566"/>
                    <w:numPr>
                      <w:ilvl w:val="0"/>
                      <w:numId w:val="11"/>
                    </w:numPr>
                    <w:spacing w:before="60" w:after="60" w:line="240" w:lineRule="auto"/>
                    <w:jc w:val="center"/>
                    <w:rPr>
                      <w:rFonts w:ascii="Arial" w:hAnsi="Arial" w:cs="Arial"/>
                      <w:sz w:val="20"/>
                      <w:szCs w:val="20"/>
                    </w:rPr>
                  </w:pPr>
                </w:p>
              </w:tc>
              <w:tc>
                <w:tcPr>
                  <w:tcW w:w="8198" w:type="dxa"/>
                  <w:tcBorders>
                    <w:top w:val="single" w:sz="6" w:space="0" w:color="auto"/>
                    <w:left w:val="single" w:sz="6" w:space="0" w:color="auto"/>
                    <w:bottom w:val="single" w:sz="6" w:space="0" w:color="auto"/>
                    <w:right w:val="single" w:sz="6" w:space="0" w:color="auto"/>
                  </w:tcBorders>
                </w:tcPr>
                <w:p w14:paraId="539D503B" w14:textId="77777777" w:rsidR="00B92173" w:rsidRPr="003246A9" w:rsidRDefault="00B92173" w:rsidP="002C7596">
                  <w:pPr>
                    <w:framePr w:hSpace="141" w:wrap="around" w:vAnchor="text" w:hAnchor="text" w:y="-566"/>
                    <w:spacing w:before="60" w:after="60"/>
                    <w:rPr>
                      <w:rFonts w:ascii="Arial" w:hAnsi="Arial" w:cs="Arial"/>
                      <w:sz w:val="20"/>
                      <w:szCs w:val="20"/>
                    </w:rPr>
                  </w:pPr>
                  <w:r w:rsidRPr="003246A9">
                    <w:rPr>
                      <w:rFonts w:ascii="Arial" w:hAnsi="Arial" w:cs="Arial"/>
                      <w:sz w:val="20"/>
                      <w:szCs w:val="20"/>
                    </w:rPr>
                    <w:t>Stół do operacji ogólnochirurgicznych.</w:t>
                  </w:r>
                </w:p>
              </w:tc>
            </w:tr>
            <w:tr w:rsidR="00B92173" w:rsidRPr="003246A9" w14:paraId="6EFE278F" w14:textId="77777777" w:rsidTr="00C95D93">
              <w:trPr>
                <w:jc w:val="center"/>
              </w:trPr>
              <w:tc>
                <w:tcPr>
                  <w:tcW w:w="874" w:type="dxa"/>
                  <w:tcBorders>
                    <w:top w:val="single" w:sz="6" w:space="0" w:color="auto"/>
                    <w:left w:val="single" w:sz="6" w:space="0" w:color="auto"/>
                    <w:bottom w:val="single" w:sz="6" w:space="0" w:color="auto"/>
                    <w:right w:val="single" w:sz="6" w:space="0" w:color="auto"/>
                  </w:tcBorders>
                </w:tcPr>
                <w:p w14:paraId="267EB8D5" w14:textId="77777777" w:rsidR="00B92173" w:rsidRPr="003246A9" w:rsidRDefault="00B92173" w:rsidP="002C7596">
                  <w:pPr>
                    <w:framePr w:hSpace="141" w:wrap="around" w:vAnchor="text" w:hAnchor="text" w:y="-566"/>
                    <w:numPr>
                      <w:ilvl w:val="0"/>
                      <w:numId w:val="11"/>
                    </w:numPr>
                    <w:spacing w:before="60" w:after="60" w:line="240" w:lineRule="auto"/>
                    <w:jc w:val="center"/>
                    <w:rPr>
                      <w:rFonts w:ascii="Arial" w:hAnsi="Arial" w:cs="Arial"/>
                      <w:sz w:val="20"/>
                      <w:szCs w:val="20"/>
                    </w:rPr>
                  </w:pPr>
                </w:p>
              </w:tc>
              <w:tc>
                <w:tcPr>
                  <w:tcW w:w="8198" w:type="dxa"/>
                  <w:tcBorders>
                    <w:top w:val="single" w:sz="6" w:space="0" w:color="auto"/>
                    <w:left w:val="single" w:sz="6" w:space="0" w:color="auto"/>
                    <w:bottom w:val="single" w:sz="6" w:space="0" w:color="auto"/>
                    <w:right w:val="single" w:sz="6" w:space="0" w:color="auto"/>
                  </w:tcBorders>
                </w:tcPr>
                <w:p w14:paraId="66859C8B" w14:textId="77777777" w:rsidR="00B92173" w:rsidRPr="003246A9" w:rsidRDefault="00B92173" w:rsidP="002C7596">
                  <w:pPr>
                    <w:framePr w:hSpace="141" w:wrap="around" w:vAnchor="text" w:hAnchor="text" w:y="-566"/>
                    <w:spacing w:before="60" w:after="60"/>
                    <w:rPr>
                      <w:rFonts w:ascii="Arial" w:hAnsi="Arial" w:cs="Arial"/>
                      <w:sz w:val="20"/>
                      <w:szCs w:val="20"/>
                    </w:rPr>
                  </w:pPr>
                  <w:r w:rsidRPr="003246A9">
                    <w:rPr>
                      <w:rFonts w:ascii="Arial" w:hAnsi="Arial" w:cs="Arial"/>
                      <w:sz w:val="20"/>
                      <w:szCs w:val="20"/>
                    </w:rPr>
                    <w:t>Konfiguracja blatu stołu:</w:t>
                  </w:r>
                </w:p>
                <w:p w14:paraId="2ED3602E" w14:textId="77777777" w:rsidR="00B92173" w:rsidRPr="003246A9" w:rsidRDefault="00B92173" w:rsidP="002C7596">
                  <w:pPr>
                    <w:framePr w:hSpace="141" w:wrap="around" w:vAnchor="text" w:hAnchor="text" w:y="-566"/>
                    <w:spacing w:before="60" w:after="60"/>
                    <w:rPr>
                      <w:rFonts w:ascii="Arial" w:hAnsi="Arial" w:cs="Arial"/>
                      <w:sz w:val="20"/>
                      <w:szCs w:val="20"/>
                    </w:rPr>
                  </w:pPr>
                  <w:r w:rsidRPr="003246A9">
                    <w:rPr>
                      <w:rFonts w:ascii="Arial" w:hAnsi="Arial" w:cs="Arial"/>
                      <w:sz w:val="20"/>
                      <w:szCs w:val="20"/>
                    </w:rPr>
                    <w:t>– podgłówek płytowy na całą szerokość blatu,</w:t>
                  </w:r>
                </w:p>
                <w:p w14:paraId="7E1D9CD3" w14:textId="77777777" w:rsidR="00B92173" w:rsidRPr="003246A9" w:rsidRDefault="00B92173" w:rsidP="002C7596">
                  <w:pPr>
                    <w:framePr w:hSpace="141" w:wrap="around" w:vAnchor="text" w:hAnchor="text" w:y="-566"/>
                    <w:spacing w:before="60" w:after="60"/>
                    <w:rPr>
                      <w:rFonts w:ascii="Arial" w:hAnsi="Arial" w:cs="Arial"/>
                      <w:sz w:val="20"/>
                      <w:szCs w:val="20"/>
                    </w:rPr>
                  </w:pPr>
                  <w:r w:rsidRPr="003246A9">
                    <w:rPr>
                      <w:rFonts w:ascii="Arial" w:hAnsi="Arial" w:cs="Arial"/>
                      <w:sz w:val="20"/>
                      <w:szCs w:val="20"/>
                    </w:rPr>
                    <w:t xml:space="preserve">- oparcie pleców dwuczęściowe - obie części oparcia posiadają możliwość niezależnego ruchu kątowego poniżej i powyżej poziomu (możliwość uzyskania wypiętrzenia lub wklęśnięcia klatki piersiowej), regulacja obu części poprzez napęd elektrohydrauliczny, </w:t>
                  </w:r>
                </w:p>
                <w:p w14:paraId="51163BDE" w14:textId="77777777" w:rsidR="00B92173" w:rsidRPr="003246A9" w:rsidRDefault="00B92173" w:rsidP="002C7596">
                  <w:pPr>
                    <w:framePr w:hSpace="141" w:wrap="around" w:vAnchor="text" w:hAnchor="text" w:y="-566"/>
                    <w:spacing w:before="60" w:after="60"/>
                    <w:rPr>
                      <w:rFonts w:ascii="Arial" w:hAnsi="Arial" w:cs="Arial"/>
                      <w:sz w:val="20"/>
                      <w:szCs w:val="20"/>
                    </w:rPr>
                  </w:pPr>
                  <w:r w:rsidRPr="003246A9">
                    <w:rPr>
                      <w:rFonts w:ascii="Arial" w:hAnsi="Arial" w:cs="Arial"/>
                      <w:sz w:val="20"/>
                      <w:szCs w:val="20"/>
                    </w:rPr>
                    <w:t>- płyta lędźwiowa,</w:t>
                  </w:r>
                </w:p>
                <w:p w14:paraId="5D039F2B" w14:textId="77777777" w:rsidR="00B92173" w:rsidRPr="003246A9" w:rsidRDefault="00B92173" w:rsidP="002C7596">
                  <w:pPr>
                    <w:framePr w:hSpace="141" w:wrap="around" w:vAnchor="text" w:hAnchor="text" w:y="-566"/>
                    <w:spacing w:before="60" w:after="60"/>
                    <w:rPr>
                      <w:rFonts w:ascii="Arial" w:hAnsi="Arial" w:cs="Arial"/>
                      <w:sz w:val="20"/>
                      <w:szCs w:val="20"/>
                    </w:rPr>
                  </w:pPr>
                  <w:r w:rsidRPr="003246A9">
                    <w:rPr>
                      <w:rFonts w:ascii="Arial" w:hAnsi="Arial" w:cs="Arial"/>
                      <w:sz w:val="20"/>
                      <w:szCs w:val="20"/>
                    </w:rPr>
                    <w:t>- podnóżki: lewy i prawy, podnóżki z dodatkowym podziałem w okolicy kolana</w:t>
                  </w:r>
                </w:p>
              </w:tc>
            </w:tr>
            <w:tr w:rsidR="00B92173" w:rsidRPr="003246A9" w14:paraId="2A0FD58A" w14:textId="77777777" w:rsidTr="00C95D93">
              <w:trPr>
                <w:jc w:val="center"/>
              </w:trPr>
              <w:tc>
                <w:tcPr>
                  <w:tcW w:w="874" w:type="dxa"/>
                  <w:tcBorders>
                    <w:top w:val="single" w:sz="6" w:space="0" w:color="auto"/>
                    <w:left w:val="single" w:sz="6" w:space="0" w:color="auto"/>
                    <w:bottom w:val="single" w:sz="6" w:space="0" w:color="auto"/>
                    <w:right w:val="single" w:sz="6" w:space="0" w:color="auto"/>
                  </w:tcBorders>
                </w:tcPr>
                <w:p w14:paraId="27408B37" w14:textId="77777777" w:rsidR="00B92173" w:rsidRPr="003246A9" w:rsidRDefault="00B92173" w:rsidP="002C7596">
                  <w:pPr>
                    <w:framePr w:hSpace="141" w:wrap="around" w:vAnchor="text" w:hAnchor="text" w:y="-566"/>
                    <w:numPr>
                      <w:ilvl w:val="0"/>
                      <w:numId w:val="11"/>
                    </w:numPr>
                    <w:spacing w:before="60" w:after="60" w:line="240" w:lineRule="auto"/>
                    <w:jc w:val="center"/>
                    <w:rPr>
                      <w:rFonts w:ascii="Arial" w:hAnsi="Arial" w:cs="Arial"/>
                      <w:sz w:val="20"/>
                      <w:szCs w:val="20"/>
                    </w:rPr>
                  </w:pPr>
                </w:p>
              </w:tc>
              <w:tc>
                <w:tcPr>
                  <w:tcW w:w="8198" w:type="dxa"/>
                  <w:tcBorders>
                    <w:top w:val="single" w:sz="6" w:space="0" w:color="auto"/>
                    <w:left w:val="single" w:sz="6" w:space="0" w:color="auto"/>
                    <w:bottom w:val="single" w:sz="6" w:space="0" w:color="auto"/>
                    <w:right w:val="single" w:sz="6" w:space="0" w:color="auto"/>
                  </w:tcBorders>
                </w:tcPr>
                <w:p w14:paraId="722996F7" w14:textId="77777777" w:rsidR="00B92173" w:rsidRPr="003246A9" w:rsidRDefault="00B92173" w:rsidP="002C7596">
                  <w:pPr>
                    <w:framePr w:hSpace="141" w:wrap="around" w:vAnchor="text" w:hAnchor="text" w:y="-566"/>
                    <w:spacing w:before="60" w:after="60"/>
                    <w:rPr>
                      <w:rFonts w:ascii="Arial" w:hAnsi="Arial" w:cs="Arial"/>
                      <w:sz w:val="20"/>
                      <w:szCs w:val="20"/>
                    </w:rPr>
                  </w:pPr>
                  <w:r w:rsidRPr="003246A9">
                    <w:rPr>
                      <w:rFonts w:ascii="Arial" w:hAnsi="Arial" w:cs="Arial"/>
                      <w:sz w:val="20"/>
                      <w:szCs w:val="20"/>
                    </w:rPr>
                    <w:t>Blat z możliwością zamiany miejscami podnóżków z podgłówkiem (automatyczna zmiana orientacji blatu oraz systemu sterowania funkcjami stołu)</w:t>
                  </w:r>
                </w:p>
                <w:p w14:paraId="409187B4" w14:textId="77777777" w:rsidR="00B92173" w:rsidRPr="003246A9" w:rsidRDefault="00B92173" w:rsidP="002C7596">
                  <w:pPr>
                    <w:framePr w:hSpace="141" w:wrap="around" w:vAnchor="text" w:hAnchor="text" w:y="-566"/>
                    <w:spacing w:before="60" w:after="60"/>
                    <w:rPr>
                      <w:rFonts w:ascii="Arial" w:hAnsi="Arial" w:cs="Arial"/>
                      <w:sz w:val="20"/>
                      <w:szCs w:val="20"/>
                    </w:rPr>
                  </w:pPr>
                  <w:r w:rsidRPr="003246A9">
                    <w:rPr>
                      <w:rFonts w:ascii="Arial" w:hAnsi="Arial" w:cs="Arial"/>
                      <w:sz w:val="20"/>
                      <w:szCs w:val="20"/>
                    </w:rPr>
                    <w:t>Segmenty blatu łączone za pomocą szybko złączy (bez pokręteł) – dotyczy podgłówka oraz podnóżków.</w:t>
                  </w:r>
                </w:p>
              </w:tc>
            </w:tr>
            <w:tr w:rsidR="00B92173" w:rsidRPr="003246A9" w14:paraId="45B0E310" w14:textId="77777777" w:rsidTr="00C95D93">
              <w:trPr>
                <w:jc w:val="center"/>
              </w:trPr>
              <w:tc>
                <w:tcPr>
                  <w:tcW w:w="874" w:type="dxa"/>
                  <w:tcBorders>
                    <w:top w:val="single" w:sz="6" w:space="0" w:color="auto"/>
                    <w:left w:val="single" w:sz="6" w:space="0" w:color="auto"/>
                    <w:bottom w:val="single" w:sz="6" w:space="0" w:color="auto"/>
                    <w:right w:val="single" w:sz="6" w:space="0" w:color="auto"/>
                  </w:tcBorders>
                </w:tcPr>
                <w:p w14:paraId="3C7FDE1C" w14:textId="77777777" w:rsidR="00B92173" w:rsidRPr="003246A9" w:rsidRDefault="00B92173" w:rsidP="002C7596">
                  <w:pPr>
                    <w:framePr w:hSpace="141" w:wrap="around" w:vAnchor="text" w:hAnchor="text" w:y="-566"/>
                    <w:numPr>
                      <w:ilvl w:val="0"/>
                      <w:numId w:val="11"/>
                    </w:numPr>
                    <w:spacing w:before="60" w:after="60" w:line="240" w:lineRule="auto"/>
                    <w:jc w:val="center"/>
                    <w:rPr>
                      <w:rFonts w:ascii="Arial" w:hAnsi="Arial" w:cs="Arial"/>
                      <w:sz w:val="20"/>
                      <w:szCs w:val="20"/>
                    </w:rPr>
                  </w:pPr>
                </w:p>
              </w:tc>
              <w:tc>
                <w:tcPr>
                  <w:tcW w:w="8198" w:type="dxa"/>
                  <w:tcBorders>
                    <w:top w:val="single" w:sz="6" w:space="0" w:color="auto"/>
                    <w:left w:val="single" w:sz="6" w:space="0" w:color="auto"/>
                    <w:bottom w:val="single" w:sz="6" w:space="0" w:color="auto"/>
                    <w:right w:val="single" w:sz="6" w:space="0" w:color="auto"/>
                  </w:tcBorders>
                </w:tcPr>
                <w:p w14:paraId="10789CE2" w14:textId="77777777" w:rsidR="00B92173" w:rsidRPr="003246A9" w:rsidRDefault="00B92173" w:rsidP="002C7596">
                  <w:pPr>
                    <w:framePr w:hSpace="141" w:wrap="around" w:vAnchor="text" w:hAnchor="text" w:y="-566"/>
                    <w:spacing w:before="60" w:after="60"/>
                    <w:rPr>
                      <w:rFonts w:ascii="Arial" w:hAnsi="Arial" w:cs="Arial"/>
                      <w:sz w:val="20"/>
                      <w:szCs w:val="20"/>
                    </w:rPr>
                  </w:pPr>
                  <w:r w:rsidRPr="003246A9">
                    <w:rPr>
                      <w:rFonts w:ascii="Arial" w:hAnsi="Arial" w:cs="Arial"/>
                      <w:sz w:val="20"/>
                      <w:szCs w:val="20"/>
                    </w:rPr>
                    <w:t>Segmenty blatu wyposażone z obu stron w listwy ze stali nierdzewnej, kwasoodpornej do mocowania wyposażenia.</w:t>
                  </w:r>
                </w:p>
                <w:p w14:paraId="7E27533A" w14:textId="77777777" w:rsidR="00B92173" w:rsidRPr="003246A9" w:rsidRDefault="00B92173" w:rsidP="002C7596">
                  <w:pPr>
                    <w:framePr w:hSpace="141" w:wrap="around" w:vAnchor="text" w:hAnchor="text" w:y="-566"/>
                    <w:spacing w:before="60" w:after="60"/>
                    <w:rPr>
                      <w:rFonts w:ascii="Arial" w:hAnsi="Arial" w:cs="Arial"/>
                      <w:sz w:val="20"/>
                      <w:szCs w:val="20"/>
                    </w:rPr>
                  </w:pPr>
                  <w:r w:rsidRPr="003246A9">
                    <w:rPr>
                      <w:rFonts w:ascii="Arial" w:hAnsi="Arial" w:cs="Arial"/>
                      <w:sz w:val="20"/>
                      <w:szCs w:val="20"/>
                    </w:rPr>
                    <w:t>Listwy w segmencie oparcia pleców i płycie lędźwiowej wyposażone na obu końcach w ograniczniki zabezpieczające korpusy mocujące wyposażenie przed ich przypadkowym wypadnięciem</w:t>
                  </w:r>
                </w:p>
              </w:tc>
            </w:tr>
            <w:tr w:rsidR="00B92173" w:rsidRPr="003246A9" w14:paraId="2E7DAC0F" w14:textId="77777777" w:rsidTr="00C95D93">
              <w:trPr>
                <w:jc w:val="center"/>
              </w:trPr>
              <w:tc>
                <w:tcPr>
                  <w:tcW w:w="874" w:type="dxa"/>
                  <w:tcBorders>
                    <w:top w:val="single" w:sz="6" w:space="0" w:color="auto"/>
                    <w:left w:val="single" w:sz="6" w:space="0" w:color="auto"/>
                    <w:bottom w:val="single" w:sz="6" w:space="0" w:color="auto"/>
                    <w:right w:val="single" w:sz="6" w:space="0" w:color="auto"/>
                  </w:tcBorders>
                </w:tcPr>
                <w:p w14:paraId="2E03B48E" w14:textId="77777777" w:rsidR="00B92173" w:rsidRPr="003246A9" w:rsidRDefault="00B92173" w:rsidP="002C7596">
                  <w:pPr>
                    <w:framePr w:hSpace="141" w:wrap="around" w:vAnchor="text" w:hAnchor="text" w:y="-566"/>
                    <w:numPr>
                      <w:ilvl w:val="0"/>
                      <w:numId w:val="11"/>
                    </w:numPr>
                    <w:spacing w:before="60" w:after="60" w:line="240" w:lineRule="auto"/>
                    <w:jc w:val="center"/>
                    <w:rPr>
                      <w:rFonts w:ascii="Arial" w:hAnsi="Arial" w:cs="Arial"/>
                      <w:sz w:val="20"/>
                      <w:szCs w:val="20"/>
                    </w:rPr>
                  </w:pPr>
                </w:p>
              </w:tc>
              <w:tc>
                <w:tcPr>
                  <w:tcW w:w="8198" w:type="dxa"/>
                  <w:tcBorders>
                    <w:top w:val="single" w:sz="6" w:space="0" w:color="auto"/>
                    <w:left w:val="single" w:sz="6" w:space="0" w:color="auto"/>
                    <w:bottom w:val="single" w:sz="6" w:space="0" w:color="auto"/>
                    <w:right w:val="single" w:sz="6" w:space="0" w:color="auto"/>
                  </w:tcBorders>
                </w:tcPr>
                <w:p w14:paraId="5F3279F6" w14:textId="77777777" w:rsidR="00B92173" w:rsidRPr="003246A9" w:rsidRDefault="00B92173" w:rsidP="002C7596">
                  <w:pPr>
                    <w:framePr w:hSpace="141" w:wrap="around" w:vAnchor="text" w:hAnchor="text" w:y="-566"/>
                    <w:spacing w:before="60" w:after="60"/>
                    <w:rPr>
                      <w:rFonts w:ascii="Arial" w:hAnsi="Arial" w:cs="Arial"/>
                      <w:sz w:val="20"/>
                      <w:szCs w:val="20"/>
                    </w:rPr>
                  </w:pPr>
                  <w:r w:rsidRPr="003246A9">
                    <w:rPr>
                      <w:rFonts w:ascii="Arial" w:hAnsi="Arial" w:cs="Arial"/>
                      <w:sz w:val="20"/>
                      <w:szCs w:val="20"/>
                    </w:rPr>
                    <w:t>Hybrydowy napęd stołu: część funkcji realizowana przez układ elektrohydrauliczny, część przez układ elektromechaniczny. Stół wyposażony w system antykolizyjny uniemożliwiający (w przypadku funkcji przechyłów bocznych i wzdłużnych przy wszystkich segmentach blatu ustawionych w jednej płaszczyźnie) uderzenie blatu stołu o podłogę i spowodowanie zagrożenia życia pacjenta oraz uszkodzenia stołu</w:t>
                  </w:r>
                </w:p>
              </w:tc>
            </w:tr>
            <w:tr w:rsidR="00B92173" w:rsidRPr="003246A9" w14:paraId="5241603B" w14:textId="77777777" w:rsidTr="00C95D93">
              <w:trPr>
                <w:jc w:val="center"/>
              </w:trPr>
              <w:tc>
                <w:tcPr>
                  <w:tcW w:w="874" w:type="dxa"/>
                  <w:tcBorders>
                    <w:top w:val="single" w:sz="6" w:space="0" w:color="auto"/>
                    <w:left w:val="single" w:sz="6" w:space="0" w:color="auto"/>
                    <w:bottom w:val="single" w:sz="6" w:space="0" w:color="auto"/>
                    <w:right w:val="single" w:sz="6" w:space="0" w:color="auto"/>
                  </w:tcBorders>
                </w:tcPr>
                <w:p w14:paraId="263E7F30" w14:textId="77777777" w:rsidR="00B92173" w:rsidRPr="003246A9" w:rsidRDefault="00B92173" w:rsidP="002C7596">
                  <w:pPr>
                    <w:framePr w:hSpace="141" w:wrap="around" w:vAnchor="text" w:hAnchor="text" w:y="-566"/>
                    <w:numPr>
                      <w:ilvl w:val="0"/>
                      <w:numId w:val="11"/>
                    </w:numPr>
                    <w:spacing w:before="60" w:after="60" w:line="240" w:lineRule="auto"/>
                    <w:jc w:val="center"/>
                    <w:rPr>
                      <w:rFonts w:ascii="Arial" w:hAnsi="Arial" w:cs="Arial"/>
                      <w:sz w:val="20"/>
                      <w:szCs w:val="20"/>
                    </w:rPr>
                  </w:pPr>
                </w:p>
              </w:tc>
              <w:tc>
                <w:tcPr>
                  <w:tcW w:w="8198" w:type="dxa"/>
                  <w:tcBorders>
                    <w:top w:val="single" w:sz="6" w:space="0" w:color="auto"/>
                    <w:left w:val="single" w:sz="6" w:space="0" w:color="auto"/>
                    <w:bottom w:val="single" w:sz="6" w:space="0" w:color="auto"/>
                    <w:right w:val="single" w:sz="6" w:space="0" w:color="auto"/>
                  </w:tcBorders>
                </w:tcPr>
                <w:p w14:paraId="46A20FB5" w14:textId="77777777" w:rsidR="00B92173" w:rsidRPr="003246A9" w:rsidRDefault="00B92173" w:rsidP="002C7596">
                  <w:pPr>
                    <w:framePr w:hSpace="141" w:wrap="around" w:vAnchor="text" w:hAnchor="text" w:y="-566"/>
                    <w:spacing w:before="60" w:after="60"/>
                    <w:rPr>
                      <w:rFonts w:ascii="Arial" w:hAnsi="Arial" w:cs="Arial"/>
                      <w:sz w:val="20"/>
                      <w:szCs w:val="20"/>
                    </w:rPr>
                  </w:pPr>
                  <w:r w:rsidRPr="003246A9">
                    <w:rPr>
                      <w:rFonts w:ascii="Arial" w:hAnsi="Arial" w:cs="Arial"/>
                      <w:sz w:val="20"/>
                      <w:szCs w:val="20"/>
                    </w:rPr>
                    <w:t>Długość stołu z blatem: 2335 mm</w:t>
                  </w:r>
                </w:p>
              </w:tc>
            </w:tr>
            <w:tr w:rsidR="00B92173" w:rsidRPr="003246A9" w14:paraId="4D13FE29" w14:textId="77777777" w:rsidTr="00C95D93">
              <w:trPr>
                <w:jc w:val="center"/>
              </w:trPr>
              <w:tc>
                <w:tcPr>
                  <w:tcW w:w="874" w:type="dxa"/>
                  <w:tcBorders>
                    <w:top w:val="single" w:sz="6" w:space="0" w:color="auto"/>
                    <w:left w:val="single" w:sz="6" w:space="0" w:color="auto"/>
                    <w:bottom w:val="single" w:sz="6" w:space="0" w:color="auto"/>
                    <w:right w:val="single" w:sz="6" w:space="0" w:color="auto"/>
                  </w:tcBorders>
                </w:tcPr>
                <w:p w14:paraId="31158A3B" w14:textId="77777777" w:rsidR="00B92173" w:rsidRPr="003246A9" w:rsidRDefault="00B92173" w:rsidP="002C7596">
                  <w:pPr>
                    <w:framePr w:hSpace="141" w:wrap="around" w:vAnchor="text" w:hAnchor="text" w:y="-566"/>
                    <w:numPr>
                      <w:ilvl w:val="0"/>
                      <w:numId w:val="11"/>
                    </w:numPr>
                    <w:spacing w:before="60" w:after="60" w:line="240" w:lineRule="auto"/>
                    <w:jc w:val="center"/>
                    <w:rPr>
                      <w:rFonts w:ascii="Arial" w:hAnsi="Arial" w:cs="Arial"/>
                      <w:sz w:val="20"/>
                      <w:szCs w:val="20"/>
                    </w:rPr>
                  </w:pPr>
                </w:p>
              </w:tc>
              <w:tc>
                <w:tcPr>
                  <w:tcW w:w="8198" w:type="dxa"/>
                  <w:tcBorders>
                    <w:top w:val="single" w:sz="6" w:space="0" w:color="auto"/>
                    <w:left w:val="single" w:sz="6" w:space="0" w:color="auto"/>
                    <w:bottom w:val="single" w:sz="6" w:space="0" w:color="auto"/>
                    <w:right w:val="single" w:sz="6" w:space="0" w:color="auto"/>
                  </w:tcBorders>
                </w:tcPr>
                <w:p w14:paraId="2264C843" w14:textId="77777777" w:rsidR="00B92173" w:rsidRPr="003246A9" w:rsidRDefault="00B92173" w:rsidP="002C7596">
                  <w:pPr>
                    <w:framePr w:hSpace="141" w:wrap="around" w:vAnchor="text" w:hAnchor="text" w:y="-566"/>
                    <w:spacing w:before="60" w:after="60"/>
                    <w:rPr>
                      <w:rFonts w:ascii="Arial" w:hAnsi="Arial" w:cs="Arial"/>
                      <w:color w:val="000000"/>
                      <w:sz w:val="20"/>
                      <w:szCs w:val="20"/>
                    </w:rPr>
                  </w:pPr>
                  <w:r w:rsidRPr="003246A9">
                    <w:rPr>
                      <w:rFonts w:ascii="Arial" w:hAnsi="Arial" w:cs="Arial"/>
                      <w:color w:val="000000"/>
                      <w:sz w:val="20"/>
                      <w:szCs w:val="20"/>
                    </w:rPr>
                    <w:t>Szerokość blatu stołu:</w:t>
                  </w:r>
                </w:p>
                <w:p w14:paraId="0F63691E" w14:textId="77777777" w:rsidR="00B92173" w:rsidRPr="003246A9" w:rsidRDefault="00B92173" w:rsidP="002C7596">
                  <w:pPr>
                    <w:framePr w:hSpace="141" w:wrap="around" w:vAnchor="text" w:hAnchor="text" w:y="-566"/>
                    <w:spacing w:before="60" w:after="60"/>
                    <w:rPr>
                      <w:rFonts w:ascii="Arial" w:hAnsi="Arial" w:cs="Arial"/>
                      <w:color w:val="000000"/>
                      <w:sz w:val="20"/>
                      <w:szCs w:val="20"/>
                    </w:rPr>
                  </w:pPr>
                  <w:r w:rsidRPr="003246A9">
                    <w:rPr>
                      <w:rFonts w:ascii="Arial" w:hAnsi="Arial" w:cs="Arial"/>
                      <w:color w:val="000000"/>
                      <w:sz w:val="20"/>
                      <w:szCs w:val="20"/>
                    </w:rPr>
                    <w:lastRenderedPageBreak/>
                    <w:t>- szerokość materacy: 570 mm</w:t>
                  </w:r>
                </w:p>
                <w:p w14:paraId="73C44EE8" w14:textId="77777777" w:rsidR="00B92173" w:rsidRPr="003246A9" w:rsidRDefault="00B92173" w:rsidP="002C7596">
                  <w:pPr>
                    <w:framePr w:hSpace="141" w:wrap="around" w:vAnchor="text" w:hAnchor="text" w:y="-566"/>
                    <w:spacing w:before="60" w:after="60"/>
                    <w:rPr>
                      <w:rFonts w:ascii="Arial" w:hAnsi="Arial" w:cs="Arial"/>
                      <w:color w:val="000000"/>
                      <w:sz w:val="20"/>
                      <w:szCs w:val="20"/>
                    </w:rPr>
                  </w:pPr>
                  <w:r w:rsidRPr="003246A9">
                    <w:rPr>
                      <w:rFonts w:ascii="Arial" w:hAnsi="Arial" w:cs="Arial"/>
                      <w:color w:val="000000"/>
                      <w:sz w:val="20"/>
                      <w:szCs w:val="20"/>
                    </w:rPr>
                    <w:t>- całkowita szerokość blatu (z listwami bocznymi): 630 mm</w:t>
                  </w:r>
                </w:p>
              </w:tc>
            </w:tr>
            <w:tr w:rsidR="00B92173" w:rsidRPr="003246A9" w14:paraId="029C8478" w14:textId="77777777" w:rsidTr="00C95D93">
              <w:trPr>
                <w:jc w:val="center"/>
              </w:trPr>
              <w:tc>
                <w:tcPr>
                  <w:tcW w:w="874" w:type="dxa"/>
                  <w:tcBorders>
                    <w:top w:val="single" w:sz="6" w:space="0" w:color="auto"/>
                    <w:left w:val="single" w:sz="6" w:space="0" w:color="auto"/>
                    <w:bottom w:val="single" w:sz="6" w:space="0" w:color="auto"/>
                    <w:right w:val="single" w:sz="6" w:space="0" w:color="auto"/>
                  </w:tcBorders>
                </w:tcPr>
                <w:p w14:paraId="130A49AF" w14:textId="77777777" w:rsidR="00B92173" w:rsidRPr="003246A9" w:rsidRDefault="00B92173" w:rsidP="002C7596">
                  <w:pPr>
                    <w:framePr w:hSpace="141" w:wrap="around" w:vAnchor="text" w:hAnchor="text" w:y="-566"/>
                    <w:numPr>
                      <w:ilvl w:val="0"/>
                      <w:numId w:val="11"/>
                    </w:numPr>
                    <w:spacing w:before="60" w:after="60" w:line="240" w:lineRule="auto"/>
                    <w:jc w:val="center"/>
                    <w:rPr>
                      <w:rFonts w:ascii="Arial" w:hAnsi="Arial" w:cs="Arial"/>
                      <w:sz w:val="20"/>
                      <w:szCs w:val="20"/>
                    </w:rPr>
                  </w:pPr>
                </w:p>
              </w:tc>
              <w:tc>
                <w:tcPr>
                  <w:tcW w:w="8198" w:type="dxa"/>
                  <w:tcBorders>
                    <w:top w:val="single" w:sz="6" w:space="0" w:color="auto"/>
                    <w:left w:val="single" w:sz="6" w:space="0" w:color="auto"/>
                    <w:bottom w:val="single" w:sz="6" w:space="0" w:color="auto"/>
                    <w:right w:val="single" w:sz="6" w:space="0" w:color="auto"/>
                  </w:tcBorders>
                </w:tcPr>
                <w:p w14:paraId="0CB96970" w14:textId="77777777" w:rsidR="00B92173" w:rsidRPr="003246A9" w:rsidRDefault="00B92173" w:rsidP="002C7596">
                  <w:pPr>
                    <w:framePr w:hSpace="141" w:wrap="around" w:vAnchor="text" w:hAnchor="text" w:y="-566"/>
                    <w:spacing w:before="60" w:after="60"/>
                    <w:rPr>
                      <w:rFonts w:ascii="Arial" w:hAnsi="Arial" w:cs="Arial"/>
                      <w:sz w:val="20"/>
                      <w:szCs w:val="20"/>
                    </w:rPr>
                  </w:pPr>
                  <w:r w:rsidRPr="003246A9">
                    <w:rPr>
                      <w:rFonts w:ascii="Arial" w:hAnsi="Arial" w:cs="Arial"/>
                      <w:sz w:val="20"/>
                      <w:szCs w:val="20"/>
                    </w:rPr>
                    <w:t>Regulacja za pomocą pilota przewodowego następujących funkcji:</w:t>
                  </w:r>
                </w:p>
                <w:p w14:paraId="400E9D44" w14:textId="77777777" w:rsidR="00B92173" w:rsidRPr="003246A9" w:rsidRDefault="00B92173" w:rsidP="002C7596">
                  <w:pPr>
                    <w:framePr w:hSpace="141" w:wrap="around" w:vAnchor="text" w:hAnchor="text" w:y="-566"/>
                    <w:numPr>
                      <w:ilvl w:val="0"/>
                      <w:numId w:val="10"/>
                    </w:numPr>
                    <w:spacing w:after="0" w:line="240" w:lineRule="auto"/>
                    <w:ind w:left="419" w:hanging="357"/>
                    <w:rPr>
                      <w:rFonts w:ascii="Arial" w:hAnsi="Arial" w:cs="Arial"/>
                      <w:sz w:val="20"/>
                      <w:szCs w:val="20"/>
                    </w:rPr>
                  </w:pPr>
                  <w:r w:rsidRPr="003246A9">
                    <w:rPr>
                      <w:rFonts w:ascii="Arial" w:hAnsi="Arial" w:cs="Arial"/>
                      <w:sz w:val="20"/>
                      <w:szCs w:val="20"/>
                    </w:rPr>
                    <w:t>regulacja wysokości</w:t>
                  </w:r>
                </w:p>
                <w:p w14:paraId="0BB420A8" w14:textId="77777777" w:rsidR="00B92173" w:rsidRPr="003246A9" w:rsidRDefault="00B92173" w:rsidP="002C7596">
                  <w:pPr>
                    <w:framePr w:hSpace="141" w:wrap="around" w:vAnchor="text" w:hAnchor="text" w:y="-566"/>
                    <w:numPr>
                      <w:ilvl w:val="0"/>
                      <w:numId w:val="10"/>
                    </w:numPr>
                    <w:spacing w:after="0" w:line="240" w:lineRule="auto"/>
                    <w:ind w:left="419" w:hanging="357"/>
                    <w:rPr>
                      <w:rFonts w:ascii="Arial" w:hAnsi="Arial" w:cs="Arial"/>
                      <w:sz w:val="20"/>
                      <w:szCs w:val="20"/>
                    </w:rPr>
                  </w:pPr>
                  <w:r w:rsidRPr="003246A9">
                    <w:rPr>
                      <w:rFonts w:ascii="Arial" w:hAnsi="Arial" w:cs="Arial"/>
                      <w:sz w:val="20"/>
                      <w:szCs w:val="20"/>
                    </w:rPr>
                    <w:t xml:space="preserve">regulacja oparcia pleców - </w:t>
                  </w:r>
                  <w:r w:rsidRPr="003246A9">
                    <w:rPr>
                      <w:rFonts w:ascii="Arial" w:hAnsi="Arial" w:cs="Arial"/>
                      <w:color w:val="000000"/>
                      <w:sz w:val="20"/>
                      <w:szCs w:val="20"/>
                    </w:rPr>
                    <w:t>obu części osobno</w:t>
                  </w:r>
                </w:p>
                <w:p w14:paraId="1855968A" w14:textId="77777777" w:rsidR="00B92173" w:rsidRPr="003246A9" w:rsidRDefault="00B92173" w:rsidP="002C7596">
                  <w:pPr>
                    <w:framePr w:hSpace="141" w:wrap="around" w:vAnchor="text" w:hAnchor="text" w:y="-566"/>
                    <w:numPr>
                      <w:ilvl w:val="0"/>
                      <w:numId w:val="10"/>
                    </w:numPr>
                    <w:spacing w:after="0" w:line="240" w:lineRule="auto"/>
                    <w:ind w:left="419" w:hanging="357"/>
                    <w:rPr>
                      <w:rFonts w:ascii="Arial" w:hAnsi="Arial" w:cs="Arial"/>
                      <w:sz w:val="20"/>
                      <w:szCs w:val="20"/>
                    </w:rPr>
                  </w:pPr>
                  <w:r w:rsidRPr="003246A9">
                    <w:rPr>
                      <w:rFonts w:ascii="Arial" w:hAnsi="Arial" w:cs="Arial"/>
                      <w:sz w:val="20"/>
                      <w:szCs w:val="20"/>
                    </w:rPr>
                    <w:t>przechyły boczne</w:t>
                  </w:r>
                </w:p>
                <w:p w14:paraId="267CE6E1" w14:textId="77777777" w:rsidR="00B92173" w:rsidRPr="003246A9" w:rsidRDefault="00B92173" w:rsidP="002C7596">
                  <w:pPr>
                    <w:framePr w:hSpace="141" w:wrap="around" w:vAnchor="text" w:hAnchor="text" w:y="-566"/>
                    <w:numPr>
                      <w:ilvl w:val="0"/>
                      <w:numId w:val="10"/>
                    </w:numPr>
                    <w:spacing w:after="0" w:line="240" w:lineRule="auto"/>
                    <w:ind w:left="419" w:hanging="357"/>
                    <w:rPr>
                      <w:rFonts w:ascii="Arial" w:hAnsi="Arial" w:cs="Arial"/>
                      <w:sz w:val="20"/>
                      <w:szCs w:val="20"/>
                    </w:rPr>
                  </w:pPr>
                  <w:r w:rsidRPr="003246A9">
                    <w:rPr>
                      <w:rFonts w:ascii="Arial" w:hAnsi="Arial" w:cs="Arial"/>
                      <w:sz w:val="20"/>
                      <w:szCs w:val="20"/>
                    </w:rPr>
                    <w:t xml:space="preserve">przechył </w:t>
                  </w:r>
                  <w:proofErr w:type="spellStart"/>
                  <w:r w:rsidRPr="003246A9">
                    <w:rPr>
                      <w:rFonts w:ascii="Arial" w:hAnsi="Arial" w:cs="Arial"/>
                      <w:sz w:val="20"/>
                      <w:szCs w:val="20"/>
                    </w:rPr>
                    <w:t>Trendelenburga</w:t>
                  </w:r>
                  <w:proofErr w:type="spellEnd"/>
                  <w:r w:rsidRPr="003246A9">
                    <w:rPr>
                      <w:rFonts w:ascii="Arial" w:hAnsi="Arial" w:cs="Arial"/>
                      <w:sz w:val="20"/>
                      <w:szCs w:val="20"/>
                    </w:rPr>
                    <w:t xml:space="preserve"> i anty-</w:t>
                  </w:r>
                  <w:proofErr w:type="spellStart"/>
                  <w:r w:rsidRPr="003246A9">
                    <w:rPr>
                      <w:rFonts w:ascii="Arial" w:hAnsi="Arial" w:cs="Arial"/>
                      <w:sz w:val="20"/>
                      <w:szCs w:val="20"/>
                    </w:rPr>
                    <w:t>Trendelenburga</w:t>
                  </w:r>
                  <w:proofErr w:type="spellEnd"/>
                </w:p>
                <w:p w14:paraId="20B208CD" w14:textId="77777777" w:rsidR="00B92173" w:rsidRPr="003246A9" w:rsidRDefault="00B92173" w:rsidP="002C7596">
                  <w:pPr>
                    <w:framePr w:hSpace="141" w:wrap="around" w:vAnchor="text" w:hAnchor="text" w:y="-566"/>
                    <w:numPr>
                      <w:ilvl w:val="0"/>
                      <w:numId w:val="10"/>
                    </w:numPr>
                    <w:spacing w:after="0" w:line="240" w:lineRule="auto"/>
                    <w:ind w:left="419" w:hanging="357"/>
                    <w:rPr>
                      <w:rFonts w:ascii="Arial" w:hAnsi="Arial" w:cs="Arial"/>
                      <w:sz w:val="20"/>
                      <w:szCs w:val="20"/>
                    </w:rPr>
                  </w:pPr>
                  <w:r w:rsidRPr="003246A9">
                    <w:rPr>
                      <w:rFonts w:ascii="Arial" w:hAnsi="Arial" w:cs="Arial"/>
                      <w:sz w:val="20"/>
                      <w:szCs w:val="20"/>
                    </w:rPr>
                    <w:t>regulacja nachylenia podnóżków</w:t>
                  </w:r>
                </w:p>
                <w:p w14:paraId="690869C0" w14:textId="77777777" w:rsidR="00B92173" w:rsidRPr="003246A9" w:rsidRDefault="00B92173" w:rsidP="002C7596">
                  <w:pPr>
                    <w:framePr w:hSpace="141" w:wrap="around" w:vAnchor="text" w:hAnchor="text" w:y="-566"/>
                    <w:numPr>
                      <w:ilvl w:val="0"/>
                      <w:numId w:val="10"/>
                    </w:numPr>
                    <w:spacing w:after="0" w:line="240" w:lineRule="auto"/>
                    <w:ind w:left="419" w:hanging="357"/>
                    <w:rPr>
                      <w:rFonts w:ascii="Arial" w:hAnsi="Arial" w:cs="Arial"/>
                      <w:sz w:val="20"/>
                      <w:szCs w:val="20"/>
                    </w:rPr>
                  </w:pPr>
                  <w:r w:rsidRPr="003246A9">
                    <w:rPr>
                      <w:rFonts w:ascii="Arial" w:hAnsi="Arial" w:cs="Arial"/>
                      <w:sz w:val="20"/>
                      <w:szCs w:val="20"/>
                    </w:rPr>
                    <w:t xml:space="preserve">funkcji </w:t>
                  </w:r>
                  <w:proofErr w:type="spellStart"/>
                  <w:r w:rsidRPr="003246A9">
                    <w:rPr>
                      <w:rFonts w:ascii="Arial" w:hAnsi="Arial" w:cs="Arial"/>
                      <w:sz w:val="20"/>
                      <w:szCs w:val="20"/>
                    </w:rPr>
                    <w:t>flex</w:t>
                  </w:r>
                  <w:proofErr w:type="spellEnd"/>
                  <w:r w:rsidRPr="003246A9">
                    <w:rPr>
                      <w:rFonts w:ascii="Arial" w:hAnsi="Arial" w:cs="Arial"/>
                      <w:sz w:val="20"/>
                      <w:szCs w:val="20"/>
                    </w:rPr>
                    <w:t>/</w:t>
                  </w:r>
                  <w:proofErr w:type="spellStart"/>
                  <w:r w:rsidRPr="003246A9">
                    <w:rPr>
                      <w:rFonts w:ascii="Arial" w:hAnsi="Arial" w:cs="Arial"/>
                      <w:sz w:val="20"/>
                      <w:szCs w:val="20"/>
                    </w:rPr>
                    <w:t>reflex</w:t>
                  </w:r>
                  <w:proofErr w:type="spellEnd"/>
                  <w:r w:rsidRPr="003246A9">
                    <w:rPr>
                      <w:rFonts w:ascii="Arial" w:hAnsi="Arial" w:cs="Arial"/>
                      <w:sz w:val="20"/>
                      <w:szCs w:val="20"/>
                    </w:rPr>
                    <w:t xml:space="preserve"> </w:t>
                  </w:r>
                </w:p>
                <w:p w14:paraId="02CDDD52" w14:textId="77777777" w:rsidR="00B92173" w:rsidRPr="003246A9" w:rsidRDefault="00B92173" w:rsidP="002C7596">
                  <w:pPr>
                    <w:framePr w:hSpace="141" w:wrap="around" w:vAnchor="text" w:hAnchor="text" w:y="-566"/>
                    <w:numPr>
                      <w:ilvl w:val="0"/>
                      <w:numId w:val="10"/>
                    </w:numPr>
                    <w:spacing w:after="0" w:line="240" w:lineRule="auto"/>
                    <w:ind w:left="419" w:hanging="357"/>
                    <w:rPr>
                      <w:rFonts w:ascii="Arial" w:hAnsi="Arial" w:cs="Arial"/>
                      <w:color w:val="00B050"/>
                      <w:sz w:val="20"/>
                      <w:szCs w:val="20"/>
                    </w:rPr>
                  </w:pPr>
                  <w:r w:rsidRPr="003246A9">
                    <w:rPr>
                      <w:rFonts w:ascii="Arial" w:hAnsi="Arial" w:cs="Arial"/>
                      <w:sz w:val="20"/>
                      <w:szCs w:val="20"/>
                    </w:rPr>
                    <w:t xml:space="preserve">pozycji „0” z jednego przycisku- poziomowanie blatu wraz ze wszystkimi segmentami regulowanymi poprzez napęd elektrohydrauliczny, </w:t>
                  </w:r>
                </w:p>
                <w:p w14:paraId="2EB03BDA" w14:textId="77777777" w:rsidR="00B92173" w:rsidRPr="003246A9" w:rsidRDefault="00B92173" w:rsidP="002C7596">
                  <w:pPr>
                    <w:framePr w:hSpace="141" w:wrap="around" w:vAnchor="text" w:hAnchor="text" w:y="-566"/>
                    <w:numPr>
                      <w:ilvl w:val="0"/>
                      <w:numId w:val="10"/>
                    </w:numPr>
                    <w:spacing w:after="0" w:line="240" w:lineRule="auto"/>
                    <w:ind w:left="419" w:hanging="357"/>
                    <w:rPr>
                      <w:rFonts w:ascii="Arial" w:hAnsi="Arial" w:cs="Arial"/>
                      <w:sz w:val="20"/>
                      <w:szCs w:val="20"/>
                    </w:rPr>
                  </w:pPr>
                  <w:r w:rsidRPr="003246A9">
                    <w:rPr>
                      <w:rFonts w:ascii="Arial" w:hAnsi="Arial" w:cs="Arial"/>
                      <w:sz w:val="20"/>
                      <w:szCs w:val="20"/>
                    </w:rPr>
                    <w:t>przesuw wzdłużny blatu</w:t>
                  </w:r>
                </w:p>
                <w:p w14:paraId="39F4E25B" w14:textId="77777777" w:rsidR="00B92173" w:rsidRPr="003246A9" w:rsidRDefault="00B92173" w:rsidP="002C7596">
                  <w:pPr>
                    <w:framePr w:hSpace="141" w:wrap="around" w:vAnchor="text" w:hAnchor="text" w:y="-566"/>
                    <w:numPr>
                      <w:ilvl w:val="0"/>
                      <w:numId w:val="10"/>
                    </w:numPr>
                    <w:spacing w:after="0" w:line="240" w:lineRule="auto"/>
                    <w:ind w:left="419" w:hanging="357"/>
                    <w:rPr>
                      <w:rFonts w:ascii="Arial" w:hAnsi="Arial" w:cs="Arial"/>
                      <w:sz w:val="20"/>
                      <w:szCs w:val="20"/>
                    </w:rPr>
                  </w:pPr>
                  <w:r w:rsidRPr="003246A9">
                    <w:rPr>
                      <w:rFonts w:ascii="Arial" w:hAnsi="Arial" w:cs="Arial"/>
                      <w:sz w:val="20"/>
                      <w:szCs w:val="20"/>
                    </w:rPr>
                    <w:t>blokowanie oraz odblokowywanie stołu do podłoża (centralna blokada kół)</w:t>
                  </w:r>
                </w:p>
              </w:tc>
            </w:tr>
            <w:tr w:rsidR="00B92173" w:rsidRPr="003246A9" w14:paraId="355CE337" w14:textId="77777777" w:rsidTr="00C95D93">
              <w:trPr>
                <w:jc w:val="center"/>
              </w:trPr>
              <w:tc>
                <w:tcPr>
                  <w:tcW w:w="874" w:type="dxa"/>
                  <w:tcBorders>
                    <w:top w:val="single" w:sz="6" w:space="0" w:color="auto"/>
                    <w:left w:val="single" w:sz="6" w:space="0" w:color="auto"/>
                    <w:bottom w:val="single" w:sz="6" w:space="0" w:color="auto"/>
                    <w:right w:val="single" w:sz="6" w:space="0" w:color="auto"/>
                  </w:tcBorders>
                </w:tcPr>
                <w:p w14:paraId="4992A70A" w14:textId="77777777" w:rsidR="00B92173" w:rsidRPr="003246A9" w:rsidRDefault="00B92173" w:rsidP="002C7596">
                  <w:pPr>
                    <w:framePr w:hSpace="141" w:wrap="around" w:vAnchor="text" w:hAnchor="text" w:y="-566"/>
                    <w:numPr>
                      <w:ilvl w:val="0"/>
                      <w:numId w:val="11"/>
                    </w:numPr>
                    <w:spacing w:before="60" w:after="60" w:line="240" w:lineRule="auto"/>
                    <w:jc w:val="center"/>
                    <w:rPr>
                      <w:rFonts w:ascii="Arial" w:hAnsi="Arial" w:cs="Arial"/>
                      <w:sz w:val="20"/>
                      <w:szCs w:val="20"/>
                    </w:rPr>
                  </w:pPr>
                </w:p>
              </w:tc>
              <w:tc>
                <w:tcPr>
                  <w:tcW w:w="8198" w:type="dxa"/>
                  <w:tcBorders>
                    <w:top w:val="single" w:sz="6" w:space="0" w:color="auto"/>
                    <w:left w:val="single" w:sz="6" w:space="0" w:color="auto"/>
                    <w:bottom w:val="single" w:sz="6" w:space="0" w:color="auto"/>
                    <w:right w:val="single" w:sz="6" w:space="0" w:color="auto"/>
                  </w:tcBorders>
                </w:tcPr>
                <w:p w14:paraId="1A1F145D" w14:textId="77777777" w:rsidR="00B92173" w:rsidRPr="003246A9" w:rsidRDefault="00B92173" w:rsidP="002C7596">
                  <w:pPr>
                    <w:framePr w:hSpace="141" w:wrap="around" w:vAnchor="text" w:hAnchor="text" w:y="-566"/>
                    <w:rPr>
                      <w:rFonts w:ascii="Arial" w:hAnsi="Arial" w:cs="Arial"/>
                      <w:color w:val="000000"/>
                      <w:sz w:val="20"/>
                      <w:szCs w:val="20"/>
                      <w:shd w:val="clear" w:color="auto" w:fill="FFFFFF"/>
                    </w:rPr>
                  </w:pPr>
                  <w:r w:rsidRPr="003246A9">
                    <w:rPr>
                      <w:rFonts w:ascii="Arial" w:hAnsi="Arial" w:cs="Arial"/>
                      <w:color w:val="000000"/>
                      <w:sz w:val="20"/>
                      <w:szCs w:val="20"/>
                      <w:shd w:val="clear" w:color="auto" w:fill="FFFFFF"/>
                    </w:rPr>
                    <w:t>Regulacja wysokości blatu realizowana przez napęd elektrohydrauliczny: od 585 do 1050 mm – wysokość mierzona bez materaca.</w:t>
                  </w:r>
                </w:p>
              </w:tc>
            </w:tr>
            <w:tr w:rsidR="00B92173" w:rsidRPr="003246A9" w14:paraId="6B2B2515" w14:textId="77777777" w:rsidTr="00C95D93">
              <w:trPr>
                <w:jc w:val="center"/>
              </w:trPr>
              <w:tc>
                <w:tcPr>
                  <w:tcW w:w="874" w:type="dxa"/>
                  <w:tcBorders>
                    <w:top w:val="single" w:sz="6" w:space="0" w:color="auto"/>
                    <w:left w:val="single" w:sz="6" w:space="0" w:color="auto"/>
                    <w:bottom w:val="single" w:sz="6" w:space="0" w:color="auto"/>
                    <w:right w:val="single" w:sz="6" w:space="0" w:color="auto"/>
                  </w:tcBorders>
                </w:tcPr>
                <w:p w14:paraId="47858DFF" w14:textId="77777777" w:rsidR="00B92173" w:rsidRPr="003246A9" w:rsidRDefault="00B92173" w:rsidP="002C7596">
                  <w:pPr>
                    <w:framePr w:hSpace="141" w:wrap="around" w:vAnchor="text" w:hAnchor="text" w:y="-566"/>
                    <w:numPr>
                      <w:ilvl w:val="0"/>
                      <w:numId w:val="11"/>
                    </w:numPr>
                    <w:spacing w:before="60" w:after="60" w:line="240" w:lineRule="auto"/>
                    <w:jc w:val="center"/>
                    <w:rPr>
                      <w:rFonts w:ascii="Arial" w:hAnsi="Arial" w:cs="Arial"/>
                      <w:sz w:val="20"/>
                      <w:szCs w:val="20"/>
                    </w:rPr>
                  </w:pPr>
                </w:p>
              </w:tc>
              <w:tc>
                <w:tcPr>
                  <w:tcW w:w="8198" w:type="dxa"/>
                  <w:tcBorders>
                    <w:top w:val="single" w:sz="6" w:space="0" w:color="auto"/>
                    <w:left w:val="single" w:sz="6" w:space="0" w:color="auto"/>
                    <w:bottom w:val="single" w:sz="6" w:space="0" w:color="auto"/>
                    <w:right w:val="single" w:sz="6" w:space="0" w:color="auto"/>
                  </w:tcBorders>
                </w:tcPr>
                <w:p w14:paraId="69A54162" w14:textId="77777777" w:rsidR="00B92173" w:rsidRPr="003246A9" w:rsidRDefault="00B92173" w:rsidP="002C7596">
                  <w:pPr>
                    <w:framePr w:hSpace="141" w:wrap="around" w:vAnchor="text" w:hAnchor="text" w:y="-566"/>
                    <w:spacing w:before="60" w:after="60"/>
                    <w:rPr>
                      <w:rFonts w:ascii="Arial" w:hAnsi="Arial" w:cs="Arial"/>
                      <w:sz w:val="20"/>
                      <w:szCs w:val="20"/>
                    </w:rPr>
                  </w:pPr>
                  <w:r w:rsidRPr="003246A9">
                    <w:rPr>
                      <w:rFonts w:ascii="Arial" w:hAnsi="Arial" w:cs="Arial"/>
                      <w:sz w:val="20"/>
                      <w:szCs w:val="20"/>
                    </w:rPr>
                    <w:t xml:space="preserve">Regulacja oparcia pleców realizowana przez napęd elektrohydrauliczny: </w:t>
                  </w:r>
                </w:p>
                <w:p w14:paraId="03CA2CF7" w14:textId="77777777" w:rsidR="00B92173" w:rsidRPr="003246A9" w:rsidRDefault="00B92173" w:rsidP="002C7596">
                  <w:pPr>
                    <w:framePr w:hSpace="141" w:wrap="around" w:vAnchor="text" w:hAnchor="text" w:y="-566"/>
                    <w:spacing w:before="60" w:after="60"/>
                    <w:rPr>
                      <w:rFonts w:ascii="Arial" w:hAnsi="Arial" w:cs="Arial"/>
                      <w:sz w:val="20"/>
                      <w:szCs w:val="20"/>
                    </w:rPr>
                  </w:pPr>
                  <w:r w:rsidRPr="003246A9">
                    <w:rPr>
                      <w:rFonts w:ascii="Arial" w:hAnsi="Arial" w:cs="Arial"/>
                      <w:sz w:val="20"/>
                      <w:szCs w:val="20"/>
                    </w:rPr>
                    <w:t>- dolny odcinek oparcia pleców (od strony płyty lędźwiowej), zakres regulacji od -40</w:t>
                  </w:r>
                  <w:r w:rsidRPr="003246A9">
                    <w:rPr>
                      <w:rFonts w:ascii="Arial" w:hAnsi="Arial" w:cs="Arial"/>
                      <w:sz w:val="20"/>
                      <w:szCs w:val="20"/>
                      <w:vertAlign w:val="superscript"/>
                    </w:rPr>
                    <w:t>0</w:t>
                  </w:r>
                  <w:r w:rsidRPr="003246A9">
                    <w:rPr>
                      <w:rFonts w:ascii="Arial" w:hAnsi="Arial" w:cs="Arial"/>
                      <w:sz w:val="20"/>
                      <w:szCs w:val="20"/>
                    </w:rPr>
                    <w:t xml:space="preserve"> do 80</w:t>
                  </w:r>
                  <w:r w:rsidRPr="003246A9">
                    <w:rPr>
                      <w:rFonts w:ascii="Arial" w:hAnsi="Arial" w:cs="Arial"/>
                      <w:sz w:val="20"/>
                      <w:szCs w:val="20"/>
                      <w:vertAlign w:val="superscript"/>
                    </w:rPr>
                    <w:t xml:space="preserve">0 </w:t>
                  </w:r>
                </w:p>
                <w:p w14:paraId="7E2BA378" w14:textId="77777777" w:rsidR="00B92173" w:rsidRPr="003246A9" w:rsidRDefault="00B92173" w:rsidP="002C7596">
                  <w:pPr>
                    <w:framePr w:hSpace="141" w:wrap="around" w:vAnchor="text" w:hAnchor="text" w:y="-566"/>
                    <w:spacing w:before="60" w:after="60"/>
                    <w:rPr>
                      <w:rFonts w:ascii="Arial" w:hAnsi="Arial" w:cs="Arial"/>
                      <w:sz w:val="20"/>
                      <w:szCs w:val="20"/>
                    </w:rPr>
                  </w:pPr>
                  <w:r w:rsidRPr="003246A9">
                    <w:rPr>
                      <w:rFonts w:ascii="Arial" w:hAnsi="Arial" w:cs="Arial"/>
                      <w:sz w:val="20"/>
                      <w:szCs w:val="20"/>
                    </w:rPr>
                    <w:t>- górny odcinek oparcia pleców, zakres regulacji od -40</w:t>
                  </w:r>
                  <w:r w:rsidRPr="003246A9">
                    <w:rPr>
                      <w:rFonts w:ascii="Arial" w:hAnsi="Arial" w:cs="Arial"/>
                      <w:sz w:val="20"/>
                      <w:szCs w:val="20"/>
                      <w:vertAlign w:val="superscript"/>
                    </w:rPr>
                    <w:t>0</w:t>
                  </w:r>
                  <w:r w:rsidRPr="003246A9">
                    <w:rPr>
                      <w:rFonts w:ascii="Arial" w:hAnsi="Arial" w:cs="Arial"/>
                      <w:sz w:val="20"/>
                      <w:szCs w:val="20"/>
                    </w:rPr>
                    <w:t xml:space="preserve"> do 40</w:t>
                  </w:r>
                  <w:r w:rsidRPr="003246A9">
                    <w:rPr>
                      <w:rFonts w:ascii="Arial" w:hAnsi="Arial" w:cs="Arial"/>
                      <w:sz w:val="20"/>
                      <w:szCs w:val="20"/>
                      <w:vertAlign w:val="superscript"/>
                    </w:rPr>
                    <w:t xml:space="preserve">0 </w:t>
                  </w:r>
                </w:p>
              </w:tc>
            </w:tr>
            <w:tr w:rsidR="00B92173" w:rsidRPr="003246A9" w14:paraId="404E246D" w14:textId="77777777" w:rsidTr="00C95D93">
              <w:trPr>
                <w:jc w:val="center"/>
              </w:trPr>
              <w:tc>
                <w:tcPr>
                  <w:tcW w:w="874" w:type="dxa"/>
                  <w:tcBorders>
                    <w:top w:val="single" w:sz="6" w:space="0" w:color="auto"/>
                    <w:left w:val="single" w:sz="6" w:space="0" w:color="auto"/>
                    <w:bottom w:val="single" w:sz="6" w:space="0" w:color="auto"/>
                    <w:right w:val="single" w:sz="6" w:space="0" w:color="auto"/>
                  </w:tcBorders>
                </w:tcPr>
                <w:p w14:paraId="713A8572" w14:textId="77777777" w:rsidR="00B92173" w:rsidRPr="003246A9" w:rsidRDefault="00B92173" w:rsidP="002C7596">
                  <w:pPr>
                    <w:framePr w:hSpace="141" w:wrap="around" w:vAnchor="text" w:hAnchor="text" w:y="-566"/>
                    <w:numPr>
                      <w:ilvl w:val="0"/>
                      <w:numId w:val="11"/>
                    </w:numPr>
                    <w:spacing w:before="60" w:after="60" w:line="240" w:lineRule="auto"/>
                    <w:jc w:val="center"/>
                    <w:rPr>
                      <w:rFonts w:ascii="Arial" w:hAnsi="Arial" w:cs="Arial"/>
                      <w:sz w:val="20"/>
                      <w:szCs w:val="20"/>
                    </w:rPr>
                  </w:pPr>
                </w:p>
              </w:tc>
              <w:tc>
                <w:tcPr>
                  <w:tcW w:w="8198" w:type="dxa"/>
                  <w:tcBorders>
                    <w:top w:val="single" w:sz="6" w:space="0" w:color="auto"/>
                    <w:left w:val="single" w:sz="6" w:space="0" w:color="auto"/>
                    <w:bottom w:val="single" w:sz="6" w:space="0" w:color="auto"/>
                    <w:right w:val="single" w:sz="6" w:space="0" w:color="auto"/>
                  </w:tcBorders>
                </w:tcPr>
                <w:p w14:paraId="6D1E5920" w14:textId="77777777" w:rsidR="00B92173" w:rsidRPr="003246A9" w:rsidRDefault="00B92173" w:rsidP="002C7596">
                  <w:pPr>
                    <w:framePr w:hSpace="141" w:wrap="around" w:vAnchor="text" w:hAnchor="text" w:y="-566"/>
                    <w:spacing w:before="60" w:after="60"/>
                    <w:rPr>
                      <w:rFonts w:ascii="Arial" w:hAnsi="Arial" w:cs="Arial"/>
                      <w:sz w:val="20"/>
                      <w:szCs w:val="20"/>
                    </w:rPr>
                  </w:pPr>
                  <w:r w:rsidRPr="003246A9">
                    <w:rPr>
                      <w:rFonts w:ascii="Arial" w:hAnsi="Arial" w:cs="Arial"/>
                      <w:sz w:val="20"/>
                      <w:szCs w:val="20"/>
                    </w:rPr>
                    <w:t>Przechyły boczne realizowane przez napęd elektrohydrauliczny: po 30</w:t>
                  </w:r>
                  <w:r w:rsidRPr="003246A9">
                    <w:rPr>
                      <w:rFonts w:ascii="Arial" w:hAnsi="Arial" w:cs="Arial"/>
                      <w:sz w:val="20"/>
                      <w:szCs w:val="20"/>
                      <w:vertAlign w:val="superscript"/>
                    </w:rPr>
                    <w:t>0</w:t>
                  </w:r>
                  <w:r w:rsidRPr="003246A9">
                    <w:rPr>
                      <w:rFonts w:ascii="Arial" w:hAnsi="Arial" w:cs="Arial"/>
                      <w:sz w:val="20"/>
                      <w:szCs w:val="20"/>
                    </w:rPr>
                    <w:t xml:space="preserve"> w lewo i prawo</w:t>
                  </w:r>
                </w:p>
              </w:tc>
            </w:tr>
            <w:tr w:rsidR="00B92173" w:rsidRPr="003246A9" w14:paraId="2CAAF35E" w14:textId="77777777" w:rsidTr="00C95D93">
              <w:trPr>
                <w:jc w:val="center"/>
              </w:trPr>
              <w:tc>
                <w:tcPr>
                  <w:tcW w:w="874" w:type="dxa"/>
                  <w:tcBorders>
                    <w:top w:val="single" w:sz="6" w:space="0" w:color="auto"/>
                    <w:left w:val="single" w:sz="6" w:space="0" w:color="auto"/>
                    <w:bottom w:val="single" w:sz="6" w:space="0" w:color="auto"/>
                    <w:right w:val="single" w:sz="6" w:space="0" w:color="auto"/>
                  </w:tcBorders>
                </w:tcPr>
                <w:p w14:paraId="10D8308F" w14:textId="77777777" w:rsidR="00B92173" w:rsidRPr="003246A9" w:rsidRDefault="00B92173" w:rsidP="002C7596">
                  <w:pPr>
                    <w:framePr w:hSpace="141" w:wrap="around" w:vAnchor="text" w:hAnchor="text" w:y="-566"/>
                    <w:numPr>
                      <w:ilvl w:val="0"/>
                      <w:numId w:val="11"/>
                    </w:numPr>
                    <w:spacing w:before="60" w:after="60" w:line="240" w:lineRule="auto"/>
                    <w:jc w:val="center"/>
                    <w:rPr>
                      <w:rFonts w:ascii="Arial" w:hAnsi="Arial" w:cs="Arial"/>
                      <w:sz w:val="20"/>
                      <w:szCs w:val="20"/>
                    </w:rPr>
                  </w:pPr>
                </w:p>
              </w:tc>
              <w:tc>
                <w:tcPr>
                  <w:tcW w:w="8198" w:type="dxa"/>
                  <w:tcBorders>
                    <w:top w:val="single" w:sz="6" w:space="0" w:color="auto"/>
                    <w:left w:val="single" w:sz="6" w:space="0" w:color="auto"/>
                    <w:bottom w:val="single" w:sz="6" w:space="0" w:color="auto"/>
                    <w:right w:val="single" w:sz="6" w:space="0" w:color="auto"/>
                  </w:tcBorders>
                </w:tcPr>
                <w:p w14:paraId="50CB91F3" w14:textId="77777777" w:rsidR="00B92173" w:rsidRPr="003246A9" w:rsidRDefault="00B92173" w:rsidP="002C7596">
                  <w:pPr>
                    <w:framePr w:hSpace="141" w:wrap="around" w:vAnchor="text" w:hAnchor="text" w:y="-566"/>
                    <w:spacing w:before="60" w:after="60"/>
                    <w:rPr>
                      <w:rFonts w:ascii="Arial" w:hAnsi="Arial" w:cs="Arial"/>
                      <w:sz w:val="20"/>
                      <w:szCs w:val="20"/>
                    </w:rPr>
                  </w:pPr>
                  <w:r w:rsidRPr="003246A9">
                    <w:rPr>
                      <w:rFonts w:ascii="Arial" w:hAnsi="Arial" w:cs="Arial"/>
                      <w:sz w:val="20"/>
                      <w:szCs w:val="20"/>
                    </w:rPr>
                    <w:t xml:space="preserve">Przechył </w:t>
                  </w:r>
                  <w:proofErr w:type="spellStart"/>
                  <w:r w:rsidRPr="003246A9">
                    <w:rPr>
                      <w:rFonts w:ascii="Arial" w:hAnsi="Arial" w:cs="Arial"/>
                      <w:sz w:val="20"/>
                      <w:szCs w:val="20"/>
                    </w:rPr>
                    <w:t>Trendelenburga</w:t>
                  </w:r>
                  <w:proofErr w:type="spellEnd"/>
                  <w:r w:rsidRPr="003246A9">
                    <w:rPr>
                      <w:rFonts w:ascii="Arial" w:hAnsi="Arial" w:cs="Arial"/>
                      <w:sz w:val="20"/>
                      <w:szCs w:val="20"/>
                    </w:rPr>
                    <w:t xml:space="preserve"> realizowany przez napęd elektrohydrauliczny: 40</w:t>
                  </w:r>
                  <w:r w:rsidRPr="003246A9">
                    <w:rPr>
                      <w:rFonts w:ascii="Arial" w:hAnsi="Arial" w:cs="Arial"/>
                      <w:sz w:val="20"/>
                      <w:szCs w:val="20"/>
                      <w:vertAlign w:val="superscript"/>
                    </w:rPr>
                    <w:t xml:space="preserve">0  </w:t>
                  </w:r>
                </w:p>
              </w:tc>
            </w:tr>
            <w:tr w:rsidR="00B92173" w:rsidRPr="003246A9" w14:paraId="488EC745" w14:textId="77777777" w:rsidTr="00C95D93">
              <w:trPr>
                <w:jc w:val="center"/>
              </w:trPr>
              <w:tc>
                <w:tcPr>
                  <w:tcW w:w="874" w:type="dxa"/>
                  <w:tcBorders>
                    <w:top w:val="single" w:sz="6" w:space="0" w:color="auto"/>
                    <w:left w:val="single" w:sz="6" w:space="0" w:color="auto"/>
                    <w:bottom w:val="single" w:sz="6" w:space="0" w:color="auto"/>
                    <w:right w:val="single" w:sz="6" w:space="0" w:color="auto"/>
                  </w:tcBorders>
                </w:tcPr>
                <w:p w14:paraId="354719B1" w14:textId="77777777" w:rsidR="00B92173" w:rsidRPr="003246A9" w:rsidRDefault="00B92173" w:rsidP="002C7596">
                  <w:pPr>
                    <w:framePr w:hSpace="141" w:wrap="around" w:vAnchor="text" w:hAnchor="text" w:y="-566"/>
                    <w:numPr>
                      <w:ilvl w:val="0"/>
                      <w:numId w:val="11"/>
                    </w:numPr>
                    <w:spacing w:before="60" w:after="60" w:line="240" w:lineRule="auto"/>
                    <w:jc w:val="center"/>
                    <w:rPr>
                      <w:rFonts w:ascii="Arial" w:hAnsi="Arial" w:cs="Arial"/>
                      <w:sz w:val="20"/>
                      <w:szCs w:val="20"/>
                    </w:rPr>
                  </w:pPr>
                </w:p>
              </w:tc>
              <w:tc>
                <w:tcPr>
                  <w:tcW w:w="8198" w:type="dxa"/>
                  <w:tcBorders>
                    <w:top w:val="single" w:sz="6" w:space="0" w:color="auto"/>
                    <w:left w:val="single" w:sz="6" w:space="0" w:color="auto"/>
                    <w:bottom w:val="single" w:sz="6" w:space="0" w:color="auto"/>
                    <w:right w:val="single" w:sz="6" w:space="0" w:color="auto"/>
                  </w:tcBorders>
                </w:tcPr>
                <w:p w14:paraId="03B16C27" w14:textId="77777777" w:rsidR="00B92173" w:rsidRPr="003246A9" w:rsidRDefault="00B92173" w:rsidP="002C7596">
                  <w:pPr>
                    <w:framePr w:hSpace="141" w:wrap="around" w:vAnchor="text" w:hAnchor="text" w:y="-566"/>
                    <w:spacing w:before="60" w:after="60"/>
                    <w:rPr>
                      <w:rFonts w:ascii="Arial" w:hAnsi="Arial" w:cs="Arial"/>
                      <w:sz w:val="20"/>
                      <w:szCs w:val="20"/>
                    </w:rPr>
                  </w:pPr>
                  <w:r w:rsidRPr="003246A9">
                    <w:rPr>
                      <w:rFonts w:ascii="Arial" w:hAnsi="Arial" w:cs="Arial"/>
                      <w:sz w:val="20"/>
                      <w:szCs w:val="20"/>
                    </w:rPr>
                    <w:t>Przechył anty-</w:t>
                  </w:r>
                  <w:proofErr w:type="spellStart"/>
                  <w:r w:rsidRPr="003246A9">
                    <w:rPr>
                      <w:rFonts w:ascii="Arial" w:hAnsi="Arial" w:cs="Arial"/>
                      <w:sz w:val="20"/>
                      <w:szCs w:val="20"/>
                    </w:rPr>
                    <w:t>Trendelenburga</w:t>
                  </w:r>
                  <w:proofErr w:type="spellEnd"/>
                  <w:r w:rsidRPr="003246A9">
                    <w:rPr>
                      <w:rFonts w:ascii="Arial" w:hAnsi="Arial" w:cs="Arial"/>
                      <w:sz w:val="20"/>
                      <w:szCs w:val="20"/>
                    </w:rPr>
                    <w:t xml:space="preserve"> realizowany przez napęd elektrohydrauliczny: 40</w:t>
                  </w:r>
                  <w:r w:rsidRPr="003246A9">
                    <w:rPr>
                      <w:rFonts w:ascii="Arial" w:hAnsi="Arial" w:cs="Arial"/>
                      <w:sz w:val="20"/>
                      <w:szCs w:val="20"/>
                      <w:vertAlign w:val="superscript"/>
                    </w:rPr>
                    <w:t xml:space="preserve">0  </w:t>
                  </w:r>
                </w:p>
              </w:tc>
            </w:tr>
            <w:tr w:rsidR="00B92173" w:rsidRPr="003246A9" w14:paraId="6D347A8F" w14:textId="77777777" w:rsidTr="00C95D93">
              <w:trPr>
                <w:jc w:val="center"/>
              </w:trPr>
              <w:tc>
                <w:tcPr>
                  <w:tcW w:w="874" w:type="dxa"/>
                  <w:tcBorders>
                    <w:top w:val="single" w:sz="6" w:space="0" w:color="auto"/>
                    <w:left w:val="single" w:sz="6" w:space="0" w:color="auto"/>
                    <w:bottom w:val="single" w:sz="6" w:space="0" w:color="auto"/>
                    <w:right w:val="single" w:sz="6" w:space="0" w:color="auto"/>
                  </w:tcBorders>
                </w:tcPr>
                <w:p w14:paraId="287F7743" w14:textId="77777777" w:rsidR="00B92173" w:rsidRPr="003246A9" w:rsidRDefault="00B92173" w:rsidP="002C7596">
                  <w:pPr>
                    <w:framePr w:hSpace="141" w:wrap="around" w:vAnchor="text" w:hAnchor="text" w:y="-566"/>
                    <w:numPr>
                      <w:ilvl w:val="0"/>
                      <w:numId w:val="11"/>
                    </w:numPr>
                    <w:spacing w:before="60" w:after="60" w:line="240" w:lineRule="auto"/>
                    <w:jc w:val="center"/>
                    <w:rPr>
                      <w:rFonts w:ascii="Arial" w:hAnsi="Arial" w:cs="Arial"/>
                      <w:sz w:val="20"/>
                      <w:szCs w:val="20"/>
                    </w:rPr>
                  </w:pPr>
                </w:p>
              </w:tc>
              <w:tc>
                <w:tcPr>
                  <w:tcW w:w="8198" w:type="dxa"/>
                  <w:tcBorders>
                    <w:top w:val="single" w:sz="6" w:space="0" w:color="auto"/>
                    <w:left w:val="single" w:sz="6" w:space="0" w:color="auto"/>
                    <w:bottom w:val="single" w:sz="6" w:space="0" w:color="auto"/>
                    <w:right w:val="single" w:sz="6" w:space="0" w:color="auto"/>
                  </w:tcBorders>
                </w:tcPr>
                <w:p w14:paraId="3D0F0CF9" w14:textId="77777777" w:rsidR="00B92173" w:rsidRPr="003246A9" w:rsidRDefault="00B92173" w:rsidP="002C7596">
                  <w:pPr>
                    <w:framePr w:hSpace="141" w:wrap="around" w:vAnchor="text" w:hAnchor="text" w:y="-566"/>
                    <w:spacing w:before="60" w:after="60"/>
                    <w:rPr>
                      <w:rFonts w:ascii="Arial" w:hAnsi="Arial" w:cs="Arial"/>
                      <w:sz w:val="20"/>
                      <w:szCs w:val="20"/>
                    </w:rPr>
                  </w:pPr>
                  <w:r w:rsidRPr="003246A9">
                    <w:rPr>
                      <w:rFonts w:ascii="Arial" w:hAnsi="Arial" w:cs="Arial"/>
                      <w:sz w:val="20"/>
                      <w:szCs w:val="20"/>
                    </w:rPr>
                    <w:t xml:space="preserve">Regulacja kąta nachylenia podnóżków realizowana przez napęd elektrohydrauliczny (osobno dla każdego </w:t>
                  </w:r>
                  <w:proofErr w:type="gramStart"/>
                  <w:r w:rsidRPr="003246A9">
                    <w:rPr>
                      <w:rFonts w:ascii="Arial" w:hAnsi="Arial" w:cs="Arial"/>
                      <w:sz w:val="20"/>
                      <w:szCs w:val="20"/>
                    </w:rPr>
                    <w:t>podnóżka)  w</w:t>
                  </w:r>
                  <w:proofErr w:type="gramEnd"/>
                  <w:r w:rsidRPr="003246A9">
                    <w:rPr>
                      <w:rFonts w:ascii="Arial" w:hAnsi="Arial" w:cs="Arial"/>
                      <w:sz w:val="20"/>
                      <w:szCs w:val="20"/>
                    </w:rPr>
                    <w:t xml:space="preserve"> płaszczyźnie pionowej (w konfiguracji normalnej blatu): od -90</w:t>
                  </w:r>
                  <w:r w:rsidRPr="003246A9">
                    <w:rPr>
                      <w:rFonts w:ascii="Arial" w:hAnsi="Arial" w:cs="Arial"/>
                      <w:sz w:val="20"/>
                      <w:szCs w:val="20"/>
                      <w:vertAlign w:val="superscript"/>
                    </w:rPr>
                    <w:t>0</w:t>
                  </w:r>
                  <w:r w:rsidRPr="003246A9">
                    <w:rPr>
                      <w:rFonts w:ascii="Arial" w:hAnsi="Arial" w:cs="Arial"/>
                      <w:sz w:val="20"/>
                      <w:szCs w:val="20"/>
                    </w:rPr>
                    <w:t xml:space="preserve"> do 35</w:t>
                  </w:r>
                  <w:r w:rsidRPr="003246A9">
                    <w:rPr>
                      <w:rFonts w:ascii="Arial" w:hAnsi="Arial" w:cs="Arial"/>
                      <w:sz w:val="20"/>
                      <w:szCs w:val="20"/>
                      <w:vertAlign w:val="superscript"/>
                    </w:rPr>
                    <w:t xml:space="preserve">0 </w:t>
                  </w:r>
                </w:p>
                <w:p w14:paraId="057178D0" w14:textId="77777777" w:rsidR="00B92173" w:rsidRPr="003246A9" w:rsidRDefault="00B92173" w:rsidP="002C7596">
                  <w:pPr>
                    <w:framePr w:hSpace="141" w:wrap="around" w:vAnchor="text" w:hAnchor="text" w:y="-566"/>
                    <w:spacing w:before="60" w:after="60"/>
                    <w:rPr>
                      <w:rFonts w:ascii="Arial" w:hAnsi="Arial" w:cs="Arial"/>
                      <w:sz w:val="20"/>
                      <w:szCs w:val="20"/>
                    </w:rPr>
                  </w:pPr>
                  <w:r w:rsidRPr="003246A9">
                    <w:rPr>
                      <w:rFonts w:ascii="Arial" w:hAnsi="Arial" w:cs="Arial"/>
                      <w:sz w:val="20"/>
                      <w:szCs w:val="20"/>
                    </w:rPr>
                    <w:t>Dodatkowa manualna regulacja dolnej części każdego podnóżka (poniżej kolana) w zakresie od -90</w:t>
                  </w:r>
                  <w:r w:rsidRPr="003246A9">
                    <w:rPr>
                      <w:rFonts w:ascii="Arial" w:hAnsi="Arial" w:cs="Arial"/>
                      <w:sz w:val="20"/>
                      <w:szCs w:val="20"/>
                      <w:vertAlign w:val="superscript"/>
                    </w:rPr>
                    <w:t>0</w:t>
                  </w:r>
                  <w:r w:rsidRPr="003246A9">
                    <w:rPr>
                      <w:rFonts w:ascii="Arial" w:hAnsi="Arial" w:cs="Arial"/>
                      <w:sz w:val="20"/>
                      <w:szCs w:val="20"/>
                    </w:rPr>
                    <w:t xml:space="preserve"> do 20</w:t>
                  </w:r>
                  <w:r w:rsidRPr="003246A9">
                    <w:rPr>
                      <w:rFonts w:ascii="Arial" w:hAnsi="Arial" w:cs="Arial"/>
                      <w:sz w:val="20"/>
                      <w:szCs w:val="20"/>
                      <w:vertAlign w:val="superscript"/>
                    </w:rPr>
                    <w:t xml:space="preserve">0 </w:t>
                  </w:r>
                </w:p>
              </w:tc>
            </w:tr>
            <w:tr w:rsidR="00B92173" w:rsidRPr="003246A9" w14:paraId="2576F833" w14:textId="77777777" w:rsidTr="00C95D93">
              <w:trPr>
                <w:jc w:val="center"/>
              </w:trPr>
              <w:tc>
                <w:tcPr>
                  <w:tcW w:w="874" w:type="dxa"/>
                  <w:tcBorders>
                    <w:top w:val="single" w:sz="6" w:space="0" w:color="auto"/>
                    <w:left w:val="single" w:sz="6" w:space="0" w:color="auto"/>
                    <w:bottom w:val="single" w:sz="6" w:space="0" w:color="auto"/>
                    <w:right w:val="single" w:sz="6" w:space="0" w:color="auto"/>
                  </w:tcBorders>
                </w:tcPr>
                <w:p w14:paraId="114EA63B" w14:textId="77777777" w:rsidR="00B92173" w:rsidRPr="003246A9" w:rsidRDefault="00B92173" w:rsidP="002C7596">
                  <w:pPr>
                    <w:framePr w:hSpace="141" w:wrap="around" w:vAnchor="text" w:hAnchor="text" w:y="-566"/>
                    <w:numPr>
                      <w:ilvl w:val="0"/>
                      <w:numId w:val="11"/>
                    </w:numPr>
                    <w:spacing w:before="60" w:after="60" w:line="240" w:lineRule="auto"/>
                    <w:jc w:val="center"/>
                    <w:rPr>
                      <w:rFonts w:ascii="Arial" w:hAnsi="Arial" w:cs="Arial"/>
                      <w:sz w:val="20"/>
                      <w:szCs w:val="20"/>
                    </w:rPr>
                  </w:pPr>
                </w:p>
              </w:tc>
              <w:tc>
                <w:tcPr>
                  <w:tcW w:w="8198" w:type="dxa"/>
                  <w:tcBorders>
                    <w:top w:val="single" w:sz="6" w:space="0" w:color="auto"/>
                    <w:left w:val="single" w:sz="6" w:space="0" w:color="auto"/>
                    <w:bottom w:val="single" w:sz="6" w:space="0" w:color="auto"/>
                    <w:right w:val="single" w:sz="6" w:space="0" w:color="auto"/>
                  </w:tcBorders>
                </w:tcPr>
                <w:p w14:paraId="114BD6AA" w14:textId="77777777" w:rsidR="00B92173" w:rsidRPr="003246A9" w:rsidRDefault="00B92173" w:rsidP="002C7596">
                  <w:pPr>
                    <w:framePr w:hSpace="141" w:wrap="around" w:vAnchor="text" w:hAnchor="text" w:y="-566"/>
                    <w:spacing w:before="60" w:after="60"/>
                    <w:rPr>
                      <w:rFonts w:ascii="Arial" w:hAnsi="Arial" w:cs="Arial"/>
                      <w:color w:val="000000"/>
                      <w:sz w:val="20"/>
                      <w:szCs w:val="20"/>
                    </w:rPr>
                  </w:pPr>
                  <w:r w:rsidRPr="003246A9">
                    <w:rPr>
                      <w:rFonts w:ascii="Arial" w:hAnsi="Arial" w:cs="Arial"/>
                      <w:color w:val="000000"/>
                      <w:sz w:val="20"/>
                      <w:szCs w:val="20"/>
                    </w:rPr>
                    <w:t xml:space="preserve">Przesuw wzdłużny blatu: </w:t>
                  </w:r>
                  <w:smartTag w:uri="urn:schemas-microsoft-com:office:smarttags" w:element="metricconverter">
                    <w:smartTagPr>
                      <w:attr w:name="ProductID" w:val="400 mm"/>
                    </w:smartTagPr>
                    <w:r w:rsidRPr="003246A9">
                      <w:rPr>
                        <w:rFonts w:ascii="Arial" w:hAnsi="Arial" w:cs="Arial"/>
                        <w:color w:val="000000"/>
                        <w:sz w:val="20"/>
                        <w:szCs w:val="20"/>
                      </w:rPr>
                      <w:t>400 mm</w:t>
                    </w:r>
                  </w:smartTag>
                  <w:r w:rsidRPr="003246A9">
                    <w:rPr>
                      <w:rFonts w:ascii="Arial" w:hAnsi="Arial" w:cs="Arial"/>
                      <w:color w:val="000000"/>
                      <w:sz w:val="20"/>
                      <w:szCs w:val="20"/>
                    </w:rPr>
                    <w:t xml:space="preserve"> realizowany przez napęd elektromechaniczny w celu pełnej współpracy z ramieniem C</w:t>
                  </w:r>
                </w:p>
              </w:tc>
            </w:tr>
            <w:tr w:rsidR="00B92173" w:rsidRPr="003246A9" w14:paraId="2F410985" w14:textId="77777777" w:rsidTr="00C95D93">
              <w:trPr>
                <w:jc w:val="center"/>
              </w:trPr>
              <w:tc>
                <w:tcPr>
                  <w:tcW w:w="874" w:type="dxa"/>
                  <w:tcBorders>
                    <w:top w:val="single" w:sz="6" w:space="0" w:color="auto"/>
                    <w:left w:val="single" w:sz="6" w:space="0" w:color="auto"/>
                    <w:bottom w:val="single" w:sz="6" w:space="0" w:color="auto"/>
                    <w:right w:val="single" w:sz="6" w:space="0" w:color="auto"/>
                  </w:tcBorders>
                </w:tcPr>
                <w:p w14:paraId="601C7818" w14:textId="77777777" w:rsidR="00B92173" w:rsidRPr="003246A9" w:rsidRDefault="00B92173" w:rsidP="002C7596">
                  <w:pPr>
                    <w:framePr w:hSpace="141" w:wrap="around" w:vAnchor="text" w:hAnchor="text" w:y="-566"/>
                    <w:numPr>
                      <w:ilvl w:val="0"/>
                      <w:numId w:val="11"/>
                    </w:numPr>
                    <w:spacing w:before="60" w:after="60" w:line="240" w:lineRule="auto"/>
                    <w:jc w:val="center"/>
                    <w:rPr>
                      <w:rFonts w:ascii="Arial" w:hAnsi="Arial" w:cs="Arial"/>
                      <w:sz w:val="20"/>
                      <w:szCs w:val="20"/>
                    </w:rPr>
                  </w:pPr>
                </w:p>
              </w:tc>
              <w:tc>
                <w:tcPr>
                  <w:tcW w:w="8198" w:type="dxa"/>
                  <w:tcBorders>
                    <w:top w:val="single" w:sz="6" w:space="0" w:color="auto"/>
                    <w:left w:val="single" w:sz="6" w:space="0" w:color="auto"/>
                    <w:bottom w:val="single" w:sz="6" w:space="0" w:color="auto"/>
                    <w:right w:val="single" w:sz="6" w:space="0" w:color="auto"/>
                  </w:tcBorders>
                </w:tcPr>
                <w:p w14:paraId="3F381A11" w14:textId="77777777" w:rsidR="00B92173" w:rsidRPr="003246A9" w:rsidRDefault="00B92173" w:rsidP="002C7596">
                  <w:pPr>
                    <w:framePr w:hSpace="141" w:wrap="around" w:vAnchor="text" w:hAnchor="text" w:y="-566"/>
                    <w:spacing w:before="60" w:after="60"/>
                    <w:rPr>
                      <w:rFonts w:ascii="Arial" w:hAnsi="Arial" w:cs="Arial"/>
                      <w:sz w:val="20"/>
                      <w:szCs w:val="20"/>
                    </w:rPr>
                  </w:pPr>
                  <w:r w:rsidRPr="003246A9">
                    <w:rPr>
                      <w:rFonts w:ascii="Arial" w:hAnsi="Arial" w:cs="Arial"/>
                      <w:sz w:val="20"/>
                      <w:szCs w:val="20"/>
                    </w:rPr>
                    <w:t>Regulacja podgłówka (w konfiguracji normalnej blatu): od -30</w:t>
                  </w:r>
                  <w:r w:rsidRPr="003246A9">
                    <w:rPr>
                      <w:rFonts w:ascii="Arial" w:hAnsi="Arial" w:cs="Arial"/>
                      <w:sz w:val="20"/>
                      <w:szCs w:val="20"/>
                      <w:vertAlign w:val="superscript"/>
                    </w:rPr>
                    <w:t>0</w:t>
                  </w:r>
                  <w:r w:rsidRPr="003246A9">
                    <w:rPr>
                      <w:rFonts w:ascii="Arial" w:hAnsi="Arial" w:cs="Arial"/>
                      <w:sz w:val="20"/>
                      <w:szCs w:val="20"/>
                    </w:rPr>
                    <w:t xml:space="preserve"> do 45</w:t>
                  </w:r>
                  <w:r w:rsidRPr="003246A9">
                    <w:rPr>
                      <w:rFonts w:ascii="Arial" w:hAnsi="Arial" w:cs="Arial"/>
                      <w:sz w:val="20"/>
                      <w:szCs w:val="20"/>
                      <w:vertAlign w:val="superscript"/>
                    </w:rPr>
                    <w:t xml:space="preserve">0 </w:t>
                  </w:r>
                  <w:r w:rsidRPr="003246A9">
                    <w:rPr>
                      <w:rFonts w:ascii="Arial" w:hAnsi="Arial" w:cs="Arial"/>
                      <w:sz w:val="20"/>
                      <w:szCs w:val="20"/>
                    </w:rPr>
                    <w:t>, wspomagana sprężyną gazową z blokadą.</w:t>
                  </w:r>
                </w:p>
                <w:p w14:paraId="664CE6D9" w14:textId="77777777" w:rsidR="00B92173" w:rsidRPr="003246A9" w:rsidRDefault="00B92173" w:rsidP="002C7596">
                  <w:pPr>
                    <w:framePr w:hSpace="141" w:wrap="around" w:vAnchor="text" w:hAnchor="text" w:y="-566"/>
                    <w:spacing w:before="60" w:after="60"/>
                    <w:rPr>
                      <w:rFonts w:ascii="Arial" w:hAnsi="Arial" w:cs="Arial"/>
                      <w:color w:val="000000"/>
                      <w:sz w:val="20"/>
                      <w:szCs w:val="20"/>
                    </w:rPr>
                  </w:pPr>
                  <w:r w:rsidRPr="003246A9">
                    <w:rPr>
                      <w:rFonts w:ascii="Arial" w:hAnsi="Arial" w:cs="Arial"/>
                      <w:sz w:val="20"/>
                      <w:szCs w:val="20"/>
                    </w:rPr>
                    <w:t>W konfiguracji odwrotnej blatu (przy zamianie podgłówka z podnóżkami) – możliwość elektrohydraulicznej regulacji podgłówka.</w:t>
                  </w:r>
                </w:p>
              </w:tc>
            </w:tr>
            <w:tr w:rsidR="00B92173" w:rsidRPr="003246A9" w14:paraId="2057C4F8" w14:textId="77777777" w:rsidTr="00C95D93">
              <w:trPr>
                <w:jc w:val="center"/>
              </w:trPr>
              <w:tc>
                <w:tcPr>
                  <w:tcW w:w="874" w:type="dxa"/>
                  <w:tcBorders>
                    <w:top w:val="single" w:sz="6" w:space="0" w:color="auto"/>
                    <w:left w:val="single" w:sz="6" w:space="0" w:color="auto"/>
                    <w:bottom w:val="single" w:sz="6" w:space="0" w:color="auto"/>
                    <w:right w:val="single" w:sz="6" w:space="0" w:color="auto"/>
                  </w:tcBorders>
                </w:tcPr>
                <w:p w14:paraId="6D17025D" w14:textId="77777777" w:rsidR="00B92173" w:rsidRPr="003246A9" w:rsidRDefault="00B92173" w:rsidP="002C7596">
                  <w:pPr>
                    <w:framePr w:hSpace="141" w:wrap="around" w:vAnchor="text" w:hAnchor="text" w:y="-566"/>
                    <w:numPr>
                      <w:ilvl w:val="0"/>
                      <w:numId w:val="11"/>
                    </w:numPr>
                    <w:spacing w:before="60" w:after="60" w:line="240" w:lineRule="auto"/>
                    <w:jc w:val="center"/>
                    <w:rPr>
                      <w:rFonts w:ascii="Arial" w:hAnsi="Arial" w:cs="Arial"/>
                      <w:sz w:val="20"/>
                      <w:szCs w:val="20"/>
                    </w:rPr>
                  </w:pPr>
                </w:p>
              </w:tc>
              <w:tc>
                <w:tcPr>
                  <w:tcW w:w="8198" w:type="dxa"/>
                  <w:tcBorders>
                    <w:top w:val="single" w:sz="6" w:space="0" w:color="auto"/>
                    <w:left w:val="single" w:sz="6" w:space="0" w:color="auto"/>
                    <w:bottom w:val="single" w:sz="6" w:space="0" w:color="auto"/>
                    <w:right w:val="single" w:sz="6" w:space="0" w:color="auto"/>
                  </w:tcBorders>
                </w:tcPr>
                <w:p w14:paraId="26C29BD4" w14:textId="77777777" w:rsidR="00B92173" w:rsidRPr="003246A9" w:rsidRDefault="00B92173" w:rsidP="002C7596">
                  <w:pPr>
                    <w:framePr w:hSpace="141" w:wrap="around" w:vAnchor="text" w:hAnchor="text" w:y="-566"/>
                    <w:rPr>
                      <w:rFonts w:ascii="Arial" w:hAnsi="Arial" w:cs="Arial"/>
                      <w:bCs/>
                      <w:iCs/>
                      <w:kern w:val="2"/>
                      <w:sz w:val="20"/>
                      <w:szCs w:val="20"/>
                    </w:rPr>
                  </w:pPr>
                  <w:r w:rsidRPr="003246A9">
                    <w:rPr>
                      <w:rFonts w:ascii="Arial" w:hAnsi="Arial" w:cs="Arial"/>
                      <w:bCs/>
                      <w:iCs/>
                      <w:kern w:val="2"/>
                      <w:sz w:val="20"/>
                      <w:szCs w:val="20"/>
                    </w:rPr>
                    <w:t xml:space="preserve">Stół wyposażony w przewodowy pilot z wyświetlaczem LCD (o szerokich kątach widzenia). </w:t>
                  </w:r>
                </w:p>
                <w:p w14:paraId="12E0D92D" w14:textId="77777777" w:rsidR="00B92173" w:rsidRPr="003246A9" w:rsidRDefault="00B92173" w:rsidP="002C7596">
                  <w:pPr>
                    <w:framePr w:hSpace="141" w:wrap="around" w:vAnchor="text" w:hAnchor="text" w:y="-566"/>
                    <w:rPr>
                      <w:rFonts w:ascii="Arial" w:hAnsi="Arial" w:cs="Arial"/>
                      <w:bCs/>
                      <w:iCs/>
                      <w:kern w:val="2"/>
                      <w:sz w:val="20"/>
                      <w:szCs w:val="20"/>
                    </w:rPr>
                  </w:pPr>
                </w:p>
                <w:p w14:paraId="56F85FEC" w14:textId="77777777" w:rsidR="00B92173" w:rsidRPr="003246A9" w:rsidRDefault="00B92173" w:rsidP="002C7596">
                  <w:pPr>
                    <w:framePr w:hSpace="141" w:wrap="around" w:vAnchor="text" w:hAnchor="text" w:y="-566"/>
                    <w:rPr>
                      <w:rFonts w:ascii="Arial" w:hAnsi="Arial" w:cs="Arial"/>
                      <w:bCs/>
                      <w:iCs/>
                      <w:kern w:val="2"/>
                      <w:sz w:val="20"/>
                      <w:szCs w:val="20"/>
                    </w:rPr>
                  </w:pPr>
                  <w:r w:rsidRPr="003246A9">
                    <w:rPr>
                      <w:rFonts w:ascii="Arial" w:hAnsi="Arial" w:cs="Arial"/>
                      <w:bCs/>
                      <w:iCs/>
                      <w:kern w:val="2"/>
                      <w:sz w:val="20"/>
                      <w:szCs w:val="20"/>
                    </w:rPr>
                    <w:lastRenderedPageBreak/>
                    <w:t>Ergonomiczny pilot z podświetlanymi klawiszami i z wyraźnymi ikonami dla poszczególnych funkcji.</w:t>
                  </w:r>
                </w:p>
                <w:p w14:paraId="1184D301" w14:textId="77777777" w:rsidR="00B92173" w:rsidRPr="003246A9" w:rsidRDefault="00B92173" w:rsidP="002C7596">
                  <w:pPr>
                    <w:framePr w:hSpace="141" w:wrap="around" w:vAnchor="text" w:hAnchor="text" w:y="-566"/>
                    <w:rPr>
                      <w:rFonts w:ascii="Arial" w:hAnsi="Arial" w:cs="Arial"/>
                      <w:bCs/>
                      <w:iCs/>
                      <w:kern w:val="2"/>
                      <w:sz w:val="20"/>
                      <w:szCs w:val="20"/>
                    </w:rPr>
                  </w:pPr>
                </w:p>
                <w:p w14:paraId="2F9F80EA" w14:textId="77777777" w:rsidR="00B92173" w:rsidRPr="003246A9" w:rsidRDefault="00B92173" w:rsidP="002C7596">
                  <w:pPr>
                    <w:framePr w:hSpace="141" w:wrap="around" w:vAnchor="text" w:hAnchor="text" w:y="-566"/>
                    <w:rPr>
                      <w:rFonts w:ascii="Arial" w:hAnsi="Arial" w:cs="Arial"/>
                      <w:bCs/>
                      <w:iCs/>
                      <w:kern w:val="2"/>
                      <w:sz w:val="20"/>
                      <w:szCs w:val="20"/>
                    </w:rPr>
                  </w:pPr>
                  <w:r w:rsidRPr="003246A9">
                    <w:rPr>
                      <w:rFonts w:ascii="Arial" w:hAnsi="Arial" w:cs="Arial"/>
                      <w:bCs/>
                      <w:iCs/>
                      <w:kern w:val="2"/>
                      <w:sz w:val="20"/>
                      <w:szCs w:val="20"/>
                    </w:rPr>
                    <w:t xml:space="preserve">Pilot wyposażony w przycisk aktywujący wszystkie funkcje. </w:t>
                  </w:r>
                </w:p>
                <w:p w14:paraId="152169A7" w14:textId="77777777" w:rsidR="00B92173" w:rsidRPr="003246A9" w:rsidRDefault="00B92173" w:rsidP="002C7596">
                  <w:pPr>
                    <w:framePr w:hSpace="141" w:wrap="around" w:vAnchor="text" w:hAnchor="text" w:y="-566"/>
                    <w:rPr>
                      <w:rFonts w:ascii="Arial" w:hAnsi="Arial" w:cs="Arial"/>
                      <w:bCs/>
                      <w:iCs/>
                      <w:kern w:val="2"/>
                      <w:sz w:val="20"/>
                      <w:szCs w:val="20"/>
                    </w:rPr>
                  </w:pPr>
                </w:p>
                <w:p w14:paraId="3DDEDA93" w14:textId="77777777" w:rsidR="00B92173" w:rsidRPr="003246A9" w:rsidRDefault="00B92173" w:rsidP="002C7596">
                  <w:pPr>
                    <w:framePr w:hSpace="141" w:wrap="around" w:vAnchor="text" w:hAnchor="text" w:y="-566"/>
                    <w:rPr>
                      <w:rFonts w:ascii="Arial" w:hAnsi="Arial" w:cs="Arial"/>
                      <w:bCs/>
                      <w:iCs/>
                      <w:kern w:val="2"/>
                      <w:sz w:val="20"/>
                      <w:szCs w:val="20"/>
                    </w:rPr>
                  </w:pPr>
                  <w:r w:rsidRPr="003246A9">
                    <w:rPr>
                      <w:rFonts w:ascii="Arial" w:hAnsi="Arial" w:cs="Arial"/>
                      <w:bCs/>
                      <w:iCs/>
                      <w:kern w:val="2"/>
                      <w:sz w:val="20"/>
                      <w:szCs w:val="20"/>
                    </w:rPr>
                    <w:t>Po włączeniu pilota na wyświetlaczu powinna znajdować się informacja o procentowym  stanie naładowania baterii stołu. Przy realizacji poszczególnych funkcji  wyświetla się  piktogram przedstawiający wykonywany ruch stołu oraz aktualna wartość regulowanego parametru.</w:t>
                  </w:r>
                </w:p>
                <w:p w14:paraId="29740801" w14:textId="77777777" w:rsidR="00B92173" w:rsidRPr="003246A9" w:rsidRDefault="00B92173" w:rsidP="002C7596">
                  <w:pPr>
                    <w:framePr w:hSpace="141" w:wrap="around" w:vAnchor="text" w:hAnchor="text" w:y="-566"/>
                    <w:rPr>
                      <w:rFonts w:ascii="Arial" w:hAnsi="Arial" w:cs="Arial"/>
                      <w:bCs/>
                      <w:iCs/>
                      <w:color w:val="000000"/>
                      <w:kern w:val="2"/>
                      <w:sz w:val="20"/>
                      <w:szCs w:val="20"/>
                    </w:rPr>
                  </w:pPr>
                </w:p>
                <w:p w14:paraId="6363D698" w14:textId="77777777" w:rsidR="00B92173" w:rsidRPr="003246A9" w:rsidRDefault="00B92173" w:rsidP="002C7596">
                  <w:pPr>
                    <w:framePr w:hSpace="141" w:wrap="around" w:vAnchor="text" w:hAnchor="text" w:y="-566"/>
                    <w:rPr>
                      <w:rFonts w:ascii="Arial" w:hAnsi="Arial" w:cs="Arial"/>
                      <w:bCs/>
                      <w:iCs/>
                      <w:kern w:val="2"/>
                      <w:sz w:val="20"/>
                      <w:szCs w:val="20"/>
                    </w:rPr>
                  </w:pPr>
                  <w:r w:rsidRPr="003246A9">
                    <w:rPr>
                      <w:rFonts w:ascii="Arial" w:hAnsi="Arial" w:cs="Arial"/>
                      <w:bCs/>
                      <w:iCs/>
                      <w:color w:val="000000"/>
                      <w:kern w:val="2"/>
                      <w:sz w:val="20"/>
                      <w:szCs w:val="20"/>
                    </w:rPr>
                    <w:t>Regulacja funkcjami stołu dwustopniowa -zabezpieczająca przed przypadkowym</w:t>
                  </w:r>
                  <w:r w:rsidRPr="003246A9">
                    <w:rPr>
                      <w:rFonts w:ascii="Arial" w:hAnsi="Arial" w:cs="Arial"/>
                      <w:bCs/>
                      <w:iCs/>
                      <w:kern w:val="2"/>
                      <w:sz w:val="20"/>
                      <w:szCs w:val="20"/>
                    </w:rPr>
                    <w:t xml:space="preserve"> uruchomieniem funkcji (wybór regulowanej funkcji a następnie wybór kierunku regulacji) poza pozycją </w:t>
                  </w:r>
                  <w:proofErr w:type="spellStart"/>
                  <w:r w:rsidRPr="003246A9">
                    <w:rPr>
                      <w:rFonts w:ascii="Arial" w:hAnsi="Arial" w:cs="Arial"/>
                      <w:bCs/>
                      <w:iCs/>
                      <w:kern w:val="2"/>
                      <w:sz w:val="20"/>
                      <w:szCs w:val="20"/>
                    </w:rPr>
                    <w:t>Trendelenburga</w:t>
                  </w:r>
                  <w:proofErr w:type="spellEnd"/>
                  <w:r w:rsidRPr="003246A9">
                    <w:rPr>
                      <w:rFonts w:ascii="Arial" w:hAnsi="Arial" w:cs="Arial"/>
                      <w:bCs/>
                      <w:iCs/>
                      <w:kern w:val="2"/>
                      <w:sz w:val="20"/>
                      <w:szCs w:val="20"/>
                    </w:rPr>
                    <w:t xml:space="preserve"> oraz „0”.</w:t>
                  </w:r>
                </w:p>
                <w:p w14:paraId="082C62F5" w14:textId="77777777" w:rsidR="00B92173" w:rsidRPr="003246A9" w:rsidRDefault="00B92173" w:rsidP="002C7596">
                  <w:pPr>
                    <w:framePr w:hSpace="141" w:wrap="around" w:vAnchor="text" w:hAnchor="text" w:y="-566"/>
                    <w:rPr>
                      <w:rFonts w:ascii="Arial" w:hAnsi="Arial" w:cs="Arial"/>
                      <w:bCs/>
                      <w:iCs/>
                      <w:kern w:val="2"/>
                      <w:sz w:val="20"/>
                      <w:szCs w:val="20"/>
                    </w:rPr>
                  </w:pPr>
                </w:p>
                <w:p w14:paraId="29DD0D66" w14:textId="77777777" w:rsidR="00B92173" w:rsidRPr="003246A9" w:rsidRDefault="00B92173" w:rsidP="002C7596">
                  <w:pPr>
                    <w:framePr w:hSpace="141" w:wrap="around" w:vAnchor="text" w:hAnchor="text" w:y="-566"/>
                    <w:rPr>
                      <w:rFonts w:ascii="Arial" w:hAnsi="Arial" w:cs="Arial"/>
                      <w:bCs/>
                      <w:iCs/>
                      <w:kern w:val="2"/>
                      <w:sz w:val="20"/>
                      <w:szCs w:val="20"/>
                    </w:rPr>
                  </w:pPr>
                  <w:r w:rsidRPr="003246A9">
                    <w:rPr>
                      <w:rFonts w:ascii="Arial" w:hAnsi="Arial" w:cs="Arial"/>
                      <w:bCs/>
                      <w:iCs/>
                      <w:kern w:val="2"/>
                      <w:sz w:val="20"/>
                      <w:szCs w:val="20"/>
                    </w:rPr>
                    <w:t xml:space="preserve">Klawisz pozycji </w:t>
                  </w:r>
                  <w:proofErr w:type="spellStart"/>
                  <w:r w:rsidRPr="003246A9">
                    <w:rPr>
                      <w:rFonts w:ascii="Arial" w:hAnsi="Arial" w:cs="Arial"/>
                      <w:bCs/>
                      <w:iCs/>
                      <w:kern w:val="2"/>
                      <w:sz w:val="20"/>
                      <w:szCs w:val="20"/>
                    </w:rPr>
                    <w:t>Trendelenburga</w:t>
                  </w:r>
                  <w:proofErr w:type="spellEnd"/>
                  <w:r w:rsidRPr="003246A9">
                    <w:rPr>
                      <w:rFonts w:ascii="Arial" w:hAnsi="Arial" w:cs="Arial"/>
                      <w:bCs/>
                      <w:iCs/>
                      <w:kern w:val="2"/>
                      <w:sz w:val="20"/>
                      <w:szCs w:val="20"/>
                    </w:rPr>
                    <w:t xml:space="preserve"> specjalnie oznaczony – odróżniający się od innych klawiszów.  </w:t>
                  </w:r>
                </w:p>
              </w:tc>
            </w:tr>
            <w:tr w:rsidR="00B92173" w:rsidRPr="003246A9" w14:paraId="24369107" w14:textId="77777777" w:rsidTr="00C95D93">
              <w:trPr>
                <w:jc w:val="center"/>
              </w:trPr>
              <w:tc>
                <w:tcPr>
                  <w:tcW w:w="874" w:type="dxa"/>
                  <w:tcBorders>
                    <w:top w:val="single" w:sz="6" w:space="0" w:color="auto"/>
                    <w:left w:val="single" w:sz="6" w:space="0" w:color="auto"/>
                    <w:bottom w:val="single" w:sz="6" w:space="0" w:color="auto"/>
                    <w:right w:val="single" w:sz="6" w:space="0" w:color="auto"/>
                  </w:tcBorders>
                </w:tcPr>
                <w:p w14:paraId="622C196F" w14:textId="77777777" w:rsidR="00B92173" w:rsidRPr="003246A9" w:rsidRDefault="00B92173" w:rsidP="002C7596">
                  <w:pPr>
                    <w:framePr w:hSpace="141" w:wrap="around" w:vAnchor="text" w:hAnchor="text" w:y="-566"/>
                    <w:numPr>
                      <w:ilvl w:val="0"/>
                      <w:numId w:val="11"/>
                    </w:numPr>
                    <w:spacing w:before="60" w:after="60" w:line="240" w:lineRule="auto"/>
                    <w:jc w:val="center"/>
                    <w:rPr>
                      <w:rFonts w:ascii="Arial" w:hAnsi="Arial" w:cs="Arial"/>
                      <w:sz w:val="20"/>
                      <w:szCs w:val="20"/>
                    </w:rPr>
                  </w:pPr>
                </w:p>
              </w:tc>
              <w:tc>
                <w:tcPr>
                  <w:tcW w:w="8198" w:type="dxa"/>
                  <w:tcBorders>
                    <w:top w:val="single" w:sz="6" w:space="0" w:color="auto"/>
                    <w:left w:val="single" w:sz="6" w:space="0" w:color="auto"/>
                    <w:bottom w:val="single" w:sz="6" w:space="0" w:color="auto"/>
                    <w:right w:val="single" w:sz="6" w:space="0" w:color="auto"/>
                  </w:tcBorders>
                </w:tcPr>
                <w:p w14:paraId="50D8B222" w14:textId="77777777" w:rsidR="00B92173" w:rsidRPr="003246A9" w:rsidRDefault="00B92173" w:rsidP="002C7596">
                  <w:pPr>
                    <w:framePr w:hSpace="141" w:wrap="around" w:vAnchor="text" w:hAnchor="text" w:y="-566"/>
                    <w:rPr>
                      <w:rFonts w:ascii="Arial" w:hAnsi="Arial" w:cs="Arial"/>
                      <w:bCs/>
                      <w:iCs/>
                      <w:kern w:val="2"/>
                      <w:sz w:val="20"/>
                      <w:szCs w:val="20"/>
                    </w:rPr>
                  </w:pPr>
                  <w:r w:rsidRPr="003246A9">
                    <w:rPr>
                      <w:rFonts w:ascii="Arial" w:hAnsi="Arial" w:cs="Arial"/>
                      <w:bCs/>
                      <w:iCs/>
                      <w:kern w:val="2"/>
                      <w:sz w:val="20"/>
                      <w:szCs w:val="20"/>
                    </w:rPr>
                    <w:t>Możliwość podłączenia pilota przewodowego do stołu od strony nóg lub od strony głowy pacjenta.</w:t>
                  </w:r>
                </w:p>
              </w:tc>
            </w:tr>
            <w:tr w:rsidR="00B92173" w:rsidRPr="003246A9" w14:paraId="6809784B" w14:textId="77777777" w:rsidTr="00C95D93">
              <w:trPr>
                <w:jc w:val="center"/>
              </w:trPr>
              <w:tc>
                <w:tcPr>
                  <w:tcW w:w="874" w:type="dxa"/>
                  <w:tcBorders>
                    <w:top w:val="single" w:sz="6" w:space="0" w:color="auto"/>
                    <w:left w:val="single" w:sz="6" w:space="0" w:color="auto"/>
                    <w:bottom w:val="single" w:sz="6" w:space="0" w:color="auto"/>
                    <w:right w:val="single" w:sz="6" w:space="0" w:color="auto"/>
                  </w:tcBorders>
                </w:tcPr>
                <w:p w14:paraId="5C6688BE" w14:textId="77777777" w:rsidR="00B92173" w:rsidRPr="003246A9" w:rsidRDefault="00B92173" w:rsidP="002C7596">
                  <w:pPr>
                    <w:framePr w:hSpace="141" w:wrap="around" w:vAnchor="text" w:hAnchor="text" w:y="-566"/>
                    <w:numPr>
                      <w:ilvl w:val="0"/>
                      <w:numId w:val="11"/>
                    </w:numPr>
                    <w:spacing w:before="60" w:after="60" w:line="240" w:lineRule="auto"/>
                    <w:jc w:val="center"/>
                    <w:rPr>
                      <w:rFonts w:ascii="Arial" w:hAnsi="Arial" w:cs="Arial"/>
                      <w:sz w:val="20"/>
                      <w:szCs w:val="20"/>
                    </w:rPr>
                  </w:pPr>
                </w:p>
              </w:tc>
              <w:tc>
                <w:tcPr>
                  <w:tcW w:w="8198" w:type="dxa"/>
                  <w:tcBorders>
                    <w:top w:val="single" w:sz="6" w:space="0" w:color="auto"/>
                    <w:left w:val="single" w:sz="6" w:space="0" w:color="auto"/>
                    <w:bottom w:val="single" w:sz="6" w:space="0" w:color="auto"/>
                    <w:right w:val="single" w:sz="6" w:space="0" w:color="auto"/>
                  </w:tcBorders>
                </w:tcPr>
                <w:p w14:paraId="6498BAA3" w14:textId="77777777" w:rsidR="00B92173" w:rsidRPr="003246A9" w:rsidRDefault="00B92173" w:rsidP="002C7596">
                  <w:pPr>
                    <w:framePr w:hSpace="141" w:wrap="around" w:vAnchor="text" w:hAnchor="text" w:y="-566"/>
                    <w:spacing w:before="60" w:after="60"/>
                    <w:rPr>
                      <w:rFonts w:ascii="Arial" w:hAnsi="Arial" w:cs="Arial"/>
                      <w:sz w:val="20"/>
                      <w:szCs w:val="20"/>
                    </w:rPr>
                  </w:pPr>
                  <w:r w:rsidRPr="003246A9">
                    <w:rPr>
                      <w:rFonts w:ascii="Arial" w:hAnsi="Arial" w:cs="Arial"/>
                      <w:sz w:val="20"/>
                      <w:szCs w:val="20"/>
                    </w:rPr>
                    <w:t>Dodatkowy panel sterowania umieszczony z boku kolumny stołu. Możliwość regulacji takich samych funkcji jak z pilota przewodowego.</w:t>
                  </w:r>
                </w:p>
                <w:p w14:paraId="523CE258" w14:textId="77777777" w:rsidR="00B92173" w:rsidRPr="003246A9" w:rsidRDefault="00B92173" w:rsidP="002C7596">
                  <w:pPr>
                    <w:framePr w:hSpace="141" w:wrap="around" w:vAnchor="text" w:hAnchor="text" w:y="-566"/>
                    <w:jc w:val="both"/>
                    <w:rPr>
                      <w:rFonts w:ascii="Arial" w:hAnsi="Arial" w:cs="Arial"/>
                      <w:bCs/>
                      <w:iCs/>
                      <w:kern w:val="2"/>
                      <w:sz w:val="20"/>
                      <w:szCs w:val="20"/>
                    </w:rPr>
                  </w:pPr>
                </w:p>
                <w:p w14:paraId="04C42FBA" w14:textId="77777777" w:rsidR="00B92173" w:rsidRPr="003246A9" w:rsidRDefault="00B92173" w:rsidP="002C7596">
                  <w:pPr>
                    <w:framePr w:hSpace="141" w:wrap="around" w:vAnchor="text" w:hAnchor="text" w:y="-566"/>
                    <w:jc w:val="both"/>
                    <w:rPr>
                      <w:rFonts w:ascii="Arial" w:hAnsi="Arial" w:cs="Arial"/>
                      <w:bCs/>
                      <w:iCs/>
                      <w:kern w:val="2"/>
                      <w:sz w:val="20"/>
                      <w:szCs w:val="20"/>
                    </w:rPr>
                  </w:pPr>
                  <w:r w:rsidRPr="003246A9">
                    <w:rPr>
                      <w:rFonts w:ascii="Arial" w:hAnsi="Arial" w:cs="Arial"/>
                      <w:bCs/>
                      <w:iCs/>
                      <w:kern w:val="2"/>
                      <w:sz w:val="20"/>
                      <w:szCs w:val="20"/>
                    </w:rPr>
                    <w:t>Panel wyposażony w przycisk aktywujący wszystkie funkcje oraz w przycisk do zmiany orientacji blatu</w:t>
                  </w:r>
                </w:p>
                <w:p w14:paraId="7567994E" w14:textId="77777777" w:rsidR="00B92173" w:rsidRPr="003246A9" w:rsidRDefault="00B92173" w:rsidP="002C7596">
                  <w:pPr>
                    <w:framePr w:hSpace="141" w:wrap="around" w:vAnchor="text" w:hAnchor="text" w:y="-566"/>
                    <w:spacing w:before="60" w:after="60"/>
                    <w:rPr>
                      <w:rFonts w:ascii="Arial" w:hAnsi="Arial" w:cs="Arial"/>
                      <w:bCs/>
                      <w:iCs/>
                      <w:kern w:val="2"/>
                      <w:sz w:val="20"/>
                      <w:szCs w:val="20"/>
                      <w:highlight w:val="yellow"/>
                    </w:rPr>
                  </w:pPr>
                </w:p>
                <w:p w14:paraId="22714205" w14:textId="77777777" w:rsidR="00B92173" w:rsidRPr="003246A9" w:rsidRDefault="00B92173" w:rsidP="002C7596">
                  <w:pPr>
                    <w:framePr w:hSpace="141" w:wrap="around" w:vAnchor="text" w:hAnchor="text" w:y="-566"/>
                    <w:rPr>
                      <w:rFonts w:ascii="Arial" w:hAnsi="Arial" w:cs="Arial"/>
                      <w:bCs/>
                      <w:iCs/>
                      <w:kern w:val="2"/>
                      <w:sz w:val="20"/>
                      <w:szCs w:val="20"/>
                    </w:rPr>
                  </w:pPr>
                  <w:r w:rsidRPr="003246A9">
                    <w:rPr>
                      <w:rFonts w:ascii="Arial" w:hAnsi="Arial" w:cs="Arial"/>
                      <w:bCs/>
                      <w:iCs/>
                      <w:color w:val="000000"/>
                      <w:kern w:val="2"/>
                      <w:sz w:val="20"/>
                      <w:szCs w:val="20"/>
                    </w:rPr>
                    <w:t>Regulacja funkcjami stołu dwustopniowa -zabezpieczająca przed przypadkowym</w:t>
                  </w:r>
                  <w:r w:rsidRPr="003246A9">
                    <w:rPr>
                      <w:rFonts w:ascii="Arial" w:hAnsi="Arial" w:cs="Arial"/>
                      <w:bCs/>
                      <w:iCs/>
                      <w:kern w:val="2"/>
                      <w:sz w:val="20"/>
                      <w:szCs w:val="20"/>
                    </w:rPr>
                    <w:t xml:space="preserve"> uruchomieniem funkcji (wybór regulowanej funkcji a następnie wybór kierunku regulacji) poza pozycją </w:t>
                  </w:r>
                  <w:proofErr w:type="spellStart"/>
                  <w:r w:rsidRPr="003246A9">
                    <w:rPr>
                      <w:rFonts w:ascii="Arial" w:hAnsi="Arial" w:cs="Arial"/>
                      <w:bCs/>
                      <w:iCs/>
                      <w:kern w:val="2"/>
                      <w:sz w:val="20"/>
                      <w:szCs w:val="20"/>
                    </w:rPr>
                    <w:t>Trendelenburga</w:t>
                  </w:r>
                  <w:proofErr w:type="spellEnd"/>
                  <w:r w:rsidRPr="003246A9">
                    <w:rPr>
                      <w:rFonts w:ascii="Arial" w:hAnsi="Arial" w:cs="Arial"/>
                      <w:bCs/>
                      <w:iCs/>
                      <w:kern w:val="2"/>
                      <w:sz w:val="20"/>
                      <w:szCs w:val="20"/>
                    </w:rPr>
                    <w:t xml:space="preserve"> oraz „0”.</w:t>
                  </w:r>
                </w:p>
                <w:p w14:paraId="6DFE76E1" w14:textId="77777777" w:rsidR="00B92173" w:rsidRPr="003246A9" w:rsidRDefault="00B92173" w:rsidP="002C7596">
                  <w:pPr>
                    <w:framePr w:hSpace="141" w:wrap="around" w:vAnchor="text" w:hAnchor="text" w:y="-566"/>
                    <w:rPr>
                      <w:rFonts w:ascii="Arial" w:hAnsi="Arial" w:cs="Arial"/>
                      <w:bCs/>
                      <w:iCs/>
                      <w:kern w:val="2"/>
                      <w:sz w:val="20"/>
                      <w:szCs w:val="20"/>
                    </w:rPr>
                  </w:pPr>
                </w:p>
                <w:p w14:paraId="5623975D" w14:textId="77777777" w:rsidR="00B92173" w:rsidRPr="003246A9" w:rsidRDefault="00B92173" w:rsidP="002C7596">
                  <w:pPr>
                    <w:framePr w:hSpace="141" w:wrap="around" w:vAnchor="text" w:hAnchor="text" w:y="-566"/>
                    <w:rPr>
                      <w:rFonts w:ascii="Arial" w:hAnsi="Arial" w:cs="Arial"/>
                      <w:bCs/>
                      <w:iCs/>
                      <w:kern w:val="2"/>
                      <w:sz w:val="20"/>
                      <w:szCs w:val="20"/>
                    </w:rPr>
                  </w:pPr>
                  <w:r w:rsidRPr="003246A9">
                    <w:rPr>
                      <w:rFonts w:ascii="Arial" w:hAnsi="Arial" w:cs="Arial"/>
                      <w:bCs/>
                      <w:iCs/>
                      <w:kern w:val="2"/>
                      <w:sz w:val="20"/>
                      <w:szCs w:val="20"/>
                    </w:rPr>
                    <w:t xml:space="preserve">Klawisz pozycji </w:t>
                  </w:r>
                  <w:proofErr w:type="spellStart"/>
                  <w:r w:rsidRPr="003246A9">
                    <w:rPr>
                      <w:rFonts w:ascii="Arial" w:hAnsi="Arial" w:cs="Arial"/>
                      <w:bCs/>
                      <w:iCs/>
                      <w:kern w:val="2"/>
                      <w:sz w:val="20"/>
                      <w:szCs w:val="20"/>
                    </w:rPr>
                    <w:t>Trendelenburga</w:t>
                  </w:r>
                  <w:proofErr w:type="spellEnd"/>
                  <w:r w:rsidRPr="003246A9">
                    <w:rPr>
                      <w:rFonts w:ascii="Arial" w:hAnsi="Arial" w:cs="Arial"/>
                      <w:bCs/>
                      <w:iCs/>
                      <w:kern w:val="2"/>
                      <w:sz w:val="20"/>
                      <w:szCs w:val="20"/>
                    </w:rPr>
                    <w:t xml:space="preserve"> specjalnie oznaczony – odróżniający się od innych klawiszów.  </w:t>
                  </w:r>
                </w:p>
                <w:p w14:paraId="2E72ADEB" w14:textId="77777777" w:rsidR="00B92173" w:rsidRPr="003246A9" w:rsidRDefault="00B92173" w:rsidP="002C7596">
                  <w:pPr>
                    <w:framePr w:hSpace="141" w:wrap="around" w:vAnchor="text" w:hAnchor="text" w:y="-566"/>
                    <w:rPr>
                      <w:rFonts w:ascii="Arial" w:hAnsi="Arial" w:cs="Arial"/>
                      <w:bCs/>
                      <w:iCs/>
                      <w:kern w:val="2"/>
                      <w:sz w:val="20"/>
                      <w:szCs w:val="20"/>
                    </w:rPr>
                  </w:pPr>
                </w:p>
                <w:p w14:paraId="0086CFC4" w14:textId="77777777" w:rsidR="00B92173" w:rsidRPr="003246A9" w:rsidRDefault="00B92173" w:rsidP="002C7596">
                  <w:pPr>
                    <w:framePr w:hSpace="141" w:wrap="around" w:vAnchor="text" w:hAnchor="text" w:y="-566"/>
                    <w:rPr>
                      <w:rFonts w:ascii="Arial" w:hAnsi="Arial" w:cs="Arial"/>
                      <w:bCs/>
                      <w:iCs/>
                      <w:kern w:val="2"/>
                      <w:sz w:val="20"/>
                      <w:szCs w:val="20"/>
                    </w:rPr>
                  </w:pPr>
                  <w:r w:rsidRPr="003246A9">
                    <w:rPr>
                      <w:rFonts w:ascii="Arial" w:hAnsi="Arial" w:cs="Arial"/>
                      <w:bCs/>
                      <w:iCs/>
                      <w:kern w:val="2"/>
                      <w:sz w:val="20"/>
                      <w:szCs w:val="20"/>
                    </w:rPr>
                    <w:lastRenderedPageBreak/>
                    <w:t>Panel wyposażony w wizualny wskaźnik poziomu naładowania baterii stołu:</w:t>
                  </w:r>
                </w:p>
                <w:p w14:paraId="4EDD38F1" w14:textId="77777777" w:rsidR="00B92173" w:rsidRPr="003246A9" w:rsidRDefault="00B92173" w:rsidP="002C7596">
                  <w:pPr>
                    <w:framePr w:hSpace="141" w:wrap="around" w:vAnchor="text" w:hAnchor="text" w:y="-566"/>
                    <w:rPr>
                      <w:rFonts w:ascii="Arial" w:hAnsi="Arial" w:cs="Arial"/>
                      <w:bCs/>
                      <w:iCs/>
                      <w:kern w:val="2"/>
                      <w:sz w:val="20"/>
                      <w:szCs w:val="20"/>
                    </w:rPr>
                  </w:pPr>
                  <w:r w:rsidRPr="003246A9">
                    <w:rPr>
                      <w:rFonts w:ascii="Arial" w:hAnsi="Arial" w:cs="Arial"/>
                      <w:bCs/>
                      <w:iCs/>
                      <w:kern w:val="2"/>
                      <w:sz w:val="20"/>
                      <w:szCs w:val="20"/>
                    </w:rPr>
                    <w:t>- ikona wskaźnika podświetlona na zielono: bateria naładowana</w:t>
                  </w:r>
                </w:p>
                <w:p w14:paraId="17DE4BDF" w14:textId="77777777" w:rsidR="00B92173" w:rsidRPr="003246A9" w:rsidRDefault="00B92173" w:rsidP="002C7596">
                  <w:pPr>
                    <w:framePr w:hSpace="141" w:wrap="around" w:vAnchor="text" w:hAnchor="text" w:y="-566"/>
                    <w:rPr>
                      <w:rFonts w:ascii="Arial" w:hAnsi="Arial" w:cs="Arial"/>
                      <w:bCs/>
                      <w:iCs/>
                      <w:kern w:val="2"/>
                      <w:sz w:val="20"/>
                      <w:szCs w:val="20"/>
                    </w:rPr>
                  </w:pPr>
                  <w:r w:rsidRPr="003246A9">
                    <w:rPr>
                      <w:rFonts w:ascii="Arial" w:hAnsi="Arial" w:cs="Arial"/>
                      <w:bCs/>
                      <w:iCs/>
                      <w:kern w:val="2"/>
                      <w:sz w:val="20"/>
                      <w:szCs w:val="20"/>
                    </w:rPr>
                    <w:t xml:space="preserve">- ikona wskaźnika podświetlona na żółto: </w:t>
                  </w:r>
                </w:p>
                <w:p w14:paraId="4611728B" w14:textId="77777777" w:rsidR="00B92173" w:rsidRPr="003246A9" w:rsidRDefault="00B92173" w:rsidP="002C7596">
                  <w:pPr>
                    <w:framePr w:hSpace="141" w:wrap="around" w:vAnchor="text" w:hAnchor="text" w:y="-566"/>
                    <w:rPr>
                      <w:rFonts w:ascii="Arial" w:hAnsi="Arial" w:cs="Arial"/>
                      <w:bCs/>
                      <w:iCs/>
                      <w:kern w:val="2"/>
                      <w:sz w:val="20"/>
                      <w:szCs w:val="20"/>
                    </w:rPr>
                  </w:pPr>
                  <w:r w:rsidRPr="003246A9">
                    <w:rPr>
                      <w:rFonts w:ascii="Arial" w:hAnsi="Arial" w:cs="Arial"/>
                      <w:bCs/>
                      <w:iCs/>
                      <w:kern w:val="2"/>
                      <w:sz w:val="20"/>
                      <w:szCs w:val="20"/>
                    </w:rPr>
                    <w:t>ok. 50% naładowania baterii</w:t>
                  </w:r>
                </w:p>
                <w:p w14:paraId="266411BE" w14:textId="77777777" w:rsidR="00B92173" w:rsidRPr="003246A9" w:rsidRDefault="00B92173" w:rsidP="002C7596">
                  <w:pPr>
                    <w:framePr w:hSpace="141" w:wrap="around" w:vAnchor="text" w:hAnchor="text" w:y="-566"/>
                    <w:rPr>
                      <w:rFonts w:ascii="Arial" w:hAnsi="Arial" w:cs="Arial"/>
                      <w:bCs/>
                      <w:iCs/>
                      <w:kern w:val="2"/>
                      <w:sz w:val="20"/>
                      <w:szCs w:val="20"/>
                    </w:rPr>
                  </w:pPr>
                  <w:r w:rsidRPr="003246A9">
                    <w:rPr>
                      <w:rFonts w:ascii="Arial" w:hAnsi="Arial" w:cs="Arial"/>
                      <w:bCs/>
                      <w:iCs/>
                      <w:kern w:val="2"/>
                      <w:sz w:val="20"/>
                      <w:szCs w:val="20"/>
                    </w:rPr>
                    <w:t>- ikona wskaźnika podświetlona na czerwono: bateria rozładowana</w:t>
                  </w:r>
                </w:p>
              </w:tc>
            </w:tr>
            <w:tr w:rsidR="00B92173" w:rsidRPr="003246A9" w14:paraId="3C4CBE70" w14:textId="77777777" w:rsidTr="00C95D93">
              <w:trPr>
                <w:jc w:val="center"/>
              </w:trPr>
              <w:tc>
                <w:tcPr>
                  <w:tcW w:w="874" w:type="dxa"/>
                  <w:tcBorders>
                    <w:top w:val="single" w:sz="6" w:space="0" w:color="auto"/>
                    <w:left w:val="single" w:sz="6" w:space="0" w:color="auto"/>
                    <w:bottom w:val="single" w:sz="6" w:space="0" w:color="auto"/>
                    <w:right w:val="single" w:sz="6" w:space="0" w:color="auto"/>
                  </w:tcBorders>
                </w:tcPr>
                <w:p w14:paraId="4E58C005" w14:textId="77777777" w:rsidR="00B92173" w:rsidRPr="003246A9" w:rsidRDefault="00B92173" w:rsidP="002C7596">
                  <w:pPr>
                    <w:framePr w:hSpace="141" w:wrap="around" w:vAnchor="text" w:hAnchor="text" w:y="-566"/>
                    <w:numPr>
                      <w:ilvl w:val="0"/>
                      <w:numId w:val="11"/>
                    </w:numPr>
                    <w:spacing w:before="60" w:after="60" w:line="240" w:lineRule="auto"/>
                    <w:jc w:val="center"/>
                    <w:rPr>
                      <w:rFonts w:ascii="Arial" w:hAnsi="Arial" w:cs="Arial"/>
                      <w:sz w:val="20"/>
                      <w:szCs w:val="20"/>
                    </w:rPr>
                  </w:pPr>
                </w:p>
              </w:tc>
              <w:tc>
                <w:tcPr>
                  <w:tcW w:w="8198" w:type="dxa"/>
                  <w:tcBorders>
                    <w:top w:val="single" w:sz="6" w:space="0" w:color="auto"/>
                    <w:left w:val="single" w:sz="6" w:space="0" w:color="auto"/>
                    <w:bottom w:val="single" w:sz="6" w:space="0" w:color="auto"/>
                    <w:right w:val="single" w:sz="6" w:space="0" w:color="auto"/>
                  </w:tcBorders>
                </w:tcPr>
                <w:p w14:paraId="3DCB5370" w14:textId="77777777" w:rsidR="00B92173" w:rsidRPr="003246A9" w:rsidRDefault="00B92173" w:rsidP="002C7596">
                  <w:pPr>
                    <w:framePr w:hSpace="141" w:wrap="around" w:vAnchor="text" w:hAnchor="text" w:y="-566"/>
                    <w:spacing w:before="60" w:after="60"/>
                    <w:rPr>
                      <w:rFonts w:ascii="Arial" w:hAnsi="Arial" w:cs="Arial"/>
                      <w:sz w:val="20"/>
                      <w:szCs w:val="20"/>
                    </w:rPr>
                  </w:pPr>
                  <w:r w:rsidRPr="003246A9">
                    <w:rPr>
                      <w:rFonts w:ascii="Arial" w:hAnsi="Arial" w:cs="Arial"/>
                      <w:sz w:val="20"/>
                      <w:szCs w:val="20"/>
                    </w:rPr>
                    <w:t>Zasilanie bateryjne 24 V – ładowarka wbudowana w podstawę stołu</w:t>
                  </w:r>
                </w:p>
              </w:tc>
            </w:tr>
            <w:tr w:rsidR="00B92173" w:rsidRPr="003246A9" w14:paraId="0745453B" w14:textId="77777777" w:rsidTr="00C95D93">
              <w:trPr>
                <w:jc w:val="center"/>
              </w:trPr>
              <w:tc>
                <w:tcPr>
                  <w:tcW w:w="874" w:type="dxa"/>
                  <w:tcBorders>
                    <w:top w:val="single" w:sz="6" w:space="0" w:color="auto"/>
                    <w:left w:val="single" w:sz="6" w:space="0" w:color="auto"/>
                    <w:bottom w:val="single" w:sz="6" w:space="0" w:color="auto"/>
                    <w:right w:val="single" w:sz="6" w:space="0" w:color="auto"/>
                  </w:tcBorders>
                </w:tcPr>
                <w:p w14:paraId="6732A4DA" w14:textId="77777777" w:rsidR="00B92173" w:rsidRPr="003246A9" w:rsidRDefault="00B92173" w:rsidP="002C7596">
                  <w:pPr>
                    <w:framePr w:hSpace="141" w:wrap="around" w:vAnchor="text" w:hAnchor="text" w:y="-566"/>
                    <w:numPr>
                      <w:ilvl w:val="0"/>
                      <w:numId w:val="11"/>
                    </w:numPr>
                    <w:spacing w:before="60" w:after="60" w:line="240" w:lineRule="auto"/>
                    <w:jc w:val="center"/>
                    <w:rPr>
                      <w:rFonts w:ascii="Arial" w:hAnsi="Arial" w:cs="Arial"/>
                      <w:sz w:val="20"/>
                      <w:szCs w:val="20"/>
                    </w:rPr>
                  </w:pPr>
                </w:p>
              </w:tc>
              <w:tc>
                <w:tcPr>
                  <w:tcW w:w="8198" w:type="dxa"/>
                  <w:tcBorders>
                    <w:top w:val="single" w:sz="6" w:space="0" w:color="auto"/>
                    <w:left w:val="single" w:sz="6" w:space="0" w:color="auto"/>
                    <w:bottom w:val="single" w:sz="6" w:space="0" w:color="auto"/>
                    <w:right w:val="single" w:sz="6" w:space="0" w:color="auto"/>
                  </w:tcBorders>
                </w:tcPr>
                <w:p w14:paraId="1CEB3B0E"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Konstrukcja stołu ze stali nierdzewnej. Stal o bardzo dobrych właściwościach antykorozyjnych i kwasoodpornych, gatunek stali: </w:t>
                  </w:r>
                  <w:r w:rsidRPr="003246A9">
                    <w:rPr>
                      <w:rFonts w:ascii="Arial" w:hAnsi="Arial" w:cs="Arial"/>
                      <w:b/>
                      <w:sz w:val="20"/>
                      <w:szCs w:val="20"/>
                    </w:rPr>
                    <w:t>AISI</w:t>
                  </w:r>
                  <w:r w:rsidRPr="003246A9">
                    <w:rPr>
                      <w:rFonts w:ascii="Arial" w:hAnsi="Arial" w:cs="Arial"/>
                      <w:sz w:val="20"/>
                      <w:szCs w:val="20"/>
                    </w:rPr>
                    <w:t xml:space="preserve"> </w:t>
                  </w:r>
                  <w:r w:rsidRPr="003246A9">
                    <w:rPr>
                      <w:rFonts w:ascii="Arial" w:hAnsi="Arial" w:cs="Arial"/>
                      <w:b/>
                      <w:color w:val="000000"/>
                      <w:sz w:val="20"/>
                      <w:szCs w:val="20"/>
                    </w:rPr>
                    <w:t>316L</w:t>
                  </w:r>
                  <w:r w:rsidRPr="003246A9">
                    <w:rPr>
                      <w:rFonts w:ascii="Arial" w:hAnsi="Arial" w:cs="Arial"/>
                      <w:sz w:val="20"/>
                      <w:szCs w:val="20"/>
                    </w:rPr>
                    <w:t xml:space="preserve"> , polskie oznaczenie </w:t>
                  </w:r>
                  <w:r w:rsidRPr="003246A9">
                    <w:rPr>
                      <w:rFonts w:ascii="Arial" w:hAnsi="Arial" w:cs="Arial"/>
                      <w:b/>
                      <w:color w:val="000000"/>
                      <w:sz w:val="20"/>
                      <w:szCs w:val="20"/>
                    </w:rPr>
                    <w:t>00H17N14M2</w:t>
                  </w:r>
                  <w:r w:rsidRPr="003246A9">
                    <w:rPr>
                      <w:rFonts w:ascii="Arial" w:hAnsi="Arial" w:cs="Arial"/>
                      <w:sz w:val="20"/>
                      <w:szCs w:val="20"/>
                    </w:rPr>
                    <w:t xml:space="preserve">  </w:t>
                  </w:r>
                </w:p>
              </w:tc>
            </w:tr>
            <w:tr w:rsidR="00B92173" w:rsidRPr="003246A9" w14:paraId="12344F93" w14:textId="77777777" w:rsidTr="00C95D93">
              <w:trPr>
                <w:jc w:val="center"/>
              </w:trPr>
              <w:tc>
                <w:tcPr>
                  <w:tcW w:w="874" w:type="dxa"/>
                  <w:tcBorders>
                    <w:top w:val="single" w:sz="6" w:space="0" w:color="auto"/>
                    <w:left w:val="single" w:sz="6" w:space="0" w:color="auto"/>
                    <w:bottom w:val="single" w:sz="6" w:space="0" w:color="auto"/>
                    <w:right w:val="single" w:sz="6" w:space="0" w:color="auto"/>
                  </w:tcBorders>
                </w:tcPr>
                <w:p w14:paraId="077DA44E" w14:textId="77777777" w:rsidR="00B92173" w:rsidRPr="003246A9" w:rsidRDefault="00B92173" w:rsidP="002C7596">
                  <w:pPr>
                    <w:framePr w:hSpace="141" w:wrap="around" w:vAnchor="text" w:hAnchor="text" w:y="-566"/>
                    <w:numPr>
                      <w:ilvl w:val="0"/>
                      <w:numId w:val="11"/>
                    </w:numPr>
                    <w:spacing w:before="60" w:after="60" w:line="240" w:lineRule="auto"/>
                    <w:jc w:val="center"/>
                    <w:rPr>
                      <w:rFonts w:ascii="Arial" w:hAnsi="Arial" w:cs="Arial"/>
                      <w:sz w:val="20"/>
                      <w:szCs w:val="20"/>
                    </w:rPr>
                  </w:pPr>
                </w:p>
              </w:tc>
              <w:tc>
                <w:tcPr>
                  <w:tcW w:w="8198" w:type="dxa"/>
                  <w:tcBorders>
                    <w:top w:val="single" w:sz="6" w:space="0" w:color="auto"/>
                    <w:left w:val="single" w:sz="6" w:space="0" w:color="auto"/>
                    <w:bottom w:val="single" w:sz="6" w:space="0" w:color="auto"/>
                    <w:right w:val="single" w:sz="6" w:space="0" w:color="auto"/>
                  </w:tcBorders>
                </w:tcPr>
                <w:p w14:paraId="7A14FCD4" w14:textId="77777777" w:rsidR="00B92173" w:rsidRPr="003246A9" w:rsidRDefault="00B92173" w:rsidP="002C7596">
                  <w:pPr>
                    <w:framePr w:hSpace="141" w:wrap="around" w:vAnchor="text" w:hAnchor="text" w:y="-566"/>
                    <w:spacing w:before="60" w:after="60"/>
                    <w:rPr>
                      <w:rFonts w:ascii="Arial" w:hAnsi="Arial" w:cs="Arial"/>
                      <w:color w:val="000000"/>
                      <w:sz w:val="20"/>
                      <w:szCs w:val="20"/>
                    </w:rPr>
                  </w:pPr>
                  <w:r w:rsidRPr="003246A9">
                    <w:rPr>
                      <w:rFonts w:ascii="Arial" w:hAnsi="Arial" w:cs="Arial"/>
                      <w:color w:val="000000"/>
                      <w:sz w:val="20"/>
                      <w:szCs w:val="20"/>
                    </w:rPr>
                    <w:t xml:space="preserve">Wysoka mobilność stołu dzięki 4 kołom o średnicy </w:t>
                  </w:r>
                  <w:smartTag w:uri="urn:schemas-microsoft-com:office:smarttags" w:element="metricconverter">
                    <w:smartTagPr>
                      <w:attr w:name="ProductID" w:val="150 mm"/>
                    </w:smartTagPr>
                    <w:r w:rsidRPr="003246A9">
                      <w:rPr>
                        <w:rFonts w:ascii="Arial" w:hAnsi="Arial" w:cs="Arial"/>
                        <w:color w:val="000000"/>
                        <w:sz w:val="20"/>
                        <w:szCs w:val="20"/>
                      </w:rPr>
                      <w:t>150 mm</w:t>
                    </w:r>
                  </w:smartTag>
                  <w:r w:rsidRPr="003246A9">
                    <w:rPr>
                      <w:rFonts w:ascii="Arial" w:hAnsi="Arial" w:cs="Arial"/>
                      <w:color w:val="000000"/>
                      <w:sz w:val="20"/>
                      <w:szCs w:val="20"/>
                    </w:rPr>
                    <w:t xml:space="preserve">. </w:t>
                  </w:r>
                </w:p>
              </w:tc>
            </w:tr>
            <w:tr w:rsidR="00B92173" w:rsidRPr="003246A9" w14:paraId="47861720" w14:textId="77777777" w:rsidTr="00C95D93">
              <w:trPr>
                <w:jc w:val="center"/>
              </w:trPr>
              <w:tc>
                <w:tcPr>
                  <w:tcW w:w="874" w:type="dxa"/>
                  <w:tcBorders>
                    <w:top w:val="single" w:sz="6" w:space="0" w:color="auto"/>
                    <w:left w:val="single" w:sz="6" w:space="0" w:color="auto"/>
                    <w:bottom w:val="single" w:sz="6" w:space="0" w:color="auto"/>
                    <w:right w:val="single" w:sz="6" w:space="0" w:color="auto"/>
                  </w:tcBorders>
                </w:tcPr>
                <w:p w14:paraId="7BDD65EF" w14:textId="77777777" w:rsidR="00B92173" w:rsidRPr="003246A9" w:rsidRDefault="00B92173" w:rsidP="002C7596">
                  <w:pPr>
                    <w:framePr w:hSpace="141" w:wrap="around" w:vAnchor="text" w:hAnchor="text" w:y="-566"/>
                    <w:numPr>
                      <w:ilvl w:val="0"/>
                      <w:numId w:val="11"/>
                    </w:numPr>
                    <w:spacing w:before="60" w:after="60" w:line="240" w:lineRule="auto"/>
                    <w:jc w:val="center"/>
                    <w:rPr>
                      <w:rFonts w:ascii="Arial" w:hAnsi="Arial" w:cs="Arial"/>
                      <w:sz w:val="20"/>
                      <w:szCs w:val="20"/>
                    </w:rPr>
                  </w:pPr>
                </w:p>
              </w:tc>
              <w:tc>
                <w:tcPr>
                  <w:tcW w:w="8198" w:type="dxa"/>
                  <w:tcBorders>
                    <w:top w:val="single" w:sz="6" w:space="0" w:color="auto"/>
                    <w:left w:val="single" w:sz="6" w:space="0" w:color="auto"/>
                    <w:bottom w:val="single" w:sz="6" w:space="0" w:color="auto"/>
                    <w:right w:val="single" w:sz="6" w:space="0" w:color="auto"/>
                  </w:tcBorders>
                </w:tcPr>
                <w:p w14:paraId="779C701E" w14:textId="77777777" w:rsidR="00B92173" w:rsidRPr="003246A9" w:rsidRDefault="00B92173" w:rsidP="002C7596">
                  <w:pPr>
                    <w:framePr w:hSpace="141" w:wrap="around" w:vAnchor="text" w:hAnchor="text" w:y="-566"/>
                    <w:spacing w:before="60" w:after="60"/>
                    <w:rPr>
                      <w:rFonts w:ascii="Arial" w:hAnsi="Arial" w:cs="Arial"/>
                      <w:sz w:val="20"/>
                      <w:szCs w:val="20"/>
                    </w:rPr>
                  </w:pPr>
                  <w:r w:rsidRPr="003246A9">
                    <w:rPr>
                      <w:rFonts w:ascii="Arial" w:hAnsi="Arial" w:cs="Arial"/>
                      <w:sz w:val="20"/>
                      <w:szCs w:val="20"/>
                    </w:rPr>
                    <w:t xml:space="preserve">Centralna elektroniczna blokada kół realizowana z pilota. </w:t>
                  </w:r>
                </w:p>
              </w:tc>
            </w:tr>
            <w:tr w:rsidR="00B92173" w:rsidRPr="003246A9" w14:paraId="69E8A043" w14:textId="77777777" w:rsidTr="00C95D93">
              <w:trPr>
                <w:jc w:val="center"/>
              </w:trPr>
              <w:tc>
                <w:tcPr>
                  <w:tcW w:w="874" w:type="dxa"/>
                  <w:tcBorders>
                    <w:top w:val="single" w:sz="6" w:space="0" w:color="auto"/>
                    <w:left w:val="single" w:sz="6" w:space="0" w:color="auto"/>
                    <w:bottom w:val="single" w:sz="6" w:space="0" w:color="auto"/>
                    <w:right w:val="single" w:sz="6" w:space="0" w:color="auto"/>
                  </w:tcBorders>
                </w:tcPr>
                <w:p w14:paraId="7E31F393" w14:textId="77777777" w:rsidR="00B92173" w:rsidRPr="003246A9" w:rsidRDefault="00B92173" w:rsidP="002C7596">
                  <w:pPr>
                    <w:framePr w:hSpace="141" w:wrap="around" w:vAnchor="text" w:hAnchor="text" w:y="-566"/>
                    <w:numPr>
                      <w:ilvl w:val="0"/>
                      <w:numId w:val="11"/>
                    </w:numPr>
                    <w:spacing w:before="60" w:after="60" w:line="240" w:lineRule="auto"/>
                    <w:jc w:val="center"/>
                    <w:rPr>
                      <w:rFonts w:ascii="Arial" w:hAnsi="Arial" w:cs="Arial"/>
                      <w:sz w:val="20"/>
                      <w:szCs w:val="20"/>
                    </w:rPr>
                  </w:pPr>
                </w:p>
              </w:tc>
              <w:tc>
                <w:tcPr>
                  <w:tcW w:w="8198" w:type="dxa"/>
                  <w:tcBorders>
                    <w:top w:val="single" w:sz="6" w:space="0" w:color="auto"/>
                    <w:left w:val="single" w:sz="6" w:space="0" w:color="auto"/>
                    <w:bottom w:val="single" w:sz="6" w:space="0" w:color="auto"/>
                    <w:right w:val="single" w:sz="6" w:space="0" w:color="auto"/>
                  </w:tcBorders>
                </w:tcPr>
                <w:p w14:paraId="5D5A3D25" w14:textId="77777777" w:rsidR="00B92173" w:rsidRPr="003246A9" w:rsidRDefault="00B92173" w:rsidP="002C7596">
                  <w:pPr>
                    <w:framePr w:hSpace="141" w:wrap="around" w:vAnchor="text" w:hAnchor="text" w:y="-566"/>
                    <w:spacing w:before="60" w:after="60"/>
                    <w:rPr>
                      <w:rFonts w:ascii="Arial" w:hAnsi="Arial" w:cs="Arial"/>
                      <w:sz w:val="20"/>
                      <w:szCs w:val="20"/>
                    </w:rPr>
                  </w:pPr>
                  <w:r w:rsidRPr="003246A9">
                    <w:rPr>
                      <w:rFonts w:ascii="Arial" w:hAnsi="Arial" w:cs="Arial"/>
                      <w:sz w:val="20"/>
                      <w:szCs w:val="20"/>
                    </w:rPr>
                    <w:t>Podstawa stołu ze stali nierdzewnej zapewniająca dobry dostęp chirurga do blatu stołu</w:t>
                  </w:r>
                </w:p>
              </w:tc>
            </w:tr>
            <w:tr w:rsidR="00B92173" w:rsidRPr="003246A9" w14:paraId="53C373AB" w14:textId="77777777" w:rsidTr="00C95D93">
              <w:trPr>
                <w:jc w:val="center"/>
              </w:trPr>
              <w:tc>
                <w:tcPr>
                  <w:tcW w:w="874" w:type="dxa"/>
                  <w:tcBorders>
                    <w:top w:val="single" w:sz="6" w:space="0" w:color="auto"/>
                    <w:left w:val="single" w:sz="6" w:space="0" w:color="auto"/>
                    <w:bottom w:val="single" w:sz="6" w:space="0" w:color="auto"/>
                    <w:right w:val="single" w:sz="6" w:space="0" w:color="auto"/>
                  </w:tcBorders>
                </w:tcPr>
                <w:p w14:paraId="1C5912CB" w14:textId="77777777" w:rsidR="00B92173" w:rsidRPr="003246A9" w:rsidRDefault="00B92173" w:rsidP="002C7596">
                  <w:pPr>
                    <w:framePr w:hSpace="141" w:wrap="around" w:vAnchor="text" w:hAnchor="text" w:y="-566"/>
                    <w:numPr>
                      <w:ilvl w:val="0"/>
                      <w:numId w:val="11"/>
                    </w:numPr>
                    <w:spacing w:before="60" w:after="60" w:line="240" w:lineRule="auto"/>
                    <w:jc w:val="center"/>
                    <w:rPr>
                      <w:rFonts w:ascii="Arial" w:hAnsi="Arial" w:cs="Arial"/>
                      <w:sz w:val="20"/>
                      <w:szCs w:val="20"/>
                    </w:rPr>
                  </w:pPr>
                </w:p>
              </w:tc>
              <w:tc>
                <w:tcPr>
                  <w:tcW w:w="8198" w:type="dxa"/>
                  <w:tcBorders>
                    <w:top w:val="single" w:sz="6" w:space="0" w:color="auto"/>
                    <w:left w:val="single" w:sz="6" w:space="0" w:color="auto"/>
                    <w:bottom w:val="single" w:sz="6" w:space="0" w:color="auto"/>
                    <w:right w:val="single" w:sz="6" w:space="0" w:color="auto"/>
                  </w:tcBorders>
                </w:tcPr>
                <w:p w14:paraId="2032B12B" w14:textId="77777777" w:rsidR="00B92173" w:rsidRPr="003246A9" w:rsidRDefault="00B92173" w:rsidP="002C7596">
                  <w:pPr>
                    <w:framePr w:hSpace="141" w:wrap="around" w:vAnchor="text" w:hAnchor="text" w:y="-566"/>
                    <w:spacing w:before="60" w:after="60"/>
                    <w:rPr>
                      <w:rFonts w:ascii="Arial" w:hAnsi="Arial" w:cs="Arial"/>
                      <w:sz w:val="20"/>
                      <w:szCs w:val="20"/>
                    </w:rPr>
                  </w:pPr>
                  <w:r w:rsidRPr="003246A9">
                    <w:rPr>
                      <w:rFonts w:ascii="Arial" w:hAnsi="Arial" w:cs="Arial"/>
                      <w:sz w:val="20"/>
                      <w:szCs w:val="20"/>
                    </w:rPr>
                    <w:t xml:space="preserve">Blat przenikalny dla promieni RTG z możliwością wykonywania zdjęć RTG oraz możliwością monitorowania pacjenta przy pomocy ramienia C (przesuw </w:t>
                  </w:r>
                  <w:smartTag w:uri="urn:schemas-microsoft-com:office:smarttags" w:element="metricconverter">
                    <w:smartTagPr>
                      <w:attr w:name="ProductID" w:val="400 mm"/>
                    </w:smartTagPr>
                    <w:r w:rsidRPr="003246A9">
                      <w:rPr>
                        <w:rFonts w:ascii="Arial" w:hAnsi="Arial" w:cs="Arial"/>
                        <w:sz w:val="20"/>
                        <w:szCs w:val="20"/>
                      </w:rPr>
                      <w:t>400 mm</w:t>
                    </w:r>
                  </w:smartTag>
                  <w:r w:rsidRPr="003246A9">
                    <w:rPr>
                      <w:rFonts w:ascii="Arial" w:hAnsi="Arial" w:cs="Arial"/>
                      <w:sz w:val="20"/>
                      <w:szCs w:val="20"/>
                    </w:rPr>
                    <w:t>).</w:t>
                  </w:r>
                </w:p>
              </w:tc>
            </w:tr>
            <w:tr w:rsidR="00B92173" w:rsidRPr="003246A9" w14:paraId="25FF9259" w14:textId="77777777" w:rsidTr="00C95D93">
              <w:trPr>
                <w:jc w:val="center"/>
              </w:trPr>
              <w:tc>
                <w:tcPr>
                  <w:tcW w:w="874" w:type="dxa"/>
                  <w:tcBorders>
                    <w:top w:val="single" w:sz="6" w:space="0" w:color="auto"/>
                    <w:left w:val="single" w:sz="6" w:space="0" w:color="auto"/>
                    <w:bottom w:val="single" w:sz="6" w:space="0" w:color="auto"/>
                    <w:right w:val="single" w:sz="6" w:space="0" w:color="auto"/>
                  </w:tcBorders>
                </w:tcPr>
                <w:p w14:paraId="0C39580B" w14:textId="77777777" w:rsidR="00B92173" w:rsidRPr="003246A9" w:rsidRDefault="00B92173" w:rsidP="002C7596">
                  <w:pPr>
                    <w:framePr w:hSpace="141" w:wrap="around" w:vAnchor="text" w:hAnchor="text" w:y="-566"/>
                    <w:numPr>
                      <w:ilvl w:val="0"/>
                      <w:numId w:val="11"/>
                    </w:numPr>
                    <w:spacing w:before="60" w:after="60" w:line="240" w:lineRule="auto"/>
                    <w:jc w:val="center"/>
                    <w:rPr>
                      <w:rFonts w:ascii="Arial" w:hAnsi="Arial" w:cs="Arial"/>
                      <w:sz w:val="20"/>
                      <w:szCs w:val="20"/>
                    </w:rPr>
                  </w:pPr>
                </w:p>
              </w:tc>
              <w:tc>
                <w:tcPr>
                  <w:tcW w:w="8198" w:type="dxa"/>
                  <w:tcBorders>
                    <w:top w:val="single" w:sz="6" w:space="0" w:color="auto"/>
                    <w:left w:val="single" w:sz="6" w:space="0" w:color="auto"/>
                    <w:bottom w:val="single" w:sz="6" w:space="0" w:color="auto"/>
                    <w:right w:val="single" w:sz="6" w:space="0" w:color="auto"/>
                  </w:tcBorders>
                </w:tcPr>
                <w:p w14:paraId="0EF34736" w14:textId="77777777" w:rsidR="00B92173" w:rsidRPr="003246A9" w:rsidRDefault="00B92173" w:rsidP="002C7596">
                  <w:pPr>
                    <w:framePr w:hSpace="141" w:wrap="around" w:vAnchor="text" w:hAnchor="text" w:y="-566"/>
                    <w:spacing w:before="60" w:after="60"/>
                    <w:rPr>
                      <w:rFonts w:ascii="Arial" w:hAnsi="Arial" w:cs="Arial"/>
                      <w:color w:val="000000"/>
                      <w:sz w:val="20"/>
                      <w:szCs w:val="20"/>
                    </w:rPr>
                  </w:pPr>
                  <w:r w:rsidRPr="003246A9">
                    <w:rPr>
                      <w:rFonts w:ascii="Arial" w:hAnsi="Arial" w:cs="Arial"/>
                      <w:sz w:val="20"/>
                      <w:szCs w:val="20"/>
                    </w:rPr>
                    <w:t xml:space="preserve">Wypełnienie segmentów blatu stołu wykonane z kompozytu z włóknem węglowym, gwarantujące bardzo małe napromieniowanie pacjenta oraz personelu podczas wykonywania zdjęć RTG – maksymalny ekwiwalent aluminium MAE nie większy niż </w:t>
                  </w:r>
                  <w:smartTag w:uri="urn:schemas-microsoft-com:office:smarttags" w:element="metricconverter">
                    <w:smartTagPr>
                      <w:attr w:name="ProductID" w:val="0,55 mm"/>
                    </w:smartTagPr>
                    <w:r w:rsidRPr="003246A9">
                      <w:rPr>
                        <w:rFonts w:ascii="Arial" w:hAnsi="Arial" w:cs="Arial"/>
                        <w:sz w:val="20"/>
                        <w:szCs w:val="20"/>
                      </w:rPr>
                      <w:t>0,55 mm</w:t>
                    </w:r>
                  </w:smartTag>
                  <w:r w:rsidRPr="003246A9">
                    <w:rPr>
                      <w:rFonts w:ascii="Arial" w:hAnsi="Arial" w:cs="Arial"/>
                      <w:sz w:val="20"/>
                      <w:szCs w:val="20"/>
                    </w:rPr>
                    <w:t xml:space="preserve"> Al </w:t>
                  </w:r>
                </w:p>
              </w:tc>
            </w:tr>
            <w:tr w:rsidR="00B92173" w:rsidRPr="003246A9" w14:paraId="724E3FEE" w14:textId="77777777" w:rsidTr="00C95D93">
              <w:trPr>
                <w:jc w:val="center"/>
              </w:trPr>
              <w:tc>
                <w:tcPr>
                  <w:tcW w:w="874" w:type="dxa"/>
                  <w:tcBorders>
                    <w:top w:val="single" w:sz="6" w:space="0" w:color="auto"/>
                    <w:left w:val="single" w:sz="6" w:space="0" w:color="auto"/>
                    <w:bottom w:val="single" w:sz="6" w:space="0" w:color="auto"/>
                    <w:right w:val="single" w:sz="6" w:space="0" w:color="auto"/>
                  </w:tcBorders>
                </w:tcPr>
                <w:p w14:paraId="589E2EDB" w14:textId="77777777" w:rsidR="00B92173" w:rsidRPr="003246A9" w:rsidRDefault="00B92173" w:rsidP="002C7596">
                  <w:pPr>
                    <w:framePr w:hSpace="141" w:wrap="around" w:vAnchor="text" w:hAnchor="text" w:y="-566"/>
                    <w:numPr>
                      <w:ilvl w:val="0"/>
                      <w:numId w:val="11"/>
                    </w:numPr>
                    <w:spacing w:before="60" w:after="60" w:line="240" w:lineRule="auto"/>
                    <w:jc w:val="center"/>
                    <w:rPr>
                      <w:rFonts w:ascii="Arial" w:hAnsi="Arial" w:cs="Arial"/>
                      <w:sz w:val="20"/>
                      <w:szCs w:val="20"/>
                    </w:rPr>
                  </w:pPr>
                </w:p>
              </w:tc>
              <w:tc>
                <w:tcPr>
                  <w:tcW w:w="8198" w:type="dxa"/>
                  <w:tcBorders>
                    <w:top w:val="single" w:sz="6" w:space="0" w:color="auto"/>
                    <w:left w:val="single" w:sz="6" w:space="0" w:color="auto"/>
                    <w:bottom w:val="single" w:sz="6" w:space="0" w:color="auto"/>
                    <w:right w:val="single" w:sz="6" w:space="0" w:color="auto"/>
                  </w:tcBorders>
                </w:tcPr>
                <w:p w14:paraId="47786F2F" w14:textId="77777777" w:rsidR="00B92173" w:rsidRPr="003246A9" w:rsidRDefault="00B92173" w:rsidP="002C7596">
                  <w:pPr>
                    <w:framePr w:hSpace="141" w:wrap="around" w:vAnchor="text" w:hAnchor="text" w:y="-566"/>
                    <w:spacing w:before="60" w:after="60"/>
                    <w:rPr>
                      <w:rFonts w:ascii="Arial" w:hAnsi="Arial" w:cs="Arial"/>
                      <w:sz w:val="20"/>
                      <w:szCs w:val="20"/>
                    </w:rPr>
                  </w:pPr>
                  <w:r w:rsidRPr="003246A9">
                    <w:rPr>
                      <w:rFonts w:ascii="Arial" w:hAnsi="Arial" w:cs="Arial"/>
                      <w:sz w:val="20"/>
                      <w:szCs w:val="20"/>
                    </w:rPr>
                    <w:t xml:space="preserve">Materace o właściwościach antybakteryjnych, antystatyczne, demontowane, z pamięcią kształtu. Grubość </w:t>
                  </w:r>
                  <w:smartTag w:uri="urn:schemas-microsoft-com:office:smarttags" w:element="metricconverter">
                    <w:smartTagPr>
                      <w:attr w:name="ProductID" w:val="60 mm"/>
                    </w:smartTagPr>
                    <w:r w:rsidRPr="003246A9">
                      <w:rPr>
                        <w:rFonts w:ascii="Arial" w:hAnsi="Arial" w:cs="Arial"/>
                        <w:sz w:val="20"/>
                        <w:szCs w:val="20"/>
                      </w:rPr>
                      <w:t>60 mm</w:t>
                    </w:r>
                  </w:smartTag>
                  <w:r w:rsidRPr="003246A9">
                    <w:rPr>
                      <w:rFonts w:ascii="Arial" w:hAnsi="Arial" w:cs="Arial"/>
                      <w:sz w:val="20"/>
                      <w:szCs w:val="20"/>
                    </w:rPr>
                    <w:t xml:space="preserve">. </w:t>
                  </w:r>
                </w:p>
              </w:tc>
            </w:tr>
            <w:tr w:rsidR="00B92173" w:rsidRPr="003246A9" w14:paraId="1C2988BD" w14:textId="77777777" w:rsidTr="00C95D93">
              <w:trPr>
                <w:jc w:val="center"/>
              </w:trPr>
              <w:tc>
                <w:tcPr>
                  <w:tcW w:w="874" w:type="dxa"/>
                  <w:tcBorders>
                    <w:top w:val="single" w:sz="6" w:space="0" w:color="auto"/>
                    <w:left w:val="single" w:sz="6" w:space="0" w:color="auto"/>
                    <w:bottom w:val="single" w:sz="6" w:space="0" w:color="auto"/>
                    <w:right w:val="single" w:sz="6" w:space="0" w:color="auto"/>
                  </w:tcBorders>
                </w:tcPr>
                <w:p w14:paraId="3EF76FD8" w14:textId="77777777" w:rsidR="00B92173" w:rsidRPr="003246A9" w:rsidRDefault="00B92173" w:rsidP="002C7596">
                  <w:pPr>
                    <w:framePr w:hSpace="141" w:wrap="around" w:vAnchor="text" w:hAnchor="text" w:y="-566"/>
                    <w:numPr>
                      <w:ilvl w:val="0"/>
                      <w:numId w:val="11"/>
                    </w:numPr>
                    <w:spacing w:before="60" w:after="60" w:line="240" w:lineRule="auto"/>
                    <w:jc w:val="center"/>
                    <w:rPr>
                      <w:rFonts w:ascii="Arial" w:hAnsi="Arial" w:cs="Arial"/>
                      <w:sz w:val="20"/>
                      <w:szCs w:val="20"/>
                    </w:rPr>
                  </w:pPr>
                </w:p>
              </w:tc>
              <w:tc>
                <w:tcPr>
                  <w:tcW w:w="8198" w:type="dxa"/>
                  <w:tcBorders>
                    <w:top w:val="single" w:sz="6" w:space="0" w:color="auto"/>
                    <w:left w:val="single" w:sz="6" w:space="0" w:color="auto"/>
                    <w:bottom w:val="single" w:sz="6" w:space="0" w:color="auto"/>
                    <w:right w:val="single" w:sz="6" w:space="0" w:color="auto"/>
                  </w:tcBorders>
                </w:tcPr>
                <w:p w14:paraId="358A77FA" w14:textId="77777777" w:rsidR="00B92173" w:rsidRPr="003246A9" w:rsidRDefault="00B92173" w:rsidP="002C7596">
                  <w:pPr>
                    <w:framePr w:hSpace="141" w:wrap="around" w:vAnchor="text" w:hAnchor="text" w:y="-566"/>
                    <w:spacing w:before="60" w:after="60"/>
                    <w:rPr>
                      <w:rFonts w:ascii="Arial" w:hAnsi="Arial" w:cs="Arial"/>
                      <w:color w:val="000000"/>
                      <w:sz w:val="20"/>
                      <w:szCs w:val="20"/>
                    </w:rPr>
                  </w:pPr>
                  <w:r w:rsidRPr="003246A9">
                    <w:rPr>
                      <w:rFonts w:ascii="Arial" w:hAnsi="Arial" w:cs="Arial"/>
                      <w:color w:val="000000"/>
                      <w:sz w:val="20"/>
                      <w:szCs w:val="20"/>
                    </w:rPr>
                    <w:t xml:space="preserve">Maksymalne obciążenie dynamiczne (w każdej pozycji stołu) przy podstawowej konfiguracji blatu stołu: </w:t>
                  </w:r>
                  <w:smartTag w:uri="urn:schemas-microsoft-com:office:smarttags" w:element="metricconverter">
                    <w:smartTagPr>
                      <w:attr w:name="ProductID" w:val="400 kg"/>
                    </w:smartTagPr>
                    <w:r w:rsidRPr="003246A9">
                      <w:rPr>
                        <w:rFonts w:ascii="Arial" w:hAnsi="Arial" w:cs="Arial"/>
                        <w:color w:val="000000"/>
                        <w:sz w:val="20"/>
                        <w:szCs w:val="20"/>
                      </w:rPr>
                      <w:t>400 kg</w:t>
                    </w:r>
                  </w:smartTag>
                  <w:r w:rsidRPr="003246A9">
                    <w:rPr>
                      <w:rFonts w:ascii="Arial" w:hAnsi="Arial" w:cs="Arial"/>
                      <w:color w:val="000000"/>
                      <w:sz w:val="20"/>
                      <w:szCs w:val="20"/>
                    </w:rPr>
                    <w:t xml:space="preserve"> </w:t>
                  </w:r>
                </w:p>
              </w:tc>
            </w:tr>
            <w:tr w:rsidR="00B92173" w:rsidRPr="003246A9" w14:paraId="5FC3C5FE" w14:textId="77777777" w:rsidTr="00C95D93">
              <w:trPr>
                <w:jc w:val="center"/>
              </w:trPr>
              <w:tc>
                <w:tcPr>
                  <w:tcW w:w="874" w:type="dxa"/>
                  <w:tcBorders>
                    <w:top w:val="single" w:sz="6" w:space="0" w:color="auto"/>
                    <w:left w:val="single" w:sz="6" w:space="0" w:color="auto"/>
                    <w:bottom w:val="single" w:sz="6" w:space="0" w:color="auto"/>
                    <w:right w:val="single" w:sz="6" w:space="0" w:color="auto"/>
                  </w:tcBorders>
                </w:tcPr>
                <w:p w14:paraId="006F891D" w14:textId="77777777" w:rsidR="00B92173" w:rsidRPr="003246A9" w:rsidRDefault="00B92173" w:rsidP="002C7596">
                  <w:pPr>
                    <w:framePr w:hSpace="141" w:wrap="around" w:vAnchor="text" w:hAnchor="text" w:y="-566"/>
                    <w:numPr>
                      <w:ilvl w:val="0"/>
                      <w:numId w:val="11"/>
                    </w:numPr>
                    <w:spacing w:before="60" w:after="60" w:line="240" w:lineRule="auto"/>
                    <w:jc w:val="center"/>
                    <w:rPr>
                      <w:rFonts w:ascii="Arial" w:hAnsi="Arial" w:cs="Arial"/>
                      <w:sz w:val="20"/>
                      <w:szCs w:val="20"/>
                    </w:rPr>
                  </w:pPr>
                </w:p>
              </w:tc>
              <w:tc>
                <w:tcPr>
                  <w:tcW w:w="8198" w:type="dxa"/>
                  <w:tcBorders>
                    <w:top w:val="single" w:sz="6" w:space="0" w:color="auto"/>
                    <w:left w:val="single" w:sz="6" w:space="0" w:color="auto"/>
                    <w:bottom w:val="single" w:sz="6" w:space="0" w:color="auto"/>
                    <w:right w:val="single" w:sz="6" w:space="0" w:color="auto"/>
                  </w:tcBorders>
                </w:tcPr>
                <w:p w14:paraId="51EBD7D4" w14:textId="77777777" w:rsidR="00B92173" w:rsidRPr="003246A9" w:rsidRDefault="00B92173" w:rsidP="002C7596">
                  <w:pPr>
                    <w:framePr w:hSpace="141" w:wrap="around" w:vAnchor="text" w:hAnchor="text" w:y="-566"/>
                    <w:spacing w:before="60" w:after="60"/>
                    <w:rPr>
                      <w:rFonts w:ascii="Arial" w:hAnsi="Arial" w:cs="Arial"/>
                      <w:color w:val="000000"/>
                      <w:sz w:val="20"/>
                      <w:szCs w:val="20"/>
                    </w:rPr>
                  </w:pPr>
                  <w:r w:rsidRPr="003246A9">
                    <w:rPr>
                      <w:rFonts w:ascii="Arial" w:hAnsi="Arial" w:cs="Arial"/>
                      <w:sz w:val="20"/>
                      <w:szCs w:val="20"/>
                    </w:rPr>
                    <w:t>Maksymalne obciążenie statyczne (blat wypoziomowany, segmenty blatu wypoziomowane, blat centralnie ułożony względem kolumny, ruch góra / dół)</w:t>
                  </w:r>
                  <w:r w:rsidRPr="003246A9">
                    <w:rPr>
                      <w:rFonts w:ascii="Arial" w:hAnsi="Arial" w:cs="Arial"/>
                      <w:color w:val="000000"/>
                      <w:sz w:val="20"/>
                      <w:szCs w:val="20"/>
                    </w:rPr>
                    <w:t xml:space="preserve"> przy podstawowej konfiguracji blatu stołu</w:t>
                  </w:r>
                  <w:r w:rsidRPr="003246A9">
                    <w:rPr>
                      <w:rFonts w:ascii="Arial" w:hAnsi="Arial" w:cs="Arial"/>
                      <w:sz w:val="20"/>
                      <w:szCs w:val="20"/>
                    </w:rPr>
                    <w:t xml:space="preserve">: </w:t>
                  </w:r>
                  <w:smartTag w:uri="urn:schemas-microsoft-com:office:smarttags" w:element="metricconverter">
                    <w:smartTagPr>
                      <w:attr w:name="ProductID" w:val="500 kg"/>
                    </w:smartTagPr>
                    <w:r w:rsidRPr="003246A9">
                      <w:rPr>
                        <w:rFonts w:ascii="Arial" w:hAnsi="Arial" w:cs="Arial"/>
                        <w:sz w:val="20"/>
                        <w:szCs w:val="20"/>
                      </w:rPr>
                      <w:t>500 kg</w:t>
                    </w:r>
                  </w:smartTag>
                </w:p>
              </w:tc>
            </w:tr>
            <w:tr w:rsidR="00B92173" w:rsidRPr="003246A9" w14:paraId="76BCE70C" w14:textId="77777777" w:rsidTr="00C95D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874" w:type="dxa"/>
                </w:tcPr>
                <w:p w14:paraId="748F8EBE" w14:textId="77777777" w:rsidR="00B92173" w:rsidRPr="003246A9" w:rsidRDefault="00B92173" w:rsidP="002C7596">
                  <w:pPr>
                    <w:framePr w:hSpace="141" w:wrap="around" w:vAnchor="text" w:hAnchor="text" w:y="-566"/>
                    <w:numPr>
                      <w:ilvl w:val="0"/>
                      <w:numId w:val="11"/>
                    </w:numPr>
                    <w:spacing w:before="60" w:after="60" w:line="240" w:lineRule="auto"/>
                    <w:jc w:val="center"/>
                    <w:rPr>
                      <w:rFonts w:ascii="Arial" w:hAnsi="Arial" w:cs="Arial"/>
                      <w:sz w:val="20"/>
                      <w:szCs w:val="20"/>
                    </w:rPr>
                  </w:pPr>
                </w:p>
              </w:tc>
              <w:tc>
                <w:tcPr>
                  <w:tcW w:w="8198" w:type="dxa"/>
                </w:tcPr>
                <w:p w14:paraId="4263F753" w14:textId="77777777" w:rsidR="00B92173" w:rsidRPr="003246A9" w:rsidRDefault="00B92173" w:rsidP="002C7596">
                  <w:pPr>
                    <w:framePr w:hSpace="141" w:wrap="around" w:vAnchor="text" w:hAnchor="text" w:y="-566"/>
                    <w:spacing w:before="60" w:after="60"/>
                    <w:rPr>
                      <w:rFonts w:ascii="Arial" w:hAnsi="Arial" w:cs="Arial"/>
                      <w:sz w:val="20"/>
                      <w:szCs w:val="20"/>
                    </w:rPr>
                  </w:pPr>
                  <w:r w:rsidRPr="003246A9">
                    <w:rPr>
                      <w:rFonts w:ascii="Arial" w:hAnsi="Arial" w:cs="Arial"/>
                      <w:sz w:val="20"/>
                      <w:szCs w:val="20"/>
                    </w:rPr>
                    <w:t xml:space="preserve">Wyposażenie stołu:  </w:t>
                  </w:r>
                </w:p>
                <w:p w14:paraId="1013FF00" w14:textId="77777777" w:rsidR="00B92173" w:rsidRPr="003246A9" w:rsidRDefault="00B92173" w:rsidP="002C7596">
                  <w:pPr>
                    <w:framePr w:hSpace="141" w:wrap="around" w:vAnchor="text" w:hAnchor="text" w:y="-566"/>
                    <w:ind w:right="142"/>
                    <w:rPr>
                      <w:rFonts w:ascii="Arial" w:hAnsi="Arial" w:cs="Arial"/>
                      <w:sz w:val="20"/>
                      <w:szCs w:val="20"/>
                    </w:rPr>
                  </w:pPr>
                  <w:r w:rsidRPr="003246A9">
                    <w:rPr>
                      <w:rFonts w:ascii="Arial" w:hAnsi="Arial" w:cs="Arial"/>
                      <w:sz w:val="20"/>
                      <w:szCs w:val="20"/>
                    </w:rPr>
                    <w:t>- regulowany ekran anestezjologiczny – 1 szt.</w:t>
                  </w:r>
                </w:p>
                <w:p w14:paraId="6A2A604A" w14:textId="77777777" w:rsidR="00B92173" w:rsidRPr="003246A9" w:rsidRDefault="00B92173" w:rsidP="002C7596">
                  <w:pPr>
                    <w:framePr w:hSpace="141" w:wrap="around" w:vAnchor="text" w:hAnchor="text" w:y="-566"/>
                    <w:ind w:right="142"/>
                    <w:rPr>
                      <w:rFonts w:ascii="Arial" w:hAnsi="Arial" w:cs="Arial"/>
                      <w:color w:val="FF0000"/>
                      <w:sz w:val="20"/>
                      <w:szCs w:val="20"/>
                    </w:rPr>
                  </w:pPr>
                  <w:r w:rsidRPr="003246A9">
                    <w:rPr>
                      <w:rFonts w:ascii="Arial" w:hAnsi="Arial" w:cs="Arial"/>
                      <w:sz w:val="20"/>
                      <w:szCs w:val="20"/>
                    </w:rPr>
                    <w:t>- podpórki po ręce – 2 szt.</w:t>
                  </w:r>
                </w:p>
              </w:tc>
            </w:tr>
            <w:tr w:rsidR="00B92173" w:rsidRPr="003246A9" w14:paraId="363E33A4" w14:textId="77777777" w:rsidTr="00C95D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874" w:type="dxa"/>
                </w:tcPr>
                <w:p w14:paraId="47F8B457" w14:textId="77777777" w:rsidR="00B92173" w:rsidRPr="003246A9" w:rsidRDefault="00B92173" w:rsidP="002C7596">
                  <w:pPr>
                    <w:framePr w:hSpace="141" w:wrap="around" w:vAnchor="text" w:hAnchor="text" w:y="-566"/>
                    <w:numPr>
                      <w:ilvl w:val="0"/>
                      <w:numId w:val="11"/>
                    </w:numPr>
                    <w:spacing w:before="60" w:after="60" w:line="240" w:lineRule="auto"/>
                    <w:jc w:val="center"/>
                    <w:rPr>
                      <w:rFonts w:ascii="Arial" w:hAnsi="Arial" w:cs="Arial"/>
                      <w:sz w:val="20"/>
                      <w:szCs w:val="20"/>
                    </w:rPr>
                  </w:pPr>
                </w:p>
              </w:tc>
              <w:tc>
                <w:tcPr>
                  <w:tcW w:w="8198" w:type="dxa"/>
                </w:tcPr>
                <w:p w14:paraId="2B2B468C"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Stół dostarczony w oryginalnym opakowaniu producenta</w:t>
                  </w:r>
                </w:p>
              </w:tc>
            </w:tr>
            <w:tr w:rsidR="00B92173" w:rsidRPr="003246A9" w14:paraId="501E6857" w14:textId="77777777" w:rsidTr="00C95D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874" w:type="dxa"/>
                </w:tcPr>
                <w:p w14:paraId="0B4FD8B2" w14:textId="77777777" w:rsidR="00B92173" w:rsidRPr="003246A9" w:rsidRDefault="00B92173" w:rsidP="002C7596">
                  <w:pPr>
                    <w:framePr w:hSpace="141" w:wrap="around" w:vAnchor="text" w:hAnchor="text" w:y="-566"/>
                    <w:numPr>
                      <w:ilvl w:val="0"/>
                      <w:numId w:val="11"/>
                    </w:numPr>
                    <w:spacing w:before="60" w:after="60" w:line="240" w:lineRule="auto"/>
                    <w:jc w:val="center"/>
                    <w:rPr>
                      <w:rFonts w:ascii="Arial" w:hAnsi="Arial" w:cs="Arial"/>
                      <w:sz w:val="20"/>
                      <w:szCs w:val="20"/>
                    </w:rPr>
                  </w:pPr>
                </w:p>
              </w:tc>
              <w:tc>
                <w:tcPr>
                  <w:tcW w:w="8198" w:type="dxa"/>
                </w:tcPr>
                <w:p w14:paraId="1138EE66"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Powierzchnie stołu odporne na środki dezynfekcyjne</w:t>
                  </w:r>
                </w:p>
              </w:tc>
            </w:tr>
            <w:tr w:rsidR="00B92173" w:rsidRPr="003246A9" w14:paraId="35CD1CAE" w14:textId="77777777" w:rsidTr="00C95D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874" w:type="dxa"/>
                </w:tcPr>
                <w:p w14:paraId="3995AEAB" w14:textId="77777777" w:rsidR="00B92173" w:rsidRPr="003246A9" w:rsidRDefault="00B92173" w:rsidP="002C7596">
                  <w:pPr>
                    <w:framePr w:hSpace="141" w:wrap="around" w:vAnchor="text" w:hAnchor="text" w:y="-566"/>
                    <w:numPr>
                      <w:ilvl w:val="0"/>
                      <w:numId w:val="11"/>
                    </w:numPr>
                    <w:spacing w:before="60" w:after="60" w:line="240" w:lineRule="auto"/>
                    <w:jc w:val="center"/>
                    <w:rPr>
                      <w:rFonts w:ascii="Arial" w:hAnsi="Arial" w:cs="Arial"/>
                      <w:sz w:val="20"/>
                      <w:szCs w:val="20"/>
                    </w:rPr>
                  </w:pPr>
                </w:p>
              </w:tc>
              <w:tc>
                <w:tcPr>
                  <w:tcW w:w="8198" w:type="dxa"/>
                </w:tcPr>
                <w:p w14:paraId="3E5AA086" w14:textId="77777777" w:rsidR="00B92173" w:rsidRPr="003246A9" w:rsidRDefault="00B92173" w:rsidP="002C7596">
                  <w:pPr>
                    <w:framePr w:hSpace="141" w:wrap="around" w:vAnchor="text" w:hAnchor="text" w:y="-566"/>
                    <w:ind w:right="144"/>
                    <w:rPr>
                      <w:rFonts w:ascii="Arial" w:hAnsi="Arial" w:cs="Arial"/>
                      <w:sz w:val="20"/>
                      <w:szCs w:val="20"/>
                    </w:rPr>
                  </w:pPr>
                  <w:r w:rsidRPr="003246A9">
                    <w:rPr>
                      <w:rFonts w:ascii="Arial" w:hAnsi="Arial" w:cs="Arial"/>
                      <w:sz w:val="20"/>
                      <w:szCs w:val="20"/>
                    </w:rPr>
                    <w:t>Deklaracja Zgodności, Wpis lub Zgłoszenie do Urzędu Rejestracji Wyrobów Medycznych.</w:t>
                  </w:r>
                </w:p>
              </w:tc>
            </w:tr>
            <w:tr w:rsidR="00B92173" w:rsidRPr="003246A9" w14:paraId="2CFFDD15" w14:textId="77777777" w:rsidTr="00094F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072" w:type="dxa"/>
                  <w:gridSpan w:val="2"/>
                </w:tcPr>
                <w:p w14:paraId="55362BA3" w14:textId="77777777" w:rsidR="00B92173" w:rsidRPr="003246A9" w:rsidRDefault="00B92173" w:rsidP="002C7596">
                  <w:pPr>
                    <w:framePr w:hSpace="141" w:wrap="around" w:vAnchor="text" w:hAnchor="text" w:y="-566"/>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33E6816C" w14:textId="77777777" w:rsidR="00B92173" w:rsidRPr="003246A9" w:rsidRDefault="00B92173" w:rsidP="002C7596">
                  <w:pPr>
                    <w:framePr w:hSpace="141" w:wrap="around" w:vAnchor="text" w:hAnchor="text" w:y="-566"/>
                    <w:ind w:right="144"/>
                    <w:rPr>
                      <w:rFonts w:ascii="Arial" w:hAnsi="Arial" w:cs="Arial"/>
                      <w:sz w:val="20"/>
                      <w:szCs w:val="20"/>
                    </w:rPr>
                  </w:pPr>
                </w:p>
              </w:tc>
            </w:tr>
          </w:tbl>
          <w:p w14:paraId="18D21D8C" w14:textId="77777777" w:rsidR="00B92173" w:rsidRPr="003246A9" w:rsidRDefault="00B92173" w:rsidP="00025C8C">
            <w:pPr>
              <w:rPr>
                <w:rFonts w:ascii="Arial" w:hAnsi="Arial" w:cs="Arial"/>
                <w:sz w:val="20"/>
                <w:szCs w:val="20"/>
              </w:rPr>
            </w:pPr>
          </w:p>
        </w:tc>
      </w:tr>
      <w:tr w:rsidR="00B92173" w:rsidRPr="003246A9" w14:paraId="5176AA52" w14:textId="77777777" w:rsidTr="00784043">
        <w:tc>
          <w:tcPr>
            <w:tcW w:w="1129" w:type="dxa"/>
            <w:gridSpan w:val="2"/>
          </w:tcPr>
          <w:p w14:paraId="40EF45E1" w14:textId="4B20B3C8" w:rsidR="00B92173" w:rsidRPr="00CA5525" w:rsidRDefault="001B1843" w:rsidP="00CA5525">
            <w:pPr>
              <w:rPr>
                <w:rFonts w:ascii="Arial" w:hAnsi="Arial" w:cs="Arial"/>
                <w:sz w:val="20"/>
                <w:szCs w:val="20"/>
              </w:rPr>
            </w:pPr>
            <w:r>
              <w:rPr>
                <w:rFonts w:ascii="Arial" w:hAnsi="Arial" w:cs="Arial"/>
                <w:sz w:val="20"/>
                <w:szCs w:val="20"/>
              </w:rPr>
              <w:lastRenderedPageBreak/>
              <w:t>306.</w:t>
            </w:r>
          </w:p>
        </w:tc>
        <w:tc>
          <w:tcPr>
            <w:tcW w:w="13041" w:type="dxa"/>
            <w:gridSpan w:val="2"/>
          </w:tcPr>
          <w:p w14:paraId="0EAF4B33" w14:textId="77777777" w:rsidR="00B92173" w:rsidRDefault="00B92173" w:rsidP="00025C8C">
            <w:pPr>
              <w:rPr>
                <w:rFonts w:ascii="Arial" w:eastAsia="Times New Roman" w:hAnsi="Arial" w:cs="Arial"/>
                <w:bCs/>
                <w:sz w:val="20"/>
                <w:szCs w:val="20"/>
                <w:lang w:eastAsia="pl-PL"/>
              </w:rPr>
            </w:pPr>
            <w:r w:rsidRPr="003246A9">
              <w:rPr>
                <w:rFonts w:ascii="Arial" w:eastAsia="Times New Roman" w:hAnsi="Arial" w:cs="Arial"/>
                <w:bCs/>
                <w:sz w:val="20"/>
                <w:szCs w:val="20"/>
                <w:lang w:eastAsia="pl-PL"/>
              </w:rPr>
              <w:t>Czy Zamawiający przychyli się do prośby i wydzieli łóżka OIT do osobnego pakietu?</w:t>
            </w:r>
          </w:p>
          <w:p w14:paraId="36589564" w14:textId="75E48A90"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18420319" w14:textId="77777777" w:rsidTr="00784043">
        <w:tc>
          <w:tcPr>
            <w:tcW w:w="1129" w:type="dxa"/>
            <w:gridSpan w:val="2"/>
          </w:tcPr>
          <w:p w14:paraId="015F9262" w14:textId="3765BBCE" w:rsidR="00B92173" w:rsidRPr="00CA5525" w:rsidRDefault="001B1843" w:rsidP="00CA5525">
            <w:pPr>
              <w:rPr>
                <w:rFonts w:ascii="Arial" w:hAnsi="Arial" w:cs="Arial"/>
                <w:sz w:val="20"/>
                <w:szCs w:val="20"/>
              </w:rPr>
            </w:pPr>
            <w:r>
              <w:rPr>
                <w:rFonts w:ascii="Arial" w:hAnsi="Arial" w:cs="Arial"/>
                <w:sz w:val="20"/>
                <w:szCs w:val="20"/>
              </w:rPr>
              <w:t>307.</w:t>
            </w:r>
          </w:p>
        </w:tc>
        <w:tc>
          <w:tcPr>
            <w:tcW w:w="13041" w:type="dxa"/>
            <w:gridSpan w:val="2"/>
          </w:tcPr>
          <w:p w14:paraId="4A7F5DB7" w14:textId="77777777" w:rsidR="00B92173" w:rsidRPr="003246A9" w:rsidRDefault="00B92173" w:rsidP="00025C8C">
            <w:pPr>
              <w:spacing w:before="100" w:beforeAutospacing="1" w:after="100" w:afterAutospacing="1"/>
              <w:jc w:val="both"/>
              <w:rPr>
                <w:rFonts w:ascii="Arial" w:hAnsi="Arial" w:cs="Arial"/>
                <w:b/>
                <w:sz w:val="20"/>
                <w:szCs w:val="20"/>
              </w:rPr>
            </w:pPr>
            <w:r w:rsidRPr="003246A9">
              <w:rPr>
                <w:rFonts w:ascii="Arial" w:eastAsia="Times New Roman" w:hAnsi="Arial" w:cs="Arial"/>
                <w:bCs/>
                <w:sz w:val="20"/>
                <w:szCs w:val="20"/>
                <w:lang w:eastAsia="pl-PL"/>
              </w:rPr>
              <w:t xml:space="preserve">Czy Zamawiający dopuści do zaoferowania łóżka OIT o poniższych parametrach? </w:t>
            </w:r>
          </w:p>
          <w:tbl>
            <w:tblPr>
              <w:tblW w:w="9639" w:type="dxa"/>
              <w:jc w:val="center"/>
              <w:tblLayout w:type="fixed"/>
              <w:tblCellMar>
                <w:left w:w="70" w:type="dxa"/>
                <w:right w:w="70" w:type="dxa"/>
              </w:tblCellMar>
              <w:tblLook w:val="0000" w:firstRow="0" w:lastRow="0" w:firstColumn="0" w:lastColumn="0" w:noHBand="0" w:noVBand="0"/>
            </w:tblPr>
            <w:tblGrid>
              <w:gridCol w:w="914"/>
              <w:gridCol w:w="8725"/>
            </w:tblGrid>
            <w:tr w:rsidR="00B92173" w:rsidRPr="003246A9" w14:paraId="0CF98FA4"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133B2474"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5EF23574"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Kolumnowe łóżko wytworzone w antybakteryjnej  nanotechnologii srebra (w częściach tworzywowych i lakierze) - fabrycznie nowe.</w:t>
                  </w:r>
                </w:p>
              </w:tc>
            </w:tr>
            <w:tr w:rsidR="00B92173" w:rsidRPr="003246A9" w14:paraId="7CCBC6FD"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5D083AA7"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1FBEFBBA"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Szerokość łóżka z podniesionymi poręczami bocznymi: </w:t>
                  </w:r>
                  <w:smartTag w:uri="urn:schemas-microsoft-com:office:smarttags" w:element="metricconverter">
                    <w:smartTagPr>
                      <w:attr w:name="ProductID" w:val="990 mm"/>
                    </w:smartTagPr>
                    <w:r w:rsidRPr="003246A9">
                      <w:rPr>
                        <w:rFonts w:ascii="Arial" w:hAnsi="Arial" w:cs="Arial"/>
                        <w:sz w:val="20"/>
                        <w:szCs w:val="20"/>
                      </w:rPr>
                      <w:t>990 mm</w:t>
                    </w:r>
                  </w:smartTag>
                </w:p>
              </w:tc>
            </w:tr>
            <w:tr w:rsidR="00B92173" w:rsidRPr="003246A9" w14:paraId="4F521337"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309DCF7F"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312E1115" w14:textId="77777777" w:rsidR="00B92173" w:rsidRPr="003246A9" w:rsidRDefault="00B92173" w:rsidP="002C7596">
                  <w:pPr>
                    <w:framePr w:hSpace="141" w:wrap="around" w:vAnchor="text" w:hAnchor="text" w:y="-566"/>
                    <w:rPr>
                      <w:rFonts w:ascii="Arial" w:hAnsi="Arial" w:cs="Arial"/>
                      <w:b/>
                      <w:sz w:val="20"/>
                      <w:szCs w:val="20"/>
                    </w:rPr>
                  </w:pPr>
                  <w:r w:rsidRPr="003246A9">
                    <w:rPr>
                      <w:rFonts w:ascii="Arial" w:hAnsi="Arial" w:cs="Arial"/>
                      <w:sz w:val="20"/>
                      <w:szCs w:val="20"/>
                    </w:rPr>
                    <w:t>Długość łóżka: 2280 mm</w:t>
                  </w:r>
                </w:p>
              </w:tc>
            </w:tr>
            <w:tr w:rsidR="00B92173" w:rsidRPr="003246A9" w14:paraId="04F8459E"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1AB814DA"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2304A9F1"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Leże z możliwością przedłużenia o </w:t>
                  </w:r>
                  <w:smartTag w:uri="urn:schemas-microsoft-com:office:smarttags" w:element="metricconverter">
                    <w:smartTagPr>
                      <w:attr w:name="ProductID" w:val="200 mm"/>
                    </w:smartTagPr>
                    <w:r w:rsidRPr="003246A9">
                      <w:rPr>
                        <w:rFonts w:ascii="Arial" w:hAnsi="Arial" w:cs="Arial"/>
                        <w:sz w:val="20"/>
                        <w:szCs w:val="20"/>
                      </w:rPr>
                      <w:t>200 mm</w:t>
                    </w:r>
                  </w:smartTag>
                  <w:r w:rsidRPr="003246A9">
                    <w:rPr>
                      <w:rFonts w:ascii="Arial" w:hAnsi="Arial" w:cs="Arial"/>
                      <w:sz w:val="20"/>
                      <w:szCs w:val="20"/>
                    </w:rPr>
                    <w:t xml:space="preserve"> od długości bazowej</w:t>
                  </w:r>
                </w:p>
              </w:tc>
            </w:tr>
            <w:tr w:rsidR="00B92173" w:rsidRPr="003246A9" w14:paraId="6301EBE9"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43936151"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08092CA2"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Łóżko wielofunkcyjne, wielopozycyjne z pozycją krzesła kardiologicznego</w:t>
                  </w:r>
                </w:p>
              </w:tc>
            </w:tr>
            <w:tr w:rsidR="00B92173" w:rsidRPr="003246A9" w14:paraId="7A751F0E"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5BC4382A"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11AB7A07"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Konstrukcja łóżka oparta na trzech maksymalnie szeroko rozstawionych kolumnach o przekroju kołowym  umożliwiających monitorowanie pacjenta ramieniem C i umożliwiających uzyskanie przechyłu bocznego w celu zastosowania terapii </w:t>
                  </w:r>
                  <w:proofErr w:type="spellStart"/>
                  <w:r w:rsidRPr="003246A9">
                    <w:rPr>
                      <w:rFonts w:ascii="Arial" w:hAnsi="Arial" w:cs="Arial"/>
                      <w:sz w:val="20"/>
                      <w:szCs w:val="20"/>
                    </w:rPr>
                    <w:t>ułożeniowej</w:t>
                  </w:r>
                  <w:proofErr w:type="spellEnd"/>
                  <w:r w:rsidRPr="003246A9">
                    <w:rPr>
                      <w:rFonts w:ascii="Arial" w:hAnsi="Arial" w:cs="Arial"/>
                      <w:sz w:val="20"/>
                      <w:szCs w:val="20"/>
                    </w:rPr>
                    <w:t>.</w:t>
                  </w:r>
                </w:p>
              </w:tc>
            </w:tr>
            <w:tr w:rsidR="00B92173" w:rsidRPr="003246A9" w14:paraId="0488010F"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7A3544FB"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68A45CC6"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Leże łóżka czterosegmentowe, z trzema segmentami ruchomymi</w:t>
                  </w:r>
                </w:p>
              </w:tc>
            </w:tr>
            <w:tr w:rsidR="00B92173" w:rsidRPr="003246A9" w14:paraId="43E5C5E3"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709D49DA"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5D27333E"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Elektryczna regulacja wysokości leża </w:t>
                  </w:r>
                </w:p>
              </w:tc>
            </w:tr>
            <w:tr w:rsidR="00B92173" w:rsidRPr="003246A9" w14:paraId="40B82432"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60E572AD"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5D6D2F30"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Minimalna wysokość leża od podłogi: 485 mm. Wymiar dotyczy powierzchni, na której spoczywa materac</w:t>
                  </w:r>
                </w:p>
              </w:tc>
            </w:tr>
            <w:tr w:rsidR="00B92173" w:rsidRPr="003246A9" w14:paraId="3E7F0B01"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7351713F"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16726AFC"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Maksymalna wysokość leża od podłogi: 885 mm</w:t>
                  </w:r>
                  <w:r w:rsidRPr="003246A9">
                    <w:rPr>
                      <w:rFonts w:ascii="Arial" w:hAnsi="Arial" w:cs="Arial"/>
                      <w:color w:val="008000"/>
                      <w:sz w:val="20"/>
                      <w:szCs w:val="20"/>
                    </w:rPr>
                    <w:t xml:space="preserve">. </w:t>
                  </w:r>
                  <w:r w:rsidRPr="003246A9">
                    <w:rPr>
                      <w:rFonts w:ascii="Arial" w:hAnsi="Arial" w:cs="Arial"/>
                      <w:sz w:val="20"/>
                      <w:szCs w:val="20"/>
                    </w:rPr>
                    <w:t>Wymiar dotyczy powierzchni, na której spoczywa materac</w:t>
                  </w:r>
                </w:p>
              </w:tc>
            </w:tr>
            <w:tr w:rsidR="00B92173" w:rsidRPr="003246A9" w14:paraId="60B1F961"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2AD60DD1"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70DCC657"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Elektryczna regulacja oparcia pleców w zakresie od 0</w:t>
                  </w:r>
                  <w:r w:rsidRPr="003246A9">
                    <w:rPr>
                      <w:rFonts w:ascii="Arial" w:hAnsi="Arial" w:cs="Arial"/>
                      <w:sz w:val="20"/>
                      <w:szCs w:val="20"/>
                      <w:vertAlign w:val="superscript"/>
                    </w:rPr>
                    <w:t xml:space="preserve">o  </w:t>
                  </w:r>
                  <w:r w:rsidRPr="003246A9">
                    <w:rPr>
                      <w:rFonts w:ascii="Arial" w:hAnsi="Arial" w:cs="Arial"/>
                      <w:sz w:val="20"/>
                      <w:szCs w:val="20"/>
                    </w:rPr>
                    <w:t>do 70</w:t>
                  </w:r>
                  <w:r w:rsidRPr="003246A9">
                    <w:rPr>
                      <w:rFonts w:ascii="Arial" w:hAnsi="Arial" w:cs="Arial"/>
                      <w:sz w:val="20"/>
                      <w:szCs w:val="20"/>
                      <w:vertAlign w:val="superscript"/>
                    </w:rPr>
                    <w:t>o</w:t>
                  </w:r>
                </w:p>
              </w:tc>
            </w:tr>
            <w:tr w:rsidR="00B92173" w:rsidRPr="003246A9" w14:paraId="7C205EE6"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26B8EF28"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1FBBA11B"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Elektryczna regulacja pozycji </w:t>
                  </w:r>
                  <w:proofErr w:type="spellStart"/>
                  <w:r w:rsidRPr="003246A9">
                    <w:rPr>
                      <w:rFonts w:ascii="Arial" w:hAnsi="Arial" w:cs="Arial"/>
                      <w:sz w:val="20"/>
                      <w:szCs w:val="20"/>
                    </w:rPr>
                    <w:t>Trendelenburga</w:t>
                  </w:r>
                  <w:proofErr w:type="spellEnd"/>
                  <w:r w:rsidRPr="003246A9">
                    <w:rPr>
                      <w:rFonts w:ascii="Arial" w:hAnsi="Arial" w:cs="Arial"/>
                      <w:sz w:val="20"/>
                      <w:szCs w:val="20"/>
                    </w:rPr>
                    <w:t xml:space="preserve"> 15</w:t>
                  </w:r>
                  <w:r w:rsidRPr="003246A9">
                    <w:rPr>
                      <w:rFonts w:ascii="Arial" w:hAnsi="Arial" w:cs="Arial"/>
                      <w:sz w:val="20"/>
                      <w:szCs w:val="20"/>
                      <w:vertAlign w:val="superscript"/>
                    </w:rPr>
                    <w:t xml:space="preserve">o  </w:t>
                  </w:r>
                  <w:r w:rsidRPr="003246A9">
                    <w:rPr>
                      <w:rFonts w:ascii="Arial" w:hAnsi="Arial" w:cs="Arial"/>
                      <w:sz w:val="20"/>
                      <w:szCs w:val="20"/>
                    </w:rPr>
                    <w:t xml:space="preserve">(regulacja z panelu centralnego oraz z paneli wbudowanych po zewnętrznej stronie poręczy bocznych – od strony personelu)  </w:t>
                  </w:r>
                </w:p>
              </w:tc>
            </w:tr>
            <w:tr w:rsidR="00B92173" w:rsidRPr="003246A9" w14:paraId="01CB2EB6"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00E59272"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022FE0AE"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Elektryczna regulacja pozycji anty - </w:t>
                  </w:r>
                  <w:proofErr w:type="spellStart"/>
                  <w:r w:rsidRPr="003246A9">
                    <w:rPr>
                      <w:rFonts w:ascii="Arial" w:hAnsi="Arial" w:cs="Arial"/>
                      <w:sz w:val="20"/>
                      <w:szCs w:val="20"/>
                    </w:rPr>
                    <w:t>Trendelenburga</w:t>
                  </w:r>
                  <w:proofErr w:type="spellEnd"/>
                  <w:r w:rsidRPr="003246A9">
                    <w:rPr>
                      <w:rFonts w:ascii="Arial" w:hAnsi="Arial" w:cs="Arial"/>
                      <w:sz w:val="20"/>
                      <w:szCs w:val="20"/>
                    </w:rPr>
                    <w:t xml:space="preserve"> 13</w:t>
                  </w:r>
                  <w:r w:rsidRPr="003246A9">
                    <w:rPr>
                      <w:rFonts w:ascii="Arial" w:hAnsi="Arial" w:cs="Arial"/>
                      <w:sz w:val="20"/>
                      <w:szCs w:val="20"/>
                      <w:vertAlign w:val="superscript"/>
                    </w:rPr>
                    <w:t xml:space="preserve">o </w:t>
                  </w:r>
                  <w:r w:rsidRPr="003246A9">
                    <w:rPr>
                      <w:rFonts w:ascii="Arial" w:hAnsi="Arial" w:cs="Arial"/>
                      <w:sz w:val="20"/>
                      <w:szCs w:val="20"/>
                    </w:rPr>
                    <w:t xml:space="preserve">(regulacja z panelu centralnego oraz z paneli wbudowanych po zewnętrznej stronie poręczy bocznych – od strony personelu)  </w:t>
                  </w:r>
                </w:p>
              </w:tc>
            </w:tr>
            <w:tr w:rsidR="00B92173" w:rsidRPr="003246A9" w14:paraId="351A64C7"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6ACB9D45"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205D4485"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Elektryczna regulacja segmentu uda w zakresie od 0º do 43º</w:t>
                  </w:r>
                </w:p>
              </w:tc>
            </w:tr>
            <w:tr w:rsidR="00B92173" w:rsidRPr="003246A9" w14:paraId="40A7291E"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5099048D"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19508265"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Elektryczna regulacja funkcji </w:t>
                  </w:r>
                  <w:proofErr w:type="spellStart"/>
                  <w:r w:rsidRPr="003246A9">
                    <w:rPr>
                      <w:rFonts w:ascii="Arial" w:hAnsi="Arial" w:cs="Arial"/>
                      <w:sz w:val="20"/>
                      <w:szCs w:val="20"/>
                    </w:rPr>
                    <w:t>autokontur</w:t>
                  </w:r>
                  <w:proofErr w:type="spellEnd"/>
                  <w:r w:rsidRPr="003246A9">
                    <w:rPr>
                      <w:rFonts w:ascii="Arial" w:hAnsi="Arial" w:cs="Arial"/>
                      <w:sz w:val="20"/>
                      <w:szCs w:val="20"/>
                    </w:rPr>
                    <w:t xml:space="preserve"> - jednoczesne uniesienia segmentu oparcia pleców oraz segmentu uda  </w:t>
                  </w:r>
                </w:p>
              </w:tc>
            </w:tr>
            <w:tr w:rsidR="00B92173" w:rsidRPr="003246A9" w14:paraId="7D2488A8"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67E1483A"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489CBB3A"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Przechyły boczne leża regulowane elektrycznie - ze względów bezpieczeństwa regulacja dostępna tylko z panelu centralnego.</w:t>
                  </w:r>
                </w:p>
                <w:p w14:paraId="3FC777F6"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W najniższym położeniu, przy wypoziomowanej ramie leża, przechył boczny (w każdą ze stron) o wartości min. 5</w:t>
                  </w:r>
                  <w:r w:rsidRPr="003246A9">
                    <w:rPr>
                      <w:rFonts w:ascii="Arial" w:hAnsi="Arial" w:cs="Arial"/>
                      <w:sz w:val="20"/>
                      <w:szCs w:val="20"/>
                    </w:rPr>
                    <w:sym w:font="Symbol" w:char="F0B0"/>
                  </w:r>
                  <w:r w:rsidRPr="003246A9">
                    <w:rPr>
                      <w:rFonts w:ascii="Arial" w:hAnsi="Arial" w:cs="Arial"/>
                      <w:sz w:val="20"/>
                      <w:szCs w:val="20"/>
                    </w:rPr>
                    <w:t>.</w:t>
                  </w:r>
                </w:p>
                <w:p w14:paraId="6251F4AD"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Przy wypoziomowanej ramie leża na wysokości powyżej </w:t>
                  </w:r>
                  <w:smartTag w:uri="urn:schemas-microsoft-com:office:smarttags" w:element="metricconverter">
                    <w:smartTagPr>
                      <w:attr w:name="ProductID" w:val="635 mm"/>
                    </w:smartTagPr>
                    <w:r w:rsidRPr="003246A9">
                      <w:rPr>
                        <w:rFonts w:ascii="Arial" w:hAnsi="Arial" w:cs="Arial"/>
                        <w:sz w:val="20"/>
                        <w:szCs w:val="20"/>
                      </w:rPr>
                      <w:t>635 mm</w:t>
                    </w:r>
                  </w:smartTag>
                  <w:r w:rsidRPr="003246A9">
                    <w:rPr>
                      <w:rFonts w:ascii="Arial" w:hAnsi="Arial" w:cs="Arial"/>
                      <w:sz w:val="20"/>
                      <w:szCs w:val="20"/>
                    </w:rPr>
                    <w:t>, przechył boczny (w każdą ze stron) o wartości min. 25</w:t>
                  </w:r>
                  <w:r w:rsidRPr="003246A9">
                    <w:rPr>
                      <w:rFonts w:ascii="Arial" w:hAnsi="Arial" w:cs="Arial"/>
                      <w:sz w:val="20"/>
                      <w:szCs w:val="20"/>
                    </w:rPr>
                    <w:sym w:font="Symbol" w:char="F0B0"/>
                  </w:r>
                  <w:r w:rsidRPr="003246A9">
                    <w:rPr>
                      <w:rFonts w:ascii="Arial" w:hAnsi="Arial" w:cs="Arial"/>
                      <w:sz w:val="20"/>
                      <w:szCs w:val="20"/>
                    </w:rPr>
                    <w:t>(-1</w:t>
                  </w:r>
                  <w:r w:rsidRPr="003246A9">
                    <w:rPr>
                      <w:rFonts w:ascii="Arial" w:hAnsi="Arial" w:cs="Arial"/>
                      <w:sz w:val="20"/>
                      <w:szCs w:val="20"/>
                      <w:vertAlign w:val="superscript"/>
                    </w:rPr>
                    <w:t>o</w:t>
                  </w:r>
                  <w:r w:rsidRPr="003246A9">
                    <w:rPr>
                      <w:rFonts w:ascii="Arial" w:hAnsi="Arial" w:cs="Arial"/>
                      <w:sz w:val="20"/>
                      <w:szCs w:val="20"/>
                    </w:rPr>
                    <w:t>)</w:t>
                  </w:r>
                </w:p>
              </w:tc>
            </w:tr>
            <w:tr w:rsidR="00B92173" w:rsidRPr="003246A9" w14:paraId="118FE1F7"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7D9B7FE0"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5185B57A"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Automatyczna dezaktywacja dostępu do funkcji przechyłów bocznych w przypadku opuszczenia choćby jednej z poręczy bocznych (system czujników w poręczach). </w:t>
                  </w:r>
                </w:p>
              </w:tc>
            </w:tr>
            <w:tr w:rsidR="00B92173" w:rsidRPr="003246A9" w14:paraId="097AB029"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57DC6FA2"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3EB38ED1"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Akustyczna sygnalizacja zatrzymania leża dla kąta przechyłu bocznego wynoszącego 0</w:t>
                  </w:r>
                  <w:r w:rsidRPr="003246A9">
                    <w:rPr>
                      <w:rFonts w:ascii="Arial" w:hAnsi="Arial" w:cs="Arial"/>
                      <w:sz w:val="20"/>
                      <w:szCs w:val="20"/>
                      <w:vertAlign w:val="superscript"/>
                    </w:rPr>
                    <w:t>0</w:t>
                  </w:r>
                  <w:r w:rsidRPr="003246A9">
                    <w:rPr>
                      <w:rFonts w:ascii="Arial" w:hAnsi="Arial" w:cs="Arial"/>
                      <w:sz w:val="20"/>
                      <w:szCs w:val="20"/>
                    </w:rPr>
                    <w:t xml:space="preserve"> w trakcie przesterowywania położenia leża z jednego przechyłu bocznego do drugiego.</w:t>
                  </w:r>
                </w:p>
              </w:tc>
            </w:tr>
            <w:tr w:rsidR="00B92173" w:rsidRPr="003246A9" w14:paraId="4A7284C7"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42C4CC44"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12DD2F76"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Funkcja autoregresji oparcia pleców: </w:t>
                  </w:r>
                  <w:smartTag w:uri="urn:schemas-microsoft-com:office:smarttags" w:element="metricconverter">
                    <w:smartTagPr>
                      <w:attr w:name="ProductID" w:val="120 mm"/>
                    </w:smartTagPr>
                    <w:r w:rsidRPr="003246A9">
                      <w:rPr>
                        <w:rFonts w:ascii="Arial" w:hAnsi="Arial" w:cs="Arial"/>
                        <w:sz w:val="20"/>
                        <w:szCs w:val="20"/>
                      </w:rPr>
                      <w:t>120 mm</w:t>
                    </w:r>
                  </w:smartTag>
                  <w:r w:rsidRPr="003246A9">
                    <w:rPr>
                      <w:rFonts w:ascii="Arial" w:hAnsi="Arial" w:cs="Arial"/>
                      <w:sz w:val="20"/>
                      <w:szCs w:val="20"/>
                    </w:rPr>
                    <w:t xml:space="preserve"> </w:t>
                  </w:r>
                </w:p>
              </w:tc>
            </w:tr>
            <w:tr w:rsidR="00B92173" w:rsidRPr="003246A9" w14:paraId="3506D017"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265CA800"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4BA5DC72"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Funkcja autoregresji segmentu uda: </w:t>
                  </w:r>
                  <w:smartTag w:uri="urn:schemas-microsoft-com:office:smarttags" w:element="metricconverter">
                    <w:smartTagPr>
                      <w:attr w:name="ProductID" w:val="90 mm"/>
                    </w:smartTagPr>
                    <w:r w:rsidRPr="003246A9">
                      <w:rPr>
                        <w:rFonts w:ascii="Arial" w:hAnsi="Arial" w:cs="Arial"/>
                        <w:sz w:val="20"/>
                        <w:szCs w:val="20"/>
                      </w:rPr>
                      <w:t>90 mm</w:t>
                    </w:r>
                  </w:smartTag>
                  <w:r w:rsidRPr="003246A9">
                    <w:rPr>
                      <w:rFonts w:ascii="Arial" w:hAnsi="Arial" w:cs="Arial"/>
                      <w:sz w:val="20"/>
                      <w:szCs w:val="20"/>
                    </w:rPr>
                    <w:t xml:space="preserve"> </w:t>
                  </w:r>
                </w:p>
              </w:tc>
            </w:tr>
            <w:tr w:rsidR="00B92173" w:rsidRPr="003246A9" w14:paraId="11C29DA9"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6169D18E"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33990E34"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Łóżko wyposażone w centralny panel sterujący umieszczony pod leżem, od strony nóg pacjenta – w wysuwanej półce na pościel. Możliwość wyjęcia panelu oraz zawieszenia go na szczycie od strony nóg pacjenta.  </w:t>
                  </w:r>
                </w:p>
              </w:tc>
            </w:tr>
            <w:tr w:rsidR="00B92173" w:rsidRPr="003246A9" w14:paraId="7D546AA7"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72271BC8"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6161BB1E"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Centralny panel sterujący z ekranem dotykowym wyposażonym we wskaźnik podłączenia łóżka do sieci elektrycznej oraz wskaźnik ładowania akumulatora łóżka.  </w:t>
                  </w:r>
                </w:p>
              </w:tc>
            </w:tr>
            <w:tr w:rsidR="00B92173" w:rsidRPr="003246A9" w14:paraId="504E61AE"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2A8C7311"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69272A51"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Ekran dotykowy z trzema menu:</w:t>
                  </w:r>
                </w:p>
                <w:p w14:paraId="1E8F48C8"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 menu do sterowania kolumnami (wysokość leża, przechyły </w:t>
                  </w:r>
                  <w:proofErr w:type="spellStart"/>
                  <w:r w:rsidRPr="003246A9">
                    <w:rPr>
                      <w:rFonts w:ascii="Arial" w:hAnsi="Arial" w:cs="Arial"/>
                      <w:sz w:val="20"/>
                      <w:szCs w:val="20"/>
                    </w:rPr>
                    <w:t>Tr</w:t>
                  </w:r>
                  <w:proofErr w:type="spellEnd"/>
                  <w:r w:rsidRPr="003246A9">
                    <w:rPr>
                      <w:rFonts w:ascii="Arial" w:hAnsi="Arial" w:cs="Arial"/>
                      <w:sz w:val="20"/>
                      <w:szCs w:val="20"/>
                    </w:rPr>
                    <w:t>/</w:t>
                  </w:r>
                  <w:proofErr w:type="spellStart"/>
                  <w:r w:rsidRPr="003246A9">
                    <w:rPr>
                      <w:rFonts w:ascii="Arial" w:hAnsi="Arial" w:cs="Arial"/>
                      <w:sz w:val="20"/>
                      <w:szCs w:val="20"/>
                    </w:rPr>
                    <w:t>aTr</w:t>
                  </w:r>
                  <w:proofErr w:type="spellEnd"/>
                  <w:r w:rsidRPr="003246A9">
                    <w:rPr>
                      <w:rFonts w:ascii="Arial" w:hAnsi="Arial" w:cs="Arial"/>
                      <w:sz w:val="20"/>
                      <w:szCs w:val="20"/>
                    </w:rPr>
                    <w:t>, przechyły boczne),</w:t>
                  </w:r>
                </w:p>
                <w:p w14:paraId="79E7F4F3"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 menu do sterowania segmentami leża (oparcie pleców, segment ud, </w:t>
                  </w:r>
                  <w:proofErr w:type="spellStart"/>
                  <w:r w:rsidRPr="003246A9">
                    <w:rPr>
                      <w:rFonts w:ascii="Arial" w:hAnsi="Arial" w:cs="Arial"/>
                      <w:sz w:val="20"/>
                      <w:szCs w:val="20"/>
                    </w:rPr>
                    <w:t>autokontur</w:t>
                  </w:r>
                  <w:proofErr w:type="spellEnd"/>
                  <w:r w:rsidRPr="003246A9">
                    <w:rPr>
                      <w:rFonts w:ascii="Arial" w:hAnsi="Arial" w:cs="Arial"/>
                      <w:sz w:val="20"/>
                      <w:szCs w:val="20"/>
                    </w:rPr>
                    <w:t>)</w:t>
                  </w:r>
                </w:p>
                <w:p w14:paraId="52ACF561"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menu do sterowania pozycją Fowlera i pozycją do badań.</w:t>
                  </w:r>
                </w:p>
              </w:tc>
            </w:tr>
            <w:tr w:rsidR="00B92173" w:rsidRPr="003246A9" w14:paraId="28D6C981"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6A062913"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0962A814"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W trakcie regulacji elektrycznych funkcji łóżka z centralnego panelu sterującego, na ekranie dotykowym prezentowana jest ikona regulowanej funkcji wraz z aktualnym parametrem</w:t>
                  </w:r>
                </w:p>
              </w:tc>
            </w:tr>
            <w:tr w:rsidR="00B92173" w:rsidRPr="003246A9" w14:paraId="40970942"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52FD2338"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543CEE83"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Przyciski funkcyjne centralnego panelu sterującego podświetlane. Natężenie podświetlenia (kontrastowość przycisków i ekranu dotykowego) dostosowujące się do warunków oświetlenia panujących w otoczeniu łóżka.</w:t>
                  </w:r>
                </w:p>
              </w:tc>
            </w:tr>
            <w:tr w:rsidR="00B92173" w:rsidRPr="003246A9" w14:paraId="4B87979F"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7D4AF181"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3F1FDB79"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Centralny panel sterujący umożliwiający sterowanie następującymi funkcjami łóżka:</w:t>
                  </w:r>
                </w:p>
                <w:p w14:paraId="4433834E"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regulacja wysokości leża</w:t>
                  </w:r>
                </w:p>
                <w:p w14:paraId="074112B8"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lastRenderedPageBreak/>
                    <w:t xml:space="preserve">- regulacja kąta nachylenia segmentu pleców </w:t>
                  </w:r>
                </w:p>
                <w:p w14:paraId="6677C5FA"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regulacja kąta nachylenia segmentu ud</w:t>
                  </w:r>
                </w:p>
                <w:p w14:paraId="1BF2FD4F"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 funkcja </w:t>
                  </w:r>
                  <w:proofErr w:type="spellStart"/>
                  <w:r w:rsidRPr="003246A9">
                    <w:rPr>
                      <w:rFonts w:ascii="Arial" w:hAnsi="Arial" w:cs="Arial"/>
                      <w:sz w:val="20"/>
                      <w:szCs w:val="20"/>
                    </w:rPr>
                    <w:t>autokontur</w:t>
                  </w:r>
                  <w:proofErr w:type="spellEnd"/>
                </w:p>
                <w:p w14:paraId="53EC9258"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 regulacja pozycji </w:t>
                  </w:r>
                  <w:proofErr w:type="spellStart"/>
                  <w:r w:rsidRPr="003246A9">
                    <w:rPr>
                      <w:rFonts w:ascii="Arial" w:hAnsi="Arial" w:cs="Arial"/>
                      <w:sz w:val="20"/>
                      <w:szCs w:val="20"/>
                    </w:rPr>
                    <w:t>Trendelenburga</w:t>
                  </w:r>
                  <w:proofErr w:type="spellEnd"/>
                </w:p>
                <w:p w14:paraId="35B72139"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regulacja pozycji anty-</w:t>
                  </w:r>
                  <w:proofErr w:type="spellStart"/>
                  <w:r w:rsidRPr="003246A9">
                    <w:rPr>
                      <w:rFonts w:ascii="Arial" w:hAnsi="Arial" w:cs="Arial"/>
                      <w:sz w:val="20"/>
                      <w:szCs w:val="20"/>
                    </w:rPr>
                    <w:t>Trendelenburga</w:t>
                  </w:r>
                  <w:proofErr w:type="spellEnd"/>
                </w:p>
                <w:p w14:paraId="4D8246B9"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 regulacja przechyłów bocznych </w:t>
                  </w:r>
                </w:p>
                <w:p w14:paraId="19DFF7D5"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pozycja „krzesła kardiologicznego”</w:t>
                  </w:r>
                </w:p>
                <w:p w14:paraId="40336AF0"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pozycja CPR</w:t>
                  </w:r>
                </w:p>
                <w:p w14:paraId="0F9A5ABF"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 pozycja </w:t>
                  </w:r>
                  <w:proofErr w:type="spellStart"/>
                  <w:r w:rsidRPr="003246A9">
                    <w:rPr>
                      <w:rFonts w:ascii="Arial" w:hAnsi="Arial" w:cs="Arial"/>
                      <w:sz w:val="20"/>
                      <w:szCs w:val="20"/>
                    </w:rPr>
                    <w:t>antyszokowa</w:t>
                  </w:r>
                  <w:proofErr w:type="spellEnd"/>
                  <w:r w:rsidRPr="003246A9">
                    <w:rPr>
                      <w:rFonts w:ascii="Arial" w:hAnsi="Arial" w:cs="Arial"/>
                      <w:sz w:val="20"/>
                      <w:szCs w:val="20"/>
                    </w:rPr>
                    <w:t xml:space="preserve"> </w:t>
                  </w:r>
                </w:p>
                <w:p w14:paraId="2F9817E5"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pozycja do badań</w:t>
                  </w:r>
                </w:p>
                <w:p w14:paraId="78D9831B"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pozycja Fowlera</w:t>
                  </w:r>
                </w:p>
              </w:tc>
            </w:tr>
            <w:tr w:rsidR="00B92173" w:rsidRPr="003246A9" w14:paraId="3F9D8DBB"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2BD08F7F"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7B1DC1B7"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Pozycja „krzesła kardiologicznego” uzyskiwana poprzez przyciśnięcie i przytrzymanie jednego, odpowiednio oznakowanego przycisku na panelu centralnym. </w:t>
                  </w:r>
                </w:p>
              </w:tc>
            </w:tr>
            <w:tr w:rsidR="00B92173" w:rsidRPr="003246A9" w14:paraId="776DF8DB"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1A530957"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7E9A103D"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Pozycja CPR uzyskiwana poprzez przyciśnięcie i przytrzymanie jednego, odpowiednio oznakowanego przycisku na panelu centralnym.</w:t>
                  </w:r>
                </w:p>
              </w:tc>
            </w:tr>
            <w:tr w:rsidR="00B92173" w:rsidRPr="003246A9" w14:paraId="0B0EBF59"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50F0DDC6"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4378C447"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Pozycja </w:t>
                  </w:r>
                  <w:proofErr w:type="spellStart"/>
                  <w:r w:rsidRPr="003246A9">
                    <w:rPr>
                      <w:rFonts w:ascii="Arial" w:hAnsi="Arial" w:cs="Arial"/>
                      <w:sz w:val="20"/>
                      <w:szCs w:val="20"/>
                    </w:rPr>
                    <w:t>antyszokowa</w:t>
                  </w:r>
                  <w:proofErr w:type="spellEnd"/>
                  <w:r w:rsidRPr="003246A9">
                    <w:rPr>
                      <w:rFonts w:ascii="Arial" w:hAnsi="Arial" w:cs="Arial"/>
                      <w:sz w:val="20"/>
                      <w:szCs w:val="20"/>
                    </w:rPr>
                    <w:t xml:space="preserve"> uzyskiwana poprzez przyciśnięcie i przytrzymanie jednego, odpowiednio oznakowanego przycisku na panelu centralnym.</w:t>
                  </w:r>
                </w:p>
              </w:tc>
            </w:tr>
            <w:tr w:rsidR="00B92173" w:rsidRPr="003246A9" w14:paraId="645098DE"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4FCF6DDB"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63B6510F"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Możliwość ustawienia ergonomicznej pozycji do badań na wysokości dostosowanej do wykonywanego zabiegu, czynności pielęgnacyjnych lub badania, poprzez wybór funkcji „do badań” na panelu dotykowym oraz przyciśnięcie i przytrzymanie odpowiedniego przycisku na panelu centralnym (góra lub dół).</w:t>
                  </w:r>
                </w:p>
              </w:tc>
            </w:tr>
            <w:tr w:rsidR="00B92173" w:rsidRPr="003246A9" w14:paraId="0D955D56"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0305767C"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039F33DD"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Pozycja Fowlera (jednocześnie leże łóżka obniża wysokość, a segmenty: oparcia pleców i uda unoszą się) uzyskiwana poprzez wybór funkcji na panelu dotykowym oraz poprzez przyciśnięcie i przytrzymanie jednego przycisku na panelu centralnym.</w:t>
                  </w:r>
                </w:p>
              </w:tc>
            </w:tr>
            <w:tr w:rsidR="00B92173" w:rsidRPr="003246A9" w14:paraId="0E00F6ED"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362A719E"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15558CA3"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Informacja na ekranie dotykowym, wyświetlana w czasie rzeczywistym, czy segmenty leża znajdują się w ustawieniu Fowler </w:t>
                  </w:r>
                  <w:proofErr w:type="spellStart"/>
                  <w:r w:rsidRPr="003246A9">
                    <w:rPr>
                      <w:rFonts w:ascii="Arial" w:hAnsi="Arial" w:cs="Arial"/>
                      <w:sz w:val="20"/>
                      <w:szCs w:val="20"/>
                    </w:rPr>
                    <w:t>Low</w:t>
                  </w:r>
                  <w:proofErr w:type="spellEnd"/>
                  <w:r w:rsidRPr="003246A9">
                    <w:rPr>
                      <w:rFonts w:ascii="Arial" w:hAnsi="Arial" w:cs="Arial"/>
                      <w:sz w:val="20"/>
                      <w:szCs w:val="20"/>
                    </w:rPr>
                    <w:t xml:space="preserve">, Fowler </w:t>
                  </w:r>
                  <w:proofErr w:type="spellStart"/>
                  <w:r w:rsidRPr="003246A9">
                    <w:rPr>
                      <w:rFonts w:ascii="Arial" w:hAnsi="Arial" w:cs="Arial"/>
                      <w:sz w:val="20"/>
                      <w:szCs w:val="20"/>
                    </w:rPr>
                    <w:t>Semi</w:t>
                  </w:r>
                  <w:proofErr w:type="spellEnd"/>
                  <w:r w:rsidRPr="003246A9">
                    <w:rPr>
                      <w:rFonts w:ascii="Arial" w:hAnsi="Arial" w:cs="Arial"/>
                      <w:sz w:val="20"/>
                      <w:szCs w:val="20"/>
                    </w:rPr>
                    <w:t>, Fowler Standard czy Fowler High.</w:t>
                  </w:r>
                </w:p>
              </w:tc>
            </w:tr>
            <w:tr w:rsidR="00B92173" w:rsidRPr="003246A9" w14:paraId="25F87975"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560D8DEE"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610AC744"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Możliwe trzy stany systemu sterowania elektrycznymi funkcjami łóżka:</w:t>
                  </w:r>
                </w:p>
                <w:p w14:paraId="758B5371"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stan I – wszystkie sterowniki (panel, pilot przewodowy, panele w poręczach bocznych) nieaktywne, brak możliwości regulacji elektrycznych funkcji łóżka</w:t>
                  </w:r>
                </w:p>
                <w:p w14:paraId="7D0D0AC9"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lastRenderedPageBreak/>
                    <w:t>- stan II - możliwość regulacji elektrycznych funkcji łóżek ze wszystkich sterowników (panel, pilot przewodowy, panele w poręczach bocznych)</w:t>
                  </w:r>
                </w:p>
                <w:p w14:paraId="7863C138"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 stan III – centralny panel sterujący w trybie „stand by”. Możliwość regulacji elektrycznych funkcji łóżka z pilota przewodowego i paneli w poręczach bocznych, a z centralnego panelu sterującego możliwe sterowanie funkcjami CPR, </w:t>
                  </w:r>
                  <w:proofErr w:type="spellStart"/>
                  <w:r w:rsidRPr="003246A9">
                    <w:rPr>
                      <w:rFonts w:ascii="Arial" w:hAnsi="Arial" w:cs="Arial"/>
                      <w:sz w:val="20"/>
                      <w:szCs w:val="20"/>
                    </w:rPr>
                    <w:t>antyszokową</w:t>
                  </w:r>
                  <w:proofErr w:type="spellEnd"/>
                  <w:r w:rsidRPr="003246A9">
                    <w:rPr>
                      <w:rFonts w:ascii="Arial" w:hAnsi="Arial" w:cs="Arial"/>
                      <w:sz w:val="20"/>
                      <w:szCs w:val="20"/>
                    </w:rPr>
                    <w:t xml:space="preserve"> i krzesła kardiologicznego.  </w:t>
                  </w:r>
                </w:p>
              </w:tc>
            </w:tr>
            <w:tr w:rsidR="00B92173" w:rsidRPr="003246A9" w14:paraId="6B46DA6B"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48583793"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7B58D379"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Tryb „stand by” pojawiający się po 3 minutach nie używania żadnej funkcji sterowanej elektrycznie.</w:t>
                  </w:r>
                </w:p>
                <w:p w14:paraId="19B5B754"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Układ sterowania zapewniający możliwość ustawiania czasu przejścia centralnego panelu sterującego w stan „stand by” po 5 minutach lub po 10 minutach nie używania żadnej funkcji sterowanej elektrycznie.</w:t>
                  </w:r>
                </w:p>
              </w:tc>
            </w:tr>
            <w:tr w:rsidR="00B92173" w:rsidRPr="003246A9" w14:paraId="0CA488BC"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183630F6"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72010B08"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Wyjście centralnego panelu sterującego ze stanu „stand by” po naciśnięciu jednego z następujących przycisków sterujących:</w:t>
                  </w:r>
                </w:p>
                <w:p w14:paraId="2D111E8E"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włącz/wyłącz,</w:t>
                  </w:r>
                </w:p>
                <w:p w14:paraId="04CDEFC0"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CPR,</w:t>
                  </w:r>
                </w:p>
                <w:p w14:paraId="6B735B22"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 pozycja </w:t>
                  </w:r>
                  <w:proofErr w:type="spellStart"/>
                  <w:r w:rsidRPr="003246A9">
                    <w:rPr>
                      <w:rFonts w:ascii="Arial" w:hAnsi="Arial" w:cs="Arial"/>
                      <w:sz w:val="20"/>
                      <w:szCs w:val="20"/>
                    </w:rPr>
                    <w:t>antyszokowa</w:t>
                  </w:r>
                  <w:proofErr w:type="spellEnd"/>
                  <w:r w:rsidRPr="003246A9">
                    <w:rPr>
                      <w:rFonts w:ascii="Arial" w:hAnsi="Arial" w:cs="Arial"/>
                      <w:sz w:val="20"/>
                      <w:szCs w:val="20"/>
                    </w:rPr>
                    <w:t>,</w:t>
                  </w:r>
                </w:p>
                <w:p w14:paraId="437C2502"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krzesło kardiologiczne.</w:t>
                  </w:r>
                </w:p>
              </w:tc>
            </w:tr>
            <w:tr w:rsidR="00B92173" w:rsidRPr="003246A9" w14:paraId="574A7149"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1F1E40F5"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66AEB45E"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Centralny panel sterujący wyposażony w charakterystycznie oznaczony przycisk, np. napisem STOP – po jego naciśnięciu natychmiastowo blokowany jest cały system sterowania elektrycznymi funkcjami łóżka (centralny panel sterujący, pilot przewodowy, panele w poręczach bocznych).</w:t>
                  </w:r>
                </w:p>
              </w:tc>
            </w:tr>
            <w:tr w:rsidR="00B92173" w:rsidRPr="003246A9" w14:paraId="51754858"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5DE8D004"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478102C4"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Centralny panel sterujący wyposażony w charakterystycznie oznaczony przycisk, np. ikoną zamkniętej kłódki, blokujący cały system sterowania elektrycznymi funkcjami łóżka (panel, pilot przewodowy, panele w poręczach bocznych) za wyjątkiem tzw. „funkcji ratujących życie” dostępnych tylko z centralnego panelu sterującego:</w:t>
                  </w:r>
                </w:p>
                <w:p w14:paraId="3B5406D3"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pozycja CPR</w:t>
                  </w:r>
                </w:p>
                <w:p w14:paraId="21969C87"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 pozycja </w:t>
                  </w:r>
                  <w:proofErr w:type="spellStart"/>
                  <w:r w:rsidRPr="003246A9">
                    <w:rPr>
                      <w:rFonts w:ascii="Arial" w:hAnsi="Arial" w:cs="Arial"/>
                      <w:sz w:val="20"/>
                      <w:szCs w:val="20"/>
                    </w:rPr>
                    <w:t>antyszokowa</w:t>
                  </w:r>
                  <w:proofErr w:type="spellEnd"/>
                </w:p>
                <w:p w14:paraId="29FFB2A6"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pozycja „krzesła kardiologicznego”</w:t>
                  </w:r>
                </w:p>
              </w:tc>
            </w:tr>
            <w:tr w:rsidR="00B92173" w:rsidRPr="003246A9" w14:paraId="229BDD19"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1B654118"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167F097E"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Centralny panel sterujący z możliwością selektywnego blokowania elektrycznych funkcji łóżka. </w:t>
                  </w:r>
                </w:p>
              </w:tc>
            </w:tr>
            <w:tr w:rsidR="00B92173" w:rsidRPr="003246A9" w14:paraId="4D667FBC"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507DD602"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0687E0F9"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Elektryczne funkcje łóżka regulowane z pilota przewodowego: </w:t>
                  </w:r>
                </w:p>
                <w:p w14:paraId="25CE668F"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regulacja wysokości leża</w:t>
                  </w:r>
                </w:p>
                <w:p w14:paraId="7A4134F7"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regulacja kąta nachylenia segmentu pleców</w:t>
                  </w:r>
                </w:p>
                <w:p w14:paraId="3299F0B3"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lastRenderedPageBreak/>
                    <w:t>- regulacja kąta nachylenia segmentu ud</w:t>
                  </w:r>
                </w:p>
                <w:p w14:paraId="56B3DE5D" w14:textId="77777777" w:rsidR="00B92173" w:rsidRPr="003246A9" w:rsidRDefault="00B92173" w:rsidP="002C7596">
                  <w:pPr>
                    <w:framePr w:hSpace="141" w:wrap="around" w:vAnchor="text" w:hAnchor="text" w:y="-566"/>
                    <w:rPr>
                      <w:rFonts w:ascii="Arial" w:hAnsi="Arial" w:cs="Arial"/>
                      <w:sz w:val="20"/>
                      <w:szCs w:val="20"/>
                      <w:vertAlign w:val="superscript"/>
                    </w:rPr>
                  </w:pPr>
                  <w:r w:rsidRPr="003246A9">
                    <w:rPr>
                      <w:rFonts w:ascii="Arial" w:hAnsi="Arial" w:cs="Arial"/>
                      <w:sz w:val="20"/>
                      <w:szCs w:val="20"/>
                    </w:rPr>
                    <w:t xml:space="preserve">- funkcja </w:t>
                  </w:r>
                  <w:proofErr w:type="spellStart"/>
                  <w:r w:rsidRPr="003246A9">
                    <w:rPr>
                      <w:rFonts w:ascii="Arial" w:hAnsi="Arial" w:cs="Arial"/>
                      <w:sz w:val="20"/>
                      <w:szCs w:val="20"/>
                    </w:rPr>
                    <w:t>autokontur</w:t>
                  </w:r>
                  <w:proofErr w:type="spellEnd"/>
                </w:p>
              </w:tc>
            </w:tr>
            <w:tr w:rsidR="00B92173" w:rsidRPr="003246A9" w14:paraId="2659C552"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703F22FD"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412E3FFE"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Układ sterowania zapewniający możliwość zablokowania regulacji elektrycznych funkcji łóżka z pilota przewodowego.</w:t>
                  </w:r>
                </w:p>
              </w:tc>
            </w:tr>
            <w:tr w:rsidR="00B92173" w:rsidRPr="003246A9" w14:paraId="0A03C68D"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5CF3B0A8"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0BCCFD05"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Regulacje poszczególnych funkcji elektrycznych łóżka za pomocą paneli w poręczach bocznych, dostępnych od strony pacjenta i personelu:</w:t>
                  </w:r>
                </w:p>
                <w:p w14:paraId="52135014"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regulacja wysokości leża</w:t>
                  </w:r>
                </w:p>
                <w:p w14:paraId="49F3EFFF"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regulacja kąta nachylenia segmentu pleców</w:t>
                  </w:r>
                </w:p>
                <w:p w14:paraId="2E4AF695"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regulacja kąta nachylenia segmentu ud</w:t>
                  </w:r>
                </w:p>
                <w:p w14:paraId="0CE29004"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 </w:t>
                  </w:r>
                  <w:proofErr w:type="spellStart"/>
                  <w:r w:rsidRPr="003246A9">
                    <w:rPr>
                      <w:rFonts w:ascii="Arial" w:hAnsi="Arial" w:cs="Arial"/>
                      <w:sz w:val="20"/>
                      <w:szCs w:val="20"/>
                    </w:rPr>
                    <w:t>autokontur</w:t>
                  </w:r>
                  <w:proofErr w:type="spellEnd"/>
                  <w:r w:rsidRPr="003246A9">
                    <w:rPr>
                      <w:rFonts w:ascii="Arial" w:hAnsi="Arial" w:cs="Arial"/>
                      <w:sz w:val="20"/>
                      <w:szCs w:val="20"/>
                    </w:rPr>
                    <w:t>,</w:t>
                  </w:r>
                </w:p>
                <w:p w14:paraId="6ABBB3C8"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 oraz tylko od strony personelu:</w:t>
                  </w:r>
                </w:p>
                <w:p w14:paraId="3DECE0B0"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 regulacja pozycji </w:t>
                  </w:r>
                  <w:proofErr w:type="spellStart"/>
                  <w:r w:rsidRPr="003246A9">
                    <w:rPr>
                      <w:rFonts w:ascii="Arial" w:hAnsi="Arial" w:cs="Arial"/>
                      <w:sz w:val="20"/>
                      <w:szCs w:val="20"/>
                    </w:rPr>
                    <w:t>Trendelenburga</w:t>
                  </w:r>
                  <w:proofErr w:type="spellEnd"/>
                </w:p>
                <w:p w14:paraId="4374A265"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regulacja pozycji anty-</w:t>
                  </w:r>
                  <w:proofErr w:type="spellStart"/>
                  <w:r w:rsidRPr="003246A9">
                    <w:rPr>
                      <w:rFonts w:ascii="Arial" w:hAnsi="Arial" w:cs="Arial"/>
                      <w:sz w:val="20"/>
                      <w:szCs w:val="20"/>
                    </w:rPr>
                    <w:t>Trendelenburga</w:t>
                  </w:r>
                  <w:proofErr w:type="spellEnd"/>
                </w:p>
                <w:p w14:paraId="6C86CA17"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Regulacje z paneli od strony pacjenta i personelu możliwe po świadomym naciśnięciu, na panelu, przycisku uruchamiającego dostępność funkcji</w:t>
                  </w:r>
                </w:p>
              </w:tc>
            </w:tr>
            <w:tr w:rsidR="00B92173" w:rsidRPr="003246A9" w14:paraId="036E847B"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4DE4BBCE"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5B05AA99"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Panele sterujące od strony pacjenta z przyciskami podświetlenia podwozia i alarmu akustycznego</w:t>
                  </w:r>
                </w:p>
              </w:tc>
            </w:tr>
            <w:tr w:rsidR="00B92173" w:rsidRPr="003246A9" w14:paraId="3D099D54"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41DD0E71"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587FE1E3"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Segment podudzia regulowany ręcznie przy pomocy sprężyny gazowej z blokadą</w:t>
                  </w:r>
                </w:p>
              </w:tc>
            </w:tr>
            <w:tr w:rsidR="00B92173" w:rsidRPr="003246A9" w14:paraId="0B08A99A"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34E56D84"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60A73E2A"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Wbudowany akumulator wykorzystywany do sterowania funkcjami łóżka w przypadku zaniku zasilania oraz w przypadku przetaczania łóżka</w:t>
                  </w:r>
                </w:p>
              </w:tc>
            </w:tr>
            <w:tr w:rsidR="00B92173" w:rsidRPr="003246A9" w14:paraId="42A8D709"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665F3257"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6D1B12B0"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Konstrukcja łóżka wykonana ze stali węglowej lakierowanej proszkowo z użyciem lakieru z nanotechnologią srebra powodującą hamowanie namnażania bakterii i wirusów. </w:t>
                  </w:r>
                </w:p>
              </w:tc>
            </w:tr>
            <w:tr w:rsidR="00B92173" w:rsidRPr="003246A9" w14:paraId="7D0E0A98"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624E39BA"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6E097D05"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Segmenty leża wypełnione płytą laminatową przezierną dla promieni RTG  </w:t>
                  </w:r>
                </w:p>
              </w:tc>
            </w:tr>
            <w:tr w:rsidR="00B92173" w:rsidRPr="003246A9" w14:paraId="15E10824"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1EB96B12"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4A4D6323"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Segment oparcia pleców i uda z możliwością szybkiego poziomowania (CPR) dźwigniami umieszczonymi w okolicy segmentów pleców i nóg</w:t>
                  </w:r>
                </w:p>
              </w:tc>
            </w:tr>
            <w:tr w:rsidR="00B92173" w:rsidRPr="003246A9" w14:paraId="4B407573"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7501F90F"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67BCA630"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Układ jezdny z pięcioma kołami o średnicy </w:t>
                  </w:r>
                  <w:smartTag w:uri="urn:schemas-microsoft-com:office:smarttags" w:element="metricconverter">
                    <w:smartTagPr>
                      <w:attr w:name="ProductID" w:val="150 mm"/>
                    </w:smartTagPr>
                    <w:r w:rsidRPr="003246A9">
                      <w:rPr>
                        <w:rFonts w:ascii="Arial" w:hAnsi="Arial" w:cs="Arial"/>
                        <w:sz w:val="20"/>
                        <w:szCs w:val="20"/>
                      </w:rPr>
                      <w:t>150 mm</w:t>
                    </w:r>
                  </w:smartTag>
                  <w:r w:rsidRPr="003246A9">
                    <w:rPr>
                      <w:rFonts w:ascii="Arial" w:hAnsi="Arial" w:cs="Arial"/>
                      <w:sz w:val="20"/>
                      <w:szCs w:val="20"/>
                    </w:rPr>
                    <w:t xml:space="preserve"> – piąte koło ułatwiające manewrowanie łóżkiem</w:t>
                  </w:r>
                </w:p>
              </w:tc>
            </w:tr>
            <w:tr w:rsidR="00B92173" w:rsidRPr="003246A9" w14:paraId="55C93E3A"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02E699D8"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63A89782"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Dźwignie hamulca centralnej blokady kół umieszczone w czterech narożach ramy podwozia łóżka</w:t>
                  </w:r>
                </w:p>
              </w:tc>
            </w:tr>
            <w:tr w:rsidR="00B92173" w:rsidRPr="003246A9" w14:paraId="4873A6B0"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24652C69"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58657CDA"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Funkcja jazdy na wprost i łatwego manewrowania </w:t>
                  </w:r>
                </w:p>
              </w:tc>
            </w:tr>
            <w:tr w:rsidR="00B92173" w:rsidRPr="003246A9" w14:paraId="3F3B77C3" w14:textId="77777777" w:rsidTr="00025C8C">
              <w:trPr>
                <w:jc w:val="center"/>
              </w:trPr>
              <w:tc>
                <w:tcPr>
                  <w:tcW w:w="851" w:type="dxa"/>
                  <w:tcBorders>
                    <w:top w:val="single" w:sz="6" w:space="0" w:color="auto"/>
                    <w:left w:val="single" w:sz="6" w:space="0" w:color="auto"/>
                    <w:right w:val="single" w:sz="6" w:space="0" w:color="auto"/>
                  </w:tcBorders>
                  <w:vAlign w:val="center"/>
                </w:tcPr>
                <w:p w14:paraId="17CE9292"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right w:val="single" w:sz="6" w:space="0" w:color="auto"/>
                  </w:tcBorders>
                </w:tcPr>
                <w:p w14:paraId="6AD99C57"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Szczyty łóżka wyjmowane z gniazd ramy leża, tworzywowe </w:t>
                  </w:r>
                  <w:r w:rsidRPr="003246A9">
                    <w:rPr>
                      <w:rFonts w:ascii="Arial" w:hAnsi="Arial" w:cs="Arial"/>
                      <w:color w:val="000000"/>
                      <w:sz w:val="20"/>
                      <w:szCs w:val="20"/>
                    </w:rPr>
                    <w:t>wytworzone z tworzywa z użyciem nanotechnologii srebra powodującej hamowanie namnażania się bakterii i wirusów,</w:t>
                  </w:r>
                  <w:r w:rsidRPr="003246A9">
                    <w:rPr>
                      <w:rFonts w:ascii="Arial" w:hAnsi="Arial" w:cs="Arial"/>
                      <w:sz w:val="20"/>
                      <w:szCs w:val="20"/>
                    </w:rPr>
                    <w:t xml:space="preserve"> z wklejką (kolor do uzgodnienia). </w:t>
                  </w:r>
                </w:p>
                <w:p w14:paraId="394FA360"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Szczyty od strony nóg i głowy poruszające się wraz z ramą leża</w:t>
                  </w:r>
                </w:p>
              </w:tc>
            </w:tr>
            <w:tr w:rsidR="00B92173" w:rsidRPr="003246A9" w14:paraId="2AAB6120"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676E3E2B"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0B53D8A8"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Rama leża wyposażona w poziomicę</w:t>
                  </w:r>
                </w:p>
              </w:tc>
            </w:tr>
            <w:tr w:rsidR="00B92173" w:rsidRPr="003246A9" w14:paraId="0F198D76"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0BB9D608"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7354965E"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Rama leża wyposażona w 4 krążki odbojowe </w:t>
                  </w:r>
                </w:p>
              </w:tc>
            </w:tr>
            <w:tr w:rsidR="00B92173" w:rsidRPr="003246A9" w14:paraId="5A9B0898" w14:textId="77777777" w:rsidTr="00025C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851" w:type="dxa"/>
                  <w:tcBorders>
                    <w:top w:val="single" w:sz="6" w:space="0" w:color="auto"/>
                  </w:tcBorders>
                  <w:vAlign w:val="center"/>
                </w:tcPr>
                <w:p w14:paraId="62549E57"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tcBorders>
                </w:tcPr>
                <w:p w14:paraId="634B4B77"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Łóżko zaopatrzone w 4 haczyki na woreczki na płyny infuzyjne</w:t>
                  </w:r>
                </w:p>
              </w:tc>
            </w:tr>
            <w:tr w:rsidR="00B92173" w:rsidRPr="003246A9" w14:paraId="458ED9BB" w14:textId="77777777" w:rsidTr="00025C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851" w:type="dxa"/>
                  <w:tcBorders>
                    <w:top w:val="single" w:sz="6" w:space="0" w:color="auto"/>
                  </w:tcBorders>
                  <w:vAlign w:val="center"/>
                </w:tcPr>
                <w:p w14:paraId="08A58C6F"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tcBorders>
                </w:tcPr>
                <w:p w14:paraId="5209304D"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Możliwość montażu wieszaka kroplówki w czterech narożach ramy leża</w:t>
                  </w:r>
                </w:p>
              </w:tc>
            </w:tr>
            <w:tr w:rsidR="00B92173" w:rsidRPr="003246A9" w14:paraId="206E9EAF" w14:textId="77777777" w:rsidTr="00025C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851" w:type="dxa"/>
                  <w:tcBorders>
                    <w:top w:val="single" w:sz="6" w:space="0" w:color="auto"/>
                  </w:tcBorders>
                  <w:vAlign w:val="center"/>
                </w:tcPr>
                <w:p w14:paraId="1443BA05"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tcBorders>
                </w:tcPr>
                <w:p w14:paraId="0544188D"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Listwy do mocowania wyposażenia mocowane po obu stronach ramy leża </w:t>
                  </w:r>
                </w:p>
              </w:tc>
            </w:tr>
            <w:tr w:rsidR="00B92173" w:rsidRPr="003246A9" w14:paraId="089AB87B" w14:textId="77777777" w:rsidTr="00025C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851" w:type="dxa"/>
                  <w:tcBorders>
                    <w:top w:val="single" w:sz="6" w:space="0" w:color="auto"/>
                  </w:tcBorders>
                  <w:vAlign w:val="center"/>
                </w:tcPr>
                <w:p w14:paraId="4ECA61A9"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tcBorders>
                </w:tcPr>
                <w:p w14:paraId="4511722D"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color w:val="000000"/>
                      <w:sz w:val="20"/>
                      <w:szCs w:val="20"/>
                    </w:rPr>
                    <w:t xml:space="preserve">Poręcze boczne dzielone,  tworzywowe wytworzone z tworzywa z użyciem nanotechnologii srebra powodującej hamowanie namnażania się bakterii i wirusów, dzielone. </w:t>
                  </w:r>
                </w:p>
                <w:p w14:paraId="495603C3" w14:textId="77777777" w:rsidR="00B92173" w:rsidRPr="003246A9" w:rsidRDefault="00B92173" w:rsidP="002C7596">
                  <w:pPr>
                    <w:framePr w:hSpace="141" w:wrap="around" w:vAnchor="text" w:hAnchor="text" w:y="-566"/>
                    <w:rPr>
                      <w:rFonts w:ascii="Arial" w:hAnsi="Arial" w:cs="Arial"/>
                      <w:sz w:val="20"/>
                      <w:szCs w:val="20"/>
                    </w:rPr>
                  </w:pPr>
                </w:p>
                <w:p w14:paraId="03DB1A66" w14:textId="77777777" w:rsidR="00B92173" w:rsidRPr="003246A9" w:rsidRDefault="00B92173" w:rsidP="002C7596">
                  <w:pPr>
                    <w:framePr w:hSpace="141" w:wrap="around" w:vAnchor="text" w:hAnchor="text" w:y="-566"/>
                    <w:rPr>
                      <w:rFonts w:ascii="Arial" w:hAnsi="Arial" w:cs="Arial"/>
                      <w:color w:val="000000"/>
                      <w:sz w:val="20"/>
                      <w:szCs w:val="20"/>
                    </w:rPr>
                  </w:pPr>
                  <w:r w:rsidRPr="003246A9">
                    <w:rPr>
                      <w:rFonts w:ascii="Arial" w:hAnsi="Arial" w:cs="Arial"/>
                      <w:color w:val="000000"/>
                      <w:sz w:val="20"/>
                      <w:szCs w:val="20"/>
                    </w:rPr>
                    <w:t>Poręcze od strony głowy pacjenta poruszające się wraz z oparciem pleców.</w:t>
                  </w:r>
                </w:p>
                <w:p w14:paraId="07906445" w14:textId="77777777" w:rsidR="00B92173" w:rsidRPr="003246A9" w:rsidRDefault="00B92173" w:rsidP="002C7596">
                  <w:pPr>
                    <w:framePr w:hSpace="141" w:wrap="around" w:vAnchor="text" w:hAnchor="text" w:y="-566"/>
                    <w:rPr>
                      <w:rFonts w:ascii="Arial" w:hAnsi="Arial" w:cs="Arial"/>
                      <w:color w:val="000000"/>
                      <w:sz w:val="20"/>
                      <w:szCs w:val="20"/>
                    </w:rPr>
                  </w:pPr>
                  <w:r w:rsidRPr="003246A9">
                    <w:rPr>
                      <w:rFonts w:ascii="Arial" w:hAnsi="Arial" w:cs="Arial"/>
                      <w:color w:val="000000"/>
                      <w:sz w:val="20"/>
                      <w:szCs w:val="20"/>
                    </w:rPr>
                    <w:t>Poręcze w części udowej leża nie poruszające się z segmentem uda ani z segmentem podudzia</w:t>
                  </w:r>
                </w:p>
                <w:p w14:paraId="49635ACC" w14:textId="77777777" w:rsidR="00B92173" w:rsidRPr="003246A9" w:rsidRDefault="00B92173" w:rsidP="002C7596">
                  <w:pPr>
                    <w:framePr w:hSpace="141" w:wrap="around" w:vAnchor="text" w:hAnchor="text" w:y="-566"/>
                    <w:rPr>
                      <w:rFonts w:ascii="Arial" w:hAnsi="Arial" w:cs="Arial"/>
                      <w:color w:val="000000"/>
                      <w:sz w:val="20"/>
                      <w:szCs w:val="20"/>
                    </w:rPr>
                  </w:pPr>
                </w:p>
                <w:p w14:paraId="039F12A3" w14:textId="77777777" w:rsidR="00B92173" w:rsidRPr="003246A9" w:rsidRDefault="00B92173" w:rsidP="002C7596">
                  <w:pPr>
                    <w:framePr w:hSpace="141" w:wrap="around" w:vAnchor="text" w:hAnchor="text" w:y="-566"/>
                    <w:rPr>
                      <w:rFonts w:ascii="Arial" w:hAnsi="Arial" w:cs="Arial"/>
                      <w:color w:val="000000"/>
                      <w:sz w:val="20"/>
                      <w:szCs w:val="20"/>
                    </w:rPr>
                  </w:pPr>
                  <w:r w:rsidRPr="003246A9">
                    <w:rPr>
                      <w:rFonts w:ascii="Arial" w:hAnsi="Arial" w:cs="Arial"/>
                      <w:color w:val="000000"/>
                      <w:sz w:val="20"/>
                      <w:szCs w:val="20"/>
                    </w:rPr>
                    <w:t xml:space="preserve">Dwie poręcze w oparciu pleców z panelami  sterującymi. </w:t>
                  </w:r>
                </w:p>
              </w:tc>
            </w:tr>
            <w:tr w:rsidR="00B92173" w:rsidRPr="003246A9" w14:paraId="31497E5E"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32A4022E"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58F45ABA"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Łóżko wyposażone od strony nóg pacjenta w wysuwaną półkę na pościel </w:t>
                  </w:r>
                </w:p>
              </w:tc>
            </w:tr>
            <w:tr w:rsidR="00B92173" w:rsidRPr="003246A9" w14:paraId="013DD3E3"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6B81AC18"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68B40DA7" w14:textId="77777777" w:rsidR="00B92173" w:rsidRPr="003246A9" w:rsidRDefault="00B92173" w:rsidP="002C7596">
                  <w:pPr>
                    <w:framePr w:hSpace="141" w:wrap="around" w:vAnchor="text" w:hAnchor="text" w:y="-566"/>
                    <w:rPr>
                      <w:rFonts w:ascii="Arial" w:hAnsi="Arial" w:cs="Arial"/>
                      <w:color w:val="000000"/>
                      <w:sz w:val="20"/>
                      <w:szCs w:val="20"/>
                      <w:shd w:val="clear" w:color="auto" w:fill="FFFFFF"/>
                    </w:rPr>
                  </w:pPr>
                  <w:r w:rsidRPr="003246A9">
                    <w:rPr>
                      <w:rFonts w:ascii="Arial" w:hAnsi="Arial" w:cs="Arial"/>
                      <w:color w:val="000000"/>
                      <w:sz w:val="20"/>
                      <w:szCs w:val="20"/>
                      <w:shd w:val="clear" w:color="auto" w:fill="FFFFFF"/>
                    </w:rPr>
                    <w:t>Łóżko wyposażone w system ważący spełniający wymagania następujących, obowiązujących aktów prawnych:</w:t>
                  </w:r>
                </w:p>
                <w:p w14:paraId="5E7CA019" w14:textId="77777777" w:rsidR="00B92173" w:rsidRPr="003246A9" w:rsidRDefault="00B92173" w:rsidP="002C7596">
                  <w:pPr>
                    <w:framePr w:hSpace="141" w:wrap="around" w:vAnchor="text" w:hAnchor="text" w:y="-566"/>
                    <w:rPr>
                      <w:rFonts w:ascii="Arial" w:hAnsi="Arial" w:cs="Arial"/>
                      <w:color w:val="000000"/>
                      <w:sz w:val="20"/>
                      <w:szCs w:val="20"/>
                      <w:shd w:val="clear" w:color="auto" w:fill="FFFFFF"/>
                    </w:rPr>
                  </w:pPr>
                  <w:r w:rsidRPr="003246A9">
                    <w:rPr>
                      <w:rFonts w:ascii="Arial" w:hAnsi="Arial" w:cs="Arial"/>
                      <w:color w:val="000000"/>
                      <w:sz w:val="20"/>
                      <w:szCs w:val="20"/>
                      <w:shd w:val="clear" w:color="auto" w:fill="FFFFFF"/>
                    </w:rPr>
                    <w:t>- DYREKTYWY PARLAMENTU EUROPEJSKIEGO I RADY 2014/31/UE z dnia 26 lutego 2014 r. w sprawie harmonizacji ustawodawstw państw członkowskich odnoszących się do udostępniania na rynku wag nieautomatycznych,</w:t>
                  </w:r>
                </w:p>
                <w:p w14:paraId="6E16D684" w14:textId="77777777" w:rsidR="00B92173" w:rsidRPr="003246A9" w:rsidRDefault="00B92173" w:rsidP="002C7596">
                  <w:pPr>
                    <w:framePr w:hSpace="141" w:wrap="around" w:vAnchor="text" w:hAnchor="text" w:y="-566"/>
                    <w:rPr>
                      <w:rFonts w:ascii="Arial" w:hAnsi="Arial" w:cs="Arial"/>
                      <w:color w:val="000000"/>
                      <w:sz w:val="20"/>
                      <w:szCs w:val="20"/>
                      <w:shd w:val="clear" w:color="auto" w:fill="FFFFFF"/>
                    </w:rPr>
                  </w:pPr>
                  <w:r w:rsidRPr="003246A9">
                    <w:rPr>
                      <w:rFonts w:ascii="Arial" w:hAnsi="Arial" w:cs="Arial"/>
                      <w:color w:val="000000"/>
                      <w:sz w:val="20"/>
                      <w:szCs w:val="20"/>
                      <w:shd w:val="clear" w:color="auto" w:fill="FFFFFF"/>
                    </w:rPr>
                    <w:t>- zharmonizowanej z powyższą dyrektywą normy PN-EN 45501:2015-05,</w:t>
                  </w:r>
                </w:p>
                <w:p w14:paraId="7D307452" w14:textId="77777777" w:rsidR="00B92173" w:rsidRPr="003246A9" w:rsidRDefault="00B92173" w:rsidP="002C7596">
                  <w:pPr>
                    <w:framePr w:hSpace="141" w:wrap="around" w:vAnchor="text" w:hAnchor="text" w:y="-566"/>
                    <w:rPr>
                      <w:rFonts w:ascii="Arial" w:hAnsi="Arial" w:cs="Arial"/>
                      <w:color w:val="000000"/>
                      <w:sz w:val="20"/>
                      <w:szCs w:val="20"/>
                      <w:shd w:val="clear" w:color="auto" w:fill="FFFFFF"/>
                    </w:rPr>
                  </w:pPr>
                  <w:r w:rsidRPr="003246A9">
                    <w:rPr>
                      <w:rFonts w:ascii="Arial" w:hAnsi="Arial" w:cs="Arial"/>
                      <w:color w:val="000000"/>
                      <w:sz w:val="20"/>
                      <w:szCs w:val="20"/>
                      <w:shd w:val="clear" w:color="auto" w:fill="FFFFFF"/>
                    </w:rPr>
                    <w:t>- Rozporządzenia Ministra Rozwoju z dnia 2 czerwca 2016 r. w sprawie wymagań dla wag nieautomatycznych,</w:t>
                  </w:r>
                </w:p>
                <w:p w14:paraId="46EB5D0F" w14:textId="77777777" w:rsidR="00B92173" w:rsidRPr="003246A9" w:rsidRDefault="00B92173" w:rsidP="002C7596">
                  <w:pPr>
                    <w:framePr w:hSpace="141" w:wrap="around" w:vAnchor="text" w:hAnchor="text" w:y="-566"/>
                    <w:rPr>
                      <w:rFonts w:ascii="Arial" w:hAnsi="Arial" w:cs="Arial"/>
                      <w:color w:val="000000"/>
                      <w:sz w:val="20"/>
                      <w:szCs w:val="20"/>
                      <w:shd w:val="clear" w:color="auto" w:fill="FFFFFF"/>
                    </w:rPr>
                  </w:pPr>
                  <w:r w:rsidRPr="003246A9">
                    <w:rPr>
                      <w:rFonts w:ascii="Arial" w:hAnsi="Arial" w:cs="Arial"/>
                      <w:color w:val="000000"/>
                      <w:sz w:val="20"/>
                      <w:szCs w:val="20"/>
                      <w:shd w:val="clear" w:color="auto" w:fill="FFFFFF"/>
                    </w:rPr>
                    <w:t xml:space="preserve">- Rozporządzenia Ministra Gospodarki z dnia 7 stycznia 2008 r. w sprawie prawnej kontroli metrologicznej przyrządów pomiarowych z </w:t>
                  </w:r>
                  <w:proofErr w:type="spellStart"/>
                  <w:r w:rsidRPr="003246A9">
                    <w:rPr>
                      <w:rFonts w:ascii="Arial" w:hAnsi="Arial" w:cs="Arial"/>
                      <w:color w:val="000000"/>
                      <w:sz w:val="20"/>
                      <w:szCs w:val="20"/>
                      <w:shd w:val="clear" w:color="auto" w:fill="FFFFFF"/>
                    </w:rPr>
                    <w:t>pózn</w:t>
                  </w:r>
                  <w:proofErr w:type="spellEnd"/>
                  <w:r w:rsidRPr="003246A9">
                    <w:rPr>
                      <w:rFonts w:ascii="Arial" w:hAnsi="Arial" w:cs="Arial"/>
                      <w:color w:val="000000"/>
                      <w:sz w:val="20"/>
                      <w:szCs w:val="20"/>
                      <w:shd w:val="clear" w:color="auto" w:fill="FFFFFF"/>
                    </w:rPr>
                    <w:t>. zmianami.</w:t>
                  </w:r>
                </w:p>
                <w:p w14:paraId="4E5DD83F" w14:textId="77777777" w:rsidR="00B92173" w:rsidRPr="003246A9" w:rsidRDefault="00B92173" w:rsidP="002C7596">
                  <w:pPr>
                    <w:framePr w:hSpace="141" w:wrap="around" w:vAnchor="text" w:hAnchor="text" w:y="-566"/>
                    <w:rPr>
                      <w:rFonts w:ascii="Arial" w:hAnsi="Arial" w:cs="Arial"/>
                      <w:sz w:val="20"/>
                      <w:szCs w:val="20"/>
                    </w:rPr>
                  </w:pPr>
                </w:p>
              </w:tc>
            </w:tr>
            <w:tr w:rsidR="00B92173" w:rsidRPr="003246A9" w14:paraId="47152321"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3BF66DA1"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77D87BDF"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Obsługa systemu ważącego oraz odczytywanie wskazań z panelu z wyświetlaczem, umieszczonego pod leżem od strony nóg pacjenta. Panel z możliwością wysuwania na czas pomiaru i odczytu oraz „chowany” pod leże, gdy nie jest on używany. </w:t>
                  </w:r>
                </w:p>
              </w:tc>
            </w:tr>
            <w:tr w:rsidR="00B92173" w:rsidRPr="003246A9" w14:paraId="76B52F13"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10F1926A"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1E8AB5CA" w14:textId="77777777" w:rsidR="00B92173" w:rsidRPr="003246A9" w:rsidRDefault="00B92173" w:rsidP="002C7596">
                  <w:pPr>
                    <w:framePr w:hSpace="141" w:wrap="around" w:vAnchor="text" w:hAnchor="text" w:y="-566"/>
                    <w:rPr>
                      <w:rFonts w:ascii="Arial" w:hAnsi="Arial" w:cs="Arial"/>
                      <w:color w:val="000000"/>
                      <w:sz w:val="20"/>
                      <w:szCs w:val="20"/>
                      <w:shd w:val="clear" w:color="auto" w:fill="FFFFFF"/>
                    </w:rPr>
                  </w:pPr>
                  <w:r w:rsidRPr="003246A9">
                    <w:rPr>
                      <w:rFonts w:ascii="Arial" w:hAnsi="Arial" w:cs="Arial"/>
                      <w:color w:val="000000"/>
                      <w:sz w:val="20"/>
                      <w:szCs w:val="20"/>
                      <w:shd w:val="clear" w:color="auto" w:fill="FFFFFF"/>
                    </w:rPr>
                    <w:t>Dane techniczne systemu ważącego:</w:t>
                  </w:r>
                </w:p>
                <w:p w14:paraId="4A6CD296" w14:textId="77777777" w:rsidR="00B92173" w:rsidRPr="003246A9" w:rsidRDefault="00B92173" w:rsidP="002C7596">
                  <w:pPr>
                    <w:framePr w:hSpace="141" w:wrap="around" w:vAnchor="text" w:hAnchor="text" w:y="-566"/>
                    <w:numPr>
                      <w:ilvl w:val="0"/>
                      <w:numId w:val="13"/>
                    </w:numPr>
                    <w:spacing w:after="0" w:line="240" w:lineRule="auto"/>
                    <w:rPr>
                      <w:rFonts w:ascii="Arial" w:hAnsi="Arial" w:cs="Arial"/>
                      <w:color w:val="000000"/>
                      <w:sz w:val="20"/>
                      <w:szCs w:val="20"/>
                      <w:shd w:val="clear" w:color="auto" w:fill="FFFFFF"/>
                    </w:rPr>
                  </w:pPr>
                  <w:r w:rsidRPr="003246A9">
                    <w:rPr>
                      <w:rFonts w:ascii="Arial" w:hAnsi="Arial" w:cs="Arial"/>
                      <w:color w:val="000000"/>
                      <w:sz w:val="20"/>
                      <w:szCs w:val="20"/>
                      <w:shd w:val="clear" w:color="auto" w:fill="FFFFFF"/>
                    </w:rPr>
                    <w:t xml:space="preserve">działka odczytowa: </w:t>
                  </w:r>
                  <w:smartTag w:uri="urn:schemas-microsoft-com:office:smarttags" w:element="metricconverter">
                    <w:smartTagPr>
                      <w:attr w:name="ProductID" w:val="0,1 kg"/>
                    </w:smartTagPr>
                    <w:r w:rsidRPr="003246A9">
                      <w:rPr>
                        <w:rFonts w:ascii="Arial" w:hAnsi="Arial" w:cs="Arial"/>
                        <w:color w:val="000000"/>
                        <w:sz w:val="20"/>
                        <w:szCs w:val="20"/>
                        <w:shd w:val="clear" w:color="auto" w:fill="FFFFFF"/>
                      </w:rPr>
                      <w:t>0,1 kg</w:t>
                    </w:r>
                  </w:smartTag>
                  <w:r w:rsidRPr="003246A9">
                    <w:rPr>
                      <w:rFonts w:ascii="Arial" w:hAnsi="Arial" w:cs="Arial"/>
                      <w:color w:val="000000"/>
                      <w:sz w:val="20"/>
                      <w:szCs w:val="20"/>
                      <w:shd w:val="clear" w:color="auto" w:fill="FFFFFF"/>
                    </w:rPr>
                    <w:t>,</w:t>
                  </w:r>
                </w:p>
                <w:p w14:paraId="4BD793EA" w14:textId="77777777" w:rsidR="00B92173" w:rsidRPr="003246A9" w:rsidRDefault="00B92173" w:rsidP="002C7596">
                  <w:pPr>
                    <w:framePr w:hSpace="141" w:wrap="around" w:vAnchor="text" w:hAnchor="text" w:y="-566"/>
                    <w:numPr>
                      <w:ilvl w:val="0"/>
                      <w:numId w:val="13"/>
                    </w:numPr>
                    <w:spacing w:after="0" w:line="240" w:lineRule="auto"/>
                    <w:rPr>
                      <w:rFonts w:ascii="Arial" w:hAnsi="Arial" w:cs="Arial"/>
                      <w:color w:val="000000"/>
                      <w:sz w:val="20"/>
                      <w:szCs w:val="20"/>
                      <w:shd w:val="clear" w:color="auto" w:fill="FFFFFF"/>
                    </w:rPr>
                  </w:pPr>
                  <w:r w:rsidRPr="003246A9">
                    <w:rPr>
                      <w:rFonts w:ascii="Arial" w:hAnsi="Arial" w:cs="Arial"/>
                      <w:color w:val="000000"/>
                      <w:sz w:val="20"/>
                      <w:szCs w:val="20"/>
                      <w:shd w:val="clear" w:color="auto" w:fill="FFFFFF"/>
                    </w:rPr>
                    <w:t xml:space="preserve">dokładność pomiaru: </w:t>
                  </w:r>
                  <w:smartTag w:uri="urn:schemas-microsoft-com:office:smarttags" w:element="metricconverter">
                    <w:smartTagPr>
                      <w:attr w:name="ProductID" w:val="0,1 kg"/>
                    </w:smartTagPr>
                    <w:r w:rsidRPr="003246A9">
                      <w:rPr>
                        <w:rFonts w:ascii="Arial" w:hAnsi="Arial" w:cs="Arial"/>
                        <w:color w:val="000000"/>
                        <w:sz w:val="20"/>
                        <w:szCs w:val="20"/>
                        <w:shd w:val="clear" w:color="auto" w:fill="FFFFFF"/>
                      </w:rPr>
                      <w:t>0,1 kg</w:t>
                    </w:r>
                  </w:smartTag>
                  <w:r w:rsidRPr="003246A9">
                    <w:rPr>
                      <w:rFonts w:ascii="Arial" w:hAnsi="Arial" w:cs="Arial"/>
                      <w:color w:val="000000"/>
                      <w:sz w:val="20"/>
                      <w:szCs w:val="20"/>
                      <w:shd w:val="clear" w:color="auto" w:fill="FFFFFF"/>
                    </w:rPr>
                    <w:t>,</w:t>
                  </w:r>
                </w:p>
                <w:p w14:paraId="28526687" w14:textId="77777777" w:rsidR="00B92173" w:rsidRPr="003246A9" w:rsidRDefault="00B92173" w:rsidP="002C7596">
                  <w:pPr>
                    <w:framePr w:hSpace="141" w:wrap="around" w:vAnchor="text" w:hAnchor="text" w:y="-566"/>
                    <w:numPr>
                      <w:ilvl w:val="0"/>
                      <w:numId w:val="13"/>
                    </w:numPr>
                    <w:spacing w:after="0" w:line="240" w:lineRule="auto"/>
                    <w:rPr>
                      <w:rFonts w:ascii="Arial" w:hAnsi="Arial" w:cs="Arial"/>
                      <w:color w:val="000000"/>
                      <w:sz w:val="20"/>
                      <w:szCs w:val="20"/>
                      <w:shd w:val="clear" w:color="auto" w:fill="FFFFFF"/>
                    </w:rPr>
                  </w:pPr>
                  <w:r w:rsidRPr="003246A9">
                    <w:rPr>
                      <w:rFonts w:ascii="Arial" w:hAnsi="Arial" w:cs="Arial"/>
                      <w:color w:val="000000"/>
                      <w:sz w:val="20"/>
                      <w:szCs w:val="20"/>
                      <w:shd w:val="clear" w:color="auto" w:fill="FFFFFF"/>
                    </w:rPr>
                    <w:t>maksymalne obciążenie: 250,0 kg,</w:t>
                  </w:r>
                </w:p>
                <w:p w14:paraId="7C341FCE" w14:textId="77777777" w:rsidR="00B92173" w:rsidRPr="003246A9" w:rsidRDefault="00B92173" w:rsidP="002C7596">
                  <w:pPr>
                    <w:framePr w:hSpace="141" w:wrap="around" w:vAnchor="text" w:hAnchor="text" w:y="-566"/>
                    <w:numPr>
                      <w:ilvl w:val="0"/>
                      <w:numId w:val="13"/>
                    </w:numPr>
                    <w:spacing w:after="0" w:line="240" w:lineRule="auto"/>
                    <w:rPr>
                      <w:rFonts w:ascii="Arial" w:hAnsi="Arial" w:cs="Arial"/>
                      <w:color w:val="000000"/>
                      <w:sz w:val="20"/>
                      <w:szCs w:val="20"/>
                      <w:shd w:val="clear" w:color="auto" w:fill="FFFFFF"/>
                    </w:rPr>
                  </w:pPr>
                  <w:r w:rsidRPr="003246A9">
                    <w:rPr>
                      <w:rFonts w:ascii="Arial" w:hAnsi="Arial" w:cs="Arial"/>
                      <w:color w:val="000000"/>
                      <w:sz w:val="20"/>
                      <w:szCs w:val="20"/>
                      <w:shd w:val="clear" w:color="auto" w:fill="FFFFFF"/>
                    </w:rPr>
                    <w:t>Klasa dokładności:   III</w:t>
                  </w:r>
                </w:p>
              </w:tc>
            </w:tr>
            <w:tr w:rsidR="00B92173" w:rsidRPr="003246A9" w14:paraId="4DB3A4E8"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1FDBD4E1"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4F8281A5" w14:textId="77777777" w:rsidR="00B92173" w:rsidRPr="003246A9" w:rsidRDefault="00B92173" w:rsidP="002C7596">
                  <w:pPr>
                    <w:framePr w:hSpace="141" w:wrap="around" w:vAnchor="text" w:hAnchor="text" w:y="-566"/>
                    <w:rPr>
                      <w:rFonts w:ascii="Arial" w:hAnsi="Arial" w:cs="Arial"/>
                      <w:color w:val="000000"/>
                      <w:sz w:val="20"/>
                      <w:szCs w:val="20"/>
                      <w:shd w:val="clear" w:color="auto" w:fill="FFFFFF"/>
                    </w:rPr>
                  </w:pPr>
                  <w:r w:rsidRPr="003246A9">
                    <w:rPr>
                      <w:rFonts w:ascii="Arial" w:hAnsi="Arial" w:cs="Arial"/>
                      <w:color w:val="000000"/>
                      <w:sz w:val="20"/>
                      <w:szCs w:val="20"/>
                      <w:shd w:val="clear" w:color="auto" w:fill="FFFFFF"/>
                    </w:rPr>
                    <w:t>Funkcje sytemu ważącego:</w:t>
                  </w:r>
                </w:p>
                <w:p w14:paraId="5CB482D6" w14:textId="77777777" w:rsidR="00B92173" w:rsidRPr="003246A9" w:rsidRDefault="00B92173" w:rsidP="002C7596">
                  <w:pPr>
                    <w:framePr w:hSpace="141" w:wrap="around" w:vAnchor="text" w:hAnchor="text" w:y="-566"/>
                    <w:numPr>
                      <w:ilvl w:val="0"/>
                      <w:numId w:val="14"/>
                    </w:numPr>
                    <w:spacing w:before="100" w:beforeAutospacing="1" w:after="100" w:afterAutospacing="1" w:line="240" w:lineRule="auto"/>
                    <w:rPr>
                      <w:rFonts w:ascii="Arial" w:hAnsi="Arial" w:cs="Arial"/>
                      <w:color w:val="000000"/>
                      <w:sz w:val="20"/>
                      <w:szCs w:val="20"/>
                      <w:shd w:val="clear" w:color="auto" w:fill="FFFFFF"/>
                    </w:rPr>
                  </w:pPr>
                  <w:r w:rsidRPr="003246A9">
                    <w:rPr>
                      <w:rFonts w:ascii="Arial" w:hAnsi="Arial" w:cs="Arial"/>
                      <w:color w:val="000000"/>
                      <w:sz w:val="20"/>
                      <w:szCs w:val="20"/>
                      <w:shd w:val="clear" w:color="auto" w:fill="FFFFFF"/>
                    </w:rPr>
                    <w:t>tarowanie wagi za pomocą jednego przycisku,</w:t>
                  </w:r>
                </w:p>
                <w:p w14:paraId="140C3B2A" w14:textId="77777777" w:rsidR="00B92173" w:rsidRPr="003246A9" w:rsidRDefault="00B92173" w:rsidP="002C7596">
                  <w:pPr>
                    <w:framePr w:hSpace="141" w:wrap="around" w:vAnchor="text" w:hAnchor="text" w:y="-566"/>
                    <w:numPr>
                      <w:ilvl w:val="0"/>
                      <w:numId w:val="14"/>
                    </w:numPr>
                    <w:spacing w:before="100" w:beforeAutospacing="1" w:after="100" w:afterAutospacing="1" w:line="240" w:lineRule="auto"/>
                    <w:rPr>
                      <w:rFonts w:ascii="Arial" w:hAnsi="Arial" w:cs="Arial"/>
                      <w:color w:val="000000"/>
                      <w:sz w:val="20"/>
                      <w:szCs w:val="20"/>
                      <w:shd w:val="clear" w:color="auto" w:fill="FFFFFF"/>
                    </w:rPr>
                  </w:pPr>
                  <w:r w:rsidRPr="003246A9">
                    <w:rPr>
                      <w:rFonts w:ascii="Arial" w:hAnsi="Arial" w:cs="Arial"/>
                      <w:color w:val="000000"/>
                      <w:sz w:val="20"/>
                      <w:szCs w:val="20"/>
                      <w:shd w:val="clear" w:color="auto" w:fill="FFFFFF"/>
                    </w:rPr>
                    <w:t>wskazanie aktualnej zmiany wagi pacjenta w stosunku do poprzedniego pomiaru uruchamiane za pomocą jednego przycisku,</w:t>
                  </w:r>
                </w:p>
                <w:p w14:paraId="3446718E" w14:textId="77777777" w:rsidR="00B92173" w:rsidRPr="003246A9" w:rsidRDefault="00B92173" w:rsidP="002C7596">
                  <w:pPr>
                    <w:framePr w:hSpace="141" w:wrap="around" w:vAnchor="text" w:hAnchor="text" w:y="-566"/>
                    <w:numPr>
                      <w:ilvl w:val="0"/>
                      <w:numId w:val="14"/>
                    </w:numPr>
                    <w:spacing w:before="100" w:beforeAutospacing="1" w:after="100" w:afterAutospacing="1" w:line="240" w:lineRule="auto"/>
                    <w:rPr>
                      <w:rFonts w:ascii="Arial" w:hAnsi="Arial" w:cs="Arial"/>
                      <w:color w:val="000000"/>
                      <w:sz w:val="20"/>
                      <w:szCs w:val="20"/>
                      <w:shd w:val="clear" w:color="auto" w:fill="FFFFFF"/>
                    </w:rPr>
                  </w:pPr>
                  <w:r w:rsidRPr="003246A9">
                    <w:rPr>
                      <w:rFonts w:ascii="Arial" w:hAnsi="Arial" w:cs="Arial"/>
                      <w:color w:val="000000"/>
                      <w:sz w:val="20"/>
                      <w:szCs w:val="20"/>
                      <w:shd w:val="clear" w:color="auto" w:fill="FFFFFF"/>
                    </w:rPr>
                    <w:t>przełączanie pomiędzy wskazaniami aktualnej wagi a zmianą wagi,</w:t>
                  </w:r>
                </w:p>
                <w:p w14:paraId="0D7F3060" w14:textId="77777777" w:rsidR="00B92173" w:rsidRPr="003246A9" w:rsidRDefault="00B92173" w:rsidP="002C7596">
                  <w:pPr>
                    <w:framePr w:hSpace="141" w:wrap="around" w:vAnchor="text" w:hAnchor="text" w:y="-566"/>
                    <w:numPr>
                      <w:ilvl w:val="0"/>
                      <w:numId w:val="14"/>
                    </w:numPr>
                    <w:spacing w:before="100" w:beforeAutospacing="1" w:after="100" w:afterAutospacing="1" w:line="240" w:lineRule="auto"/>
                    <w:rPr>
                      <w:rFonts w:ascii="Arial" w:hAnsi="Arial" w:cs="Arial"/>
                      <w:color w:val="000000"/>
                      <w:sz w:val="20"/>
                      <w:szCs w:val="20"/>
                      <w:shd w:val="clear" w:color="auto" w:fill="FFFFFF"/>
                    </w:rPr>
                  </w:pPr>
                  <w:r w:rsidRPr="003246A9">
                    <w:rPr>
                      <w:rFonts w:ascii="Arial" w:hAnsi="Arial" w:cs="Arial"/>
                      <w:color w:val="000000"/>
                      <w:sz w:val="20"/>
                      <w:szCs w:val="20"/>
                      <w:shd w:val="clear" w:color="auto" w:fill="FFFFFF"/>
                    </w:rPr>
                    <w:t>funkcja "zamrażania danych", gwarantująca możliwość dodawania lub odejmowania wyposażenia dodatkowego do łóżka bez wpływu na wyświetlanie rzeczywistej masy pacjenta i jej zmiany w stosunku do poprzedniego pomiaru,</w:t>
                  </w:r>
                </w:p>
                <w:p w14:paraId="636F99E8" w14:textId="77777777" w:rsidR="00B92173" w:rsidRPr="003246A9" w:rsidRDefault="00B92173" w:rsidP="002C7596">
                  <w:pPr>
                    <w:framePr w:hSpace="141" w:wrap="around" w:vAnchor="text" w:hAnchor="text" w:y="-566"/>
                    <w:numPr>
                      <w:ilvl w:val="0"/>
                      <w:numId w:val="14"/>
                    </w:numPr>
                    <w:spacing w:before="100" w:beforeAutospacing="1" w:after="100" w:afterAutospacing="1" w:line="240" w:lineRule="auto"/>
                    <w:rPr>
                      <w:rFonts w:ascii="Arial" w:hAnsi="Arial" w:cs="Arial"/>
                      <w:color w:val="000000"/>
                      <w:sz w:val="20"/>
                      <w:szCs w:val="20"/>
                      <w:shd w:val="clear" w:color="auto" w:fill="FFFFFF"/>
                    </w:rPr>
                  </w:pPr>
                  <w:r w:rsidRPr="003246A9">
                    <w:rPr>
                      <w:rFonts w:ascii="Arial" w:hAnsi="Arial" w:cs="Arial"/>
                      <w:color w:val="000000"/>
                      <w:sz w:val="20"/>
                      <w:szCs w:val="20"/>
                      <w:shd w:val="clear" w:color="auto" w:fill="FFFFFF"/>
                    </w:rPr>
                    <w:t>wskaźnik rozpoczętej procedury "zamrażania danych" informujący o konieczności jej zakończenia,</w:t>
                  </w:r>
                </w:p>
                <w:p w14:paraId="4B703A9D" w14:textId="77777777" w:rsidR="00B92173" w:rsidRPr="003246A9" w:rsidRDefault="00B92173" w:rsidP="002C7596">
                  <w:pPr>
                    <w:framePr w:hSpace="141" w:wrap="around" w:vAnchor="text" w:hAnchor="text" w:y="-566"/>
                    <w:numPr>
                      <w:ilvl w:val="0"/>
                      <w:numId w:val="14"/>
                    </w:numPr>
                    <w:spacing w:before="100" w:beforeAutospacing="1" w:after="100" w:afterAutospacing="1" w:line="240" w:lineRule="auto"/>
                    <w:rPr>
                      <w:rFonts w:ascii="Arial" w:hAnsi="Arial" w:cs="Arial"/>
                      <w:sz w:val="20"/>
                      <w:szCs w:val="20"/>
                      <w:shd w:val="clear" w:color="auto" w:fill="FFFFFF"/>
                    </w:rPr>
                  </w:pPr>
                  <w:r w:rsidRPr="003246A9">
                    <w:rPr>
                      <w:rFonts w:ascii="Arial" w:hAnsi="Arial" w:cs="Arial"/>
                      <w:sz w:val="20"/>
                      <w:szCs w:val="20"/>
                      <w:shd w:val="clear" w:color="auto" w:fill="FFFFFF"/>
                    </w:rPr>
                    <w:t>wskaźnik stabilności pomiaru masy,</w:t>
                  </w:r>
                </w:p>
                <w:p w14:paraId="2B857101" w14:textId="77777777" w:rsidR="00B92173" w:rsidRPr="003246A9" w:rsidRDefault="00B92173" w:rsidP="002C7596">
                  <w:pPr>
                    <w:framePr w:hSpace="141" w:wrap="around" w:vAnchor="text" w:hAnchor="text" w:y="-566"/>
                    <w:numPr>
                      <w:ilvl w:val="0"/>
                      <w:numId w:val="14"/>
                    </w:numPr>
                    <w:spacing w:before="100" w:beforeAutospacing="1" w:after="100" w:afterAutospacing="1" w:line="240" w:lineRule="auto"/>
                    <w:rPr>
                      <w:rFonts w:ascii="Arial" w:hAnsi="Arial" w:cs="Arial"/>
                      <w:sz w:val="20"/>
                      <w:szCs w:val="20"/>
                      <w:shd w:val="clear" w:color="auto" w:fill="FFFFFF"/>
                    </w:rPr>
                  </w:pPr>
                  <w:r w:rsidRPr="003246A9">
                    <w:rPr>
                      <w:rFonts w:ascii="Arial" w:hAnsi="Arial" w:cs="Arial"/>
                      <w:sz w:val="20"/>
                      <w:szCs w:val="20"/>
                      <w:shd w:val="clear" w:color="auto" w:fill="FFFFFF"/>
                    </w:rPr>
                    <w:t>wskaźnik aktywnego trybu wyświetlania zmiany wagi pacjenta,</w:t>
                  </w:r>
                </w:p>
                <w:p w14:paraId="394CF048" w14:textId="77777777" w:rsidR="00B92173" w:rsidRPr="003246A9" w:rsidRDefault="00B92173" w:rsidP="002C7596">
                  <w:pPr>
                    <w:framePr w:hSpace="141" w:wrap="around" w:vAnchor="text" w:hAnchor="text" w:y="-566"/>
                    <w:numPr>
                      <w:ilvl w:val="0"/>
                      <w:numId w:val="14"/>
                    </w:numPr>
                    <w:spacing w:before="100" w:beforeAutospacing="1" w:after="100" w:afterAutospacing="1" w:line="240" w:lineRule="auto"/>
                    <w:rPr>
                      <w:rFonts w:ascii="Arial" w:hAnsi="Arial" w:cs="Arial"/>
                      <w:sz w:val="20"/>
                      <w:szCs w:val="20"/>
                      <w:shd w:val="clear" w:color="auto" w:fill="FFFFFF"/>
                    </w:rPr>
                  </w:pPr>
                  <w:r w:rsidRPr="003246A9">
                    <w:rPr>
                      <w:rFonts w:ascii="Arial" w:hAnsi="Arial" w:cs="Arial"/>
                      <w:sz w:val="20"/>
                      <w:szCs w:val="20"/>
                      <w:shd w:val="clear" w:color="auto" w:fill="FFFFFF"/>
                    </w:rPr>
                    <w:t>wskazanie przeciążenia wagi,</w:t>
                  </w:r>
                </w:p>
                <w:p w14:paraId="57AAC77B" w14:textId="77777777" w:rsidR="00B92173" w:rsidRPr="003246A9" w:rsidRDefault="00B92173" w:rsidP="002C7596">
                  <w:pPr>
                    <w:framePr w:hSpace="141" w:wrap="around" w:vAnchor="text" w:hAnchor="text" w:y="-566"/>
                    <w:numPr>
                      <w:ilvl w:val="0"/>
                      <w:numId w:val="14"/>
                    </w:numPr>
                    <w:spacing w:before="100" w:beforeAutospacing="1" w:after="100" w:afterAutospacing="1" w:line="240" w:lineRule="auto"/>
                    <w:rPr>
                      <w:rFonts w:ascii="Arial" w:hAnsi="Arial" w:cs="Arial"/>
                      <w:sz w:val="20"/>
                      <w:szCs w:val="20"/>
                      <w:shd w:val="clear" w:color="auto" w:fill="FFFFFF"/>
                    </w:rPr>
                  </w:pPr>
                  <w:r w:rsidRPr="003246A9">
                    <w:rPr>
                      <w:rFonts w:ascii="Arial" w:hAnsi="Arial" w:cs="Arial"/>
                      <w:sz w:val="20"/>
                      <w:szCs w:val="20"/>
                      <w:shd w:val="clear" w:color="auto" w:fill="FFFFFF"/>
                    </w:rPr>
                    <w:t>zapamiętywanie danych koniecznych do poprawnego kontynuowania pomiarów po wyłączeniu urządzenia</w:t>
                  </w:r>
                </w:p>
              </w:tc>
            </w:tr>
            <w:tr w:rsidR="00B92173" w:rsidRPr="003246A9" w14:paraId="028A7C57" w14:textId="77777777" w:rsidTr="00025C8C">
              <w:trPr>
                <w:jc w:val="center"/>
              </w:trPr>
              <w:tc>
                <w:tcPr>
                  <w:tcW w:w="851" w:type="dxa"/>
                  <w:tcBorders>
                    <w:top w:val="single" w:sz="6" w:space="0" w:color="auto"/>
                    <w:left w:val="single" w:sz="6" w:space="0" w:color="auto"/>
                    <w:bottom w:val="single" w:sz="6" w:space="0" w:color="auto"/>
                    <w:right w:val="single" w:sz="6" w:space="0" w:color="auto"/>
                  </w:tcBorders>
                  <w:vAlign w:val="center"/>
                </w:tcPr>
                <w:p w14:paraId="7FCA2F58" w14:textId="77777777" w:rsidR="00B92173" w:rsidRPr="003246A9" w:rsidRDefault="00B92173" w:rsidP="002C7596">
                  <w:pPr>
                    <w:framePr w:hSpace="141" w:wrap="around" w:vAnchor="text" w:hAnchor="text" w:y="-566"/>
                    <w:numPr>
                      <w:ilvl w:val="0"/>
                      <w:numId w:val="12"/>
                    </w:numPr>
                    <w:spacing w:after="0" w:line="240" w:lineRule="auto"/>
                    <w:jc w:val="center"/>
                    <w:rPr>
                      <w:rFonts w:ascii="Arial" w:hAnsi="Arial" w:cs="Arial"/>
                      <w:sz w:val="20"/>
                      <w:szCs w:val="20"/>
                    </w:rPr>
                  </w:pPr>
                </w:p>
              </w:tc>
              <w:tc>
                <w:tcPr>
                  <w:tcW w:w="8119" w:type="dxa"/>
                  <w:tcBorders>
                    <w:top w:val="single" w:sz="6" w:space="0" w:color="auto"/>
                    <w:left w:val="single" w:sz="6" w:space="0" w:color="auto"/>
                    <w:bottom w:val="single" w:sz="6" w:space="0" w:color="auto"/>
                    <w:right w:val="single" w:sz="6" w:space="0" w:color="auto"/>
                  </w:tcBorders>
                </w:tcPr>
                <w:p w14:paraId="0A8745B9"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Udźwig łóżka: </w:t>
                  </w:r>
                  <w:smartTag w:uri="urn:schemas-microsoft-com:office:smarttags" w:element="metricconverter">
                    <w:smartTagPr>
                      <w:attr w:name="ProductID" w:val="250 kg"/>
                    </w:smartTagPr>
                    <w:r w:rsidRPr="003246A9">
                      <w:rPr>
                        <w:rFonts w:ascii="Arial" w:hAnsi="Arial" w:cs="Arial"/>
                        <w:sz w:val="20"/>
                        <w:szCs w:val="20"/>
                      </w:rPr>
                      <w:t>250 kg</w:t>
                    </w:r>
                  </w:smartTag>
                </w:p>
              </w:tc>
            </w:tr>
            <w:tr w:rsidR="00B92173" w:rsidRPr="003246A9" w14:paraId="24F1DB60" w14:textId="77777777" w:rsidTr="00025C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851" w:type="dxa"/>
                  <w:tcBorders>
                    <w:top w:val="single" w:sz="6" w:space="0" w:color="auto"/>
                  </w:tcBorders>
                  <w:vAlign w:val="center"/>
                </w:tcPr>
                <w:p w14:paraId="15D0B694" w14:textId="77777777" w:rsidR="00B92173" w:rsidRPr="003246A9" w:rsidRDefault="00B92173" w:rsidP="002C7596">
                  <w:pPr>
                    <w:framePr w:hSpace="141" w:wrap="around" w:vAnchor="text" w:hAnchor="text" w:y="-566"/>
                    <w:numPr>
                      <w:ilvl w:val="0"/>
                      <w:numId w:val="12"/>
                    </w:numPr>
                    <w:spacing w:after="0" w:line="240" w:lineRule="auto"/>
                    <w:ind w:left="380" w:right="-70"/>
                    <w:jc w:val="center"/>
                    <w:rPr>
                      <w:rFonts w:ascii="Arial" w:hAnsi="Arial" w:cs="Arial"/>
                      <w:sz w:val="20"/>
                      <w:szCs w:val="20"/>
                    </w:rPr>
                  </w:pPr>
                </w:p>
              </w:tc>
              <w:tc>
                <w:tcPr>
                  <w:tcW w:w="8119" w:type="dxa"/>
                  <w:tcBorders>
                    <w:top w:val="single" w:sz="6" w:space="0" w:color="auto"/>
                  </w:tcBorders>
                </w:tcPr>
                <w:p w14:paraId="02F8FC40"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Łóżko dostarczone w oryginalnym opakowaniu producenta</w:t>
                  </w:r>
                </w:p>
              </w:tc>
            </w:tr>
            <w:tr w:rsidR="00B92173" w:rsidRPr="003246A9" w14:paraId="01E3A241" w14:textId="77777777" w:rsidTr="00025C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851" w:type="dxa"/>
                  <w:tcBorders>
                    <w:top w:val="single" w:sz="6" w:space="0" w:color="auto"/>
                  </w:tcBorders>
                  <w:vAlign w:val="center"/>
                </w:tcPr>
                <w:p w14:paraId="6D79A739" w14:textId="77777777" w:rsidR="00B92173" w:rsidRPr="003246A9" w:rsidRDefault="00B92173" w:rsidP="002C7596">
                  <w:pPr>
                    <w:framePr w:hSpace="141" w:wrap="around" w:vAnchor="text" w:hAnchor="text" w:y="-566"/>
                    <w:numPr>
                      <w:ilvl w:val="0"/>
                      <w:numId w:val="12"/>
                    </w:numPr>
                    <w:spacing w:after="0" w:line="240" w:lineRule="auto"/>
                    <w:ind w:left="380" w:right="-70"/>
                    <w:jc w:val="center"/>
                    <w:rPr>
                      <w:rFonts w:ascii="Arial" w:hAnsi="Arial" w:cs="Arial"/>
                      <w:sz w:val="20"/>
                      <w:szCs w:val="20"/>
                    </w:rPr>
                  </w:pPr>
                </w:p>
              </w:tc>
              <w:tc>
                <w:tcPr>
                  <w:tcW w:w="8119" w:type="dxa"/>
                  <w:tcBorders>
                    <w:top w:val="single" w:sz="6" w:space="0" w:color="auto"/>
                  </w:tcBorders>
                </w:tcPr>
                <w:p w14:paraId="6F113322"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Powierzchnie łóżka odporne na środki dezynfekcyjne</w:t>
                  </w:r>
                </w:p>
              </w:tc>
            </w:tr>
            <w:tr w:rsidR="00B92173" w:rsidRPr="003246A9" w14:paraId="43521191" w14:textId="77777777" w:rsidTr="00025C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851" w:type="dxa"/>
                  <w:tcBorders>
                    <w:top w:val="single" w:sz="6" w:space="0" w:color="auto"/>
                  </w:tcBorders>
                  <w:vAlign w:val="center"/>
                </w:tcPr>
                <w:p w14:paraId="14D457AE" w14:textId="77777777" w:rsidR="00B92173" w:rsidRPr="003246A9" w:rsidRDefault="00B92173" w:rsidP="002C7596">
                  <w:pPr>
                    <w:framePr w:hSpace="141" w:wrap="around" w:vAnchor="text" w:hAnchor="text" w:y="-566"/>
                    <w:numPr>
                      <w:ilvl w:val="0"/>
                      <w:numId w:val="12"/>
                    </w:numPr>
                    <w:spacing w:after="0" w:line="240" w:lineRule="auto"/>
                    <w:ind w:left="380" w:right="-70"/>
                    <w:jc w:val="center"/>
                    <w:rPr>
                      <w:rFonts w:ascii="Arial" w:hAnsi="Arial" w:cs="Arial"/>
                      <w:sz w:val="20"/>
                      <w:szCs w:val="20"/>
                    </w:rPr>
                  </w:pPr>
                </w:p>
              </w:tc>
              <w:tc>
                <w:tcPr>
                  <w:tcW w:w="8119" w:type="dxa"/>
                  <w:tcBorders>
                    <w:top w:val="single" w:sz="6" w:space="0" w:color="auto"/>
                  </w:tcBorders>
                </w:tcPr>
                <w:p w14:paraId="31346D4E" w14:textId="77777777" w:rsidR="00B92173" w:rsidRPr="003246A9" w:rsidRDefault="00B92173" w:rsidP="002C7596">
                  <w:pPr>
                    <w:framePr w:hSpace="141" w:wrap="around" w:vAnchor="text" w:hAnchor="text" w:y="-566"/>
                    <w:ind w:right="144"/>
                    <w:rPr>
                      <w:rFonts w:ascii="Arial" w:hAnsi="Arial" w:cs="Arial"/>
                      <w:sz w:val="20"/>
                      <w:szCs w:val="20"/>
                    </w:rPr>
                  </w:pPr>
                  <w:r w:rsidRPr="003246A9">
                    <w:rPr>
                      <w:rFonts w:ascii="Arial" w:hAnsi="Arial" w:cs="Arial"/>
                      <w:sz w:val="20"/>
                      <w:szCs w:val="20"/>
                    </w:rPr>
                    <w:t>Deklaracja Zgodności, Wpis lub Zgłoszenie do Urzędu Rejestracji Wyrobów Medycznych.</w:t>
                  </w:r>
                </w:p>
              </w:tc>
            </w:tr>
          </w:tbl>
          <w:p w14:paraId="3E78C569" w14:textId="77777777" w:rsidR="00B92173" w:rsidRPr="003246A9" w:rsidRDefault="00B92173" w:rsidP="00025C8C">
            <w:pPr>
              <w:rPr>
                <w:rFonts w:ascii="Arial" w:hAnsi="Arial" w:cs="Arial"/>
                <w:b/>
                <w:sz w:val="20"/>
                <w:szCs w:val="20"/>
              </w:rPr>
            </w:pPr>
          </w:p>
          <w:p w14:paraId="3A3A2FE7" w14:textId="77777777" w:rsidR="00B92173" w:rsidRPr="003246A9" w:rsidRDefault="00B92173" w:rsidP="00025C8C">
            <w:pPr>
              <w:rPr>
                <w:rFonts w:ascii="Arial" w:hAnsi="Arial" w:cs="Arial"/>
                <w:b/>
                <w:sz w:val="20"/>
                <w:szCs w:val="20"/>
              </w:rPr>
            </w:pPr>
            <w:r w:rsidRPr="003246A9">
              <w:rPr>
                <w:rFonts w:ascii="Arial" w:hAnsi="Arial" w:cs="Arial"/>
                <w:b/>
                <w:sz w:val="20"/>
                <w:szCs w:val="20"/>
              </w:rPr>
              <w:t>Łóżko wyposażone w wysokiej klasy materac przeciwodleżynowy o następujących parametrach:</w:t>
            </w:r>
          </w:p>
          <w:p w14:paraId="654C73D4" w14:textId="77777777" w:rsidR="00B92173" w:rsidRPr="003246A9" w:rsidRDefault="00B92173" w:rsidP="00025C8C">
            <w:pPr>
              <w:rPr>
                <w:rFonts w:ascii="Arial" w:hAnsi="Arial" w:cs="Arial"/>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8768"/>
            </w:tblGrid>
            <w:tr w:rsidR="00B92173" w:rsidRPr="003246A9" w14:paraId="21C1A358" w14:textId="77777777" w:rsidTr="00C95D93">
              <w:trPr>
                <w:jc w:val="center"/>
              </w:trPr>
              <w:tc>
                <w:tcPr>
                  <w:tcW w:w="871" w:type="dxa"/>
                  <w:shd w:val="clear" w:color="auto" w:fill="auto"/>
                </w:tcPr>
                <w:p w14:paraId="41046DB9"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t>1</w:t>
                  </w:r>
                </w:p>
              </w:tc>
              <w:tc>
                <w:tcPr>
                  <w:tcW w:w="8768" w:type="dxa"/>
                  <w:shd w:val="clear" w:color="auto" w:fill="auto"/>
                  <w:vAlign w:val="bottom"/>
                </w:tcPr>
                <w:p w14:paraId="61F226A6"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Materac  wymienny powietrzny, dynamiczny,  trzysekcyjny, składający się z 20 komór powietrznych o wysokości 10 cm wykonanych z poliuretanu z podkładem piankowym o grubości 6 cm</w:t>
                  </w:r>
                </w:p>
              </w:tc>
            </w:tr>
            <w:tr w:rsidR="00B92173" w:rsidRPr="003246A9" w14:paraId="510685ED" w14:textId="77777777" w:rsidTr="00C95D93">
              <w:trPr>
                <w:jc w:val="center"/>
              </w:trPr>
              <w:tc>
                <w:tcPr>
                  <w:tcW w:w="871" w:type="dxa"/>
                  <w:shd w:val="clear" w:color="auto" w:fill="auto"/>
                </w:tcPr>
                <w:p w14:paraId="1CA4362C"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t>2</w:t>
                  </w:r>
                </w:p>
              </w:tc>
              <w:tc>
                <w:tcPr>
                  <w:tcW w:w="8768" w:type="dxa"/>
                  <w:shd w:val="clear" w:color="auto" w:fill="auto"/>
                  <w:vAlign w:val="bottom"/>
                </w:tcPr>
                <w:p w14:paraId="62BEE93C"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Materac przeznaczony do stosowania w profilaktyce i leczeniu odleżyn do IV stopnia włącznie według skali IV stopniowej u pacjentów o wadze do 200 kg</w:t>
                  </w:r>
                </w:p>
              </w:tc>
            </w:tr>
            <w:tr w:rsidR="00B92173" w:rsidRPr="003246A9" w14:paraId="73FCDBED" w14:textId="77777777" w:rsidTr="00C95D93">
              <w:trPr>
                <w:jc w:val="center"/>
              </w:trPr>
              <w:tc>
                <w:tcPr>
                  <w:tcW w:w="871" w:type="dxa"/>
                  <w:shd w:val="clear" w:color="auto" w:fill="auto"/>
                </w:tcPr>
                <w:p w14:paraId="024CBADB"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lastRenderedPageBreak/>
                    <w:t>3</w:t>
                  </w:r>
                </w:p>
              </w:tc>
              <w:tc>
                <w:tcPr>
                  <w:tcW w:w="8768" w:type="dxa"/>
                  <w:shd w:val="clear" w:color="auto" w:fill="auto"/>
                  <w:vAlign w:val="bottom"/>
                </w:tcPr>
                <w:p w14:paraId="54A90A4C"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t>Materac kładziony bezpośrednio na ramie łóżka i posiadający system mocowania do ruchomej ramy łóżka</w:t>
                  </w:r>
                </w:p>
              </w:tc>
            </w:tr>
            <w:tr w:rsidR="00B92173" w:rsidRPr="003246A9" w14:paraId="5BEC737D" w14:textId="77777777" w:rsidTr="00C95D93">
              <w:trPr>
                <w:jc w:val="center"/>
              </w:trPr>
              <w:tc>
                <w:tcPr>
                  <w:tcW w:w="871" w:type="dxa"/>
                  <w:shd w:val="clear" w:color="auto" w:fill="auto"/>
                </w:tcPr>
                <w:p w14:paraId="468E0D88"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t>4</w:t>
                  </w:r>
                </w:p>
              </w:tc>
              <w:tc>
                <w:tcPr>
                  <w:tcW w:w="8768" w:type="dxa"/>
                  <w:shd w:val="clear" w:color="auto" w:fill="auto"/>
                  <w:vAlign w:val="bottom"/>
                </w:tcPr>
                <w:p w14:paraId="52A9ECC0"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 xml:space="preserve">Rozmiar materaca </w:t>
                  </w:r>
                  <w:r w:rsidRPr="003246A9">
                    <w:rPr>
                      <w:rFonts w:ascii="Arial" w:eastAsia="Calibri" w:hAnsi="Arial" w:cs="Arial"/>
                      <w:sz w:val="20"/>
                      <w:szCs w:val="20"/>
                    </w:rPr>
                    <w:t>85x200 cm</w:t>
                  </w:r>
                </w:p>
              </w:tc>
            </w:tr>
            <w:tr w:rsidR="00B92173" w:rsidRPr="003246A9" w14:paraId="76E5EE3B" w14:textId="77777777" w:rsidTr="00C95D93">
              <w:trPr>
                <w:jc w:val="center"/>
              </w:trPr>
              <w:tc>
                <w:tcPr>
                  <w:tcW w:w="871" w:type="dxa"/>
                  <w:shd w:val="clear" w:color="auto" w:fill="auto"/>
                </w:tcPr>
                <w:p w14:paraId="19177846"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t>5</w:t>
                  </w:r>
                </w:p>
              </w:tc>
              <w:tc>
                <w:tcPr>
                  <w:tcW w:w="8768" w:type="dxa"/>
                  <w:shd w:val="clear" w:color="auto" w:fill="auto"/>
                  <w:vAlign w:val="bottom"/>
                </w:tcPr>
                <w:p w14:paraId="346DE48E"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Wysokość 16 cm</w:t>
                  </w:r>
                </w:p>
              </w:tc>
            </w:tr>
            <w:tr w:rsidR="00B92173" w:rsidRPr="003246A9" w14:paraId="78A6DB14" w14:textId="77777777" w:rsidTr="00C95D93">
              <w:trPr>
                <w:jc w:val="center"/>
              </w:trPr>
              <w:tc>
                <w:tcPr>
                  <w:tcW w:w="871" w:type="dxa"/>
                  <w:shd w:val="clear" w:color="auto" w:fill="auto"/>
                </w:tcPr>
                <w:p w14:paraId="6DF134AF"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t>6</w:t>
                  </w:r>
                </w:p>
              </w:tc>
              <w:tc>
                <w:tcPr>
                  <w:tcW w:w="8768" w:type="dxa"/>
                  <w:shd w:val="clear" w:color="auto" w:fill="auto"/>
                  <w:vAlign w:val="bottom"/>
                </w:tcPr>
                <w:p w14:paraId="597F031A"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Maksymalna waga materaca 15 kg</w:t>
                  </w:r>
                </w:p>
              </w:tc>
            </w:tr>
            <w:tr w:rsidR="00B92173" w:rsidRPr="003246A9" w14:paraId="661D3FBE" w14:textId="77777777" w:rsidTr="00C95D93">
              <w:trPr>
                <w:jc w:val="center"/>
              </w:trPr>
              <w:tc>
                <w:tcPr>
                  <w:tcW w:w="871" w:type="dxa"/>
                  <w:shd w:val="clear" w:color="auto" w:fill="auto"/>
                </w:tcPr>
                <w:p w14:paraId="342F77EA"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t>7</w:t>
                  </w:r>
                </w:p>
              </w:tc>
              <w:tc>
                <w:tcPr>
                  <w:tcW w:w="8768" w:type="dxa"/>
                  <w:shd w:val="clear" w:color="auto" w:fill="auto"/>
                  <w:vAlign w:val="bottom"/>
                </w:tcPr>
                <w:p w14:paraId="1C182A58"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Zawór CPR</w:t>
                  </w:r>
                </w:p>
              </w:tc>
            </w:tr>
            <w:tr w:rsidR="00B92173" w:rsidRPr="003246A9" w14:paraId="5497FDFF" w14:textId="77777777" w:rsidTr="00C95D93">
              <w:trPr>
                <w:jc w:val="center"/>
              </w:trPr>
              <w:tc>
                <w:tcPr>
                  <w:tcW w:w="871" w:type="dxa"/>
                  <w:shd w:val="clear" w:color="auto" w:fill="auto"/>
                </w:tcPr>
                <w:p w14:paraId="0B234AB2"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t>9</w:t>
                  </w:r>
                </w:p>
              </w:tc>
              <w:tc>
                <w:tcPr>
                  <w:tcW w:w="8768" w:type="dxa"/>
                  <w:shd w:val="clear" w:color="auto" w:fill="auto"/>
                  <w:vAlign w:val="bottom"/>
                </w:tcPr>
                <w:p w14:paraId="63F54D01"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 xml:space="preserve">Obniżona sekcja pięt w celu dodatkowej redukcji ucisku na tym obszarze </w:t>
                  </w:r>
                </w:p>
              </w:tc>
            </w:tr>
            <w:tr w:rsidR="00B92173" w:rsidRPr="003246A9" w14:paraId="60C5C697" w14:textId="77777777" w:rsidTr="00C95D93">
              <w:trPr>
                <w:jc w:val="center"/>
              </w:trPr>
              <w:tc>
                <w:tcPr>
                  <w:tcW w:w="871" w:type="dxa"/>
                  <w:shd w:val="clear" w:color="auto" w:fill="auto"/>
                </w:tcPr>
                <w:p w14:paraId="65F80949"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t>10</w:t>
                  </w:r>
                </w:p>
              </w:tc>
              <w:tc>
                <w:tcPr>
                  <w:tcW w:w="8768" w:type="dxa"/>
                  <w:shd w:val="clear" w:color="auto" w:fill="auto"/>
                  <w:vAlign w:val="bottom"/>
                </w:tcPr>
                <w:p w14:paraId="778913B4"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Cyfrowa pompa z łatwym w obsłudze panelem sterowania</w:t>
                  </w:r>
                </w:p>
              </w:tc>
            </w:tr>
            <w:tr w:rsidR="00B92173" w:rsidRPr="003246A9" w14:paraId="1658A836" w14:textId="77777777" w:rsidTr="00C95D93">
              <w:trPr>
                <w:jc w:val="center"/>
              </w:trPr>
              <w:tc>
                <w:tcPr>
                  <w:tcW w:w="871" w:type="dxa"/>
                  <w:shd w:val="clear" w:color="auto" w:fill="auto"/>
                </w:tcPr>
                <w:p w14:paraId="1E6085C5"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t>11</w:t>
                  </w:r>
                </w:p>
              </w:tc>
              <w:tc>
                <w:tcPr>
                  <w:tcW w:w="8768" w:type="dxa"/>
                  <w:shd w:val="clear" w:color="auto" w:fill="auto"/>
                  <w:vAlign w:val="bottom"/>
                </w:tcPr>
                <w:p w14:paraId="77F89428"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System w pełni automatycznego dostosowania ciśnienia w komorach do wagi i ułożenia pacjenta</w:t>
                  </w:r>
                </w:p>
              </w:tc>
            </w:tr>
            <w:tr w:rsidR="00B92173" w:rsidRPr="003246A9" w14:paraId="3CB7CC34" w14:textId="77777777" w:rsidTr="00C95D93">
              <w:trPr>
                <w:jc w:val="center"/>
              </w:trPr>
              <w:tc>
                <w:tcPr>
                  <w:tcW w:w="871" w:type="dxa"/>
                  <w:shd w:val="clear" w:color="auto" w:fill="auto"/>
                </w:tcPr>
                <w:p w14:paraId="6239E5D3"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t>12</w:t>
                  </w:r>
                </w:p>
              </w:tc>
              <w:tc>
                <w:tcPr>
                  <w:tcW w:w="8768" w:type="dxa"/>
                  <w:shd w:val="clear" w:color="auto" w:fill="auto"/>
                  <w:vAlign w:val="bottom"/>
                </w:tcPr>
                <w:p w14:paraId="6232B10F"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Minimum 4 trybu pracy:</w:t>
                  </w:r>
                </w:p>
                <w:p w14:paraId="4DBF6B62"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 tryb terapeutyczny zmiennociśnieniowy -  komory napełniają się i opróżniają na przemian co trzecia</w:t>
                  </w:r>
                </w:p>
                <w:p w14:paraId="43876DC3"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 xml:space="preserve">- tryb terapeutyczny zmiennociśnieniowy pulsacyjny – komory nie opróżniają się całkowicie, tylko minimalnie, naprzemiennie  zmienia się w nich ciśnienie zapewniając efekt fali – tryb specjalnie dostosowany dla pacjentów wrażliwych z problem bólu </w:t>
                  </w:r>
                </w:p>
                <w:p w14:paraId="3D8A9F8A"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 xml:space="preserve">- tryb terapeutyczny statyczny niskociśnieniowy </w:t>
                  </w:r>
                </w:p>
                <w:p w14:paraId="0A1758D6" w14:textId="77777777" w:rsidR="00B92173" w:rsidRPr="003246A9" w:rsidRDefault="00B92173" w:rsidP="002C7596">
                  <w:pPr>
                    <w:framePr w:hSpace="141" w:wrap="around" w:vAnchor="text" w:hAnchor="text" w:y="-566"/>
                    <w:rPr>
                      <w:rFonts w:ascii="Arial" w:eastAsia="Times New Roman" w:hAnsi="Arial" w:cs="Arial"/>
                      <w:b/>
                      <w:color w:val="000000"/>
                      <w:sz w:val="20"/>
                      <w:szCs w:val="20"/>
                      <w:lang w:eastAsia="pl-PL"/>
                    </w:rPr>
                  </w:pPr>
                  <w:r w:rsidRPr="003246A9">
                    <w:rPr>
                      <w:rFonts w:ascii="Arial" w:eastAsia="Times New Roman" w:hAnsi="Arial" w:cs="Arial"/>
                      <w:color w:val="000000"/>
                      <w:sz w:val="20"/>
                      <w:szCs w:val="20"/>
                      <w:lang w:eastAsia="pl-PL"/>
                    </w:rPr>
                    <w:t>- tryb statyczny pielęgnacyjny z automatycznym powrotem do trybu terapeutycznego po 20 min.</w:t>
                  </w:r>
                </w:p>
              </w:tc>
            </w:tr>
            <w:tr w:rsidR="00B92173" w:rsidRPr="003246A9" w14:paraId="3A5E5653" w14:textId="77777777" w:rsidTr="00C95D93">
              <w:trPr>
                <w:jc w:val="center"/>
              </w:trPr>
              <w:tc>
                <w:tcPr>
                  <w:tcW w:w="871" w:type="dxa"/>
                  <w:shd w:val="clear" w:color="auto" w:fill="auto"/>
                </w:tcPr>
                <w:p w14:paraId="7221C526"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t>13</w:t>
                  </w:r>
                </w:p>
              </w:tc>
              <w:tc>
                <w:tcPr>
                  <w:tcW w:w="8768" w:type="dxa"/>
                  <w:shd w:val="clear" w:color="auto" w:fill="auto"/>
                  <w:vAlign w:val="bottom"/>
                </w:tcPr>
                <w:p w14:paraId="14952FFA"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Czas trwania cyklu w trybach dynamicznych regulowany:  10, 15, 20 lub 25 min</w:t>
                  </w:r>
                </w:p>
              </w:tc>
            </w:tr>
            <w:tr w:rsidR="00B92173" w:rsidRPr="003246A9" w14:paraId="7D1C71CE" w14:textId="77777777" w:rsidTr="00C95D93">
              <w:trPr>
                <w:jc w:val="center"/>
              </w:trPr>
              <w:tc>
                <w:tcPr>
                  <w:tcW w:w="871" w:type="dxa"/>
                  <w:shd w:val="clear" w:color="auto" w:fill="auto"/>
                </w:tcPr>
                <w:p w14:paraId="50227316"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t>14</w:t>
                  </w:r>
                </w:p>
              </w:tc>
              <w:tc>
                <w:tcPr>
                  <w:tcW w:w="8768" w:type="dxa"/>
                  <w:shd w:val="clear" w:color="auto" w:fill="auto"/>
                  <w:vAlign w:val="bottom"/>
                </w:tcPr>
                <w:p w14:paraId="54A5F107"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Tryb transportowy realizowany poprzez zamknięcie przewodu materaca</w:t>
                  </w:r>
                </w:p>
              </w:tc>
            </w:tr>
            <w:tr w:rsidR="00B92173" w:rsidRPr="003246A9" w14:paraId="6E665820" w14:textId="77777777" w:rsidTr="00C95D93">
              <w:trPr>
                <w:jc w:val="center"/>
              </w:trPr>
              <w:tc>
                <w:tcPr>
                  <w:tcW w:w="871" w:type="dxa"/>
                  <w:shd w:val="clear" w:color="auto" w:fill="auto"/>
                </w:tcPr>
                <w:p w14:paraId="4746EAFD"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t>15</w:t>
                  </w:r>
                </w:p>
              </w:tc>
              <w:tc>
                <w:tcPr>
                  <w:tcW w:w="8768" w:type="dxa"/>
                  <w:shd w:val="clear" w:color="auto" w:fill="auto"/>
                  <w:vAlign w:val="bottom"/>
                </w:tcPr>
                <w:p w14:paraId="06B1CF32"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 xml:space="preserve">Czujniki wbudowane w pompie w celu eliminacji ryzyka ich uszkodzenia </w:t>
                  </w:r>
                </w:p>
              </w:tc>
            </w:tr>
            <w:tr w:rsidR="00B92173" w:rsidRPr="003246A9" w14:paraId="7933E0CF" w14:textId="77777777" w:rsidTr="00C95D93">
              <w:trPr>
                <w:jc w:val="center"/>
              </w:trPr>
              <w:tc>
                <w:tcPr>
                  <w:tcW w:w="871" w:type="dxa"/>
                  <w:shd w:val="clear" w:color="auto" w:fill="auto"/>
                </w:tcPr>
                <w:p w14:paraId="674FAED8"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t>16</w:t>
                  </w:r>
                </w:p>
              </w:tc>
              <w:tc>
                <w:tcPr>
                  <w:tcW w:w="8768" w:type="dxa"/>
                  <w:shd w:val="clear" w:color="auto" w:fill="auto"/>
                  <w:vAlign w:val="bottom"/>
                </w:tcPr>
                <w:p w14:paraId="76F391F8"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 xml:space="preserve">Pompa wolna od wibracji, charakteryzująca się bardzo cichą pracą max. 20 </w:t>
                  </w:r>
                  <w:proofErr w:type="spellStart"/>
                  <w:r w:rsidRPr="003246A9">
                    <w:rPr>
                      <w:rFonts w:ascii="Arial" w:eastAsia="Times New Roman" w:hAnsi="Arial" w:cs="Arial"/>
                      <w:color w:val="000000"/>
                      <w:sz w:val="20"/>
                      <w:szCs w:val="20"/>
                      <w:lang w:eastAsia="pl-PL"/>
                    </w:rPr>
                    <w:t>dbA</w:t>
                  </w:r>
                  <w:proofErr w:type="spellEnd"/>
                  <w:r w:rsidRPr="003246A9">
                    <w:rPr>
                      <w:rFonts w:ascii="Arial" w:eastAsia="Times New Roman" w:hAnsi="Arial" w:cs="Arial"/>
                      <w:color w:val="000000"/>
                      <w:sz w:val="20"/>
                      <w:szCs w:val="20"/>
                      <w:lang w:eastAsia="pl-PL"/>
                    </w:rPr>
                    <w:t xml:space="preserve"> (pomiar wg. EN ISO 11201:2010)</w:t>
                  </w:r>
                </w:p>
              </w:tc>
            </w:tr>
            <w:tr w:rsidR="00B92173" w:rsidRPr="003246A9" w14:paraId="37734D7D" w14:textId="77777777" w:rsidTr="00C95D93">
              <w:trPr>
                <w:jc w:val="center"/>
              </w:trPr>
              <w:tc>
                <w:tcPr>
                  <w:tcW w:w="871" w:type="dxa"/>
                  <w:shd w:val="clear" w:color="auto" w:fill="auto"/>
                </w:tcPr>
                <w:p w14:paraId="56446001"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t>17</w:t>
                  </w:r>
                </w:p>
              </w:tc>
              <w:tc>
                <w:tcPr>
                  <w:tcW w:w="8768" w:type="dxa"/>
                  <w:shd w:val="clear" w:color="auto" w:fill="auto"/>
                  <w:vAlign w:val="bottom"/>
                </w:tcPr>
                <w:p w14:paraId="1823FB7B"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Funkcja automatycznego wypompowania powietrza z materaca realizowana przez pompę – po wybraniu tej funkcji pompa wypompowuje powietrze z materaca</w:t>
                  </w:r>
                </w:p>
              </w:tc>
            </w:tr>
            <w:tr w:rsidR="00B92173" w:rsidRPr="003246A9" w14:paraId="32057F77" w14:textId="77777777" w:rsidTr="00C95D93">
              <w:trPr>
                <w:jc w:val="center"/>
              </w:trPr>
              <w:tc>
                <w:tcPr>
                  <w:tcW w:w="871" w:type="dxa"/>
                  <w:shd w:val="clear" w:color="auto" w:fill="auto"/>
                </w:tcPr>
                <w:p w14:paraId="5D7089E7"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t>18</w:t>
                  </w:r>
                </w:p>
              </w:tc>
              <w:tc>
                <w:tcPr>
                  <w:tcW w:w="8768" w:type="dxa"/>
                  <w:shd w:val="clear" w:color="auto" w:fill="auto"/>
                  <w:vAlign w:val="bottom"/>
                </w:tcPr>
                <w:p w14:paraId="4167466C"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Pompa odporna na zalanie na poziomie minimum IP42</w:t>
                  </w:r>
                </w:p>
              </w:tc>
            </w:tr>
            <w:tr w:rsidR="00B92173" w:rsidRPr="003246A9" w14:paraId="0F5B7DAF" w14:textId="77777777" w:rsidTr="00C95D93">
              <w:trPr>
                <w:jc w:val="center"/>
              </w:trPr>
              <w:tc>
                <w:tcPr>
                  <w:tcW w:w="871" w:type="dxa"/>
                  <w:shd w:val="clear" w:color="auto" w:fill="auto"/>
                </w:tcPr>
                <w:p w14:paraId="17F7D718"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t>19</w:t>
                  </w:r>
                </w:p>
              </w:tc>
              <w:tc>
                <w:tcPr>
                  <w:tcW w:w="8768" w:type="dxa"/>
                  <w:shd w:val="clear" w:color="auto" w:fill="auto"/>
                </w:tcPr>
                <w:p w14:paraId="1A03658C"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Maksymalna waga pompy 3 kg</w:t>
                  </w:r>
                </w:p>
              </w:tc>
            </w:tr>
            <w:tr w:rsidR="00B92173" w:rsidRPr="003246A9" w14:paraId="590E2A66" w14:textId="77777777" w:rsidTr="00C95D93">
              <w:trPr>
                <w:jc w:val="center"/>
              </w:trPr>
              <w:tc>
                <w:tcPr>
                  <w:tcW w:w="871" w:type="dxa"/>
                  <w:shd w:val="clear" w:color="auto" w:fill="auto"/>
                </w:tcPr>
                <w:p w14:paraId="43F1638A"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t>20</w:t>
                  </w:r>
                </w:p>
              </w:tc>
              <w:tc>
                <w:tcPr>
                  <w:tcW w:w="8768" w:type="dxa"/>
                  <w:shd w:val="clear" w:color="auto" w:fill="auto"/>
                </w:tcPr>
                <w:p w14:paraId="1E846B1E"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Pompa zasilana niskim napięciem  - max 12V za pomocą dedykowanego zasilacza zewnętrznego 230V-240V 50Hz</w:t>
                  </w:r>
                </w:p>
              </w:tc>
            </w:tr>
            <w:tr w:rsidR="00B92173" w:rsidRPr="003246A9" w14:paraId="30B73633" w14:textId="77777777" w:rsidTr="00C95D93">
              <w:trPr>
                <w:jc w:val="center"/>
              </w:trPr>
              <w:tc>
                <w:tcPr>
                  <w:tcW w:w="871" w:type="dxa"/>
                  <w:shd w:val="clear" w:color="auto" w:fill="auto"/>
                </w:tcPr>
                <w:p w14:paraId="0F7D765B"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lastRenderedPageBreak/>
                    <w:t>21</w:t>
                  </w:r>
                </w:p>
              </w:tc>
              <w:tc>
                <w:tcPr>
                  <w:tcW w:w="8768" w:type="dxa"/>
                  <w:shd w:val="clear" w:color="auto" w:fill="auto"/>
                  <w:vAlign w:val="bottom"/>
                </w:tcPr>
                <w:p w14:paraId="5B3238BB"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Wbudowany filtr powietrza</w:t>
                  </w:r>
                </w:p>
              </w:tc>
            </w:tr>
            <w:tr w:rsidR="00B92173" w:rsidRPr="003246A9" w14:paraId="68436E35" w14:textId="77777777" w:rsidTr="00C95D93">
              <w:trPr>
                <w:jc w:val="center"/>
              </w:trPr>
              <w:tc>
                <w:tcPr>
                  <w:tcW w:w="871" w:type="dxa"/>
                  <w:shd w:val="clear" w:color="auto" w:fill="auto"/>
                </w:tcPr>
                <w:p w14:paraId="7FA71B50"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t>22</w:t>
                  </w:r>
                </w:p>
              </w:tc>
              <w:tc>
                <w:tcPr>
                  <w:tcW w:w="8768" w:type="dxa"/>
                  <w:shd w:val="clear" w:color="auto" w:fill="auto"/>
                  <w:vAlign w:val="bottom"/>
                </w:tcPr>
                <w:p w14:paraId="48CFD5A1"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Dźwiękowy i wizualny alarm niskiego ciśnienia, wysokiego ciśnienia, nieszczelności ze wskazaniem sekcji, uszkodzenia panelu sterowania,  wysokiej temperatury systemu, z możliwością wyciszenia</w:t>
                  </w:r>
                </w:p>
              </w:tc>
            </w:tr>
            <w:tr w:rsidR="00B92173" w:rsidRPr="003246A9" w14:paraId="74329769" w14:textId="77777777" w:rsidTr="00C95D93">
              <w:trPr>
                <w:jc w:val="center"/>
              </w:trPr>
              <w:tc>
                <w:tcPr>
                  <w:tcW w:w="871" w:type="dxa"/>
                  <w:shd w:val="clear" w:color="auto" w:fill="auto"/>
                </w:tcPr>
                <w:p w14:paraId="7DE7D698"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t>23</w:t>
                  </w:r>
                </w:p>
              </w:tc>
              <w:tc>
                <w:tcPr>
                  <w:tcW w:w="8768" w:type="dxa"/>
                  <w:shd w:val="clear" w:color="auto" w:fill="auto"/>
                  <w:vAlign w:val="bottom"/>
                </w:tcPr>
                <w:p w14:paraId="42208246"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System recyrkulacji powietrza wewnątrz materaca, aby poprawić mikroklimat i zapewnić stałą i komfortową temperaturę, a jednocześnie zmniejszyć zużycie energii.</w:t>
                  </w:r>
                </w:p>
              </w:tc>
            </w:tr>
            <w:tr w:rsidR="00B92173" w:rsidRPr="003246A9" w14:paraId="22F8AA94" w14:textId="77777777" w:rsidTr="00C95D93">
              <w:trPr>
                <w:jc w:val="center"/>
              </w:trPr>
              <w:tc>
                <w:tcPr>
                  <w:tcW w:w="871" w:type="dxa"/>
                  <w:shd w:val="clear" w:color="auto" w:fill="auto"/>
                </w:tcPr>
                <w:p w14:paraId="53E78B22"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t>24</w:t>
                  </w:r>
                </w:p>
              </w:tc>
              <w:tc>
                <w:tcPr>
                  <w:tcW w:w="8768" w:type="dxa"/>
                  <w:shd w:val="clear" w:color="auto" w:fill="auto"/>
                  <w:vAlign w:val="bottom"/>
                </w:tcPr>
                <w:p w14:paraId="74D17815"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W przypadku awarii zasilania materac pozostaje w pełni napompowany bez wycieku powietrza</w:t>
                  </w:r>
                </w:p>
              </w:tc>
            </w:tr>
            <w:tr w:rsidR="00B92173" w:rsidRPr="003246A9" w14:paraId="58D6A86E" w14:textId="77777777" w:rsidTr="00C95D93">
              <w:trPr>
                <w:jc w:val="center"/>
              </w:trPr>
              <w:tc>
                <w:tcPr>
                  <w:tcW w:w="871" w:type="dxa"/>
                  <w:shd w:val="clear" w:color="auto" w:fill="auto"/>
                </w:tcPr>
                <w:p w14:paraId="38B4A770"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t>25</w:t>
                  </w:r>
                </w:p>
              </w:tc>
              <w:tc>
                <w:tcPr>
                  <w:tcW w:w="8768" w:type="dxa"/>
                  <w:shd w:val="clear" w:color="auto" w:fill="auto"/>
                </w:tcPr>
                <w:p w14:paraId="05884BF5"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Miękki, elastyczny pokrowiec zewnętrzny, paroprzepuszczalny, wodoszczelny, składający się z górnej warstwy o gramaturze min. 170 gr/m</w:t>
                  </w:r>
                  <w:r w:rsidRPr="003246A9">
                    <w:rPr>
                      <w:rFonts w:ascii="Arial" w:eastAsia="Times New Roman" w:hAnsi="Arial" w:cs="Arial"/>
                      <w:color w:val="000000"/>
                      <w:sz w:val="20"/>
                      <w:szCs w:val="20"/>
                      <w:vertAlign w:val="superscript"/>
                      <w:lang w:eastAsia="pl-PL"/>
                    </w:rPr>
                    <w:t>2</w:t>
                  </w:r>
                  <w:r w:rsidRPr="003246A9">
                    <w:rPr>
                      <w:rFonts w:ascii="Arial" w:eastAsia="Times New Roman" w:hAnsi="Arial" w:cs="Arial"/>
                      <w:color w:val="000000"/>
                      <w:sz w:val="20"/>
                      <w:szCs w:val="20"/>
                      <w:lang w:eastAsia="pl-PL"/>
                    </w:rPr>
                    <w:t xml:space="preserve"> wykonanej z tkaniny poliestrowej pokrytej poliuretanem o przepuszczalności pary wodnej na poziomie min. </w:t>
                  </w:r>
                  <w:r w:rsidRPr="003246A9">
                    <w:rPr>
                      <w:rFonts w:ascii="Arial" w:eastAsia="Calibri" w:hAnsi="Arial" w:cs="Arial"/>
                      <w:sz w:val="20"/>
                      <w:szCs w:val="20"/>
                    </w:rPr>
                    <w:t xml:space="preserve">600 gr/m²/24H </w:t>
                  </w:r>
                  <w:r w:rsidRPr="003246A9">
                    <w:rPr>
                      <w:rFonts w:ascii="Arial" w:eastAsia="Times New Roman" w:hAnsi="Arial" w:cs="Arial"/>
                      <w:color w:val="000000"/>
                      <w:sz w:val="20"/>
                      <w:szCs w:val="20"/>
                      <w:lang w:eastAsia="pl-PL"/>
                    </w:rPr>
                    <w:t>oraz spodniej warstwy o gramaturze min. 210 gr/m</w:t>
                  </w:r>
                  <w:r w:rsidRPr="003246A9">
                    <w:rPr>
                      <w:rFonts w:ascii="Arial" w:eastAsia="Times New Roman" w:hAnsi="Arial" w:cs="Arial"/>
                      <w:color w:val="000000"/>
                      <w:sz w:val="20"/>
                      <w:szCs w:val="20"/>
                      <w:vertAlign w:val="superscript"/>
                      <w:lang w:eastAsia="pl-PL"/>
                    </w:rPr>
                    <w:t>2</w:t>
                  </w:r>
                  <w:r w:rsidRPr="003246A9">
                    <w:rPr>
                      <w:rFonts w:ascii="Arial" w:eastAsia="Times New Roman" w:hAnsi="Arial" w:cs="Arial"/>
                      <w:color w:val="000000"/>
                      <w:sz w:val="20"/>
                      <w:szCs w:val="20"/>
                      <w:lang w:eastAsia="pl-PL"/>
                    </w:rPr>
                    <w:t xml:space="preserve"> wykonanej z tkaniny poliestrowej pokrytej poliuretanem o przepuszczalności pary wodnej na poziomie min.  </w:t>
                  </w:r>
                  <w:r w:rsidRPr="003246A9">
                    <w:rPr>
                      <w:rFonts w:ascii="Arial" w:eastAsia="Calibri" w:hAnsi="Arial" w:cs="Arial"/>
                      <w:sz w:val="20"/>
                      <w:szCs w:val="20"/>
                    </w:rPr>
                    <w:t xml:space="preserve">600 gr/m²/24H, </w:t>
                  </w:r>
                  <w:r w:rsidRPr="003246A9">
                    <w:rPr>
                      <w:rFonts w:ascii="Arial" w:eastAsia="Times New Roman" w:hAnsi="Arial" w:cs="Arial"/>
                      <w:color w:val="000000"/>
                      <w:sz w:val="20"/>
                      <w:szCs w:val="20"/>
                      <w:lang w:eastAsia="pl-PL"/>
                    </w:rPr>
                    <w:t xml:space="preserve">zamykany na suwak z okapnikiem,  przeznaczony do prania w temp. 95 </w:t>
                  </w:r>
                  <w:proofErr w:type="spellStart"/>
                  <w:r w:rsidRPr="003246A9">
                    <w:rPr>
                      <w:rFonts w:ascii="Arial" w:eastAsia="Times New Roman" w:hAnsi="Arial" w:cs="Arial"/>
                      <w:color w:val="000000"/>
                      <w:sz w:val="20"/>
                      <w:szCs w:val="20"/>
                      <w:lang w:eastAsia="pl-PL"/>
                    </w:rPr>
                    <w:t>st</w:t>
                  </w:r>
                  <w:proofErr w:type="spellEnd"/>
                  <w:r w:rsidRPr="003246A9">
                    <w:rPr>
                      <w:rFonts w:ascii="Arial" w:eastAsia="Times New Roman" w:hAnsi="Arial" w:cs="Arial"/>
                      <w:color w:val="000000"/>
                      <w:sz w:val="20"/>
                      <w:szCs w:val="20"/>
                      <w:lang w:eastAsia="pl-PL"/>
                    </w:rPr>
                    <w:t xml:space="preserve"> C i suszenia w suszarce oraz do dezynfekcji powierzchniowej, dostosowany do czyszczenia środkami na bazie roztworu chloru o stężeniu minimum 1% w sytuacjach wymagających neutralizację zanieczyszczeniami z krwi,  o wysokim standardzie higieny - odporny na penetrację przez krew i płyny fizjologiczne, odporny na penetrację przez patogeny pochodzące z krwi, odporny na penetrację przez bakterie</w:t>
                  </w:r>
                </w:p>
              </w:tc>
            </w:tr>
            <w:tr w:rsidR="00B92173" w:rsidRPr="003246A9" w14:paraId="0CFB402B" w14:textId="77777777" w:rsidTr="00C95D93">
              <w:trPr>
                <w:jc w:val="center"/>
              </w:trPr>
              <w:tc>
                <w:tcPr>
                  <w:tcW w:w="871" w:type="dxa"/>
                  <w:shd w:val="clear" w:color="auto" w:fill="auto"/>
                </w:tcPr>
                <w:p w14:paraId="3E08672B"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t>26</w:t>
                  </w:r>
                </w:p>
              </w:tc>
              <w:tc>
                <w:tcPr>
                  <w:tcW w:w="8768" w:type="dxa"/>
                  <w:shd w:val="clear" w:color="auto" w:fill="auto"/>
                  <w:vAlign w:val="bottom"/>
                </w:tcPr>
                <w:p w14:paraId="636AA2FA" w14:textId="77777777" w:rsidR="00B92173" w:rsidRPr="003246A9" w:rsidRDefault="00B92173" w:rsidP="002C7596">
                  <w:pPr>
                    <w:framePr w:hSpace="141" w:wrap="around" w:vAnchor="text" w:hAnchor="text" w:y="-566"/>
                    <w:rPr>
                      <w:rFonts w:ascii="Arial" w:eastAsia="Times New Roman" w:hAnsi="Arial" w:cs="Arial"/>
                      <w:sz w:val="20"/>
                      <w:szCs w:val="20"/>
                      <w:lang w:eastAsia="pl-PL"/>
                    </w:rPr>
                  </w:pPr>
                  <w:r w:rsidRPr="003246A9">
                    <w:rPr>
                      <w:rFonts w:ascii="Arial" w:eastAsia="Times New Roman" w:hAnsi="Arial" w:cs="Arial"/>
                      <w:sz w:val="20"/>
                      <w:szCs w:val="20"/>
                      <w:lang w:eastAsia="pl-PL"/>
                    </w:rPr>
                    <w:t>Materac posiadający trwałe oznaczenie w postaci etykiety umieszczonej na komorach oraz na pokrowcu, zawierającej informację na temat materaca, co najmniej: model materaca, dopuszczalna waga użytkownika, stopień odleżyn do którego materac może być stosowany, instrukcja prania pokrowca.</w:t>
                  </w:r>
                </w:p>
              </w:tc>
            </w:tr>
            <w:tr w:rsidR="00B92173" w:rsidRPr="003246A9" w14:paraId="03F89F33" w14:textId="77777777" w:rsidTr="00094F5B">
              <w:trPr>
                <w:jc w:val="center"/>
              </w:trPr>
              <w:tc>
                <w:tcPr>
                  <w:tcW w:w="9639" w:type="dxa"/>
                  <w:gridSpan w:val="2"/>
                  <w:shd w:val="clear" w:color="auto" w:fill="auto"/>
                </w:tcPr>
                <w:p w14:paraId="74002318" w14:textId="77777777" w:rsidR="00B92173" w:rsidRPr="003246A9" w:rsidRDefault="00B92173" w:rsidP="002C7596">
                  <w:pPr>
                    <w:framePr w:hSpace="141" w:wrap="around" w:vAnchor="text" w:hAnchor="text" w:y="-566"/>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378BA9AA" w14:textId="77777777" w:rsidR="00B92173" w:rsidRPr="003246A9" w:rsidRDefault="00B92173" w:rsidP="002C7596">
                  <w:pPr>
                    <w:framePr w:hSpace="141" w:wrap="around" w:vAnchor="text" w:hAnchor="text" w:y="-566"/>
                    <w:rPr>
                      <w:rFonts w:ascii="Arial" w:eastAsia="Times New Roman" w:hAnsi="Arial" w:cs="Arial"/>
                      <w:sz w:val="20"/>
                      <w:szCs w:val="20"/>
                      <w:lang w:eastAsia="pl-PL"/>
                    </w:rPr>
                  </w:pPr>
                </w:p>
              </w:tc>
            </w:tr>
          </w:tbl>
          <w:p w14:paraId="1DD961F4" w14:textId="77777777" w:rsidR="00B92173" w:rsidRPr="003246A9" w:rsidRDefault="00B92173" w:rsidP="00025C8C">
            <w:pPr>
              <w:rPr>
                <w:rFonts w:ascii="Arial" w:hAnsi="Arial" w:cs="Arial"/>
                <w:sz w:val="20"/>
                <w:szCs w:val="20"/>
              </w:rPr>
            </w:pPr>
          </w:p>
        </w:tc>
      </w:tr>
      <w:tr w:rsidR="00B92173" w:rsidRPr="003246A9" w14:paraId="4E83BDCA" w14:textId="77777777" w:rsidTr="00784043">
        <w:tc>
          <w:tcPr>
            <w:tcW w:w="1129" w:type="dxa"/>
            <w:gridSpan w:val="2"/>
          </w:tcPr>
          <w:p w14:paraId="5513EF14" w14:textId="25769D54" w:rsidR="00B92173" w:rsidRPr="003246A9" w:rsidRDefault="001B1843" w:rsidP="00025C8C">
            <w:pPr>
              <w:rPr>
                <w:rFonts w:ascii="Arial" w:hAnsi="Arial" w:cs="Arial"/>
                <w:sz w:val="20"/>
                <w:szCs w:val="20"/>
              </w:rPr>
            </w:pPr>
            <w:r>
              <w:rPr>
                <w:rFonts w:ascii="Arial" w:hAnsi="Arial" w:cs="Arial"/>
                <w:sz w:val="20"/>
                <w:szCs w:val="20"/>
              </w:rPr>
              <w:lastRenderedPageBreak/>
              <w:t>308.</w:t>
            </w:r>
          </w:p>
        </w:tc>
        <w:tc>
          <w:tcPr>
            <w:tcW w:w="13041" w:type="dxa"/>
            <w:gridSpan w:val="2"/>
          </w:tcPr>
          <w:p w14:paraId="56E12FCF" w14:textId="77777777" w:rsidR="00B92173" w:rsidRDefault="00B92173" w:rsidP="00025C8C">
            <w:pPr>
              <w:rPr>
                <w:rFonts w:ascii="Arial" w:eastAsia="Times New Roman" w:hAnsi="Arial" w:cs="Arial"/>
                <w:bCs/>
                <w:sz w:val="20"/>
                <w:szCs w:val="20"/>
                <w:lang w:eastAsia="pl-PL"/>
              </w:rPr>
            </w:pPr>
            <w:r w:rsidRPr="003246A9">
              <w:rPr>
                <w:rFonts w:ascii="Arial" w:eastAsia="Times New Roman" w:hAnsi="Arial" w:cs="Arial"/>
                <w:bCs/>
                <w:sz w:val="20"/>
                <w:szCs w:val="20"/>
                <w:lang w:eastAsia="pl-PL"/>
              </w:rPr>
              <w:t xml:space="preserve">Czy Zamawiający przychyli się do prośby i wydzieli łóżka – </w:t>
            </w:r>
            <w:proofErr w:type="spellStart"/>
            <w:r w:rsidRPr="003246A9">
              <w:rPr>
                <w:rFonts w:ascii="Arial" w:eastAsia="Times New Roman" w:hAnsi="Arial" w:cs="Arial"/>
                <w:bCs/>
                <w:sz w:val="20"/>
                <w:szCs w:val="20"/>
                <w:lang w:eastAsia="pl-PL"/>
              </w:rPr>
              <w:t>wybudzeniówka</w:t>
            </w:r>
            <w:proofErr w:type="spellEnd"/>
            <w:r w:rsidRPr="003246A9">
              <w:rPr>
                <w:rFonts w:ascii="Arial" w:eastAsia="Times New Roman" w:hAnsi="Arial" w:cs="Arial"/>
                <w:bCs/>
                <w:sz w:val="20"/>
                <w:szCs w:val="20"/>
                <w:lang w:eastAsia="pl-PL"/>
              </w:rPr>
              <w:t xml:space="preserve"> do osobnego pakietu?</w:t>
            </w:r>
          </w:p>
          <w:p w14:paraId="78C7B132" w14:textId="17F3F4F7"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55C4F228" w14:textId="77777777" w:rsidTr="00784043">
        <w:tc>
          <w:tcPr>
            <w:tcW w:w="1129" w:type="dxa"/>
            <w:gridSpan w:val="2"/>
          </w:tcPr>
          <w:p w14:paraId="67B6840B" w14:textId="260412B1" w:rsidR="00B92173" w:rsidRPr="003246A9" w:rsidRDefault="001B1843" w:rsidP="00025C8C">
            <w:pPr>
              <w:rPr>
                <w:rFonts w:ascii="Arial" w:hAnsi="Arial" w:cs="Arial"/>
                <w:sz w:val="20"/>
                <w:szCs w:val="20"/>
              </w:rPr>
            </w:pPr>
            <w:r>
              <w:rPr>
                <w:rFonts w:ascii="Arial" w:hAnsi="Arial" w:cs="Arial"/>
                <w:sz w:val="20"/>
                <w:szCs w:val="20"/>
              </w:rPr>
              <w:t>309.</w:t>
            </w:r>
          </w:p>
        </w:tc>
        <w:tc>
          <w:tcPr>
            <w:tcW w:w="13041" w:type="dxa"/>
            <w:gridSpan w:val="2"/>
          </w:tcPr>
          <w:p w14:paraId="5FF4801F" w14:textId="77777777" w:rsidR="00B92173" w:rsidRPr="003246A9" w:rsidRDefault="00B92173" w:rsidP="00025C8C">
            <w:pPr>
              <w:spacing w:before="100" w:beforeAutospacing="1" w:after="100" w:afterAutospacing="1"/>
              <w:jc w:val="both"/>
              <w:rPr>
                <w:rFonts w:ascii="Arial" w:hAnsi="Arial" w:cs="Arial"/>
                <w:b/>
                <w:sz w:val="20"/>
                <w:szCs w:val="20"/>
              </w:rPr>
            </w:pPr>
            <w:r w:rsidRPr="003246A9">
              <w:rPr>
                <w:rFonts w:ascii="Arial" w:eastAsia="Times New Roman" w:hAnsi="Arial" w:cs="Arial"/>
                <w:bCs/>
                <w:sz w:val="20"/>
                <w:szCs w:val="20"/>
                <w:lang w:eastAsia="pl-PL"/>
              </w:rPr>
              <w:t xml:space="preserve">Czy Zamawiający dopuści do zaoferowania łóżka o poniższych parametrach? </w:t>
            </w:r>
          </w:p>
          <w:tbl>
            <w:tblPr>
              <w:tblW w:w="0" w:type="auto"/>
              <w:tblInd w:w="70" w:type="dxa"/>
              <w:tblLayout w:type="fixed"/>
              <w:tblCellMar>
                <w:left w:w="70" w:type="dxa"/>
                <w:right w:w="70" w:type="dxa"/>
              </w:tblCellMar>
              <w:tblLook w:val="0000" w:firstRow="0" w:lastRow="0" w:firstColumn="0" w:lastColumn="0" w:noHBand="0" w:noVBand="0"/>
            </w:tblPr>
            <w:tblGrid>
              <w:gridCol w:w="567"/>
              <w:gridCol w:w="9072"/>
            </w:tblGrid>
            <w:tr w:rsidR="00B92173" w:rsidRPr="003246A9" w14:paraId="4EB81008" w14:textId="77777777" w:rsidTr="00025C8C">
              <w:tc>
                <w:tcPr>
                  <w:tcW w:w="567" w:type="dxa"/>
                  <w:tcBorders>
                    <w:top w:val="single" w:sz="6" w:space="0" w:color="auto"/>
                    <w:left w:val="single" w:sz="6" w:space="0" w:color="auto"/>
                    <w:bottom w:val="single" w:sz="6" w:space="0" w:color="auto"/>
                    <w:right w:val="single" w:sz="6" w:space="0" w:color="auto"/>
                  </w:tcBorders>
                  <w:vAlign w:val="center"/>
                </w:tcPr>
                <w:p w14:paraId="41E41534"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left w:val="single" w:sz="6" w:space="0" w:color="auto"/>
                    <w:bottom w:val="single" w:sz="6" w:space="0" w:color="auto"/>
                    <w:right w:val="single" w:sz="6" w:space="0" w:color="auto"/>
                  </w:tcBorders>
                </w:tcPr>
                <w:p w14:paraId="660E53F7"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Łóżko wytworzone w antybakteryjnej technologii (w częściach tworzywowych i lakierze) - fabrycznie nowe. </w:t>
                  </w:r>
                </w:p>
              </w:tc>
            </w:tr>
            <w:tr w:rsidR="00B92173" w:rsidRPr="003246A9" w14:paraId="762E9533" w14:textId="77777777" w:rsidTr="00025C8C">
              <w:tc>
                <w:tcPr>
                  <w:tcW w:w="567" w:type="dxa"/>
                  <w:tcBorders>
                    <w:top w:val="single" w:sz="6" w:space="0" w:color="auto"/>
                    <w:left w:val="single" w:sz="6" w:space="0" w:color="auto"/>
                    <w:bottom w:val="single" w:sz="6" w:space="0" w:color="auto"/>
                    <w:right w:val="single" w:sz="6" w:space="0" w:color="auto"/>
                  </w:tcBorders>
                  <w:vAlign w:val="center"/>
                </w:tcPr>
                <w:p w14:paraId="064BF2EE"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left w:val="single" w:sz="6" w:space="0" w:color="auto"/>
                    <w:bottom w:val="single" w:sz="6" w:space="0" w:color="auto"/>
                    <w:right w:val="single" w:sz="6" w:space="0" w:color="auto"/>
                  </w:tcBorders>
                </w:tcPr>
                <w:p w14:paraId="2AB336C8" w14:textId="77777777" w:rsidR="00B92173" w:rsidRPr="003246A9" w:rsidRDefault="00B92173" w:rsidP="002C7596">
                  <w:pPr>
                    <w:framePr w:hSpace="141" w:wrap="around" w:vAnchor="text" w:hAnchor="text" w:y="-566"/>
                    <w:autoSpaceDE w:val="0"/>
                    <w:autoSpaceDN w:val="0"/>
                    <w:adjustRightInd w:val="0"/>
                    <w:rPr>
                      <w:rFonts w:ascii="Arial" w:hAnsi="Arial" w:cs="Arial"/>
                      <w:sz w:val="20"/>
                      <w:szCs w:val="20"/>
                    </w:rPr>
                  </w:pPr>
                  <w:r w:rsidRPr="003246A9">
                    <w:rPr>
                      <w:rFonts w:ascii="Arial" w:hAnsi="Arial" w:cs="Arial"/>
                      <w:sz w:val="20"/>
                      <w:szCs w:val="20"/>
                    </w:rPr>
                    <w:t>Zasilanie 230V~ 50/60Hz</w:t>
                  </w:r>
                </w:p>
                <w:p w14:paraId="3849517A" w14:textId="77777777" w:rsidR="00B92173" w:rsidRPr="003246A9" w:rsidRDefault="00B92173" w:rsidP="002C7596">
                  <w:pPr>
                    <w:framePr w:hSpace="141" w:wrap="around" w:vAnchor="text" w:hAnchor="text" w:y="-566"/>
                    <w:autoSpaceDE w:val="0"/>
                    <w:autoSpaceDN w:val="0"/>
                    <w:adjustRightInd w:val="0"/>
                    <w:rPr>
                      <w:rFonts w:ascii="Arial" w:hAnsi="Arial" w:cs="Arial"/>
                      <w:sz w:val="20"/>
                      <w:szCs w:val="20"/>
                    </w:rPr>
                  </w:pPr>
                  <w:r w:rsidRPr="003246A9">
                    <w:rPr>
                      <w:rFonts w:ascii="Arial" w:hAnsi="Arial" w:cs="Arial"/>
                      <w:sz w:val="20"/>
                      <w:szCs w:val="20"/>
                    </w:rPr>
                    <w:t>Maksymalny pobór mocy 380VA / 230 V</w:t>
                  </w:r>
                </w:p>
                <w:p w14:paraId="6FC77F59" w14:textId="77777777" w:rsidR="00B92173" w:rsidRPr="003246A9" w:rsidRDefault="00B92173" w:rsidP="002C7596">
                  <w:pPr>
                    <w:framePr w:hSpace="141" w:wrap="around" w:vAnchor="text" w:hAnchor="text" w:y="-566"/>
                    <w:autoSpaceDE w:val="0"/>
                    <w:autoSpaceDN w:val="0"/>
                    <w:adjustRightInd w:val="0"/>
                    <w:rPr>
                      <w:rFonts w:ascii="Arial" w:hAnsi="Arial" w:cs="Arial"/>
                      <w:sz w:val="20"/>
                      <w:szCs w:val="20"/>
                    </w:rPr>
                  </w:pPr>
                  <w:r w:rsidRPr="003246A9">
                    <w:rPr>
                      <w:rFonts w:ascii="Arial" w:hAnsi="Arial" w:cs="Arial"/>
                      <w:sz w:val="20"/>
                      <w:szCs w:val="20"/>
                    </w:rPr>
                    <w:t>Klasa ochrony przed porażeniem elektrycznym: II</w:t>
                  </w:r>
                </w:p>
                <w:p w14:paraId="536D64DA" w14:textId="77777777" w:rsidR="00B92173" w:rsidRPr="003246A9" w:rsidRDefault="00B92173" w:rsidP="002C7596">
                  <w:pPr>
                    <w:framePr w:hSpace="141" w:wrap="around" w:vAnchor="text" w:hAnchor="text" w:y="-566"/>
                    <w:autoSpaceDE w:val="0"/>
                    <w:autoSpaceDN w:val="0"/>
                    <w:adjustRightInd w:val="0"/>
                    <w:rPr>
                      <w:rFonts w:ascii="Arial" w:hAnsi="Arial" w:cs="Arial"/>
                      <w:sz w:val="20"/>
                      <w:szCs w:val="20"/>
                    </w:rPr>
                  </w:pPr>
                  <w:r w:rsidRPr="003246A9">
                    <w:rPr>
                      <w:rFonts w:ascii="Arial" w:hAnsi="Arial" w:cs="Arial"/>
                      <w:sz w:val="20"/>
                      <w:szCs w:val="20"/>
                    </w:rPr>
                    <w:t>Typ części aplikacyjnej B</w:t>
                  </w:r>
                </w:p>
                <w:p w14:paraId="26C2F236" w14:textId="77777777" w:rsidR="00B92173" w:rsidRPr="003246A9" w:rsidRDefault="00B92173" w:rsidP="002C7596">
                  <w:pPr>
                    <w:framePr w:hSpace="141" w:wrap="around" w:vAnchor="text" w:hAnchor="text" w:y="-566"/>
                    <w:autoSpaceDE w:val="0"/>
                    <w:autoSpaceDN w:val="0"/>
                    <w:adjustRightInd w:val="0"/>
                    <w:rPr>
                      <w:rFonts w:ascii="Arial" w:hAnsi="Arial" w:cs="Arial"/>
                      <w:sz w:val="20"/>
                      <w:szCs w:val="20"/>
                    </w:rPr>
                  </w:pPr>
                  <w:r w:rsidRPr="003246A9">
                    <w:rPr>
                      <w:rFonts w:ascii="Arial" w:hAnsi="Arial" w:cs="Arial"/>
                      <w:sz w:val="20"/>
                      <w:szCs w:val="20"/>
                    </w:rPr>
                    <w:lastRenderedPageBreak/>
                    <w:t>Stopień ochrony przed wpływem środowiska IP-X4</w:t>
                  </w:r>
                </w:p>
                <w:p w14:paraId="1FD2D47D" w14:textId="77777777" w:rsidR="00B92173" w:rsidRPr="003246A9" w:rsidRDefault="00B92173" w:rsidP="002C7596">
                  <w:pPr>
                    <w:framePr w:hSpace="141" w:wrap="around" w:vAnchor="text" w:hAnchor="text" w:y="-566"/>
                    <w:rPr>
                      <w:rFonts w:ascii="Arial" w:hAnsi="Arial" w:cs="Arial"/>
                      <w:color w:val="000000"/>
                      <w:sz w:val="20"/>
                      <w:szCs w:val="20"/>
                    </w:rPr>
                  </w:pPr>
                  <w:r w:rsidRPr="003246A9">
                    <w:rPr>
                      <w:rFonts w:ascii="Arial" w:hAnsi="Arial" w:cs="Arial"/>
                      <w:sz w:val="20"/>
                      <w:szCs w:val="20"/>
                    </w:rPr>
                    <w:t>Przewód zasilający skręcany</w:t>
                  </w:r>
                </w:p>
              </w:tc>
            </w:tr>
            <w:tr w:rsidR="00B92173" w:rsidRPr="003246A9" w14:paraId="2A774EFA" w14:textId="77777777" w:rsidTr="00025C8C">
              <w:tc>
                <w:tcPr>
                  <w:tcW w:w="567" w:type="dxa"/>
                  <w:tcBorders>
                    <w:top w:val="single" w:sz="6" w:space="0" w:color="auto"/>
                    <w:left w:val="single" w:sz="6" w:space="0" w:color="auto"/>
                    <w:bottom w:val="single" w:sz="6" w:space="0" w:color="auto"/>
                    <w:right w:val="single" w:sz="6" w:space="0" w:color="auto"/>
                  </w:tcBorders>
                  <w:vAlign w:val="center"/>
                </w:tcPr>
                <w:p w14:paraId="741EC4E7"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left w:val="single" w:sz="6" w:space="0" w:color="auto"/>
                    <w:bottom w:val="single" w:sz="6" w:space="0" w:color="auto"/>
                    <w:right w:val="single" w:sz="6" w:space="0" w:color="auto"/>
                  </w:tcBorders>
                </w:tcPr>
                <w:p w14:paraId="5B74CA07" w14:textId="77777777" w:rsidR="00B92173" w:rsidRPr="003246A9" w:rsidRDefault="00B92173" w:rsidP="002C7596">
                  <w:pPr>
                    <w:framePr w:hSpace="141" w:wrap="around" w:vAnchor="text" w:hAnchor="text" w:y="-566"/>
                    <w:rPr>
                      <w:rFonts w:ascii="Arial" w:hAnsi="Arial" w:cs="Arial"/>
                      <w:color w:val="000000"/>
                      <w:sz w:val="20"/>
                      <w:szCs w:val="20"/>
                    </w:rPr>
                  </w:pPr>
                  <w:r w:rsidRPr="003246A9">
                    <w:rPr>
                      <w:rFonts w:ascii="Arial" w:hAnsi="Arial" w:cs="Arial"/>
                      <w:color w:val="000000"/>
                      <w:sz w:val="20"/>
                      <w:szCs w:val="20"/>
                    </w:rPr>
                    <w:t xml:space="preserve">Szerokość całkowita łóżka z podniesionymi lub opuszczonymi poręczami bocznymi maksymalnie </w:t>
                  </w:r>
                  <w:smartTag w:uri="urn:schemas-microsoft-com:office:smarttags" w:element="metricconverter">
                    <w:smartTagPr>
                      <w:attr w:name="ProductID" w:val="1000 mm"/>
                    </w:smartTagPr>
                    <w:r w:rsidRPr="003246A9">
                      <w:rPr>
                        <w:rFonts w:ascii="Arial" w:hAnsi="Arial" w:cs="Arial"/>
                        <w:color w:val="000000"/>
                        <w:sz w:val="20"/>
                        <w:szCs w:val="20"/>
                      </w:rPr>
                      <w:t>1000 mm</w:t>
                    </w:r>
                  </w:smartTag>
                  <w:r w:rsidRPr="003246A9">
                    <w:rPr>
                      <w:rFonts w:ascii="Arial" w:hAnsi="Arial" w:cs="Arial"/>
                      <w:color w:val="000000"/>
                      <w:sz w:val="20"/>
                      <w:szCs w:val="20"/>
                    </w:rPr>
                    <w:t xml:space="preserve"> </w:t>
                  </w:r>
                </w:p>
              </w:tc>
            </w:tr>
            <w:tr w:rsidR="00B92173" w:rsidRPr="003246A9" w14:paraId="3E0FC75C" w14:textId="77777777" w:rsidTr="00025C8C">
              <w:tc>
                <w:tcPr>
                  <w:tcW w:w="567" w:type="dxa"/>
                  <w:tcBorders>
                    <w:top w:val="single" w:sz="6" w:space="0" w:color="auto"/>
                    <w:left w:val="single" w:sz="6" w:space="0" w:color="auto"/>
                    <w:bottom w:val="single" w:sz="6" w:space="0" w:color="auto"/>
                    <w:right w:val="single" w:sz="6" w:space="0" w:color="auto"/>
                  </w:tcBorders>
                  <w:vAlign w:val="center"/>
                </w:tcPr>
                <w:p w14:paraId="3E1D9DE5"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left w:val="single" w:sz="6" w:space="0" w:color="auto"/>
                    <w:bottom w:val="single" w:sz="6" w:space="0" w:color="auto"/>
                    <w:right w:val="single" w:sz="6" w:space="0" w:color="auto"/>
                  </w:tcBorders>
                </w:tcPr>
                <w:p w14:paraId="113F2233" w14:textId="77777777" w:rsidR="00B92173" w:rsidRPr="003246A9" w:rsidRDefault="00B92173" w:rsidP="002C7596">
                  <w:pPr>
                    <w:framePr w:hSpace="141" w:wrap="around" w:vAnchor="text" w:hAnchor="text" w:y="-566"/>
                    <w:rPr>
                      <w:rFonts w:ascii="Arial" w:hAnsi="Arial" w:cs="Arial"/>
                      <w:b/>
                      <w:sz w:val="20"/>
                      <w:szCs w:val="20"/>
                    </w:rPr>
                  </w:pPr>
                  <w:r w:rsidRPr="003246A9">
                    <w:rPr>
                      <w:rFonts w:ascii="Arial" w:hAnsi="Arial" w:cs="Arial"/>
                      <w:sz w:val="20"/>
                      <w:szCs w:val="20"/>
                    </w:rPr>
                    <w:t>Całkowita długość łóżka 2270 mm</w:t>
                  </w:r>
                </w:p>
              </w:tc>
            </w:tr>
            <w:tr w:rsidR="00B92173" w:rsidRPr="003246A9" w14:paraId="3E54C78F" w14:textId="77777777" w:rsidTr="00025C8C">
              <w:tc>
                <w:tcPr>
                  <w:tcW w:w="567" w:type="dxa"/>
                  <w:tcBorders>
                    <w:top w:val="single" w:sz="6" w:space="0" w:color="auto"/>
                    <w:left w:val="single" w:sz="6" w:space="0" w:color="auto"/>
                    <w:bottom w:val="single" w:sz="6" w:space="0" w:color="auto"/>
                    <w:right w:val="single" w:sz="6" w:space="0" w:color="auto"/>
                  </w:tcBorders>
                  <w:vAlign w:val="center"/>
                </w:tcPr>
                <w:p w14:paraId="7E5FDD2C"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left w:val="single" w:sz="6" w:space="0" w:color="auto"/>
                    <w:bottom w:val="single" w:sz="6" w:space="0" w:color="auto"/>
                    <w:right w:val="single" w:sz="6" w:space="0" w:color="auto"/>
                  </w:tcBorders>
                </w:tcPr>
                <w:p w14:paraId="3EB4EF80"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Długość leża (segmentów): 1950 mm</w:t>
                  </w:r>
                </w:p>
              </w:tc>
            </w:tr>
            <w:tr w:rsidR="00B92173" w:rsidRPr="003246A9" w14:paraId="4F33C6C5" w14:textId="77777777" w:rsidTr="00025C8C">
              <w:tc>
                <w:tcPr>
                  <w:tcW w:w="567" w:type="dxa"/>
                  <w:tcBorders>
                    <w:top w:val="single" w:sz="6" w:space="0" w:color="auto"/>
                    <w:left w:val="single" w:sz="6" w:space="0" w:color="auto"/>
                    <w:bottom w:val="single" w:sz="6" w:space="0" w:color="auto"/>
                    <w:right w:val="single" w:sz="6" w:space="0" w:color="auto"/>
                  </w:tcBorders>
                  <w:vAlign w:val="center"/>
                </w:tcPr>
                <w:p w14:paraId="55788C6B"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left w:val="single" w:sz="6" w:space="0" w:color="auto"/>
                    <w:bottom w:val="single" w:sz="6" w:space="0" w:color="auto"/>
                    <w:right w:val="single" w:sz="6" w:space="0" w:color="auto"/>
                  </w:tcBorders>
                </w:tcPr>
                <w:p w14:paraId="0CAFCC0D"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Szerokość leża (segmentów): 850 mm</w:t>
                  </w:r>
                </w:p>
              </w:tc>
            </w:tr>
            <w:tr w:rsidR="00B92173" w:rsidRPr="003246A9" w14:paraId="0F1FFAF8" w14:textId="77777777" w:rsidTr="00025C8C">
              <w:tc>
                <w:tcPr>
                  <w:tcW w:w="567" w:type="dxa"/>
                  <w:tcBorders>
                    <w:top w:val="single" w:sz="6" w:space="0" w:color="auto"/>
                    <w:left w:val="single" w:sz="6" w:space="0" w:color="auto"/>
                    <w:bottom w:val="single" w:sz="6" w:space="0" w:color="auto"/>
                    <w:right w:val="single" w:sz="6" w:space="0" w:color="auto"/>
                  </w:tcBorders>
                  <w:vAlign w:val="center"/>
                </w:tcPr>
                <w:p w14:paraId="105D4850"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left w:val="single" w:sz="6" w:space="0" w:color="auto"/>
                    <w:bottom w:val="single" w:sz="6" w:space="0" w:color="auto"/>
                    <w:right w:val="single" w:sz="6" w:space="0" w:color="auto"/>
                  </w:tcBorders>
                </w:tcPr>
                <w:p w14:paraId="65ABE93F"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Wydłużenie leża min. 320 mm</w:t>
                  </w:r>
                </w:p>
              </w:tc>
            </w:tr>
            <w:tr w:rsidR="00B92173" w:rsidRPr="003246A9" w14:paraId="521B38A6" w14:textId="77777777" w:rsidTr="00025C8C">
              <w:tc>
                <w:tcPr>
                  <w:tcW w:w="567" w:type="dxa"/>
                  <w:tcBorders>
                    <w:top w:val="single" w:sz="6" w:space="0" w:color="auto"/>
                    <w:left w:val="single" w:sz="6" w:space="0" w:color="auto"/>
                    <w:bottom w:val="single" w:sz="6" w:space="0" w:color="auto"/>
                    <w:right w:val="single" w:sz="6" w:space="0" w:color="auto"/>
                  </w:tcBorders>
                  <w:vAlign w:val="center"/>
                </w:tcPr>
                <w:p w14:paraId="58EBB0D8"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left w:val="single" w:sz="6" w:space="0" w:color="auto"/>
                    <w:bottom w:val="single" w:sz="6" w:space="0" w:color="auto"/>
                    <w:right w:val="single" w:sz="6" w:space="0" w:color="auto"/>
                  </w:tcBorders>
                </w:tcPr>
                <w:p w14:paraId="64EC2383" w14:textId="77777777" w:rsidR="00B92173" w:rsidRPr="003246A9" w:rsidRDefault="00B92173" w:rsidP="002C7596">
                  <w:pPr>
                    <w:framePr w:hSpace="141" w:wrap="around" w:vAnchor="text" w:hAnchor="text" w:y="-566"/>
                    <w:rPr>
                      <w:rFonts w:ascii="Arial" w:hAnsi="Arial" w:cs="Arial"/>
                      <w:color w:val="000000"/>
                      <w:sz w:val="20"/>
                      <w:szCs w:val="20"/>
                    </w:rPr>
                  </w:pPr>
                  <w:r w:rsidRPr="003246A9">
                    <w:rPr>
                      <w:rFonts w:ascii="Arial" w:hAnsi="Arial" w:cs="Arial"/>
                      <w:color w:val="000000"/>
                      <w:sz w:val="20"/>
                      <w:szCs w:val="20"/>
                    </w:rPr>
                    <w:t xml:space="preserve">Ręczny pilot przewodowy sterujący następującymi funkcjami łóżka: zmiana wysokości leża, pochylenie oparcia pleców, pochylenie segmentu udowego, funkcja </w:t>
                  </w:r>
                  <w:proofErr w:type="spellStart"/>
                  <w:r w:rsidRPr="003246A9">
                    <w:rPr>
                      <w:rFonts w:ascii="Arial" w:hAnsi="Arial" w:cs="Arial"/>
                      <w:color w:val="000000"/>
                      <w:sz w:val="20"/>
                      <w:szCs w:val="20"/>
                    </w:rPr>
                    <w:t>autokontur</w:t>
                  </w:r>
                  <w:proofErr w:type="spellEnd"/>
                </w:p>
              </w:tc>
            </w:tr>
            <w:tr w:rsidR="00B92173" w:rsidRPr="003246A9" w14:paraId="7A832893" w14:textId="77777777" w:rsidTr="00025C8C">
              <w:tc>
                <w:tcPr>
                  <w:tcW w:w="567" w:type="dxa"/>
                  <w:tcBorders>
                    <w:top w:val="single" w:sz="6" w:space="0" w:color="auto"/>
                    <w:left w:val="single" w:sz="6" w:space="0" w:color="auto"/>
                    <w:bottom w:val="single" w:sz="6" w:space="0" w:color="auto"/>
                    <w:right w:val="single" w:sz="6" w:space="0" w:color="auto"/>
                  </w:tcBorders>
                  <w:vAlign w:val="center"/>
                </w:tcPr>
                <w:p w14:paraId="79590CE5"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left w:val="single" w:sz="6" w:space="0" w:color="auto"/>
                    <w:bottom w:val="single" w:sz="6" w:space="0" w:color="auto"/>
                    <w:right w:val="single" w:sz="6" w:space="0" w:color="auto"/>
                  </w:tcBorders>
                </w:tcPr>
                <w:p w14:paraId="6850B02A"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Łóżko wielofunkcyjne, wielopozycyjne z pozycją krzesła kardiologicznego </w:t>
                  </w:r>
                </w:p>
              </w:tc>
            </w:tr>
            <w:tr w:rsidR="00B92173" w:rsidRPr="003246A9" w14:paraId="0C5A618D" w14:textId="77777777" w:rsidTr="00025C8C">
              <w:tc>
                <w:tcPr>
                  <w:tcW w:w="567" w:type="dxa"/>
                  <w:tcBorders>
                    <w:top w:val="single" w:sz="6" w:space="0" w:color="auto"/>
                    <w:left w:val="single" w:sz="6" w:space="0" w:color="auto"/>
                    <w:bottom w:val="single" w:sz="6" w:space="0" w:color="auto"/>
                    <w:right w:val="single" w:sz="6" w:space="0" w:color="auto"/>
                  </w:tcBorders>
                  <w:vAlign w:val="center"/>
                </w:tcPr>
                <w:p w14:paraId="14B89022"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left w:val="single" w:sz="6" w:space="0" w:color="auto"/>
                    <w:bottom w:val="single" w:sz="6" w:space="0" w:color="auto"/>
                    <w:right w:val="single" w:sz="6" w:space="0" w:color="auto"/>
                  </w:tcBorders>
                </w:tcPr>
                <w:p w14:paraId="077E1E3B"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Leże łóżka podparte na konstrukcji pantografowej</w:t>
                  </w:r>
                </w:p>
              </w:tc>
            </w:tr>
            <w:tr w:rsidR="00B92173" w:rsidRPr="003246A9" w14:paraId="14163E97" w14:textId="77777777" w:rsidTr="00025C8C">
              <w:tc>
                <w:tcPr>
                  <w:tcW w:w="567" w:type="dxa"/>
                  <w:tcBorders>
                    <w:top w:val="single" w:sz="6" w:space="0" w:color="auto"/>
                    <w:left w:val="single" w:sz="6" w:space="0" w:color="auto"/>
                    <w:bottom w:val="single" w:sz="6" w:space="0" w:color="auto"/>
                    <w:right w:val="single" w:sz="6" w:space="0" w:color="auto"/>
                  </w:tcBorders>
                  <w:vAlign w:val="center"/>
                </w:tcPr>
                <w:p w14:paraId="025D26D5"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left w:val="single" w:sz="6" w:space="0" w:color="auto"/>
                    <w:bottom w:val="single" w:sz="6" w:space="0" w:color="auto"/>
                    <w:right w:val="single" w:sz="6" w:space="0" w:color="auto"/>
                  </w:tcBorders>
                </w:tcPr>
                <w:p w14:paraId="4AA76D3B"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Leże łóżka czterosegmentowe, z trzema segmentami ruchomymi </w:t>
                  </w:r>
                </w:p>
              </w:tc>
            </w:tr>
            <w:tr w:rsidR="00B92173" w:rsidRPr="003246A9" w14:paraId="60457BC5" w14:textId="77777777" w:rsidTr="00025C8C">
              <w:tc>
                <w:tcPr>
                  <w:tcW w:w="567" w:type="dxa"/>
                  <w:tcBorders>
                    <w:top w:val="single" w:sz="6" w:space="0" w:color="auto"/>
                    <w:left w:val="single" w:sz="6" w:space="0" w:color="auto"/>
                    <w:bottom w:val="single" w:sz="6" w:space="0" w:color="auto"/>
                    <w:right w:val="single" w:sz="6" w:space="0" w:color="auto"/>
                  </w:tcBorders>
                  <w:vAlign w:val="center"/>
                </w:tcPr>
                <w:p w14:paraId="346BDC48"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left w:val="single" w:sz="6" w:space="0" w:color="auto"/>
                    <w:bottom w:val="single" w:sz="6" w:space="0" w:color="auto"/>
                    <w:right w:val="single" w:sz="6" w:space="0" w:color="auto"/>
                  </w:tcBorders>
                </w:tcPr>
                <w:p w14:paraId="28EE7D31"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Elektryczna regulacja wysokości leża </w:t>
                  </w:r>
                </w:p>
              </w:tc>
            </w:tr>
            <w:tr w:rsidR="00B92173" w:rsidRPr="003246A9" w14:paraId="6EB44D43" w14:textId="77777777" w:rsidTr="00025C8C">
              <w:tc>
                <w:tcPr>
                  <w:tcW w:w="567" w:type="dxa"/>
                  <w:tcBorders>
                    <w:top w:val="single" w:sz="6" w:space="0" w:color="auto"/>
                    <w:left w:val="single" w:sz="6" w:space="0" w:color="auto"/>
                    <w:bottom w:val="single" w:sz="6" w:space="0" w:color="auto"/>
                    <w:right w:val="single" w:sz="6" w:space="0" w:color="auto"/>
                  </w:tcBorders>
                  <w:vAlign w:val="center"/>
                </w:tcPr>
                <w:p w14:paraId="64AA0C88"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left w:val="single" w:sz="6" w:space="0" w:color="auto"/>
                    <w:bottom w:val="single" w:sz="6" w:space="0" w:color="auto"/>
                    <w:right w:val="single" w:sz="6" w:space="0" w:color="auto"/>
                  </w:tcBorders>
                </w:tcPr>
                <w:p w14:paraId="6AAFA0AF"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Minimalna wysokość leża od podłogi 390 mm. Wymiar dotyczy powierzchni, na której spoczywa materac </w:t>
                  </w:r>
                </w:p>
              </w:tc>
            </w:tr>
            <w:tr w:rsidR="00B92173" w:rsidRPr="003246A9" w14:paraId="12160280" w14:textId="77777777" w:rsidTr="00025C8C">
              <w:tc>
                <w:tcPr>
                  <w:tcW w:w="567" w:type="dxa"/>
                  <w:tcBorders>
                    <w:top w:val="single" w:sz="6" w:space="0" w:color="auto"/>
                    <w:left w:val="single" w:sz="6" w:space="0" w:color="auto"/>
                    <w:bottom w:val="single" w:sz="6" w:space="0" w:color="auto"/>
                    <w:right w:val="single" w:sz="6" w:space="0" w:color="auto"/>
                  </w:tcBorders>
                  <w:vAlign w:val="center"/>
                </w:tcPr>
                <w:p w14:paraId="1604EE91"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left w:val="single" w:sz="6" w:space="0" w:color="auto"/>
                    <w:bottom w:val="single" w:sz="6" w:space="0" w:color="auto"/>
                    <w:right w:val="single" w:sz="6" w:space="0" w:color="auto"/>
                  </w:tcBorders>
                </w:tcPr>
                <w:p w14:paraId="5640E174"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Maksymalna wysokość leża od podłogi 800 mm. Wymiar dotyczy powierzchni, na której spoczywa materac.</w:t>
                  </w:r>
                </w:p>
              </w:tc>
            </w:tr>
            <w:tr w:rsidR="00B92173" w:rsidRPr="003246A9" w14:paraId="78DBFA40" w14:textId="77777777" w:rsidTr="00025C8C">
              <w:tc>
                <w:tcPr>
                  <w:tcW w:w="567" w:type="dxa"/>
                  <w:tcBorders>
                    <w:top w:val="single" w:sz="6" w:space="0" w:color="auto"/>
                    <w:left w:val="single" w:sz="6" w:space="0" w:color="auto"/>
                    <w:bottom w:val="single" w:sz="6" w:space="0" w:color="auto"/>
                    <w:right w:val="single" w:sz="6" w:space="0" w:color="auto"/>
                  </w:tcBorders>
                  <w:vAlign w:val="center"/>
                </w:tcPr>
                <w:p w14:paraId="716A966E"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left w:val="single" w:sz="6" w:space="0" w:color="auto"/>
                    <w:bottom w:val="single" w:sz="6" w:space="0" w:color="auto"/>
                    <w:right w:val="single" w:sz="6" w:space="0" w:color="auto"/>
                  </w:tcBorders>
                </w:tcPr>
                <w:p w14:paraId="2119E111"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Elektryczna regulacja oparcia pleców w zakresie od 0</w:t>
                  </w:r>
                  <w:r w:rsidRPr="003246A9">
                    <w:rPr>
                      <w:rFonts w:ascii="Arial" w:hAnsi="Arial" w:cs="Arial"/>
                      <w:sz w:val="20"/>
                      <w:szCs w:val="20"/>
                      <w:vertAlign w:val="superscript"/>
                    </w:rPr>
                    <w:t xml:space="preserve">o </w:t>
                  </w:r>
                  <w:r w:rsidRPr="003246A9">
                    <w:rPr>
                      <w:rFonts w:ascii="Arial" w:hAnsi="Arial" w:cs="Arial"/>
                      <w:sz w:val="20"/>
                      <w:szCs w:val="20"/>
                    </w:rPr>
                    <w:t>do 70</w:t>
                  </w:r>
                  <w:r w:rsidRPr="003246A9">
                    <w:rPr>
                      <w:rFonts w:ascii="Arial" w:hAnsi="Arial" w:cs="Arial"/>
                      <w:sz w:val="20"/>
                      <w:szCs w:val="20"/>
                      <w:vertAlign w:val="superscript"/>
                    </w:rPr>
                    <w:t>o</w:t>
                  </w:r>
                </w:p>
              </w:tc>
            </w:tr>
            <w:tr w:rsidR="00B92173" w:rsidRPr="003246A9" w14:paraId="37FC5C1E" w14:textId="77777777" w:rsidTr="00025C8C">
              <w:tc>
                <w:tcPr>
                  <w:tcW w:w="567" w:type="dxa"/>
                  <w:tcBorders>
                    <w:top w:val="single" w:sz="6" w:space="0" w:color="auto"/>
                    <w:left w:val="single" w:sz="6" w:space="0" w:color="auto"/>
                    <w:bottom w:val="single" w:sz="6" w:space="0" w:color="auto"/>
                    <w:right w:val="single" w:sz="6" w:space="0" w:color="auto"/>
                  </w:tcBorders>
                  <w:vAlign w:val="center"/>
                </w:tcPr>
                <w:p w14:paraId="2A1C687B"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left w:val="single" w:sz="6" w:space="0" w:color="auto"/>
                    <w:bottom w:val="single" w:sz="6" w:space="0" w:color="auto"/>
                    <w:right w:val="single" w:sz="6" w:space="0" w:color="auto"/>
                  </w:tcBorders>
                </w:tcPr>
                <w:p w14:paraId="1EE0FAA5"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Elektryczna regulacja pozycji  </w:t>
                  </w:r>
                  <w:proofErr w:type="spellStart"/>
                  <w:r w:rsidRPr="003246A9">
                    <w:rPr>
                      <w:rFonts w:ascii="Arial" w:hAnsi="Arial" w:cs="Arial"/>
                      <w:sz w:val="20"/>
                      <w:szCs w:val="20"/>
                    </w:rPr>
                    <w:t>Trendelenburga</w:t>
                  </w:r>
                  <w:proofErr w:type="spellEnd"/>
                  <w:r w:rsidRPr="003246A9">
                    <w:rPr>
                      <w:rFonts w:ascii="Arial" w:hAnsi="Arial" w:cs="Arial"/>
                      <w:sz w:val="20"/>
                      <w:szCs w:val="20"/>
                    </w:rPr>
                    <w:t>: 16</w:t>
                  </w:r>
                  <w:r w:rsidRPr="003246A9">
                    <w:rPr>
                      <w:rFonts w:ascii="Arial" w:hAnsi="Arial" w:cs="Arial"/>
                      <w:sz w:val="20"/>
                      <w:szCs w:val="20"/>
                      <w:vertAlign w:val="superscript"/>
                    </w:rPr>
                    <w:t>o</w:t>
                  </w:r>
                </w:p>
              </w:tc>
            </w:tr>
            <w:tr w:rsidR="00B92173" w:rsidRPr="003246A9" w14:paraId="38030E5A" w14:textId="77777777" w:rsidTr="00025C8C">
              <w:tc>
                <w:tcPr>
                  <w:tcW w:w="567" w:type="dxa"/>
                  <w:tcBorders>
                    <w:top w:val="single" w:sz="6" w:space="0" w:color="auto"/>
                    <w:left w:val="single" w:sz="6" w:space="0" w:color="auto"/>
                    <w:bottom w:val="single" w:sz="6" w:space="0" w:color="auto"/>
                    <w:right w:val="single" w:sz="6" w:space="0" w:color="auto"/>
                  </w:tcBorders>
                  <w:vAlign w:val="center"/>
                </w:tcPr>
                <w:p w14:paraId="6766AC02"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left w:val="single" w:sz="6" w:space="0" w:color="auto"/>
                    <w:bottom w:val="single" w:sz="6" w:space="0" w:color="auto"/>
                    <w:right w:val="single" w:sz="6" w:space="0" w:color="auto"/>
                  </w:tcBorders>
                </w:tcPr>
                <w:p w14:paraId="68E1C302"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Elektryczna regulacja pozycji anty – </w:t>
                  </w:r>
                  <w:proofErr w:type="spellStart"/>
                  <w:r w:rsidRPr="003246A9">
                    <w:rPr>
                      <w:rFonts w:ascii="Arial" w:hAnsi="Arial" w:cs="Arial"/>
                      <w:sz w:val="20"/>
                      <w:szCs w:val="20"/>
                    </w:rPr>
                    <w:t>Trendelenburga</w:t>
                  </w:r>
                  <w:proofErr w:type="spellEnd"/>
                  <w:r w:rsidRPr="003246A9">
                    <w:rPr>
                      <w:rFonts w:ascii="Arial" w:hAnsi="Arial" w:cs="Arial"/>
                      <w:sz w:val="20"/>
                      <w:szCs w:val="20"/>
                    </w:rPr>
                    <w:t>: 17</w:t>
                  </w:r>
                  <w:r w:rsidRPr="003246A9">
                    <w:rPr>
                      <w:rFonts w:ascii="Arial" w:hAnsi="Arial" w:cs="Arial"/>
                      <w:sz w:val="20"/>
                      <w:szCs w:val="20"/>
                      <w:vertAlign w:val="superscript"/>
                    </w:rPr>
                    <w:t>o</w:t>
                  </w:r>
                </w:p>
              </w:tc>
            </w:tr>
            <w:tr w:rsidR="00B92173" w:rsidRPr="003246A9" w14:paraId="719EA4D9" w14:textId="77777777" w:rsidTr="00025C8C">
              <w:tc>
                <w:tcPr>
                  <w:tcW w:w="567" w:type="dxa"/>
                  <w:tcBorders>
                    <w:top w:val="single" w:sz="6" w:space="0" w:color="auto"/>
                    <w:left w:val="single" w:sz="6" w:space="0" w:color="auto"/>
                    <w:bottom w:val="single" w:sz="6" w:space="0" w:color="auto"/>
                    <w:right w:val="single" w:sz="6" w:space="0" w:color="auto"/>
                  </w:tcBorders>
                  <w:vAlign w:val="center"/>
                </w:tcPr>
                <w:p w14:paraId="684A5860"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left w:val="single" w:sz="6" w:space="0" w:color="auto"/>
                    <w:bottom w:val="single" w:sz="6" w:space="0" w:color="auto"/>
                    <w:right w:val="single" w:sz="6" w:space="0" w:color="auto"/>
                  </w:tcBorders>
                </w:tcPr>
                <w:p w14:paraId="072D583C"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Elektryczna regulacja funkcji </w:t>
                  </w:r>
                  <w:proofErr w:type="spellStart"/>
                  <w:r w:rsidRPr="003246A9">
                    <w:rPr>
                      <w:rFonts w:ascii="Arial" w:hAnsi="Arial" w:cs="Arial"/>
                      <w:sz w:val="20"/>
                      <w:szCs w:val="20"/>
                    </w:rPr>
                    <w:t>autokontur</w:t>
                  </w:r>
                  <w:proofErr w:type="spellEnd"/>
                  <w:r w:rsidRPr="003246A9">
                    <w:rPr>
                      <w:rFonts w:ascii="Arial" w:hAnsi="Arial" w:cs="Arial"/>
                      <w:sz w:val="20"/>
                      <w:szCs w:val="20"/>
                    </w:rPr>
                    <w:t xml:space="preserve"> - jednoczesne uniesienia części plecowej do 70</w:t>
                  </w:r>
                  <w:r w:rsidRPr="003246A9">
                    <w:rPr>
                      <w:rFonts w:ascii="Arial" w:hAnsi="Arial" w:cs="Arial"/>
                      <w:sz w:val="20"/>
                      <w:szCs w:val="20"/>
                      <w:vertAlign w:val="superscript"/>
                    </w:rPr>
                    <w:t xml:space="preserve">o </w:t>
                  </w:r>
                  <w:r w:rsidRPr="003246A9">
                    <w:rPr>
                      <w:rFonts w:ascii="Arial" w:hAnsi="Arial" w:cs="Arial"/>
                      <w:sz w:val="20"/>
                      <w:szCs w:val="20"/>
                    </w:rPr>
                    <w:t>± 3°</w:t>
                  </w:r>
                  <w:r w:rsidRPr="003246A9">
                    <w:rPr>
                      <w:rFonts w:ascii="Arial" w:hAnsi="Arial" w:cs="Arial"/>
                      <w:sz w:val="20"/>
                      <w:szCs w:val="20"/>
                      <w:vertAlign w:val="superscript"/>
                    </w:rPr>
                    <w:t xml:space="preserve"> </w:t>
                  </w:r>
                  <w:r w:rsidRPr="003246A9">
                    <w:rPr>
                      <w:rFonts w:ascii="Arial" w:hAnsi="Arial" w:cs="Arial"/>
                      <w:sz w:val="20"/>
                      <w:szCs w:val="20"/>
                    </w:rPr>
                    <w:t>oraz  segmentu uda  do 40</w:t>
                  </w:r>
                  <w:r w:rsidRPr="003246A9">
                    <w:rPr>
                      <w:rFonts w:ascii="Arial" w:hAnsi="Arial" w:cs="Arial"/>
                      <w:sz w:val="20"/>
                      <w:szCs w:val="20"/>
                      <w:vertAlign w:val="superscript"/>
                    </w:rPr>
                    <w:t>o</w:t>
                  </w:r>
                </w:p>
              </w:tc>
            </w:tr>
            <w:tr w:rsidR="00B92173" w:rsidRPr="003246A9" w14:paraId="0CA39DF4" w14:textId="77777777" w:rsidTr="00025C8C">
              <w:tc>
                <w:tcPr>
                  <w:tcW w:w="567" w:type="dxa"/>
                  <w:tcBorders>
                    <w:top w:val="single" w:sz="6" w:space="0" w:color="auto"/>
                    <w:left w:val="single" w:sz="6" w:space="0" w:color="auto"/>
                    <w:bottom w:val="single" w:sz="6" w:space="0" w:color="auto"/>
                    <w:right w:val="single" w:sz="6" w:space="0" w:color="auto"/>
                  </w:tcBorders>
                  <w:vAlign w:val="center"/>
                </w:tcPr>
                <w:p w14:paraId="6E271BBB"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left w:val="single" w:sz="6" w:space="0" w:color="auto"/>
                    <w:bottom w:val="single" w:sz="6" w:space="0" w:color="auto"/>
                    <w:right w:val="single" w:sz="6" w:space="0" w:color="auto"/>
                  </w:tcBorders>
                </w:tcPr>
                <w:p w14:paraId="6D5FBB5C"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Elektryczna regulacja segmentu uda w zakresie od 0</w:t>
                  </w:r>
                  <w:r w:rsidRPr="003246A9">
                    <w:rPr>
                      <w:rFonts w:ascii="Arial" w:hAnsi="Arial" w:cs="Arial"/>
                      <w:sz w:val="20"/>
                      <w:szCs w:val="20"/>
                      <w:vertAlign w:val="superscript"/>
                    </w:rPr>
                    <w:t xml:space="preserve">o   </w:t>
                  </w:r>
                  <w:r w:rsidRPr="003246A9">
                    <w:rPr>
                      <w:rFonts w:ascii="Arial" w:hAnsi="Arial" w:cs="Arial"/>
                      <w:sz w:val="20"/>
                      <w:szCs w:val="20"/>
                    </w:rPr>
                    <w:t>do</w:t>
                  </w:r>
                  <w:r w:rsidRPr="003246A9">
                    <w:rPr>
                      <w:rFonts w:ascii="Arial" w:hAnsi="Arial" w:cs="Arial"/>
                      <w:sz w:val="20"/>
                      <w:szCs w:val="20"/>
                      <w:vertAlign w:val="superscript"/>
                    </w:rPr>
                    <w:t xml:space="preserve"> </w:t>
                  </w:r>
                  <w:r w:rsidRPr="003246A9">
                    <w:rPr>
                      <w:rFonts w:ascii="Arial" w:hAnsi="Arial" w:cs="Arial"/>
                      <w:sz w:val="20"/>
                      <w:szCs w:val="20"/>
                    </w:rPr>
                    <w:t>40</w:t>
                  </w:r>
                  <w:r w:rsidRPr="003246A9">
                    <w:rPr>
                      <w:rFonts w:ascii="Arial" w:hAnsi="Arial" w:cs="Arial"/>
                      <w:sz w:val="20"/>
                      <w:szCs w:val="20"/>
                      <w:vertAlign w:val="superscript"/>
                    </w:rPr>
                    <w:t xml:space="preserve">o </w:t>
                  </w:r>
                </w:p>
              </w:tc>
            </w:tr>
            <w:tr w:rsidR="00B92173" w:rsidRPr="003246A9" w14:paraId="01A3B896" w14:textId="77777777" w:rsidTr="00025C8C">
              <w:tc>
                <w:tcPr>
                  <w:tcW w:w="567" w:type="dxa"/>
                  <w:tcBorders>
                    <w:top w:val="single" w:sz="6" w:space="0" w:color="auto"/>
                    <w:left w:val="single" w:sz="6" w:space="0" w:color="auto"/>
                    <w:bottom w:val="single" w:sz="6" w:space="0" w:color="auto"/>
                    <w:right w:val="single" w:sz="6" w:space="0" w:color="auto"/>
                  </w:tcBorders>
                  <w:vAlign w:val="center"/>
                </w:tcPr>
                <w:p w14:paraId="7BEF51E9"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left w:val="single" w:sz="6" w:space="0" w:color="auto"/>
                    <w:bottom w:val="single" w:sz="6" w:space="0" w:color="auto"/>
                    <w:right w:val="single" w:sz="6" w:space="0" w:color="auto"/>
                  </w:tcBorders>
                </w:tcPr>
                <w:p w14:paraId="2726414C" w14:textId="77777777" w:rsidR="00B92173" w:rsidRPr="003246A9" w:rsidRDefault="00B92173" w:rsidP="002C7596">
                  <w:pPr>
                    <w:framePr w:hSpace="141" w:wrap="around" w:vAnchor="text" w:hAnchor="text" w:y="-566"/>
                    <w:rPr>
                      <w:rFonts w:ascii="Arial" w:hAnsi="Arial" w:cs="Arial"/>
                      <w:sz w:val="20"/>
                      <w:szCs w:val="20"/>
                      <w:highlight w:val="yellow"/>
                    </w:rPr>
                  </w:pPr>
                  <w:r w:rsidRPr="003246A9">
                    <w:rPr>
                      <w:rFonts w:ascii="Arial" w:hAnsi="Arial" w:cs="Arial"/>
                      <w:sz w:val="20"/>
                      <w:szCs w:val="20"/>
                    </w:rPr>
                    <w:t xml:space="preserve">Funkcja autoregresji oparcia pleców: </w:t>
                  </w:r>
                  <w:smartTag w:uri="urn:schemas-microsoft-com:office:smarttags" w:element="metricconverter">
                    <w:smartTagPr>
                      <w:attr w:name="ProductID" w:val="120 mm"/>
                    </w:smartTagPr>
                    <w:r w:rsidRPr="003246A9">
                      <w:rPr>
                        <w:rFonts w:ascii="Arial" w:hAnsi="Arial" w:cs="Arial"/>
                        <w:sz w:val="20"/>
                        <w:szCs w:val="20"/>
                      </w:rPr>
                      <w:t>120 mm</w:t>
                    </w:r>
                  </w:smartTag>
                </w:p>
              </w:tc>
            </w:tr>
            <w:tr w:rsidR="00B92173" w:rsidRPr="003246A9" w14:paraId="7F15C7B1" w14:textId="77777777" w:rsidTr="00025C8C">
              <w:tc>
                <w:tcPr>
                  <w:tcW w:w="567" w:type="dxa"/>
                  <w:tcBorders>
                    <w:top w:val="single" w:sz="6" w:space="0" w:color="auto"/>
                    <w:left w:val="single" w:sz="6" w:space="0" w:color="auto"/>
                    <w:bottom w:val="single" w:sz="6" w:space="0" w:color="auto"/>
                    <w:right w:val="single" w:sz="6" w:space="0" w:color="auto"/>
                  </w:tcBorders>
                  <w:vAlign w:val="center"/>
                </w:tcPr>
                <w:p w14:paraId="00ECF9E9"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left w:val="single" w:sz="6" w:space="0" w:color="auto"/>
                    <w:bottom w:val="single" w:sz="6" w:space="0" w:color="auto"/>
                    <w:right w:val="single" w:sz="6" w:space="0" w:color="auto"/>
                  </w:tcBorders>
                </w:tcPr>
                <w:p w14:paraId="1E3C0197" w14:textId="77777777" w:rsidR="00B92173" w:rsidRPr="003246A9" w:rsidRDefault="00B92173" w:rsidP="002C7596">
                  <w:pPr>
                    <w:framePr w:hSpace="141" w:wrap="around" w:vAnchor="text" w:hAnchor="text" w:y="-566"/>
                    <w:rPr>
                      <w:rFonts w:ascii="Arial" w:hAnsi="Arial" w:cs="Arial"/>
                      <w:sz w:val="20"/>
                      <w:szCs w:val="20"/>
                      <w:highlight w:val="yellow"/>
                    </w:rPr>
                  </w:pPr>
                  <w:r w:rsidRPr="003246A9">
                    <w:rPr>
                      <w:rFonts w:ascii="Arial" w:hAnsi="Arial" w:cs="Arial"/>
                      <w:sz w:val="20"/>
                      <w:szCs w:val="20"/>
                    </w:rPr>
                    <w:t xml:space="preserve">System autoregresji totalnej (oparcie pleców + segment udowy): </w:t>
                  </w:r>
                  <w:smartTag w:uri="urn:schemas-microsoft-com:office:smarttags" w:element="metricconverter">
                    <w:smartTagPr>
                      <w:attr w:name="ProductID" w:val="165 mm"/>
                    </w:smartTagPr>
                    <w:r w:rsidRPr="003246A9">
                      <w:rPr>
                        <w:rFonts w:ascii="Arial" w:hAnsi="Arial" w:cs="Arial"/>
                        <w:sz w:val="20"/>
                        <w:szCs w:val="20"/>
                      </w:rPr>
                      <w:t>165 mm</w:t>
                    </w:r>
                  </w:smartTag>
                  <w:r w:rsidRPr="003246A9">
                    <w:rPr>
                      <w:rFonts w:ascii="Arial" w:hAnsi="Arial" w:cs="Arial"/>
                      <w:sz w:val="20"/>
                      <w:szCs w:val="20"/>
                    </w:rPr>
                    <w:t xml:space="preserve"> zmniejszający ryzyko uszkodzenia kręgosłupa i szyjki kości udowej. </w:t>
                  </w:r>
                </w:p>
              </w:tc>
            </w:tr>
            <w:tr w:rsidR="00B92173" w:rsidRPr="003246A9" w14:paraId="433F124A" w14:textId="77777777" w:rsidTr="00025C8C">
              <w:tc>
                <w:tcPr>
                  <w:tcW w:w="567" w:type="dxa"/>
                  <w:tcBorders>
                    <w:top w:val="single" w:sz="6" w:space="0" w:color="auto"/>
                    <w:left w:val="single" w:sz="6" w:space="0" w:color="auto"/>
                    <w:bottom w:val="single" w:sz="6" w:space="0" w:color="auto"/>
                    <w:right w:val="single" w:sz="6" w:space="0" w:color="auto"/>
                  </w:tcBorders>
                  <w:vAlign w:val="center"/>
                </w:tcPr>
                <w:p w14:paraId="019ACDF3"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left w:val="single" w:sz="6" w:space="0" w:color="auto"/>
                    <w:bottom w:val="single" w:sz="6" w:space="0" w:color="auto"/>
                    <w:right w:val="single" w:sz="6" w:space="0" w:color="auto"/>
                  </w:tcBorders>
                </w:tcPr>
                <w:p w14:paraId="2ADB89B8"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Łóżko wyposażone w centralny panel sterujący umieszczony na szczycie od strony nóg pacjenta (z możliwością zdjęcia go ze szczytu). </w:t>
                  </w:r>
                </w:p>
              </w:tc>
            </w:tr>
            <w:tr w:rsidR="00B92173" w:rsidRPr="003246A9" w14:paraId="65C99536" w14:textId="77777777" w:rsidTr="00025C8C">
              <w:tc>
                <w:tcPr>
                  <w:tcW w:w="567" w:type="dxa"/>
                  <w:tcBorders>
                    <w:top w:val="single" w:sz="6" w:space="0" w:color="auto"/>
                    <w:left w:val="single" w:sz="6" w:space="0" w:color="auto"/>
                    <w:bottom w:val="single" w:sz="6" w:space="0" w:color="auto"/>
                    <w:right w:val="single" w:sz="6" w:space="0" w:color="auto"/>
                  </w:tcBorders>
                  <w:vAlign w:val="center"/>
                </w:tcPr>
                <w:p w14:paraId="65AD79EF"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left w:val="single" w:sz="6" w:space="0" w:color="auto"/>
                    <w:bottom w:val="single" w:sz="6" w:space="0" w:color="auto"/>
                    <w:right w:val="single" w:sz="6" w:space="0" w:color="auto"/>
                  </w:tcBorders>
                </w:tcPr>
                <w:p w14:paraId="4B2BAE46"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Panel centralny z zabezpieczeniem przed przypadkowym użyciem – konieczność aktywacji panelu specjalnie oznaczonym przyciskiem.</w:t>
                  </w:r>
                </w:p>
              </w:tc>
            </w:tr>
            <w:tr w:rsidR="00B92173" w:rsidRPr="003246A9" w14:paraId="52F31B71" w14:textId="77777777" w:rsidTr="00025C8C">
              <w:tc>
                <w:tcPr>
                  <w:tcW w:w="567" w:type="dxa"/>
                  <w:tcBorders>
                    <w:top w:val="single" w:sz="6" w:space="0" w:color="auto"/>
                    <w:left w:val="single" w:sz="6" w:space="0" w:color="auto"/>
                    <w:bottom w:val="single" w:sz="6" w:space="0" w:color="auto"/>
                    <w:right w:val="single" w:sz="6" w:space="0" w:color="auto"/>
                  </w:tcBorders>
                  <w:vAlign w:val="center"/>
                </w:tcPr>
                <w:p w14:paraId="016E1409"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left w:val="single" w:sz="6" w:space="0" w:color="auto"/>
                    <w:bottom w:val="single" w:sz="6" w:space="0" w:color="auto"/>
                    <w:right w:val="single" w:sz="6" w:space="0" w:color="auto"/>
                  </w:tcBorders>
                </w:tcPr>
                <w:p w14:paraId="77034175"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Panel centralny po aktywacji z podświetlonymi przyciskami funkcyjnymi.</w:t>
                  </w:r>
                </w:p>
              </w:tc>
            </w:tr>
            <w:tr w:rsidR="00B92173" w:rsidRPr="003246A9" w14:paraId="0D162786" w14:textId="77777777" w:rsidTr="00025C8C">
              <w:tc>
                <w:tcPr>
                  <w:tcW w:w="567" w:type="dxa"/>
                  <w:tcBorders>
                    <w:top w:val="single" w:sz="6" w:space="0" w:color="auto"/>
                    <w:left w:val="single" w:sz="6" w:space="0" w:color="auto"/>
                    <w:bottom w:val="single" w:sz="6" w:space="0" w:color="auto"/>
                    <w:right w:val="single" w:sz="6" w:space="0" w:color="auto"/>
                  </w:tcBorders>
                  <w:vAlign w:val="center"/>
                </w:tcPr>
                <w:p w14:paraId="53709FAE"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left w:val="single" w:sz="6" w:space="0" w:color="auto"/>
                    <w:bottom w:val="single" w:sz="6" w:space="0" w:color="auto"/>
                    <w:right w:val="single" w:sz="6" w:space="0" w:color="auto"/>
                  </w:tcBorders>
                </w:tcPr>
                <w:p w14:paraId="22AACA0D"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Panel centralny z sygnalizacją podłączenia łóżka do sieci energetycznej oraz z sygnalizacją stanu naładowania akumulatora.</w:t>
                  </w:r>
                </w:p>
              </w:tc>
            </w:tr>
            <w:tr w:rsidR="00B92173" w:rsidRPr="003246A9" w14:paraId="56A7315A" w14:textId="77777777" w:rsidTr="00025C8C">
              <w:tc>
                <w:tcPr>
                  <w:tcW w:w="567" w:type="dxa"/>
                  <w:tcBorders>
                    <w:top w:val="single" w:sz="6" w:space="0" w:color="auto"/>
                    <w:left w:val="single" w:sz="6" w:space="0" w:color="auto"/>
                    <w:bottom w:val="single" w:sz="6" w:space="0" w:color="auto"/>
                    <w:right w:val="single" w:sz="6" w:space="0" w:color="auto"/>
                  </w:tcBorders>
                  <w:vAlign w:val="center"/>
                </w:tcPr>
                <w:p w14:paraId="25F6E825"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left w:val="single" w:sz="6" w:space="0" w:color="auto"/>
                    <w:bottom w:val="single" w:sz="6" w:space="0" w:color="auto"/>
                    <w:right w:val="single" w:sz="6" w:space="0" w:color="auto"/>
                  </w:tcBorders>
                </w:tcPr>
                <w:p w14:paraId="0C348A38"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Panel centralny wyposażony w funkcję latarki.</w:t>
                  </w:r>
                </w:p>
              </w:tc>
            </w:tr>
            <w:tr w:rsidR="00B92173" w:rsidRPr="003246A9" w14:paraId="0F9AFEA6" w14:textId="77777777" w:rsidTr="00025C8C">
              <w:tc>
                <w:tcPr>
                  <w:tcW w:w="567" w:type="dxa"/>
                  <w:tcBorders>
                    <w:top w:val="single" w:sz="6" w:space="0" w:color="auto"/>
                    <w:left w:val="single" w:sz="6" w:space="0" w:color="auto"/>
                    <w:bottom w:val="single" w:sz="6" w:space="0" w:color="auto"/>
                    <w:right w:val="single" w:sz="6" w:space="0" w:color="auto"/>
                  </w:tcBorders>
                  <w:vAlign w:val="center"/>
                </w:tcPr>
                <w:p w14:paraId="671D2D93"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left w:val="single" w:sz="6" w:space="0" w:color="auto"/>
                    <w:bottom w:val="single" w:sz="6" w:space="0" w:color="auto"/>
                    <w:right w:val="single" w:sz="6" w:space="0" w:color="auto"/>
                  </w:tcBorders>
                </w:tcPr>
                <w:p w14:paraId="656A3F1C"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Następujące pozycje leża uzyskiwane automatycznie, po naciśnięciu i przytrzymaniu odpowiedniego przycisku na panelu centralnym:</w:t>
                  </w:r>
                </w:p>
                <w:p w14:paraId="380405CA"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pozycja krzesła kardiologicznego</w:t>
                  </w:r>
                </w:p>
                <w:p w14:paraId="0D5EF073"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 pozycja </w:t>
                  </w:r>
                  <w:proofErr w:type="spellStart"/>
                  <w:r w:rsidRPr="003246A9">
                    <w:rPr>
                      <w:rFonts w:ascii="Arial" w:hAnsi="Arial" w:cs="Arial"/>
                      <w:sz w:val="20"/>
                      <w:szCs w:val="20"/>
                    </w:rPr>
                    <w:t>antyszokowa</w:t>
                  </w:r>
                  <w:proofErr w:type="spellEnd"/>
                </w:p>
                <w:p w14:paraId="0E3B2BFF"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pozycja do badań</w:t>
                  </w:r>
                </w:p>
                <w:p w14:paraId="0F137C4E"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pozycja Fowlera (jednocześnie leże łóżka obniża wysokość, a segmenty: oparcia pleców i uda unoszą się)</w:t>
                  </w:r>
                </w:p>
                <w:p w14:paraId="79946552"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pozycja zerowa (elektryczny CPR)</w:t>
                  </w:r>
                </w:p>
                <w:p w14:paraId="4CFFE257" w14:textId="77777777" w:rsidR="00B92173" w:rsidRPr="003246A9" w:rsidRDefault="00B92173" w:rsidP="002C7596">
                  <w:pPr>
                    <w:framePr w:hSpace="141" w:wrap="around" w:vAnchor="text" w:hAnchor="text" w:y="-566"/>
                    <w:rPr>
                      <w:rFonts w:ascii="Arial" w:hAnsi="Arial" w:cs="Arial"/>
                      <w:sz w:val="20"/>
                      <w:szCs w:val="20"/>
                    </w:rPr>
                  </w:pPr>
                </w:p>
              </w:tc>
            </w:tr>
            <w:tr w:rsidR="00B92173" w:rsidRPr="003246A9" w14:paraId="2BF04213" w14:textId="77777777" w:rsidTr="00025C8C">
              <w:tc>
                <w:tcPr>
                  <w:tcW w:w="567" w:type="dxa"/>
                  <w:tcBorders>
                    <w:top w:val="single" w:sz="6" w:space="0" w:color="auto"/>
                    <w:left w:val="single" w:sz="6" w:space="0" w:color="auto"/>
                    <w:bottom w:val="single" w:sz="6" w:space="0" w:color="auto"/>
                    <w:right w:val="single" w:sz="6" w:space="0" w:color="auto"/>
                  </w:tcBorders>
                  <w:vAlign w:val="center"/>
                </w:tcPr>
                <w:p w14:paraId="4827CE04"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left w:val="single" w:sz="6" w:space="0" w:color="auto"/>
                    <w:bottom w:val="single" w:sz="6" w:space="0" w:color="auto"/>
                    <w:right w:val="single" w:sz="6" w:space="0" w:color="auto"/>
                  </w:tcBorders>
                </w:tcPr>
                <w:p w14:paraId="3A1753A2"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Dodatkowe przyciski na panelu centralnym do sterowania następującymi funkcjami łóżka:</w:t>
                  </w:r>
                  <w:r w:rsidRPr="003246A9">
                    <w:rPr>
                      <w:rFonts w:ascii="Arial" w:hAnsi="Arial" w:cs="Arial"/>
                      <w:color w:val="000000"/>
                      <w:sz w:val="20"/>
                      <w:szCs w:val="20"/>
                    </w:rPr>
                    <w:t xml:space="preserve"> zmiana wysokości leża, pochylenie oparcia pleców, pochylenie segmentu udowego, funkcja </w:t>
                  </w:r>
                  <w:proofErr w:type="spellStart"/>
                  <w:r w:rsidRPr="003246A9">
                    <w:rPr>
                      <w:rFonts w:ascii="Arial" w:hAnsi="Arial" w:cs="Arial"/>
                      <w:color w:val="000000"/>
                      <w:sz w:val="20"/>
                      <w:szCs w:val="20"/>
                    </w:rPr>
                    <w:t>autokontur</w:t>
                  </w:r>
                  <w:proofErr w:type="spellEnd"/>
                  <w:r w:rsidRPr="003246A9">
                    <w:rPr>
                      <w:rFonts w:ascii="Arial" w:hAnsi="Arial" w:cs="Arial"/>
                      <w:color w:val="000000"/>
                      <w:sz w:val="20"/>
                      <w:szCs w:val="20"/>
                    </w:rPr>
                    <w:t>, przechyły wzdłużne leża</w:t>
                  </w:r>
                </w:p>
              </w:tc>
            </w:tr>
            <w:tr w:rsidR="00B92173" w:rsidRPr="003246A9" w14:paraId="55686AD9" w14:textId="77777777" w:rsidTr="00025C8C">
              <w:tc>
                <w:tcPr>
                  <w:tcW w:w="567" w:type="dxa"/>
                  <w:tcBorders>
                    <w:top w:val="single" w:sz="6" w:space="0" w:color="auto"/>
                    <w:left w:val="single" w:sz="6" w:space="0" w:color="auto"/>
                    <w:bottom w:val="single" w:sz="6" w:space="0" w:color="auto"/>
                    <w:right w:val="single" w:sz="6" w:space="0" w:color="auto"/>
                  </w:tcBorders>
                  <w:vAlign w:val="center"/>
                </w:tcPr>
                <w:p w14:paraId="3B238CAC"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left w:val="single" w:sz="6" w:space="0" w:color="auto"/>
                    <w:bottom w:val="single" w:sz="6" w:space="0" w:color="auto"/>
                    <w:right w:val="single" w:sz="6" w:space="0" w:color="auto"/>
                  </w:tcBorders>
                </w:tcPr>
                <w:p w14:paraId="5DD87E0C"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Selektywne blokowanie na panelu centralnym funkcji elektrycznych </w:t>
                  </w:r>
                </w:p>
              </w:tc>
            </w:tr>
            <w:tr w:rsidR="00B92173" w:rsidRPr="003246A9" w14:paraId="6C6A8CF2" w14:textId="77777777" w:rsidTr="00025C8C">
              <w:tc>
                <w:tcPr>
                  <w:tcW w:w="567" w:type="dxa"/>
                  <w:tcBorders>
                    <w:top w:val="single" w:sz="6" w:space="0" w:color="auto"/>
                    <w:left w:val="single" w:sz="6" w:space="0" w:color="auto"/>
                    <w:bottom w:val="single" w:sz="6" w:space="0" w:color="auto"/>
                    <w:right w:val="single" w:sz="6" w:space="0" w:color="auto"/>
                  </w:tcBorders>
                  <w:vAlign w:val="center"/>
                </w:tcPr>
                <w:p w14:paraId="21D7F487"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left w:val="single" w:sz="6" w:space="0" w:color="auto"/>
                    <w:bottom w:val="single" w:sz="6" w:space="0" w:color="auto"/>
                    <w:right w:val="single" w:sz="6" w:space="0" w:color="auto"/>
                  </w:tcBorders>
                </w:tcPr>
                <w:p w14:paraId="74CCB5E2" w14:textId="77777777" w:rsidR="00B92173" w:rsidRPr="003246A9" w:rsidRDefault="00B92173" w:rsidP="002C7596">
                  <w:pPr>
                    <w:framePr w:hSpace="141" w:wrap="around" w:vAnchor="text" w:hAnchor="text" w:y="-566"/>
                    <w:rPr>
                      <w:rFonts w:ascii="Arial" w:hAnsi="Arial" w:cs="Arial"/>
                      <w:color w:val="000000"/>
                      <w:sz w:val="20"/>
                      <w:szCs w:val="20"/>
                    </w:rPr>
                  </w:pPr>
                  <w:r w:rsidRPr="003246A9">
                    <w:rPr>
                      <w:rFonts w:ascii="Arial" w:hAnsi="Arial" w:cs="Arial"/>
                      <w:color w:val="000000"/>
                      <w:sz w:val="20"/>
                      <w:szCs w:val="20"/>
                    </w:rPr>
                    <w:t>Segment podudzia regulowany za pomocą mechanizmu zapadkowego</w:t>
                  </w:r>
                </w:p>
              </w:tc>
            </w:tr>
            <w:tr w:rsidR="00B92173" w:rsidRPr="003246A9" w14:paraId="6A883A18" w14:textId="77777777" w:rsidTr="00025C8C">
              <w:tc>
                <w:tcPr>
                  <w:tcW w:w="567" w:type="dxa"/>
                  <w:tcBorders>
                    <w:top w:val="single" w:sz="6" w:space="0" w:color="auto"/>
                    <w:left w:val="single" w:sz="6" w:space="0" w:color="auto"/>
                    <w:bottom w:val="single" w:sz="6" w:space="0" w:color="auto"/>
                    <w:right w:val="single" w:sz="6" w:space="0" w:color="auto"/>
                  </w:tcBorders>
                  <w:vAlign w:val="center"/>
                </w:tcPr>
                <w:p w14:paraId="4EAE04D8"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left w:val="single" w:sz="6" w:space="0" w:color="auto"/>
                    <w:bottom w:val="single" w:sz="6" w:space="0" w:color="auto"/>
                    <w:right w:val="single" w:sz="6" w:space="0" w:color="auto"/>
                  </w:tcBorders>
                </w:tcPr>
                <w:p w14:paraId="04FC9FB9" w14:textId="77777777" w:rsidR="00B92173" w:rsidRPr="003246A9" w:rsidRDefault="00B92173" w:rsidP="002C7596">
                  <w:pPr>
                    <w:framePr w:hSpace="141" w:wrap="around" w:vAnchor="text" w:hAnchor="text" w:y="-566"/>
                    <w:rPr>
                      <w:rFonts w:ascii="Arial" w:hAnsi="Arial" w:cs="Arial"/>
                      <w:color w:val="000000"/>
                      <w:sz w:val="20"/>
                      <w:szCs w:val="20"/>
                    </w:rPr>
                  </w:pPr>
                  <w:r w:rsidRPr="003246A9">
                    <w:rPr>
                      <w:rFonts w:ascii="Arial" w:hAnsi="Arial" w:cs="Arial"/>
                      <w:color w:val="000000"/>
                      <w:sz w:val="20"/>
                      <w:szCs w:val="20"/>
                    </w:rPr>
                    <w:t>Poręcze boczne tworzywowe,</w:t>
                  </w:r>
                  <w:r w:rsidRPr="003246A9">
                    <w:rPr>
                      <w:rFonts w:ascii="Arial" w:hAnsi="Arial" w:cs="Arial"/>
                      <w:color w:val="FF0000"/>
                      <w:sz w:val="20"/>
                      <w:szCs w:val="20"/>
                    </w:rPr>
                    <w:t xml:space="preserve"> </w:t>
                  </w:r>
                  <w:r w:rsidRPr="003246A9">
                    <w:rPr>
                      <w:rFonts w:ascii="Arial" w:hAnsi="Arial" w:cs="Arial"/>
                      <w:color w:val="000000"/>
                      <w:sz w:val="20"/>
                      <w:szCs w:val="20"/>
                    </w:rPr>
                    <w:t>podwójne, wytworzone z tworzywa z użyciem technologii powodującej hamowanie namnażania się bakterii i wirusów.</w:t>
                  </w:r>
                  <w:r w:rsidRPr="003246A9">
                    <w:rPr>
                      <w:rFonts w:ascii="Arial" w:hAnsi="Arial" w:cs="Arial"/>
                      <w:sz w:val="20"/>
                      <w:szCs w:val="20"/>
                    </w:rPr>
                    <w:t xml:space="preserve"> </w:t>
                  </w:r>
                </w:p>
              </w:tc>
            </w:tr>
            <w:tr w:rsidR="00B92173" w:rsidRPr="003246A9" w14:paraId="1BC36E35" w14:textId="77777777" w:rsidTr="00025C8C">
              <w:tc>
                <w:tcPr>
                  <w:tcW w:w="567" w:type="dxa"/>
                  <w:tcBorders>
                    <w:top w:val="single" w:sz="6" w:space="0" w:color="auto"/>
                    <w:left w:val="single" w:sz="6" w:space="0" w:color="auto"/>
                    <w:bottom w:val="single" w:sz="6" w:space="0" w:color="auto"/>
                    <w:right w:val="single" w:sz="6" w:space="0" w:color="auto"/>
                  </w:tcBorders>
                  <w:vAlign w:val="center"/>
                </w:tcPr>
                <w:p w14:paraId="0729AC46"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left w:val="single" w:sz="6" w:space="0" w:color="auto"/>
                    <w:bottom w:val="single" w:sz="6" w:space="0" w:color="auto"/>
                    <w:right w:val="single" w:sz="6" w:space="0" w:color="auto"/>
                  </w:tcBorders>
                </w:tcPr>
                <w:p w14:paraId="64C2AF14" w14:textId="77777777" w:rsidR="00B92173" w:rsidRPr="003246A9" w:rsidRDefault="00B92173" w:rsidP="002C7596">
                  <w:pPr>
                    <w:framePr w:hSpace="141" w:wrap="around" w:vAnchor="text" w:hAnchor="text" w:y="-566"/>
                    <w:rPr>
                      <w:rFonts w:ascii="Arial" w:hAnsi="Arial" w:cs="Arial"/>
                      <w:color w:val="000000"/>
                      <w:sz w:val="20"/>
                      <w:szCs w:val="20"/>
                    </w:rPr>
                  </w:pPr>
                  <w:r w:rsidRPr="003246A9">
                    <w:rPr>
                      <w:rFonts w:ascii="Arial" w:hAnsi="Arial" w:cs="Arial"/>
                      <w:color w:val="000000"/>
                      <w:sz w:val="20"/>
                      <w:szCs w:val="20"/>
                    </w:rPr>
                    <w:t xml:space="preserve">Poręcze boczne zabezpieczające pacjenta na całej długości leża. </w:t>
                  </w:r>
                </w:p>
              </w:tc>
            </w:tr>
            <w:tr w:rsidR="00B92173" w:rsidRPr="003246A9" w14:paraId="480D35CE" w14:textId="77777777" w:rsidTr="00025C8C">
              <w:tc>
                <w:tcPr>
                  <w:tcW w:w="567" w:type="dxa"/>
                  <w:tcBorders>
                    <w:top w:val="single" w:sz="6" w:space="0" w:color="auto"/>
                    <w:left w:val="single" w:sz="6" w:space="0" w:color="auto"/>
                    <w:bottom w:val="single" w:sz="6" w:space="0" w:color="auto"/>
                    <w:right w:val="single" w:sz="6" w:space="0" w:color="auto"/>
                  </w:tcBorders>
                  <w:vAlign w:val="center"/>
                </w:tcPr>
                <w:p w14:paraId="336795DC"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left w:val="single" w:sz="6" w:space="0" w:color="auto"/>
                    <w:bottom w:val="single" w:sz="6" w:space="0" w:color="auto"/>
                    <w:right w:val="single" w:sz="6" w:space="0" w:color="auto"/>
                  </w:tcBorders>
                </w:tcPr>
                <w:p w14:paraId="27ECF203" w14:textId="77777777" w:rsidR="00B92173" w:rsidRPr="003246A9" w:rsidRDefault="00B92173" w:rsidP="002C7596">
                  <w:pPr>
                    <w:framePr w:hSpace="141" w:wrap="around" w:vAnchor="text" w:hAnchor="text" w:y="-566"/>
                    <w:rPr>
                      <w:rFonts w:ascii="Arial" w:hAnsi="Arial" w:cs="Arial"/>
                      <w:color w:val="000000"/>
                      <w:sz w:val="20"/>
                      <w:szCs w:val="20"/>
                      <w:highlight w:val="yellow"/>
                    </w:rPr>
                  </w:pPr>
                  <w:r w:rsidRPr="003246A9">
                    <w:rPr>
                      <w:rFonts w:ascii="Arial" w:hAnsi="Arial" w:cs="Arial"/>
                      <w:color w:val="000000"/>
                      <w:sz w:val="20"/>
                      <w:szCs w:val="20"/>
                    </w:rPr>
                    <w:t>Zwolnienie i opuszczenie każdej poręczy dokonywane jedną ręką.</w:t>
                  </w:r>
                </w:p>
              </w:tc>
            </w:tr>
            <w:tr w:rsidR="00B92173" w:rsidRPr="003246A9" w14:paraId="4E0A8B35" w14:textId="77777777" w:rsidTr="00025C8C">
              <w:tc>
                <w:tcPr>
                  <w:tcW w:w="567" w:type="dxa"/>
                  <w:tcBorders>
                    <w:top w:val="single" w:sz="6" w:space="0" w:color="auto"/>
                    <w:left w:val="single" w:sz="6" w:space="0" w:color="auto"/>
                    <w:bottom w:val="single" w:sz="6" w:space="0" w:color="auto"/>
                    <w:right w:val="single" w:sz="6" w:space="0" w:color="auto"/>
                  </w:tcBorders>
                  <w:vAlign w:val="center"/>
                </w:tcPr>
                <w:p w14:paraId="3DD5FC13"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left w:val="single" w:sz="6" w:space="0" w:color="auto"/>
                    <w:bottom w:val="single" w:sz="6" w:space="0" w:color="auto"/>
                    <w:right w:val="single" w:sz="6" w:space="0" w:color="auto"/>
                  </w:tcBorders>
                </w:tcPr>
                <w:p w14:paraId="55342F61" w14:textId="77777777" w:rsidR="00B92173" w:rsidRPr="003246A9" w:rsidRDefault="00B92173" w:rsidP="002C7596">
                  <w:pPr>
                    <w:framePr w:hSpace="141" w:wrap="around" w:vAnchor="text" w:hAnchor="text" w:y="-566"/>
                    <w:rPr>
                      <w:rFonts w:ascii="Arial" w:hAnsi="Arial" w:cs="Arial"/>
                      <w:color w:val="000000"/>
                      <w:sz w:val="20"/>
                      <w:szCs w:val="20"/>
                      <w:highlight w:val="yellow"/>
                    </w:rPr>
                  </w:pPr>
                  <w:r w:rsidRPr="003246A9">
                    <w:rPr>
                      <w:rFonts w:ascii="Arial" w:hAnsi="Arial" w:cs="Arial"/>
                      <w:color w:val="000000"/>
                      <w:sz w:val="20"/>
                      <w:szCs w:val="20"/>
                    </w:rPr>
                    <w:t>Górna powierzchnia poręczy bocznych w części udowej (po ich opuszczeniu) nie wystająca ponad górną płaszczyznę materaca, aby wyeliminować ucisk na mięśnie i tętnice ud pacjenta</w:t>
                  </w:r>
                </w:p>
              </w:tc>
            </w:tr>
            <w:tr w:rsidR="00B92173" w:rsidRPr="003246A9" w14:paraId="6D2D832B" w14:textId="77777777" w:rsidTr="00025C8C">
              <w:tc>
                <w:tcPr>
                  <w:tcW w:w="567" w:type="dxa"/>
                  <w:tcBorders>
                    <w:top w:val="single" w:sz="6" w:space="0" w:color="auto"/>
                    <w:left w:val="single" w:sz="6" w:space="0" w:color="auto"/>
                    <w:bottom w:val="single" w:sz="6" w:space="0" w:color="auto"/>
                    <w:right w:val="single" w:sz="6" w:space="0" w:color="auto"/>
                  </w:tcBorders>
                  <w:vAlign w:val="center"/>
                </w:tcPr>
                <w:p w14:paraId="058B4A79"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left w:val="single" w:sz="6" w:space="0" w:color="auto"/>
                    <w:bottom w:val="single" w:sz="6" w:space="0" w:color="auto"/>
                    <w:right w:val="single" w:sz="6" w:space="0" w:color="auto"/>
                  </w:tcBorders>
                </w:tcPr>
                <w:p w14:paraId="4BB4ABBE" w14:textId="77777777" w:rsidR="00B92173" w:rsidRPr="003246A9" w:rsidRDefault="00B92173" w:rsidP="002C7596">
                  <w:pPr>
                    <w:framePr w:hSpace="141" w:wrap="around" w:vAnchor="text" w:hAnchor="text" w:y="-566"/>
                    <w:rPr>
                      <w:rFonts w:ascii="Arial" w:hAnsi="Arial" w:cs="Arial"/>
                      <w:color w:val="000000"/>
                      <w:sz w:val="20"/>
                      <w:szCs w:val="20"/>
                    </w:rPr>
                  </w:pPr>
                  <w:r w:rsidRPr="003246A9">
                    <w:rPr>
                      <w:rFonts w:ascii="Arial" w:hAnsi="Arial" w:cs="Arial"/>
                      <w:sz w:val="20"/>
                      <w:szCs w:val="20"/>
                    </w:rPr>
                    <w:t>Poręcze boczne w części oparcia pleców wyposażone w obustronne panele sterowania – zewnętrzne (od strony personelu) oraz wewnętrzne (od strony pacjenta).</w:t>
                  </w:r>
                </w:p>
              </w:tc>
            </w:tr>
            <w:tr w:rsidR="00B92173" w:rsidRPr="003246A9" w14:paraId="280B5BA1" w14:textId="77777777" w:rsidTr="00025C8C">
              <w:tc>
                <w:tcPr>
                  <w:tcW w:w="567" w:type="dxa"/>
                  <w:tcBorders>
                    <w:top w:val="single" w:sz="6" w:space="0" w:color="auto"/>
                    <w:left w:val="single" w:sz="6" w:space="0" w:color="auto"/>
                    <w:bottom w:val="single" w:sz="6" w:space="0" w:color="auto"/>
                    <w:right w:val="single" w:sz="6" w:space="0" w:color="auto"/>
                  </w:tcBorders>
                  <w:vAlign w:val="center"/>
                </w:tcPr>
                <w:p w14:paraId="060DFF16"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left w:val="single" w:sz="6" w:space="0" w:color="auto"/>
                    <w:bottom w:val="single" w:sz="6" w:space="0" w:color="auto"/>
                    <w:right w:val="single" w:sz="6" w:space="0" w:color="auto"/>
                  </w:tcBorders>
                </w:tcPr>
                <w:p w14:paraId="61FFA936"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Panele sterowania w poręczach bocznych z zabezpieczeniem przed przypadkowym użyciem – konieczność aktywacji panelu specjalnie oznaczonym przyciskiem.</w:t>
                  </w:r>
                </w:p>
              </w:tc>
            </w:tr>
            <w:tr w:rsidR="00B92173" w:rsidRPr="003246A9" w14:paraId="78D5CC0E" w14:textId="77777777" w:rsidTr="00025C8C">
              <w:tc>
                <w:tcPr>
                  <w:tcW w:w="567" w:type="dxa"/>
                  <w:tcBorders>
                    <w:top w:val="single" w:sz="6" w:space="0" w:color="auto"/>
                    <w:left w:val="single" w:sz="6" w:space="0" w:color="auto"/>
                    <w:bottom w:val="single" w:sz="6" w:space="0" w:color="auto"/>
                    <w:right w:val="single" w:sz="6" w:space="0" w:color="auto"/>
                  </w:tcBorders>
                  <w:vAlign w:val="center"/>
                </w:tcPr>
                <w:p w14:paraId="56C6EF40"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left w:val="single" w:sz="6" w:space="0" w:color="auto"/>
                    <w:bottom w:val="single" w:sz="6" w:space="0" w:color="auto"/>
                    <w:right w:val="single" w:sz="6" w:space="0" w:color="auto"/>
                  </w:tcBorders>
                </w:tcPr>
                <w:p w14:paraId="28D55A32"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Funkcje sterowane z paneli w poręczach bocznych od strony personelu:</w:t>
                  </w:r>
                </w:p>
                <w:p w14:paraId="1BF1F1E1"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regulacja wysokości leża</w:t>
                  </w:r>
                </w:p>
                <w:p w14:paraId="2BD903AE"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regulacja kąta nachylenia segmentu pleców</w:t>
                  </w:r>
                </w:p>
                <w:p w14:paraId="3F6EF3DE"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regulacja kąta nachylenia segmentu ud</w:t>
                  </w:r>
                </w:p>
                <w:p w14:paraId="1E8E5455"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 </w:t>
                  </w:r>
                  <w:proofErr w:type="spellStart"/>
                  <w:r w:rsidRPr="003246A9">
                    <w:rPr>
                      <w:rFonts w:ascii="Arial" w:hAnsi="Arial" w:cs="Arial"/>
                      <w:sz w:val="20"/>
                      <w:szCs w:val="20"/>
                    </w:rPr>
                    <w:t>autokontur</w:t>
                  </w:r>
                  <w:proofErr w:type="spellEnd"/>
                  <w:r w:rsidRPr="003246A9">
                    <w:rPr>
                      <w:rFonts w:ascii="Arial" w:hAnsi="Arial" w:cs="Arial"/>
                      <w:sz w:val="20"/>
                      <w:szCs w:val="20"/>
                    </w:rPr>
                    <w:t>,</w:t>
                  </w:r>
                </w:p>
                <w:p w14:paraId="5545FBB2"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przechyły wzdłużne leża (</w:t>
                  </w:r>
                  <w:proofErr w:type="spellStart"/>
                  <w:r w:rsidRPr="003246A9">
                    <w:rPr>
                      <w:rFonts w:ascii="Arial" w:hAnsi="Arial" w:cs="Arial"/>
                      <w:sz w:val="20"/>
                      <w:szCs w:val="20"/>
                    </w:rPr>
                    <w:t>Trendelenburg</w:t>
                  </w:r>
                  <w:proofErr w:type="spellEnd"/>
                  <w:r w:rsidRPr="003246A9">
                    <w:rPr>
                      <w:rFonts w:ascii="Arial" w:hAnsi="Arial" w:cs="Arial"/>
                      <w:sz w:val="20"/>
                      <w:szCs w:val="20"/>
                    </w:rPr>
                    <w:t xml:space="preserve"> i anty-</w:t>
                  </w:r>
                  <w:proofErr w:type="spellStart"/>
                  <w:r w:rsidRPr="003246A9">
                    <w:rPr>
                      <w:rFonts w:ascii="Arial" w:hAnsi="Arial" w:cs="Arial"/>
                      <w:sz w:val="20"/>
                      <w:szCs w:val="20"/>
                    </w:rPr>
                    <w:t>Trendelenburg</w:t>
                  </w:r>
                  <w:proofErr w:type="spellEnd"/>
                  <w:r w:rsidRPr="003246A9">
                    <w:rPr>
                      <w:rFonts w:ascii="Arial" w:hAnsi="Arial" w:cs="Arial"/>
                      <w:sz w:val="20"/>
                      <w:szCs w:val="20"/>
                    </w:rPr>
                    <w:t>)</w:t>
                  </w:r>
                </w:p>
              </w:tc>
            </w:tr>
            <w:tr w:rsidR="00B92173" w:rsidRPr="003246A9" w14:paraId="1B4FEE73" w14:textId="77777777" w:rsidTr="00025C8C">
              <w:tc>
                <w:tcPr>
                  <w:tcW w:w="567" w:type="dxa"/>
                  <w:tcBorders>
                    <w:top w:val="single" w:sz="6" w:space="0" w:color="auto"/>
                    <w:left w:val="single" w:sz="6" w:space="0" w:color="auto"/>
                    <w:bottom w:val="single" w:sz="6" w:space="0" w:color="auto"/>
                    <w:right w:val="single" w:sz="6" w:space="0" w:color="auto"/>
                  </w:tcBorders>
                  <w:vAlign w:val="center"/>
                </w:tcPr>
                <w:p w14:paraId="3D02209C"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left w:val="single" w:sz="6" w:space="0" w:color="auto"/>
                    <w:bottom w:val="single" w:sz="6" w:space="0" w:color="auto"/>
                    <w:right w:val="single" w:sz="6" w:space="0" w:color="auto"/>
                  </w:tcBorders>
                </w:tcPr>
                <w:p w14:paraId="15A9CD54"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Funkcje sterowane z paneli w poręczach bocznych od strony pacjenta:</w:t>
                  </w:r>
                </w:p>
                <w:p w14:paraId="2E36BC06"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regulacja wysokości leża</w:t>
                  </w:r>
                </w:p>
                <w:p w14:paraId="04D807FA"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regulacja kąta nachylenia segmentu pleców</w:t>
                  </w:r>
                </w:p>
                <w:p w14:paraId="6EB6B478"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regulacja kąta nachylenia segmentu ud</w:t>
                  </w:r>
                </w:p>
                <w:p w14:paraId="723657B3"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 </w:t>
                  </w:r>
                  <w:proofErr w:type="spellStart"/>
                  <w:r w:rsidRPr="003246A9">
                    <w:rPr>
                      <w:rFonts w:ascii="Arial" w:hAnsi="Arial" w:cs="Arial"/>
                      <w:sz w:val="20"/>
                      <w:szCs w:val="20"/>
                    </w:rPr>
                    <w:t>autokontur</w:t>
                  </w:r>
                  <w:proofErr w:type="spellEnd"/>
                  <w:r w:rsidRPr="003246A9">
                    <w:rPr>
                      <w:rFonts w:ascii="Arial" w:hAnsi="Arial" w:cs="Arial"/>
                      <w:sz w:val="20"/>
                      <w:szCs w:val="20"/>
                    </w:rPr>
                    <w:t>,</w:t>
                  </w:r>
                </w:p>
                <w:p w14:paraId="29CF74D3"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podświetlenie leża</w:t>
                  </w:r>
                </w:p>
                <w:p w14:paraId="16C193CD"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 alarm akustyczny </w:t>
                  </w:r>
                </w:p>
              </w:tc>
            </w:tr>
            <w:tr w:rsidR="00B92173" w:rsidRPr="003246A9" w14:paraId="383A2CC3" w14:textId="77777777" w:rsidTr="00025C8C">
              <w:tc>
                <w:tcPr>
                  <w:tcW w:w="567" w:type="dxa"/>
                  <w:tcBorders>
                    <w:top w:val="single" w:sz="6" w:space="0" w:color="auto"/>
                    <w:left w:val="single" w:sz="6" w:space="0" w:color="auto"/>
                    <w:bottom w:val="single" w:sz="6" w:space="0" w:color="auto"/>
                    <w:right w:val="single" w:sz="6" w:space="0" w:color="auto"/>
                  </w:tcBorders>
                  <w:vAlign w:val="center"/>
                </w:tcPr>
                <w:p w14:paraId="647B767C"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left w:val="single" w:sz="6" w:space="0" w:color="auto"/>
                    <w:bottom w:val="single" w:sz="6" w:space="0" w:color="auto"/>
                    <w:right w:val="single" w:sz="6" w:space="0" w:color="auto"/>
                  </w:tcBorders>
                </w:tcPr>
                <w:p w14:paraId="6F7D628A"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Dodatkowe panele sterowania w poręczach bocznych (w części oparcia pleców) – z przyciskami mobilizacji VEM. Funkcja pomocy w bardzo wczesnej mobilizacji pacjenta – pacjent podpiera się na poręczy zwiększając przyciskiem wysokość leża.</w:t>
                  </w:r>
                </w:p>
              </w:tc>
            </w:tr>
            <w:tr w:rsidR="00B92173" w:rsidRPr="003246A9" w14:paraId="4F48F48D" w14:textId="77777777" w:rsidTr="00025C8C">
              <w:tc>
                <w:tcPr>
                  <w:tcW w:w="567" w:type="dxa"/>
                  <w:tcBorders>
                    <w:top w:val="single" w:sz="6" w:space="0" w:color="auto"/>
                    <w:left w:val="single" w:sz="6" w:space="0" w:color="auto"/>
                    <w:bottom w:val="single" w:sz="6" w:space="0" w:color="auto"/>
                    <w:right w:val="single" w:sz="6" w:space="0" w:color="auto"/>
                  </w:tcBorders>
                  <w:vAlign w:val="center"/>
                </w:tcPr>
                <w:p w14:paraId="2AD40C95"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left w:val="single" w:sz="6" w:space="0" w:color="auto"/>
                    <w:bottom w:val="single" w:sz="6" w:space="0" w:color="auto"/>
                    <w:right w:val="single" w:sz="6" w:space="0" w:color="auto"/>
                  </w:tcBorders>
                </w:tcPr>
                <w:p w14:paraId="23F37E82"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Wbudowany akumulator wykorzystywany do sterowania funkcjami łóżka w przypadku zaniku zasilania lub w przypadku przewożenia pacjenta</w:t>
                  </w:r>
                </w:p>
              </w:tc>
            </w:tr>
            <w:tr w:rsidR="00B92173" w:rsidRPr="003246A9" w14:paraId="7B8A02B5" w14:textId="77777777" w:rsidTr="00025C8C">
              <w:tc>
                <w:tcPr>
                  <w:tcW w:w="567" w:type="dxa"/>
                  <w:tcBorders>
                    <w:top w:val="single" w:sz="6" w:space="0" w:color="auto"/>
                    <w:left w:val="single" w:sz="6" w:space="0" w:color="auto"/>
                    <w:bottom w:val="single" w:sz="6" w:space="0" w:color="auto"/>
                    <w:right w:val="single" w:sz="6" w:space="0" w:color="auto"/>
                  </w:tcBorders>
                  <w:vAlign w:val="center"/>
                </w:tcPr>
                <w:p w14:paraId="3CDAAF52"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left w:val="single" w:sz="6" w:space="0" w:color="auto"/>
                    <w:bottom w:val="single" w:sz="6" w:space="0" w:color="auto"/>
                    <w:right w:val="single" w:sz="6" w:space="0" w:color="auto"/>
                  </w:tcBorders>
                </w:tcPr>
                <w:p w14:paraId="2C84BE6C"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Konstrukcja łóżka wykonana ze stali węglowej lakierowanej proszkowo z użyciem lakieru z nanotechnologią srebra powodującą hamowanie namnażania bakterii i wirusów. Dodatki antybakteryjne muszą być integralną zawartością składu lakieru. </w:t>
                  </w:r>
                </w:p>
              </w:tc>
            </w:tr>
            <w:tr w:rsidR="00B92173" w:rsidRPr="003246A9" w14:paraId="4C228D76" w14:textId="77777777" w:rsidTr="00025C8C">
              <w:tc>
                <w:tcPr>
                  <w:tcW w:w="567" w:type="dxa"/>
                  <w:tcBorders>
                    <w:top w:val="single" w:sz="6" w:space="0" w:color="auto"/>
                    <w:left w:val="single" w:sz="6" w:space="0" w:color="auto"/>
                    <w:bottom w:val="single" w:sz="6" w:space="0" w:color="auto"/>
                    <w:right w:val="single" w:sz="6" w:space="0" w:color="auto"/>
                  </w:tcBorders>
                  <w:vAlign w:val="center"/>
                </w:tcPr>
                <w:p w14:paraId="7896D2E9"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left w:val="single" w:sz="6" w:space="0" w:color="auto"/>
                    <w:bottom w:val="single" w:sz="6" w:space="0" w:color="auto"/>
                    <w:right w:val="single" w:sz="6" w:space="0" w:color="auto"/>
                  </w:tcBorders>
                </w:tcPr>
                <w:p w14:paraId="4D2629E8" w14:textId="77777777" w:rsidR="00B92173" w:rsidRPr="003246A9" w:rsidRDefault="00B92173" w:rsidP="002C7596">
                  <w:pPr>
                    <w:framePr w:hSpace="141" w:wrap="around" w:vAnchor="text" w:hAnchor="text" w:y="-566"/>
                    <w:rPr>
                      <w:rFonts w:ascii="Arial" w:hAnsi="Arial" w:cs="Arial"/>
                      <w:color w:val="000000"/>
                      <w:sz w:val="20"/>
                      <w:szCs w:val="20"/>
                    </w:rPr>
                  </w:pPr>
                  <w:r w:rsidRPr="003246A9">
                    <w:rPr>
                      <w:rFonts w:ascii="Arial" w:hAnsi="Arial" w:cs="Arial"/>
                      <w:color w:val="000000"/>
                      <w:sz w:val="20"/>
                      <w:szCs w:val="20"/>
                    </w:rPr>
                    <w:t xml:space="preserve">Segmenty leża wypełnione odejmowanymi płytami laminatowymi,  przeziernymi dla promieniowania RTG </w:t>
                  </w:r>
                </w:p>
              </w:tc>
            </w:tr>
            <w:tr w:rsidR="00B92173" w:rsidRPr="003246A9" w14:paraId="16FA3F31" w14:textId="77777777" w:rsidTr="00025C8C">
              <w:tc>
                <w:tcPr>
                  <w:tcW w:w="567" w:type="dxa"/>
                  <w:tcBorders>
                    <w:top w:val="single" w:sz="6" w:space="0" w:color="auto"/>
                    <w:left w:val="single" w:sz="6" w:space="0" w:color="auto"/>
                    <w:bottom w:val="single" w:sz="6" w:space="0" w:color="auto"/>
                    <w:right w:val="single" w:sz="6" w:space="0" w:color="auto"/>
                  </w:tcBorders>
                  <w:vAlign w:val="center"/>
                </w:tcPr>
                <w:p w14:paraId="6499BC16"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left w:val="single" w:sz="6" w:space="0" w:color="auto"/>
                    <w:bottom w:val="single" w:sz="6" w:space="0" w:color="auto"/>
                    <w:right w:val="single" w:sz="6" w:space="0" w:color="auto"/>
                  </w:tcBorders>
                </w:tcPr>
                <w:p w14:paraId="78D1781F" w14:textId="77777777" w:rsidR="00B92173" w:rsidRPr="003246A9" w:rsidRDefault="00B92173" w:rsidP="002C7596">
                  <w:pPr>
                    <w:framePr w:hSpace="141" w:wrap="around" w:vAnchor="text" w:hAnchor="text" w:y="-566"/>
                    <w:rPr>
                      <w:rFonts w:ascii="Arial" w:hAnsi="Arial" w:cs="Arial"/>
                      <w:color w:val="000000"/>
                      <w:sz w:val="20"/>
                      <w:szCs w:val="20"/>
                    </w:rPr>
                  </w:pPr>
                  <w:r w:rsidRPr="003246A9">
                    <w:rPr>
                      <w:rFonts w:ascii="Arial" w:hAnsi="Arial" w:cs="Arial"/>
                      <w:color w:val="000000"/>
                      <w:sz w:val="20"/>
                      <w:szCs w:val="20"/>
                    </w:rPr>
                    <w:t xml:space="preserve">Segment oparcia pleców z możliwością szybkiego poziomowania (CPR)  z obu stron leża. </w:t>
                  </w:r>
                </w:p>
              </w:tc>
            </w:tr>
            <w:tr w:rsidR="00B92173" w:rsidRPr="003246A9" w14:paraId="2E926F5F" w14:textId="77777777" w:rsidTr="00025C8C">
              <w:tc>
                <w:tcPr>
                  <w:tcW w:w="567" w:type="dxa"/>
                  <w:tcBorders>
                    <w:top w:val="single" w:sz="6" w:space="0" w:color="auto"/>
                    <w:left w:val="single" w:sz="6" w:space="0" w:color="auto"/>
                    <w:bottom w:val="single" w:sz="6" w:space="0" w:color="auto"/>
                    <w:right w:val="single" w:sz="6" w:space="0" w:color="auto"/>
                  </w:tcBorders>
                  <w:vAlign w:val="center"/>
                </w:tcPr>
                <w:p w14:paraId="1956ED15"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left w:val="single" w:sz="6" w:space="0" w:color="auto"/>
                    <w:bottom w:val="single" w:sz="6" w:space="0" w:color="auto"/>
                    <w:right w:val="single" w:sz="6" w:space="0" w:color="auto"/>
                  </w:tcBorders>
                </w:tcPr>
                <w:p w14:paraId="36D1ED89"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4 koła o średnicy </w:t>
                  </w:r>
                  <w:smartTag w:uri="urn:schemas-microsoft-com:office:smarttags" w:element="metricconverter">
                    <w:smartTagPr>
                      <w:attr w:name="ProductID" w:val="150 mm"/>
                    </w:smartTagPr>
                    <w:r w:rsidRPr="003246A9">
                      <w:rPr>
                        <w:rFonts w:ascii="Arial" w:hAnsi="Arial" w:cs="Arial"/>
                        <w:sz w:val="20"/>
                        <w:szCs w:val="20"/>
                      </w:rPr>
                      <w:t>150 mm</w:t>
                    </w:r>
                  </w:smartTag>
                  <w:r w:rsidRPr="003246A9">
                    <w:rPr>
                      <w:rFonts w:ascii="Arial" w:hAnsi="Arial" w:cs="Arial"/>
                      <w:sz w:val="20"/>
                      <w:szCs w:val="20"/>
                    </w:rPr>
                    <w:t xml:space="preserve">  zaopatrzone w mechanizm centralnej blokady. Koła z tworzywowymi osłonami (widoczny tylko bieżnik) </w:t>
                  </w:r>
                </w:p>
              </w:tc>
            </w:tr>
            <w:tr w:rsidR="00B92173" w:rsidRPr="003246A9" w14:paraId="1EB0823C" w14:textId="77777777" w:rsidTr="00025C8C">
              <w:tc>
                <w:tcPr>
                  <w:tcW w:w="567" w:type="dxa"/>
                  <w:tcBorders>
                    <w:top w:val="single" w:sz="6" w:space="0" w:color="auto"/>
                    <w:left w:val="single" w:sz="6" w:space="0" w:color="auto"/>
                    <w:bottom w:val="single" w:sz="6" w:space="0" w:color="auto"/>
                    <w:right w:val="single" w:sz="6" w:space="0" w:color="auto"/>
                  </w:tcBorders>
                  <w:vAlign w:val="center"/>
                </w:tcPr>
                <w:p w14:paraId="42C757BE"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left w:val="single" w:sz="6" w:space="0" w:color="auto"/>
                    <w:bottom w:val="single" w:sz="6" w:space="0" w:color="auto"/>
                    <w:right w:val="single" w:sz="6" w:space="0" w:color="auto"/>
                  </w:tcBorders>
                </w:tcPr>
                <w:p w14:paraId="747DF1C1" w14:textId="77777777" w:rsidR="00B92173" w:rsidRPr="003246A9" w:rsidRDefault="00B92173" w:rsidP="002C7596">
                  <w:pPr>
                    <w:framePr w:hSpace="141" w:wrap="around" w:vAnchor="text" w:hAnchor="text" w:y="-566"/>
                    <w:rPr>
                      <w:rFonts w:ascii="Arial" w:hAnsi="Arial" w:cs="Arial"/>
                      <w:color w:val="000000"/>
                      <w:sz w:val="20"/>
                      <w:szCs w:val="20"/>
                    </w:rPr>
                  </w:pPr>
                  <w:r w:rsidRPr="003246A9">
                    <w:rPr>
                      <w:rFonts w:ascii="Arial" w:hAnsi="Arial" w:cs="Arial"/>
                      <w:color w:val="000000"/>
                      <w:sz w:val="20"/>
                      <w:szCs w:val="20"/>
                    </w:rPr>
                    <w:t>Dźwignie uruchamiające centralną blokadę kół umieszczone w dwóch narożach ramy podwozia łóżka od strony nóg pacjenta</w:t>
                  </w:r>
                </w:p>
              </w:tc>
            </w:tr>
            <w:tr w:rsidR="00B92173" w:rsidRPr="003246A9" w14:paraId="7D2FFE3D" w14:textId="77777777" w:rsidTr="00025C8C">
              <w:tc>
                <w:tcPr>
                  <w:tcW w:w="567" w:type="dxa"/>
                  <w:tcBorders>
                    <w:top w:val="single" w:sz="6" w:space="0" w:color="auto"/>
                    <w:left w:val="single" w:sz="6" w:space="0" w:color="auto"/>
                    <w:bottom w:val="single" w:sz="6" w:space="0" w:color="auto"/>
                    <w:right w:val="single" w:sz="6" w:space="0" w:color="auto"/>
                  </w:tcBorders>
                  <w:vAlign w:val="center"/>
                </w:tcPr>
                <w:p w14:paraId="7480FADB"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left w:val="single" w:sz="6" w:space="0" w:color="auto"/>
                    <w:bottom w:val="single" w:sz="6" w:space="0" w:color="auto"/>
                    <w:right w:val="single" w:sz="6" w:space="0" w:color="auto"/>
                  </w:tcBorders>
                </w:tcPr>
                <w:p w14:paraId="13249334"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Funkcja jazdy na wprost i łatwego manewrowania </w:t>
                  </w:r>
                </w:p>
              </w:tc>
            </w:tr>
            <w:tr w:rsidR="00B92173" w:rsidRPr="003246A9" w14:paraId="6EC5E97E" w14:textId="77777777" w:rsidTr="00025C8C">
              <w:tc>
                <w:tcPr>
                  <w:tcW w:w="567" w:type="dxa"/>
                  <w:tcBorders>
                    <w:top w:val="single" w:sz="6" w:space="0" w:color="auto"/>
                    <w:left w:val="single" w:sz="6" w:space="0" w:color="auto"/>
                    <w:bottom w:val="single" w:sz="6" w:space="0" w:color="auto"/>
                    <w:right w:val="single" w:sz="6" w:space="0" w:color="auto"/>
                  </w:tcBorders>
                  <w:vAlign w:val="center"/>
                </w:tcPr>
                <w:p w14:paraId="35396DE3"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left w:val="single" w:sz="6" w:space="0" w:color="auto"/>
                    <w:bottom w:val="single" w:sz="6" w:space="0" w:color="auto"/>
                    <w:right w:val="single" w:sz="6" w:space="0" w:color="auto"/>
                  </w:tcBorders>
                </w:tcPr>
                <w:p w14:paraId="77395D87"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Prześwit pod podwoziem o wysokości 150 mm i na długości </w:t>
                  </w:r>
                  <w:smartTag w:uri="urn:schemas-microsoft-com:office:smarttags" w:element="metricconverter">
                    <w:smartTagPr>
                      <w:attr w:name="ProductID" w:val="1500 mm"/>
                    </w:smartTagPr>
                    <w:r w:rsidRPr="003246A9">
                      <w:rPr>
                        <w:rFonts w:ascii="Arial" w:hAnsi="Arial" w:cs="Arial"/>
                        <w:sz w:val="20"/>
                        <w:szCs w:val="20"/>
                      </w:rPr>
                      <w:t>1500 mm</w:t>
                    </w:r>
                  </w:smartTag>
                  <w:r w:rsidRPr="003246A9">
                    <w:rPr>
                      <w:rFonts w:ascii="Arial" w:hAnsi="Arial" w:cs="Arial"/>
                      <w:sz w:val="20"/>
                      <w:szCs w:val="20"/>
                    </w:rPr>
                    <w:t>, aby umożliwić swobodny najazd podnośnika chorego</w:t>
                  </w:r>
                </w:p>
              </w:tc>
            </w:tr>
            <w:tr w:rsidR="00B92173" w:rsidRPr="003246A9" w14:paraId="6A6D6418" w14:textId="77777777" w:rsidTr="00025C8C">
              <w:tc>
                <w:tcPr>
                  <w:tcW w:w="567" w:type="dxa"/>
                  <w:tcBorders>
                    <w:top w:val="single" w:sz="6" w:space="0" w:color="auto"/>
                    <w:left w:val="single" w:sz="6" w:space="0" w:color="auto"/>
                    <w:right w:val="single" w:sz="6" w:space="0" w:color="auto"/>
                  </w:tcBorders>
                  <w:vAlign w:val="center"/>
                </w:tcPr>
                <w:p w14:paraId="399B84E1"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left w:val="single" w:sz="6" w:space="0" w:color="auto"/>
                    <w:right w:val="single" w:sz="6" w:space="0" w:color="auto"/>
                  </w:tcBorders>
                </w:tcPr>
                <w:p w14:paraId="1E457A31"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Szczyty łóżka wyjmowane z gniazd ramy leża, tworzywowe </w:t>
                  </w:r>
                  <w:r w:rsidRPr="003246A9">
                    <w:rPr>
                      <w:rFonts w:ascii="Arial" w:hAnsi="Arial" w:cs="Arial"/>
                      <w:color w:val="000000"/>
                      <w:sz w:val="20"/>
                      <w:szCs w:val="20"/>
                    </w:rPr>
                    <w:t>wytworzone z tworzywa z użyciem technologii powodującej hamowanie namnażania się bakterii i wirusów</w:t>
                  </w:r>
                  <w:r w:rsidRPr="003246A9">
                    <w:rPr>
                      <w:rFonts w:ascii="Arial" w:hAnsi="Arial" w:cs="Arial"/>
                      <w:sz w:val="20"/>
                      <w:szCs w:val="20"/>
                    </w:rPr>
                    <w:t xml:space="preserve">. </w:t>
                  </w:r>
                </w:p>
              </w:tc>
            </w:tr>
            <w:tr w:rsidR="00B92173" w:rsidRPr="003246A9" w14:paraId="7E602441" w14:textId="77777777" w:rsidTr="00025C8C">
              <w:tc>
                <w:tcPr>
                  <w:tcW w:w="567" w:type="dxa"/>
                  <w:tcBorders>
                    <w:top w:val="single" w:sz="6" w:space="0" w:color="auto"/>
                    <w:left w:val="single" w:sz="6" w:space="0" w:color="auto"/>
                    <w:bottom w:val="single" w:sz="6" w:space="0" w:color="auto"/>
                    <w:right w:val="single" w:sz="6" w:space="0" w:color="auto"/>
                  </w:tcBorders>
                  <w:vAlign w:val="center"/>
                </w:tcPr>
                <w:p w14:paraId="01A5D2B3"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left w:val="single" w:sz="6" w:space="0" w:color="auto"/>
                    <w:bottom w:val="single" w:sz="6" w:space="0" w:color="auto"/>
                    <w:right w:val="single" w:sz="6" w:space="0" w:color="auto"/>
                  </w:tcBorders>
                </w:tcPr>
                <w:p w14:paraId="5190D8AB"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Rama leża wyposażona w:</w:t>
                  </w:r>
                </w:p>
                <w:p w14:paraId="3CD50871"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krążki  odbojowe w narożach leża,</w:t>
                  </w:r>
                </w:p>
                <w:p w14:paraId="53B1A0B4"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sworzeń wyrównania potencjału,</w:t>
                  </w:r>
                </w:p>
                <w:p w14:paraId="606F086F"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poziomnice, po jednej sztuce na obu bokach leża, w okolicy szczytu nóg</w:t>
                  </w:r>
                </w:p>
                <w:p w14:paraId="1EA36B82"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 cztery haczyki do zawieszania np. woreczków na płyny fizjologiczne – po dwa haczyki z dwóch stron leża  </w:t>
                  </w:r>
                </w:p>
              </w:tc>
            </w:tr>
            <w:tr w:rsidR="00B92173" w:rsidRPr="003246A9" w14:paraId="74DB4D04" w14:textId="77777777" w:rsidTr="00025C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495BBD23"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tcBorders>
                </w:tcPr>
                <w:p w14:paraId="5F73B45D"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Możliwość montażu wieszaka kroplówki w czterech narożach ramy leża</w:t>
                  </w:r>
                </w:p>
              </w:tc>
            </w:tr>
            <w:tr w:rsidR="00B92173" w:rsidRPr="003246A9" w14:paraId="5AE4448E" w14:textId="77777777" w:rsidTr="00025C8C">
              <w:tc>
                <w:tcPr>
                  <w:tcW w:w="567" w:type="dxa"/>
                  <w:tcBorders>
                    <w:top w:val="single" w:sz="6" w:space="0" w:color="auto"/>
                    <w:left w:val="single" w:sz="6" w:space="0" w:color="auto"/>
                    <w:bottom w:val="single" w:sz="6" w:space="0" w:color="auto"/>
                    <w:right w:val="single" w:sz="6" w:space="0" w:color="auto"/>
                  </w:tcBorders>
                  <w:vAlign w:val="center"/>
                </w:tcPr>
                <w:p w14:paraId="1C268E9D" w14:textId="77777777" w:rsidR="00B92173" w:rsidRPr="003246A9" w:rsidRDefault="00B92173" w:rsidP="002C7596">
                  <w:pPr>
                    <w:framePr w:hSpace="141" w:wrap="around" w:vAnchor="text" w:hAnchor="text" w:y="-566"/>
                    <w:numPr>
                      <w:ilvl w:val="0"/>
                      <w:numId w:val="15"/>
                    </w:numPr>
                    <w:spacing w:after="0" w:line="240" w:lineRule="auto"/>
                    <w:jc w:val="center"/>
                    <w:rPr>
                      <w:rFonts w:ascii="Arial" w:hAnsi="Arial" w:cs="Arial"/>
                      <w:sz w:val="20"/>
                      <w:szCs w:val="20"/>
                    </w:rPr>
                  </w:pPr>
                </w:p>
              </w:tc>
              <w:tc>
                <w:tcPr>
                  <w:tcW w:w="9072" w:type="dxa"/>
                  <w:tcBorders>
                    <w:top w:val="single" w:sz="6" w:space="0" w:color="auto"/>
                    <w:left w:val="single" w:sz="6" w:space="0" w:color="auto"/>
                    <w:bottom w:val="single" w:sz="6" w:space="0" w:color="auto"/>
                    <w:right w:val="single" w:sz="6" w:space="0" w:color="auto"/>
                  </w:tcBorders>
                </w:tcPr>
                <w:p w14:paraId="0E39CFC4"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 xml:space="preserve">Dopuszczalne obciążenie robocze </w:t>
                  </w:r>
                  <w:smartTag w:uri="urn:schemas-microsoft-com:office:smarttags" w:element="metricconverter">
                    <w:smartTagPr>
                      <w:attr w:name="ProductID" w:val="250 kg"/>
                    </w:smartTagPr>
                    <w:r w:rsidRPr="003246A9">
                      <w:rPr>
                        <w:rFonts w:ascii="Arial" w:hAnsi="Arial" w:cs="Arial"/>
                        <w:sz w:val="20"/>
                        <w:szCs w:val="20"/>
                      </w:rPr>
                      <w:t>250 kg</w:t>
                    </w:r>
                  </w:smartTag>
                </w:p>
              </w:tc>
            </w:tr>
            <w:tr w:rsidR="00B92173" w:rsidRPr="003246A9" w14:paraId="5803D4F5" w14:textId="77777777" w:rsidTr="00025C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0226D7D4" w14:textId="77777777" w:rsidR="00B92173" w:rsidRPr="003246A9" w:rsidRDefault="00B92173" w:rsidP="002C7596">
                  <w:pPr>
                    <w:framePr w:hSpace="141" w:wrap="around" w:vAnchor="text" w:hAnchor="text" w:y="-566"/>
                    <w:numPr>
                      <w:ilvl w:val="0"/>
                      <w:numId w:val="15"/>
                    </w:numPr>
                    <w:spacing w:after="0" w:line="240" w:lineRule="auto"/>
                    <w:ind w:left="380" w:right="-70"/>
                    <w:rPr>
                      <w:rFonts w:ascii="Arial" w:hAnsi="Arial" w:cs="Arial"/>
                      <w:sz w:val="20"/>
                      <w:szCs w:val="20"/>
                    </w:rPr>
                  </w:pPr>
                </w:p>
              </w:tc>
              <w:tc>
                <w:tcPr>
                  <w:tcW w:w="9072" w:type="dxa"/>
                  <w:tcBorders>
                    <w:top w:val="single" w:sz="6" w:space="0" w:color="auto"/>
                  </w:tcBorders>
                </w:tcPr>
                <w:p w14:paraId="27328422"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Łóżko dostarczone w oryginalnym opakowaniu producenta</w:t>
                  </w:r>
                </w:p>
              </w:tc>
            </w:tr>
            <w:tr w:rsidR="00B92173" w:rsidRPr="003246A9" w14:paraId="685AF05A" w14:textId="77777777" w:rsidTr="00025C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260DAC39" w14:textId="77777777" w:rsidR="00B92173" w:rsidRPr="003246A9" w:rsidRDefault="00B92173" w:rsidP="002C7596">
                  <w:pPr>
                    <w:framePr w:hSpace="141" w:wrap="around" w:vAnchor="text" w:hAnchor="text" w:y="-566"/>
                    <w:numPr>
                      <w:ilvl w:val="0"/>
                      <w:numId w:val="15"/>
                    </w:numPr>
                    <w:spacing w:after="0" w:line="240" w:lineRule="auto"/>
                    <w:ind w:left="380" w:right="-70"/>
                    <w:rPr>
                      <w:rFonts w:ascii="Arial" w:hAnsi="Arial" w:cs="Arial"/>
                      <w:sz w:val="20"/>
                      <w:szCs w:val="20"/>
                    </w:rPr>
                  </w:pPr>
                </w:p>
              </w:tc>
              <w:tc>
                <w:tcPr>
                  <w:tcW w:w="9072" w:type="dxa"/>
                  <w:tcBorders>
                    <w:top w:val="single" w:sz="6" w:space="0" w:color="auto"/>
                  </w:tcBorders>
                </w:tcPr>
                <w:p w14:paraId="7594CBCA" w14:textId="77777777" w:rsidR="00B92173" w:rsidRPr="003246A9" w:rsidRDefault="00B92173" w:rsidP="002C7596">
                  <w:pPr>
                    <w:framePr w:hSpace="141" w:wrap="around" w:vAnchor="text" w:hAnchor="text" w:y="-566"/>
                    <w:rPr>
                      <w:rFonts w:ascii="Arial" w:hAnsi="Arial" w:cs="Arial"/>
                      <w:sz w:val="20"/>
                      <w:szCs w:val="20"/>
                    </w:rPr>
                  </w:pPr>
                  <w:r w:rsidRPr="003246A9">
                    <w:rPr>
                      <w:rFonts w:ascii="Arial" w:hAnsi="Arial" w:cs="Arial"/>
                      <w:sz w:val="20"/>
                      <w:szCs w:val="20"/>
                    </w:rPr>
                    <w:t>Powierzchnie łóżka odporne na środki dezynfekcyjne</w:t>
                  </w:r>
                </w:p>
              </w:tc>
            </w:tr>
            <w:tr w:rsidR="00B92173" w:rsidRPr="003246A9" w14:paraId="3EF555AD" w14:textId="77777777" w:rsidTr="00025C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Borders>
                    <w:top w:val="single" w:sz="6" w:space="0" w:color="auto"/>
                  </w:tcBorders>
                  <w:vAlign w:val="center"/>
                </w:tcPr>
                <w:p w14:paraId="03C3A329" w14:textId="77777777" w:rsidR="00B92173" w:rsidRPr="003246A9" w:rsidRDefault="00B92173" w:rsidP="002C7596">
                  <w:pPr>
                    <w:framePr w:hSpace="141" w:wrap="around" w:vAnchor="text" w:hAnchor="text" w:y="-566"/>
                    <w:numPr>
                      <w:ilvl w:val="0"/>
                      <w:numId w:val="15"/>
                    </w:numPr>
                    <w:spacing w:after="0" w:line="240" w:lineRule="auto"/>
                    <w:ind w:left="380" w:right="-70"/>
                    <w:rPr>
                      <w:rFonts w:ascii="Arial" w:hAnsi="Arial" w:cs="Arial"/>
                      <w:sz w:val="20"/>
                      <w:szCs w:val="20"/>
                    </w:rPr>
                  </w:pPr>
                </w:p>
              </w:tc>
              <w:tc>
                <w:tcPr>
                  <w:tcW w:w="9072" w:type="dxa"/>
                  <w:tcBorders>
                    <w:top w:val="single" w:sz="6" w:space="0" w:color="auto"/>
                  </w:tcBorders>
                </w:tcPr>
                <w:p w14:paraId="0357160B" w14:textId="77777777" w:rsidR="00B92173" w:rsidRPr="003246A9" w:rsidRDefault="00B92173" w:rsidP="002C7596">
                  <w:pPr>
                    <w:framePr w:hSpace="141" w:wrap="around" w:vAnchor="text" w:hAnchor="text" w:y="-566"/>
                    <w:ind w:right="144"/>
                    <w:rPr>
                      <w:rFonts w:ascii="Arial" w:hAnsi="Arial" w:cs="Arial"/>
                      <w:sz w:val="20"/>
                      <w:szCs w:val="20"/>
                    </w:rPr>
                  </w:pPr>
                  <w:r w:rsidRPr="003246A9">
                    <w:rPr>
                      <w:rFonts w:ascii="Arial" w:hAnsi="Arial" w:cs="Arial"/>
                      <w:sz w:val="20"/>
                      <w:szCs w:val="20"/>
                    </w:rPr>
                    <w:t>Deklaracja Zgodności, Wpis lub Zgłoszenie do Urzędu Rejestracji Wyrobów Medycznych.</w:t>
                  </w:r>
                </w:p>
              </w:tc>
            </w:tr>
          </w:tbl>
          <w:p w14:paraId="64E491BB" w14:textId="77777777" w:rsidR="00B92173" w:rsidRPr="003246A9" w:rsidRDefault="00B92173" w:rsidP="00025C8C">
            <w:pPr>
              <w:rPr>
                <w:rFonts w:ascii="Arial" w:hAnsi="Arial" w:cs="Arial"/>
                <w:b/>
                <w:sz w:val="20"/>
                <w:szCs w:val="20"/>
              </w:rPr>
            </w:pPr>
          </w:p>
          <w:p w14:paraId="2FB7A281" w14:textId="77777777" w:rsidR="00B92173" w:rsidRPr="003246A9" w:rsidRDefault="00B92173" w:rsidP="00025C8C">
            <w:pPr>
              <w:rPr>
                <w:rFonts w:ascii="Arial" w:hAnsi="Arial" w:cs="Arial"/>
                <w:b/>
                <w:sz w:val="20"/>
                <w:szCs w:val="20"/>
              </w:rPr>
            </w:pPr>
            <w:r w:rsidRPr="003246A9">
              <w:rPr>
                <w:rFonts w:ascii="Arial" w:hAnsi="Arial" w:cs="Arial"/>
                <w:b/>
                <w:sz w:val="20"/>
                <w:szCs w:val="20"/>
              </w:rPr>
              <w:t>Łóżko wyposażone w wysokiej klasy materac przeciwodleżynowy o następujących parametrach:</w:t>
            </w:r>
          </w:p>
          <w:p w14:paraId="32E1F419" w14:textId="77777777" w:rsidR="00B92173" w:rsidRPr="003246A9" w:rsidRDefault="00B92173" w:rsidP="00025C8C">
            <w:pPr>
              <w:rPr>
                <w:rFonts w:ascii="Arial" w:hAnsi="Arial" w:cs="Arial"/>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8768"/>
            </w:tblGrid>
            <w:tr w:rsidR="00B92173" w:rsidRPr="003246A9" w14:paraId="7CC5DF5A" w14:textId="77777777" w:rsidTr="00C95D93">
              <w:trPr>
                <w:jc w:val="center"/>
              </w:trPr>
              <w:tc>
                <w:tcPr>
                  <w:tcW w:w="871" w:type="dxa"/>
                  <w:shd w:val="clear" w:color="auto" w:fill="auto"/>
                </w:tcPr>
                <w:p w14:paraId="215E36A1"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t>1</w:t>
                  </w:r>
                </w:p>
              </w:tc>
              <w:tc>
                <w:tcPr>
                  <w:tcW w:w="8768" w:type="dxa"/>
                  <w:shd w:val="clear" w:color="auto" w:fill="auto"/>
                  <w:vAlign w:val="bottom"/>
                </w:tcPr>
                <w:p w14:paraId="36628645"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Materac  wymienny powietrzny, dynamiczny,  trzysekcyjny, składający się z 20 komór powietrznych o wysokości 10 cm wykonanych z poliuretanu z podkładem piankowym o grubości 6 cm</w:t>
                  </w:r>
                </w:p>
              </w:tc>
            </w:tr>
            <w:tr w:rsidR="00B92173" w:rsidRPr="003246A9" w14:paraId="0931B75A" w14:textId="77777777" w:rsidTr="00C95D93">
              <w:trPr>
                <w:jc w:val="center"/>
              </w:trPr>
              <w:tc>
                <w:tcPr>
                  <w:tcW w:w="871" w:type="dxa"/>
                  <w:shd w:val="clear" w:color="auto" w:fill="auto"/>
                </w:tcPr>
                <w:p w14:paraId="4E167B2D"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t>2</w:t>
                  </w:r>
                </w:p>
              </w:tc>
              <w:tc>
                <w:tcPr>
                  <w:tcW w:w="8768" w:type="dxa"/>
                  <w:shd w:val="clear" w:color="auto" w:fill="auto"/>
                  <w:vAlign w:val="bottom"/>
                </w:tcPr>
                <w:p w14:paraId="4F805460"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Materac przeznaczony do stosowania w profilaktyce i leczeniu odleżyn do IV stopnia włącznie według skali IV stopniowej u pacjentów o wadze do 200 kg</w:t>
                  </w:r>
                </w:p>
              </w:tc>
            </w:tr>
            <w:tr w:rsidR="00B92173" w:rsidRPr="003246A9" w14:paraId="3146CDD4" w14:textId="77777777" w:rsidTr="00C95D93">
              <w:trPr>
                <w:jc w:val="center"/>
              </w:trPr>
              <w:tc>
                <w:tcPr>
                  <w:tcW w:w="871" w:type="dxa"/>
                  <w:shd w:val="clear" w:color="auto" w:fill="auto"/>
                </w:tcPr>
                <w:p w14:paraId="5353AE51"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t>3</w:t>
                  </w:r>
                </w:p>
              </w:tc>
              <w:tc>
                <w:tcPr>
                  <w:tcW w:w="8768" w:type="dxa"/>
                  <w:shd w:val="clear" w:color="auto" w:fill="auto"/>
                  <w:vAlign w:val="bottom"/>
                </w:tcPr>
                <w:p w14:paraId="4C534339"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t>Materac kładziony bezpośrednio na ramie łóżka i posiadający system mocowania do ruchomej ramy łóżka</w:t>
                  </w:r>
                </w:p>
              </w:tc>
            </w:tr>
            <w:tr w:rsidR="00B92173" w:rsidRPr="003246A9" w14:paraId="5834B6CF" w14:textId="77777777" w:rsidTr="00C95D93">
              <w:trPr>
                <w:jc w:val="center"/>
              </w:trPr>
              <w:tc>
                <w:tcPr>
                  <w:tcW w:w="871" w:type="dxa"/>
                  <w:shd w:val="clear" w:color="auto" w:fill="auto"/>
                </w:tcPr>
                <w:p w14:paraId="04531BFB"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lastRenderedPageBreak/>
                    <w:t>4</w:t>
                  </w:r>
                </w:p>
              </w:tc>
              <w:tc>
                <w:tcPr>
                  <w:tcW w:w="8768" w:type="dxa"/>
                  <w:shd w:val="clear" w:color="auto" w:fill="auto"/>
                  <w:vAlign w:val="bottom"/>
                </w:tcPr>
                <w:p w14:paraId="0365171F"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 xml:space="preserve">Rozmiar materaca </w:t>
                  </w:r>
                  <w:r w:rsidRPr="003246A9">
                    <w:rPr>
                      <w:rFonts w:ascii="Arial" w:eastAsia="Calibri" w:hAnsi="Arial" w:cs="Arial"/>
                      <w:sz w:val="20"/>
                      <w:szCs w:val="20"/>
                    </w:rPr>
                    <w:t>85x200 cm</w:t>
                  </w:r>
                </w:p>
              </w:tc>
            </w:tr>
            <w:tr w:rsidR="00B92173" w:rsidRPr="003246A9" w14:paraId="43A03EC1" w14:textId="77777777" w:rsidTr="00C95D93">
              <w:trPr>
                <w:jc w:val="center"/>
              </w:trPr>
              <w:tc>
                <w:tcPr>
                  <w:tcW w:w="871" w:type="dxa"/>
                  <w:shd w:val="clear" w:color="auto" w:fill="auto"/>
                </w:tcPr>
                <w:p w14:paraId="79560607"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t>5</w:t>
                  </w:r>
                </w:p>
              </w:tc>
              <w:tc>
                <w:tcPr>
                  <w:tcW w:w="8768" w:type="dxa"/>
                  <w:shd w:val="clear" w:color="auto" w:fill="auto"/>
                  <w:vAlign w:val="bottom"/>
                </w:tcPr>
                <w:p w14:paraId="74322AC8"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Wysokość 16 cm</w:t>
                  </w:r>
                </w:p>
              </w:tc>
            </w:tr>
            <w:tr w:rsidR="00B92173" w:rsidRPr="003246A9" w14:paraId="4364F67B" w14:textId="77777777" w:rsidTr="00C95D93">
              <w:trPr>
                <w:jc w:val="center"/>
              </w:trPr>
              <w:tc>
                <w:tcPr>
                  <w:tcW w:w="871" w:type="dxa"/>
                  <w:shd w:val="clear" w:color="auto" w:fill="auto"/>
                </w:tcPr>
                <w:p w14:paraId="759454F1"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t>6</w:t>
                  </w:r>
                </w:p>
              </w:tc>
              <w:tc>
                <w:tcPr>
                  <w:tcW w:w="8768" w:type="dxa"/>
                  <w:shd w:val="clear" w:color="auto" w:fill="auto"/>
                  <w:vAlign w:val="bottom"/>
                </w:tcPr>
                <w:p w14:paraId="568B91CB"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Maksymalna waga materaca 15 kg</w:t>
                  </w:r>
                </w:p>
              </w:tc>
            </w:tr>
            <w:tr w:rsidR="00B92173" w:rsidRPr="003246A9" w14:paraId="29CD7313" w14:textId="77777777" w:rsidTr="00C95D93">
              <w:trPr>
                <w:jc w:val="center"/>
              </w:trPr>
              <w:tc>
                <w:tcPr>
                  <w:tcW w:w="871" w:type="dxa"/>
                  <w:shd w:val="clear" w:color="auto" w:fill="auto"/>
                </w:tcPr>
                <w:p w14:paraId="1350AF71"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t>7</w:t>
                  </w:r>
                </w:p>
              </w:tc>
              <w:tc>
                <w:tcPr>
                  <w:tcW w:w="8768" w:type="dxa"/>
                  <w:shd w:val="clear" w:color="auto" w:fill="auto"/>
                  <w:vAlign w:val="bottom"/>
                </w:tcPr>
                <w:p w14:paraId="196744F7"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Zawór CPR</w:t>
                  </w:r>
                </w:p>
              </w:tc>
            </w:tr>
            <w:tr w:rsidR="00B92173" w:rsidRPr="003246A9" w14:paraId="55EDA0ED" w14:textId="77777777" w:rsidTr="00C95D93">
              <w:trPr>
                <w:jc w:val="center"/>
              </w:trPr>
              <w:tc>
                <w:tcPr>
                  <w:tcW w:w="871" w:type="dxa"/>
                  <w:shd w:val="clear" w:color="auto" w:fill="auto"/>
                </w:tcPr>
                <w:p w14:paraId="49C47459"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t>9</w:t>
                  </w:r>
                </w:p>
              </w:tc>
              <w:tc>
                <w:tcPr>
                  <w:tcW w:w="8768" w:type="dxa"/>
                  <w:shd w:val="clear" w:color="auto" w:fill="auto"/>
                  <w:vAlign w:val="bottom"/>
                </w:tcPr>
                <w:p w14:paraId="10B04903"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 xml:space="preserve">Obniżona sekcja pięt w celu dodatkowej redukcji ucisku na tym obszarze </w:t>
                  </w:r>
                </w:p>
              </w:tc>
            </w:tr>
            <w:tr w:rsidR="00B92173" w:rsidRPr="003246A9" w14:paraId="120960A4" w14:textId="77777777" w:rsidTr="00C95D93">
              <w:trPr>
                <w:jc w:val="center"/>
              </w:trPr>
              <w:tc>
                <w:tcPr>
                  <w:tcW w:w="871" w:type="dxa"/>
                  <w:shd w:val="clear" w:color="auto" w:fill="auto"/>
                </w:tcPr>
                <w:p w14:paraId="18437DB7"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t>10</w:t>
                  </w:r>
                </w:p>
              </w:tc>
              <w:tc>
                <w:tcPr>
                  <w:tcW w:w="8768" w:type="dxa"/>
                  <w:shd w:val="clear" w:color="auto" w:fill="auto"/>
                  <w:vAlign w:val="bottom"/>
                </w:tcPr>
                <w:p w14:paraId="703A923F"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Cyfrowa pompa z łatwym w obsłudze panelem sterowania</w:t>
                  </w:r>
                </w:p>
              </w:tc>
            </w:tr>
            <w:tr w:rsidR="00B92173" w:rsidRPr="003246A9" w14:paraId="70CDD740" w14:textId="77777777" w:rsidTr="00C95D93">
              <w:trPr>
                <w:jc w:val="center"/>
              </w:trPr>
              <w:tc>
                <w:tcPr>
                  <w:tcW w:w="871" w:type="dxa"/>
                  <w:shd w:val="clear" w:color="auto" w:fill="auto"/>
                </w:tcPr>
                <w:p w14:paraId="0CCD40D5"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t>11</w:t>
                  </w:r>
                </w:p>
              </w:tc>
              <w:tc>
                <w:tcPr>
                  <w:tcW w:w="8768" w:type="dxa"/>
                  <w:shd w:val="clear" w:color="auto" w:fill="auto"/>
                  <w:vAlign w:val="bottom"/>
                </w:tcPr>
                <w:p w14:paraId="393CE945"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System w pełni automatycznego dostosowania ciśnienia w komorach do wagi i ułożenia pacjenta</w:t>
                  </w:r>
                </w:p>
              </w:tc>
            </w:tr>
            <w:tr w:rsidR="00B92173" w:rsidRPr="003246A9" w14:paraId="02EF7A0F" w14:textId="77777777" w:rsidTr="00C95D93">
              <w:trPr>
                <w:jc w:val="center"/>
              </w:trPr>
              <w:tc>
                <w:tcPr>
                  <w:tcW w:w="871" w:type="dxa"/>
                  <w:shd w:val="clear" w:color="auto" w:fill="auto"/>
                </w:tcPr>
                <w:p w14:paraId="23C7B4A1"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t>12</w:t>
                  </w:r>
                </w:p>
              </w:tc>
              <w:tc>
                <w:tcPr>
                  <w:tcW w:w="8768" w:type="dxa"/>
                  <w:shd w:val="clear" w:color="auto" w:fill="auto"/>
                  <w:vAlign w:val="bottom"/>
                </w:tcPr>
                <w:p w14:paraId="3F693A10"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Minimum 4 trybu pracy:</w:t>
                  </w:r>
                </w:p>
                <w:p w14:paraId="42E54CC8"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 tryb terapeutyczny zmiennociśnieniowy -  komory napełniają się i opróżniają na przemian co trzecia</w:t>
                  </w:r>
                </w:p>
                <w:p w14:paraId="71BF6DBE"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 xml:space="preserve">- tryb terapeutyczny zmiennociśnieniowy pulsacyjny – komory nie opróżniają się całkowicie, tylko minimalnie, naprzemiennie  zmienia się w nich ciśnienie zapewniając efekt fali – tryb specjalnie dostosowany dla pacjentów wrażliwych z problem bólu </w:t>
                  </w:r>
                </w:p>
                <w:p w14:paraId="57E2111A"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 xml:space="preserve">- tryb terapeutyczny statyczny niskociśnieniowy </w:t>
                  </w:r>
                </w:p>
                <w:p w14:paraId="16B6EEAF" w14:textId="77777777" w:rsidR="00B92173" w:rsidRPr="003246A9" w:rsidRDefault="00B92173" w:rsidP="002C7596">
                  <w:pPr>
                    <w:framePr w:hSpace="141" w:wrap="around" w:vAnchor="text" w:hAnchor="text" w:y="-566"/>
                    <w:rPr>
                      <w:rFonts w:ascii="Arial" w:eastAsia="Times New Roman" w:hAnsi="Arial" w:cs="Arial"/>
                      <w:b/>
                      <w:color w:val="000000"/>
                      <w:sz w:val="20"/>
                      <w:szCs w:val="20"/>
                      <w:lang w:eastAsia="pl-PL"/>
                    </w:rPr>
                  </w:pPr>
                  <w:r w:rsidRPr="003246A9">
                    <w:rPr>
                      <w:rFonts w:ascii="Arial" w:eastAsia="Times New Roman" w:hAnsi="Arial" w:cs="Arial"/>
                      <w:color w:val="000000"/>
                      <w:sz w:val="20"/>
                      <w:szCs w:val="20"/>
                      <w:lang w:eastAsia="pl-PL"/>
                    </w:rPr>
                    <w:t>- tryb statyczny pielęgnacyjny z automatycznym powrotem do trybu terapeutycznego po 20 min.</w:t>
                  </w:r>
                </w:p>
              </w:tc>
            </w:tr>
            <w:tr w:rsidR="00B92173" w:rsidRPr="003246A9" w14:paraId="1E77981C" w14:textId="77777777" w:rsidTr="00C95D93">
              <w:trPr>
                <w:jc w:val="center"/>
              </w:trPr>
              <w:tc>
                <w:tcPr>
                  <w:tcW w:w="871" w:type="dxa"/>
                  <w:shd w:val="clear" w:color="auto" w:fill="auto"/>
                </w:tcPr>
                <w:p w14:paraId="382A33B1"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t>13</w:t>
                  </w:r>
                </w:p>
              </w:tc>
              <w:tc>
                <w:tcPr>
                  <w:tcW w:w="8768" w:type="dxa"/>
                  <w:shd w:val="clear" w:color="auto" w:fill="auto"/>
                  <w:vAlign w:val="bottom"/>
                </w:tcPr>
                <w:p w14:paraId="460DE784"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Czas trwania cyklu w trybach dynamicznych regulowany:  10, 15, 20 lub 25 min</w:t>
                  </w:r>
                </w:p>
              </w:tc>
            </w:tr>
            <w:tr w:rsidR="00B92173" w:rsidRPr="003246A9" w14:paraId="55D5E22F" w14:textId="77777777" w:rsidTr="00C95D93">
              <w:trPr>
                <w:jc w:val="center"/>
              </w:trPr>
              <w:tc>
                <w:tcPr>
                  <w:tcW w:w="871" w:type="dxa"/>
                  <w:shd w:val="clear" w:color="auto" w:fill="auto"/>
                </w:tcPr>
                <w:p w14:paraId="6D1325E3"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t>14</w:t>
                  </w:r>
                </w:p>
              </w:tc>
              <w:tc>
                <w:tcPr>
                  <w:tcW w:w="8768" w:type="dxa"/>
                  <w:shd w:val="clear" w:color="auto" w:fill="auto"/>
                  <w:vAlign w:val="bottom"/>
                </w:tcPr>
                <w:p w14:paraId="12A16CC1"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Tryb transportowy realizowany poprzez zamknięcie przewodu materaca</w:t>
                  </w:r>
                </w:p>
              </w:tc>
            </w:tr>
            <w:tr w:rsidR="00B92173" w:rsidRPr="003246A9" w14:paraId="4A990F64" w14:textId="77777777" w:rsidTr="00C95D93">
              <w:trPr>
                <w:jc w:val="center"/>
              </w:trPr>
              <w:tc>
                <w:tcPr>
                  <w:tcW w:w="871" w:type="dxa"/>
                  <w:shd w:val="clear" w:color="auto" w:fill="auto"/>
                </w:tcPr>
                <w:p w14:paraId="0952F626"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t>15</w:t>
                  </w:r>
                </w:p>
              </w:tc>
              <w:tc>
                <w:tcPr>
                  <w:tcW w:w="8768" w:type="dxa"/>
                  <w:shd w:val="clear" w:color="auto" w:fill="auto"/>
                  <w:vAlign w:val="bottom"/>
                </w:tcPr>
                <w:p w14:paraId="4EB9D7CF"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 xml:space="preserve">Czujniki wbudowane w pompie w celu eliminacji ryzyka ich uszkodzenia </w:t>
                  </w:r>
                </w:p>
              </w:tc>
            </w:tr>
            <w:tr w:rsidR="00B92173" w:rsidRPr="003246A9" w14:paraId="08B537BD" w14:textId="77777777" w:rsidTr="00C95D93">
              <w:trPr>
                <w:jc w:val="center"/>
              </w:trPr>
              <w:tc>
                <w:tcPr>
                  <w:tcW w:w="871" w:type="dxa"/>
                  <w:shd w:val="clear" w:color="auto" w:fill="auto"/>
                </w:tcPr>
                <w:p w14:paraId="6CF05E72"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t>16</w:t>
                  </w:r>
                </w:p>
              </w:tc>
              <w:tc>
                <w:tcPr>
                  <w:tcW w:w="8768" w:type="dxa"/>
                  <w:shd w:val="clear" w:color="auto" w:fill="auto"/>
                  <w:vAlign w:val="bottom"/>
                </w:tcPr>
                <w:p w14:paraId="5C642390"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 xml:space="preserve">Pompa wolna od wibracji, charakteryzująca się bardzo cichą pracą max. 20 </w:t>
                  </w:r>
                  <w:proofErr w:type="spellStart"/>
                  <w:r w:rsidRPr="003246A9">
                    <w:rPr>
                      <w:rFonts w:ascii="Arial" w:eastAsia="Times New Roman" w:hAnsi="Arial" w:cs="Arial"/>
                      <w:color w:val="000000"/>
                      <w:sz w:val="20"/>
                      <w:szCs w:val="20"/>
                      <w:lang w:eastAsia="pl-PL"/>
                    </w:rPr>
                    <w:t>dbA</w:t>
                  </w:r>
                  <w:proofErr w:type="spellEnd"/>
                  <w:r w:rsidRPr="003246A9">
                    <w:rPr>
                      <w:rFonts w:ascii="Arial" w:eastAsia="Times New Roman" w:hAnsi="Arial" w:cs="Arial"/>
                      <w:color w:val="000000"/>
                      <w:sz w:val="20"/>
                      <w:szCs w:val="20"/>
                      <w:lang w:eastAsia="pl-PL"/>
                    </w:rPr>
                    <w:t xml:space="preserve"> (pomiar wg. EN ISO 11201:2010)</w:t>
                  </w:r>
                </w:p>
              </w:tc>
            </w:tr>
            <w:tr w:rsidR="00B92173" w:rsidRPr="003246A9" w14:paraId="2BD01FA6" w14:textId="77777777" w:rsidTr="00C95D93">
              <w:trPr>
                <w:jc w:val="center"/>
              </w:trPr>
              <w:tc>
                <w:tcPr>
                  <w:tcW w:w="871" w:type="dxa"/>
                  <w:shd w:val="clear" w:color="auto" w:fill="auto"/>
                </w:tcPr>
                <w:p w14:paraId="2B27FAC5"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t>17</w:t>
                  </w:r>
                </w:p>
              </w:tc>
              <w:tc>
                <w:tcPr>
                  <w:tcW w:w="8768" w:type="dxa"/>
                  <w:shd w:val="clear" w:color="auto" w:fill="auto"/>
                  <w:vAlign w:val="bottom"/>
                </w:tcPr>
                <w:p w14:paraId="37CC1861"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Funkcja automatycznego wypompowania powietrza z materaca realizowana przez pompę – po wybraniu tej funkcji pompa wypompowuje powietrze z materaca</w:t>
                  </w:r>
                </w:p>
              </w:tc>
            </w:tr>
            <w:tr w:rsidR="00B92173" w:rsidRPr="003246A9" w14:paraId="51107F5C" w14:textId="77777777" w:rsidTr="00C95D93">
              <w:trPr>
                <w:jc w:val="center"/>
              </w:trPr>
              <w:tc>
                <w:tcPr>
                  <w:tcW w:w="871" w:type="dxa"/>
                  <w:shd w:val="clear" w:color="auto" w:fill="auto"/>
                </w:tcPr>
                <w:p w14:paraId="6A5AF80C"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t>18</w:t>
                  </w:r>
                </w:p>
              </w:tc>
              <w:tc>
                <w:tcPr>
                  <w:tcW w:w="8768" w:type="dxa"/>
                  <w:shd w:val="clear" w:color="auto" w:fill="auto"/>
                  <w:vAlign w:val="bottom"/>
                </w:tcPr>
                <w:p w14:paraId="3EEACEE8"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Pompa odporna na zalanie na poziomie minimum IP42</w:t>
                  </w:r>
                </w:p>
              </w:tc>
            </w:tr>
            <w:tr w:rsidR="00B92173" w:rsidRPr="003246A9" w14:paraId="5E7BB69F" w14:textId="77777777" w:rsidTr="00C95D93">
              <w:trPr>
                <w:jc w:val="center"/>
              </w:trPr>
              <w:tc>
                <w:tcPr>
                  <w:tcW w:w="871" w:type="dxa"/>
                  <w:shd w:val="clear" w:color="auto" w:fill="auto"/>
                </w:tcPr>
                <w:p w14:paraId="00F2C78A"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t>19</w:t>
                  </w:r>
                </w:p>
              </w:tc>
              <w:tc>
                <w:tcPr>
                  <w:tcW w:w="8768" w:type="dxa"/>
                  <w:shd w:val="clear" w:color="auto" w:fill="auto"/>
                </w:tcPr>
                <w:p w14:paraId="7CDDA7CF"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Maksymalna waga pompy 3 kg</w:t>
                  </w:r>
                </w:p>
              </w:tc>
            </w:tr>
            <w:tr w:rsidR="00B92173" w:rsidRPr="003246A9" w14:paraId="7166D99A" w14:textId="77777777" w:rsidTr="00C95D93">
              <w:trPr>
                <w:jc w:val="center"/>
              </w:trPr>
              <w:tc>
                <w:tcPr>
                  <w:tcW w:w="871" w:type="dxa"/>
                  <w:shd w:val="clear" w:color="auto" w:fill="auto"/>
                </w:tcPr>
                <w:p w14:paraId="4B19D1E5"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t>20</w:t>
                  </w:r>
                </w:p>
              </w:tc>
              <w:tc>
                <w:tcPr>
                  <w:tcW w:w="8768" w:type="dxa"/>
                  <w:shd w:val="clear" w:color="auto" w:fill="auto"/>
                </w:tcPr>
                <w:p w14:paraId="389619C1"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Pompa zasilana niskim napięciem  - max 12V za pomocą dedykowanego zasilacza zewnętrznego 230V-240V 50Hz</w:t>
                  </w:r>
                </w:p>
              </w:tc>
            </w:tr>
            <w:tr w:rsidR="00B92173" w:rsidRPr="003246A9" w14:paraId="13FC7EB8" w14:textId="77777777" w:rsidTr="00C95D93">
              <w:trPr>
                <w:jc w:val="center"/>
              </w:trPr>
              <w:tc>
                <w:tcPr>
                  <w:tcW w:w="871" w:type="dxa"/>
                  <w:shd w:val="clear" w:color="auto" w:fill="auto"/>
                </w:tcPr>
                <w:p w14:paraId="11B6D6A5"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t>21</w:t>
                  </w:r>
                </w:p>
              </w:tc>
              <w:tc>
                <w:tcPr>
                  <w:tcW w:w="8768" w:type="dxa"/>
                  <w:shd w:val="clear" w:color="auto" w:fill="auto"/>
                  <w:vAlign w:val="bottom"/>
                </w:tcPr>
                <w:p w14:paraId="2E55286C"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Wbudowany filtr powietrza</w:t>
                  </w:r>
                </w:p>
              </w:tc>
            </w:tr>
            <w:tr w:rsidR="00B92173" w:rsidRPr="003246A9" w14:paraId="5A13274B" w14:textId="77777777" w:rsidTr="00C95D93">
              <w:trPr>
                <w:jc w:val="center"/>
              </w:trPr>
              <w:tc>
                <w:tcPr>
                  <w:tcW w:w="871" w:type="dxa"/>
                  <w:shd w:val="clear" w:color="auto" w:fill="auto"/>
                </w:tcPr>
                <w:p w14:paraId="58961742"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lastRenderedPageBreak/>
                    <w:t>22</w:t>
                  </w:r>
                </w:p>
              </w:tc>
              <w:tc>
                <w:tcPr>
                  <w:tcW w:w="8768" w:type="dxa"/>
                  <w:shd w:val="clear" w:color="auto" w:fill="auto"/>
                  <w:vAlign w:val="bottom"/>
                </w:tcPr>
                <w:p w14:paraId="11072495"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Dźwiękowy i wizualny alarm niskiego ciśnienia, wysokiego ciśnienia, nieszczelności ze wskazaniem sekcji, uszkodzenia panelu sterowania,  wysokiej temperatury systemu, z możliwością wyciszenia</w:t>
                  </w:r>
                </w:p>
              </w:tc>
            </w:tr>
            <w:tr w:rsidR="00B92173" w:rsidRPr="003246A9" w14:paraId="0D5FBD43" w14:textId="77777777" w:rsidTr="00C95D93">
              <w:trPr>
                <w:jc w:val="center"/>
              </w:trPr>
              <w:tc>
                <w:tcPr>
                  <w:tcW w:w="871" w:type="dxa"/>
                  <w:shd w:val="clear" w:color="auto" w:fill="auto"/>
                </w:tcPr>
                <w:p w14:paraId="2BD746CF"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t>23</w:t>
                  </w:r>
                </w:p>
              </w:tc>
              <w:tc>
                <w:tcPr>
                  <w:tcW w:w="8768" w:type="dxa"/>
                  <w:shd w:val="clear" w:color="auto" w:fill="auto"/>
                  <w:vAlign w:val="bottom"/>
                </w:tcPr>
                <w:p w14:paraId="7CC42F83"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System recyrkulacji powietrza wewnątrz materaca, aby poprawić mikroklimat i zapewnić stałą i komfortową temperaturę, a jednocześnie zmniejszyć zużycie energii.</w:t>
                  </w:r>
                </w:p>
              </w:tc>
            </w:tr>
            <w:tr w:rsidR="00B92173" w:rsidRPr="003246A9" w14:paraId="5A4AC27A" w14:textId="77777777" w:rsidTr="00C95D93">
              <w:trPr>
                <w:jc w:val="center"/>
              </w:trPr>
              <w:tc>
                <w:tcPr>
                  <w:tcW w:w="871" w:type="dxa"/>
                  <w:shd w:val="clear" w:color="auto" w:fill="auto"/>
                </w:tcPr>
                <w:p w14:paraId="2CEC72CE"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t>24</w:t>
                  </w:r>
                </w:p>
              </w:tc>
              <w:tc>
                <w:tcPr>
                  <w:tcW w:w="8768" w:type="dxa"/>
                  <w:shd w:val="clear" w:color="auto" w:fill="auto"/>
                  <w:vAlign w:val="bottom"/>
                </w:tcPr>
                <w:p w14:paraId="05FD1CE9"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W przypadku awarii zasilania materac pozostaje w pełni napompowany bez wycieku powietrza</w:t>
                  </w:r>
                </w:p>
              </w:tc>
            </w:tr>
            <w:tr w:rsidR="00B92173" w:rsidRPr="003246A9" w14:paraId="42B07186" w14:textId="77777777" w:rsidTr="00C95D93">
              <w:trPr>
                <w:jc w:val="center"/>
              </w:trPr>
              <w:tc>
                <w:tcPr>
                  <w:tcW w:w="871" w:type="dxa"/>
                  <w:shd w:val="clear" w:color="auto" w:fill="auto"/>
                </w:tcPr>
                <w:p w14:paraId="0113A621"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t>25</w:t>
                  </w:r>
                </w:p>
              </w:tc>
              <w:tc>
                <w:tcPr>
                  <w:tcW w:w="8768" w:type="dxa"/>
                  <w:shd w:val="clear" w:color="auto" w:fill="auto"/>
                </w:tcPr>
                <w:p w14:paraId="69D8F15D" w14:textId="77777777" w:rsidR="00B92173" w:rsidRPr="003246A9" w:rsidRDefault="00B92173" w:rsidP="002C7596">
                  <w:pPr>
                    <w:framePr w:hSpace="141" w:wrap="around" w:vAnchor="text" w:hAnchor="text" w:y="-566"/>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Miękki, elastyczny pokrowiec zewnętrzny, paroprzepuszczalny, wodoszczelny, składający się z górnej warstwy o gramaturze min. 170 gr/m</w:t>
                  </w:r>
                  <w:r w:rsidRPr="003246A9">
                    <w:rPr>
                      <w:rFonts w:ascii="Arial" w:eastAsia="Times New Roman" w:hAnsi="Arial" w:cs="Arial"/>
                      <w:color w:val="000000"/>
                      <w:sz w:val="20"/>
                      <w:szCs w:val="20"/>
                      <w:vertAlign w:val="superscript"/>
                      <w:lang w:eastAsia="pl-PL"/>
                    </w:rPr>
                    <w:t>2</w:t>
                  </w:r>
                  <w:r w:rsidRPr="003246A9">
                    <w:rPr>
                      <w:rFonts w:ascii="Arial" w:eastAsia="Times New Roman" w:hAnsi="Arial" w:cs="Arial"/>
                      <w:color w:val="000000"/>
                      <w:sz w:val="20"/>
                      <w:szCs w:val="20"/>
                      <w:lang w:eastAsia="pl-PL"/>
                    </w:rPr>
                    <w:t xml:space="preserve"> wykonanej z tkaniny poliestrowej pokrytej poliuretanem o przepuszczalności pary wodnej na poziomie min. </w:t>
                  </w:r>
                  <w:r w:rsidRPr="003246A9">
                    <w:rPr>
                      <w:rFonts w:ascii="Arial" w:eastAsia="Calibri" w:hAnsi="Arial" w:cs="Arial"/>
                      <w:sz w:val="20"/>
                      <w:szCs w:val="20"/>
                    </w:rPr>
                    <w:t xml:space="preserve">600 gr/m²/24H </w:t>
                  </w:r>
                  <w:r w:rsidRPr="003246A9">
                    <w:rPr>
                      <w:rFonts w:ascii="Arial" w:eastAsia="Times New Roman" w:hAnsi="Arial" w:cs="Arial"/>
                      <w:color w:val="000000"/>
                      <w:sz w:val="20"/>
                      <w:szCs w:val="20"/>
                      <w:lang w:eastAsia="pl-PL"/>
                    </w:rPr>
                    <w:t>oraz spodniej warstwy o gramaturze min. 210 gr/m</w:t>
                  </w:r>
                  <w:r w:rsidRPr="003246A9">
                    <w:rPr>
                      <w:rFonts w:ascii="Arial" w:eastAsia="Times New Roman" w:hAnsi="Arial" w:cs="Arial"/>
                      <w:color w:val="000000"/>
                      <w:sz w:val="20"/>
                      <w:szCs w:val="20"/>
                      <w:vertAlign w:val="superscript"/>
                      <w:lang w:eastAsia="pl-PL"/>
                    </w:rPr>
                    <w:t>2</w:t>
                  </w:r>
                  <w:r w:rsidRPr="003246A9">
                    <w:rPr>
                      <w:rFonts w:ascii="Arial" w:eastAsia="Times New Roman" w:hAnsi="Arial" w:cs="Arial"/>
                      <w:color w:val="000000"/>
                      <w:sz w:val="20"/>
                      <w:szCs w:val="20"/>
                      <w:lang w:eastAsia="pl-PL"/>
                    </w:rPr>
                    <w:t xml:space="preserve"> wykonanej z tkaniny poliestrowej pokrytej poliuretanem o przepuszczalności pary wodnej na poziomie min.  </w:t>
                  </w:r>
                  <w:r w:rsidRPr="003246A9">
                    <w:rPr>
                      <w:rFonts w:ascii="Arial" w:eastAsia="Calibri" w:hAnsi="Arial" w:cs="Arial"/>
                      <w:sz w:val="20"/>
                      <w:szCs w:val="20"/>
                    </w:rPr>
                    <w:t xml:space="preserve">600 gr/m²/24H, </w:t>
                  </w:r>
                  <w:r w:rsidRPr="003246A9">
                    <w:rPr>
                      <w:rFonts w:ascii="Arial" w:eastAsia="Times New Roman" w:hAnsi="Arial" w:cs="Arial"/>
                      <w:color w:val="000000"/>
                      <w:sz w:val="20"/>
                      <w:szCs w:val="20"/>
                      <w:lang w:eastAsia="pl-PL"/>
                    </w:rPr>
                    <w:t xml:space="preserve">zamykany na suwak z okapnikiem,  przeznaczony do prania w temp. 95 </w:t>
                  </w:r>
                  <w:proofErr w:type="spellStart"/>
                  <w:r w:rsidRPr="003246A9">
                    <w:rPr>
                      <w:rFonts w:ascii="Arial" w:eastAsia="Times New Roman" w:hAnsi="Arial" w:cs="Arial"/>
                      <w:color w:val="000000"/>
                      <w:sz w:val="20"/>
                      <w:szCs w:val="20"/>
                      <w:lang w:eastAsia="pl-PL"/>
                    </w:rPr>
                    <w:t>st</w:t>
                  </w:r>
                  <w:proofErr w:type="spellEnd"/>
                  <w:r w:rsidRPr="003246A9">
                    <w:rPr>
                      <w:rFonts w:ascii="Arial" w:eastAsia="Times New Roman" w:hAnsi="Arial" w:cs="Arial"/>
                      <w:color w:val="000000"/>
                      <w:sz w:val="20"/>
                      <w:szCs w:val="20"/>
                      <w:lang w:eastAsia="pl-PL"/>
                    </w:rPr>
                    <w:t xml:space="preserve"> C i suszenia w suszarce oraz do dezynfekcji powierzchniowej, dostosowany do czyszczenia środkami na bazie roztworu chloru o stężeniu minimum 1% w sytuacjach wymagających neutralizację zanieczyszczeniami z krwi,  o wysokim standardzie higieny - odporny na penetrację przez krew i płyny fizjologiczne, odporny na penetrację przez patogeny pochodzące z krwi, odporny na penetrację przez bakterie</w:t>
                  </w:r>
                </w:p>
              </w:tc>
            </w:tr>
            <w:tr w:rsidR="00B92173" w:rsidRPr="003246A9" w14:paraId="5545AECA" w14:textId="77777777" w:rsidTr="00C95D93">
              <w:trPr>
                <w:jc w:val="center"/>
              </w:trPr>
              <w:tc>
                <w:tcPr>
                  <w:tcW w:w="871" w:type="dxa"/>
                  <w:shd w:val="clear" w:color="auto" w:fill="auto"/>
                </w:tcPr>
                <w:p w14:paraId="060006D6" w14:textId="77777777" w:rsidR="00B92173" w:rsidRPr="003246A9" w:rsidRDefault="00B92173" w:rsidP="002C7596">
                  <w:pPr>
                    <w:framePr w:hSpace="141" w:wrap="around" w:vAnchor="text" w:hAnchor="text" w:y="-566"/>
                    <w:rPr>
                      <w:rFonts w:ascii="Arial" w:eastAsia="Calibri" w:hAnsi="Arial" w:cs="Arial"/>
                      <w:sz w:val="20"/>
                      <w:szCs w:val="20"/>
                    </w:rPr>
                  </w:pPr>
                  <w:r w:rsidRPr="003246A9">
                    <w:rPr>
                      <w:rFonts w:ascii="Arial" w:eastAsia="Calibri" w:hAnsi="Arial" w:cs="Arial"/>
                      <w:sz w:val="20"/>
                      <w:szCs w:val="20"/>
                    </w:rPr>
                    <w:t>26</w:t>
                  </w:r>
                </w:p>
              </w:tc>
              <w:tc>
                <w:tcPr>
                  <w:tcW w:w="8768" w:type="dxa"/>
                  <w:shd w:val="clear" w:color="auto" w:fill="auto"/>
                  <w:vAlign w:val="bottom"/>
                </w:tcPr>
                <w:p w14:paraId="4A12FB76" w14:textId="77777777" w:rsidR="00B92173" w:rsidRPr="003246A9" w:rsidRDefault="00B92173" w:rsidP="002C7596">
                  <w:pPr>
                    <w:framePr w:hSpace="141" w:wrap="around" w:vAnchor="text" w:hAnchor="text" w:y="-566"/>
                    <w:rPr>
                      <w:rFonts w:ascii="Arial" w:eastAsia="Times New Roman" w:hAnsi="Arial" w:cs="Arial"/>
                      <w:sz w:val="20"/>
                      <w:szCs w:val="20"/>
                      <w:lang w:eastAsia="pl-PL"/>
                    </w:rPr>
                  </w:pPr>
                  <w:r w:rsidRPr="003246A9">
                    <w:rPr>
                      <w:rFonts w:ascii="Arial" w:eastAsia="Times New Roman" w:hAnsi="Arial" w:cs="Arial"/>
                      <w:sz w:val="20"/>
                      <w:szCs w:val="20"/>
                      <w:lang w:eastAsia="pl-PL"/>
                    </w:rPr>
                    <w:t>Materac posiadający trwałe oznaczenie w postaci etykiety umieszczonej na komorach oraz na pokrowcu, zawierającej informację na temat materaca, co najmniej: model materaca, dopuszczalna waga użytkownika, stopień odleżyn do którego materac może być stosowany, instrukcja prania pokrowca.</w:t>
                  </w:r>
                </w:p>
              </w:tc>
            </w:tr>
            <w:tr w:rsidR="00B92173" w:rsidRPr="003246A9" w14:paraId="42FFAE05" w14:textId="77777777" w:rsidTr="00094F5B">
              <w:trPr>
                <w:jc w:val="center"/>
              </w:trPr>
              <w:tc>
                <w:tcPr>
                  <w:tcW w:w="9639" w:type="dxa"/>
                  <w:gridSpan w:val="2"/>
                  <w:shd w:val="clear" w:color="auto" w:fill="auto"/>
                </w:tcPr>
                <w:p w14:paraId="65C3CB4F" w14:textId="77777777" w:rsidR="00B92173" w:rsidRPr="003246A9" w:rsidRDefault="00B92173" w:rsidP="002C7596">
                  <w:pPr>
                    <w:framePr w:hSpace="141" w:wrap="around" w:vAnchor="text" w:hAnchor="text" w:y="-566"/>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4459C5A2" w14:textId="77777777" w:rsidR="00B92173" w:rsidRPr="003246A9" w:rsidRDefault="00B92173" w:rsidP="002C7596">
                  <w:pPr>
                    <w:framePr w:hSpace="141" w:wrap="around" w:vAnchor="text" w:hAnchor="text" w:y="-566"/>
                    <w:rPr>
                      <w:rFonts w:ascii="Arial" w:eastAsia="Times New Roman" w:hAnsi="Arial" w:cs="Arial"/>
                      <w:sz w:val="20"/>
                      <w:szCs w:val="20"/>
                      <w:lang w:eastAsia="pl-PL"/>
                    </w:rPr>
                  </w:pPr>
                </w:p>
              </w:tc>
            </w:tr>
          </w:tbl>
          <w:p w14:paraId="6D4F5BD0" w14:textId="77777777" w:rsidR="00B92173" w:rsidRPr="003246A9" w:rsidRDefault="00B92173" w:rsidP="00025C8C">
            <w:pPr>
              <w:rPr>
                <w:rFonts w:ascii="Arial" w:hAnsi="Arial" w:cs="Arial"/>
                <w:sz w:val="20"/>
                <w:szCs w:val="20"/>
              </w:rPr>
            </w:pPr>
          </w:p>
        </w:tc>
      </w:tr>
      <w:tr w:rsidR="00B92173" w:rsidRPr="003246A9" w14:paraId="43F8BE17" w14:textId="77777777" w:rsidTr="00784043">
        <w:tc>
          <w:tcPr>
            <w:tcW w:w="1129" w:type="dxa"/>
            <w:gridSpan w:val="2"/>
          </w:tcPr>
          <w:p w14:paraId="608CFC7C" w14:textId="5EF2993E" w:rsidR="00B92173" w:rsidRPr="003246A9" w:rsidRDefault="001B1843" w:rsidP="00025C8C">
            <w:pPr>
              <w:rPr>
                <w:rFonts w:ascii="Arial" w:hAnsi="Arial" w:cs="Arial"/>
                <w:sz w:val="20"/>
                <w:szCs w:val="20"/>
              </w:rPr>
            </w:pPr>
            <w:r>
              <w:rPr>
                <w:rFonts w:ascii="Arial" w:hAnsi="Arial" w:cs="Arial"/>
                <w:sz w:val="20"/>
                <w:szCs w:val="20"/>
              </w:rPr>
              <w:lastRenderedPageBreak/>
              <w:t>310.</w:t>
            </w:r>
          </w:p>
        </w:tc>
        <w:tc>
          <w:tcPr>
            <w:tcW w:w="13041" w:type="dxa"/>
            <w:gridSpan w:val="2"/>
          </w:tcPr>
          <w:p w14:paraId="143F46B2" w14:textId="77777777" w:rsidR="00B92173" w:rsidRDefault="00B92173" w:rsidP="00025C8C">
            <w:pPr>
              <w:rPr>
                <w:rFonts w:ascii="Arial" w:hAnsi="Arial" w:cs="Arial"/>
                <w:sz w:val="20"/>
                <w:szCs w:val="20"/>
              </w:rPr>
            </w:pPr>
            <w:bookmarkStart w:id="6" w:name="_Hlk61728192"/>
            <w:r w:rsidRPr="00A1330F">
              <w:rPr>
                <w:rFonts w:ascii="Arial" w:hAnsi="Arial" w:cs="Arial"/>
                <w:sz w:val="20"/>
                <w:szCs w:val="20"/>
              </w:rPr>
              <w:t xml:space="preserve">Czy Zamawiający będzie wymagał pomiędzy wszystkimi monitorami, źródłami wideo, gniazdami na kolumnie a jednostką centralną systemu - </w:t>
            </w:r>
            <w:r w:rsidRPr="00C95D93">
              <w:rPr>
                <w:rFonts w:ascii="Arial" w:hAnsi="Arial" w:cs="Arial"/>
                <w:sz w:val="20"/>
                <w:szCs w:val="20"/>
              </w:rPr>
              <w:t>okablowania w standardzie okablowania światłowodowego,</w:t>
            </w:r>
            <w:r w:rsidRPr="00A1330F">
              <w:rPr>
                <w:rFonts w:ascii="Arial" w:hAnsi="Arial" w:cs="Arial"/>
                <w:sz w:val="20"/>
                <w:szCs w:val="20"/>
              </w:rPr>
              <w:t xml:space="preserve"> które to zapewnia separację galwaniczną i zapewnia bezstratne jakościowo i bez opóźnień przesyłanie wideo? W takim rozwiązaniu wszystkie źródła i monitory za pomocą </w:t>
            </w:r>
            <w:proofErr w:type="spellStart"/>
            <w:r w:rsidRPr="00A1330F">
              <w:rPr>
                <w:rFonts w:ascii="Arial" w:hAnsi="Arial" w:cs="Arial"/>
                <w:sz w:val="20"/>
                <w:szCs w:val="20"/>
              </w:rPr>
              <w:t>Encoderów</w:t>
            </w:r>
            <w:proofErr w:type="spellEnd"/>
            <w:r w:rsidRPr="00A1330F">
              <w:rPr>
                <w:rFonts w:ascii="Arial" w:hAnsi="Arial" w:cs="Arial"/>
                <w:sz w:val="20"/>
                <w:szCs w:val="20"/>
              </w:rPr>
              <w:t xml:space="preserve"> światłowodowych są podłączane do jednostki centralnej systemu światłowodami bezpośrednio.</w:t>
            </w:r>
            <w:bookmarkEnd w:id="6"/>
          </w:p>
          <w:p w14:paraId="5A87E0A5" w14:textId="2CB91D69" w:rsidR="00B92173" w:rsidRPr="003246A9" w:rsidRDefault="00B92173" w:rsidP="00C95D93">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 xml:space="preserve">Zamawiający dopuszcza do zaoferowania w/w </w:t>
            </w:r>
            <w:r>
              <w:rPr>
                <w:rFonts w:ascii="Arial" w:eastAsia="Times New Roman" w:hAnsi="Arial" w:cs="Arial"/>
                <w:b/>
                <w:bCs/>
                <w:color w:val="000000"/>
                <w:sz w:val="20"/>
                <w:szCs w:val="20"/>
              </w:rPr>
              <w:t>sposób okablowania. Zamawiający wskazuje, iż wymaga</w:t>
            </w:r>
            <w:r w:rsidRPr="00A1330F">
              <w:rPr>
                <w:rFonts w:ascii="Arial" w:hAnsi="Arial" w:cs="Arial"/>
                <w:sz w:val="20"/>
                <w:szCs w:val="20"/>
              </w:rPr>
              <w:t xml:space="preserve"> </w:t>
            </w:r>
            <w:r w:rsidRPr="00C95D93">
              <w:rPr>
                <w:rFonts w:ascii="Arial" w:hAnsi="Arial" w:cs="Arial"/>
                <w:b/>
                <w:bCs/>
                <w:sz w:val="20"/>
                <w:szCs w:val="20"/>
              </w:rPr>
              <w:t>zaprojektowania i wykonania systemu zgodnie z obowiązującymi przepisami.</w:t>
            </w:r>
          </w:p>
          <w:p w14:paraId="1BBEFC63" w14:textId="45276AF6" w:rsidR="00B92173" w:rsidRPr="003246A9" w:rsidRDefault="00B92173" w:rsidP="00025C8C">
            <w:pPr>
              <w:rPr>
                <w:rFonts w:ascii="Arial" w:hAnsi="Arial" w:cs="Arial"/>
                <w:sz w:val="20"/>
                <w:szCs w:val="20"/>
              </w:rPr>
            </w:pPr>
          </w:p>
        </w:tc>
      </w:tr>
      <w:tr w:rsidR="00B92173" w:rsidRPr="003246A9" w14:paraId="69829706" w14:textId="77777777" w:rsidTr="00784043">
        <w:tc>
          <w:tcPr>
            <w:tcW w:w="1129" w:type="dxa"/>
            <w:gridSpan w:val="2"/>
          </w:tcPr>
          <w:p w14:paraId="66DFFB80" w14:textId="75CB0F56" w:rsidR="00B92173" w:rsidRPr="001B1843" w:rsidRDefault="001B1843" w:rsidP="001B1843">
            <w:pPr>
              <w:ind w:left="360"/>
              <w:rPr>
                <w:rFonts w:ascii="Arial" w:hAnsi="Arial" w:cs="Arial"/>
                <w:sz w:val="20"/>
                <w:szCs w:val="20"/>
              </w:rPr>
            </w:pPr>
            <w:r>
              <w:rPr>
                <w:rFonts w:ascii="Arial" w:hAnsi="Arial" w:cs="Arial"/>
                <w:sz w:val="20"/>
                <w:szCs w:val="20"/>
              </w:rPr>
              <w:t>311.</w:t>
            </w:r>
          </w:p>
        </w:tc>
        <w:tc>
          <w:tcPr>
            <w:tcW w:w="13041" w:type="dxa"/>
            <w:gridSpan w:val="2"/>
          </w:tcPr>
          <w:p w14:paraId="59E6FDB4" w14:textId="77777777" w:rsidR="00B92173" w:rsidRDefault="00B92173" w:rsidP="00025C8C">
            <w:pPr>
              <w:rPr>
                <w:rFonts w:ascii="Arial" w:hAnsi="Arial" w:cs="Arial"/>
                <w:sz w:val="20"/>
                <w:szCs w:val="20"/>
              </w:rPr>
            </w:pPr>
            <w:r w:rsidRPr="003246A9">
              <w:rPr>
                <w:rFonts w:ascii="Arial" w:hAnsi="Arial" w:cs="Arial"/>
                <w:sz w:val="20"/>
                <w:szCs w:val="20"/>
              </w:rPr>
              <w:t xml:space="preserve">Zamawiający oczekuje w punkcie 6 bardzo dużych opóźnień rzędu 150ms w przysyłaniu wideo między źródłem, a monitorem, gdzie akurat to opóźnienie jest niezwykle istotne podczas zabiegów z użyciem aparatury z kamerą w ręku. </w:t>
            </w:r>
            <w:r w:rsidRPr="003246A9">
              <w:rPr>
                <w:rFonts w:ascii="Arial" w:hAnsi="Arial" w:cs="Arial"/>
                <w:b/>
                <w:bCs/>
                <w:sz w:val="20"/>
                <w:szCs w:val="20"/>
              </w:rPr>
              <w:t>Czy Zamawiający będzie wymagał opóźnień „&lt; 40ms”?</w:t>
            </w:r>
            <w:r w:rsidRPr="003246A9">
              <w:rPr>
                <w:rFonts w:ascii="Arial" w:hAnsi="Arial" w:cs="Arial"/>
                <w:sz w:val="20"/>
                <w:szCs w:val="20"/>
              </w:rPr>
              <w:t xml:space="preserve"> </w:t>
            </w:r>
          </w:p>
          <w:p w14:paraId="6DA12A12" w14:textId="77777777" w:rsidR="00B92173" w:rsidRDefault="00B92173" w:rsidP="00025C8C">
            <w:pPr>
              <w:rPr>
                <w:rFonts w:ascii="Arial" w:hAnsi="Arial" w:cs="Arial"/>
                <w:sz w:val="20"/>
                <w:szCs w:val="20"/>
              </w:rPr>
            </w:pPr>
            <w:r>
              <w:rPr>
                <w:rFonts w:ascii="Arial" w:hAnsi="Arial" w:cs="Arial"/>
                <w:sz w:val="20"/>
                <w:szCs w:val="20"/>
              </w:rPr>
              <w:t>(…)</w:t>
            </w:r>
          </w:p>
          <w:p w14:paraId="39C0517D" w14:textId="5AD7D652"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2577C414" w14:textId="77777777" w:rsidTr="00784043">
        <w:tc>
          <w:tcPr>
            <w:tcW w:w="1129" w:type="dxa"/>
            <w:gridSpan w:val="2"/>
          </w:tcPr>
          <w:p w14:paraId="647E4AE5" w14:textId="6D58797C" w:rsidR="00B92173" w:rsidRPr="001B1843" w:rsidRDefault="001B1843" w:rsidP="001B1843">
            <w:pPr>
              <w:ind w:left="360"/>
              <w:rPr>
                <w:rFonts w:ascii="Arial" w:hAnsi="Arial" w:cs="Arial"/>
                <w:sz w:val="20"/>
                <w:szCs w:val="20"/>
              </w:rPr>
            </w:pPr>
            <w:r>
              <w:rPr>
                <w:rFonts w:ascii="Arial" w:hAnsi="Arial" w:cs="Arial"/>
                <w:sz w:val="20"/>
                <w:szCs w:val="20"/>
              </w:rPr>
              <w:t>312.</w:t>
            </w:r>
          </w:p>
        </w:tc>
        <w:tc>
          <w:tcPr>
            <w:tcW w:w="13041" w:type="dxa"/>
            <w:gridSpan w:val="2"/>
          </w:tcPr>
          <w:p w14:paraId="25F7D313" w14:textId="77777777" w:rsidR="00B92173" w:rsidRDefault="00B92173" w:rsidP="00025C8C">
            <w:pPr>
              <w:rPr>
                <w:rFonts w:ascii="Arial" w:hAnsi="Arial" w:cs="Arial"/>
                <w:sz w:val="20"/>
                <w:szCs w:val="20"/>
              </w:rPr>
            </w:pPr>
            <w:bookmarkStart w:id="7" w:name="_Hlk61728219"/>
            <w:r w:rsidRPr="00A1330F">
              <w:rPr>
                <w:rFonts w:ascii="Arial" w:hAnsi="Arial" w:cs="Arial"/>
                <w:sz w:val="20"/>
                <w:szCs w:val="20"/>
              </w:rPr>
              <w:t>Czy Zamawiający będzie wymagał wideo rejestracji ze wszystkich podłączonych do systemu źródeł w najwyższej możliwej jakości 4K 2160p60 z minimum dwóch źródeł jednocześnie?</w:t>
            </w:r>
            <w:bookmarkEnd w:id="7"/>
          </w:p>
          <w:p w14:paraId="5C0C15A5" w14:textId="6D30EEA7" w:rsidR="00B92173" w:rsidRPr="00A1330F" w:rsidRDefault="00B92173" w:rsidP="00025C8C">
            <w:pPr>
              <w:rPr>
                <w:rFonts w:ascii="Arial" w:hAnsi="Arial" w:cs="Arial"/>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w/w</w:t>
            </w:r>
            <w:r>
              <w:rPr>
                <w:rFonts w:ascii="Arial" w:eastAsia="Times New Roman" w:hAnsi="Arial" w:cs="Arial"/>
                <w:b/>
                <w:bCs/>
                <w:color w:val="000000"/>
                <w:sz w:val="20"/>
                <w:szCs w:val="20"/>
              </w:rPr>
              <w:t xml:space="preserve"> sposób rejestracji z w/w źródeł.  Zamawiający wskazuje, iż wymaga</w:t>
            </w:r>
            <w:r w:rsidRPr="00A1330F">
              <w:rPr>
                <w:rFonts w:ascii="Arial" w:hAnsi="Arial" w:cs="Arial"/>
                <w:sz w:val="20"/>
                <w:szCs w:val="20"/>
              </w:rPr>
              <w:t xml:space="preserve"> </w:t>
            </w:r>
            <w:r w:rsidRPr="00C95D93">
              <w:rPr>
                <w:rFonts w:ascii="Arial" w:hAnsi="Arial" w:cs="Arial"/>
                <w:b/>
                <w:bCs/>
                <w:sz w:val="20"/>
                <w:szCs w:val="20"/>
              </w:rPr>
              <w:t>zaprojektowania i wykonania systemu zgodnie z obowiązującymi przepisami.</w:t>
            </w:r>
          </w:p>
        </w:tc>
      </w:tr>
      <w:tr w:rsidR="00B92173" w:rsidRPr="003246A9" w14:paraId="4FD12F91" w14:textId="77777777" w:rsidTr="00784043">
        <w:tc>
          <w:tcPr>
            <w:tcW w:w="1129" w:type="dxa"/>
            <w:gridSpan w:val="2"/>
          </w:tcPr>
          <w:p w14:paraId="515789D4" w14:textId="6EB6BE7B" w:rsidR="00B92173" w:rsidRPr="003246A9" w:rsidRDefault="001B1843" w:rsidP="00025C8C">
            <w:pPr>
              <w:rPr>
                <w:rFonts w:ascii="Arial" w:hAnsi="Arial" w:cs="Arial"/>
                <w:sz w:val="20"/>
                <w:szCs w:val="20"/>
              </w:rPr>
            </w:pPr>
            <w:r>
              <w:rPr>
                <w:rFonts w:ascii="Arial" w:hAnsi="Arial" w:cs="Arial"/>
                <w:sz w:val="20"/>
                <w:szCs w:val="20"/>
              </w:rPr>
              <w:lastRenderedPageBreak/>
              <w:t>313.</w:t>
            </w:r>
          </w:p>
        </w:tc>
        <w:tc>
          <w:tcPr>
            <w:tcW w:w="13041" w:type="dxa"/>
            <w:gridSpan w:val="2"/>
          </w:tcPr>
          <w:p w14:paraId="0EFD9FC9" w14:textId="77777777" w:rsidR="00B92173" w:rsidRDefault="00B92173" w:rsidP="00025C8C">
            <w:pPr>
              <w:rPr>
                <w:rFonts w:ascii="Arial" w:hAnsi="Arial" w:cs="Arial"/>
                <w:sz w:val="20"/>
                <w:szCs w:val="20"/>
              </w:rPr>
            </w:pPr>
            <w:bookmarkStart w:id="8" w:name="_Hlk61728234"/>
            <w:r w:rsidRPr="003246A9">
              <w:rPr>
                <w:rFonts w:ascii="Arial" w:hAnsi="Arial" w:cs="Arial"/>
                <w:sz w:val="20"/>
                <w:szCs w:val="20"/>
              </w:rPr>
              <w:t xml:space="preserve">Czy Zamawiający będzie wymagał w dostawie zintegrowanych medycznych monitorów operacyjnych na ramię lampy min. 27” o najwyżej rozdzielczości 4K 2160p60 ? – 1 </w:t>
            </w:r>
            <w:proofErr w:type="spellStart"/>
            <w:r w:rsidRPr="003246A9">
              <w:rPr>
                <w:rFonts w:ascii="Arial" w:hAnsi="Arial" w:cs="Arial"/>
                <w:sz w:val="20"/>
                <w:szCs w:val="20"/>
              </w:rPr>
              <w:t>szt</w:t>
            </w:r>
            <w:proofErr w:type="spellEnd"/>
            <w:r w:rsidRPr="003246A9">
              <w:rPr>
                <w:rFonts w:ascii="Arial" w:hAnsi="Arial" w:cs="Arial"/>
                <w:sz w:val="20"/>
                <w:szCs w:val="20"/>
              </w:rPr>
              <w:t xml:space="preserve"> na jedna salę op. ?</w:t>
            </w:r>
            <w:bookmarkEnd w:id="8"/>
          </w:p>
          <w:p w14:paraId="264F752A" w14:textId="32E7ADFF"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7353F34A" w14:textId="77777777" w:rsidTr="00784043">
        <w:tc>
          <w:tcPr>
            <w:tcW w:w="1129" w:type="dxa"/>
            <w:gridSpan w:val="2"/>
          </w:tcPr>
          <w:p w14:paraId="70509A23" w14:textId="26B02071" w:rsidR="00B92173" w:rsidRPr="003246A9" w:rsidRDefault="001B1843" w:rsidP="00025C8C">
            <w:pPr>
              <w:rPr>
                <w:rFonts w:ascii="Arial" w:hAnsi="Arial" w:cs="Arial"/>
                <w:sz w:val="20"/>
                <w:szCs w:val="20"/>
              </w:rPr>
            </w:pPr>
            <w:r>
              <w:rPr>
                <w:rFonts w:ascii="Arial" w:hAnsi="Arial" w:cs="Arial"/>
                <w:sz w:val="20"/>
                <w:szCs w:val="20"/>
              </w:rPr>
              <w:t>314.</w:t>
            </w:r>
          </w:p>
        </w:tc>
        <w:tc>
          <w:tcPr>
            <w:tcW w:w="13041" w:type="dxa"/>
            <w:gridSpan w:val="2"/>
          </w:tcPr>
          <w:p w14:paraId="5F361C4F" w14:textId="77777777" w:rsidR="00B92173" w:rsidRPr="00A1330F" w:rsidRDefault="00B92173" w:rsidP="00025C8C">
            <w:pPr>
              <w:jc w:val="both"/>
              <w:rPr>
                <w:rFonts w:ascii="Arial" w:hAnsi="Arial" w:cs="Arial"/>
                <w:sz w:val="20"/>
                <w:szCs w:val="20"/>
              </w:rPr>
            </w:pPr>
            <w:bookmarkStart w:id="9" w:name="_Hlk61728247"/>
            <w:r w:rsidRPr="00A1330F">
              <w:rPr>
                <w:rFonts w:ascii="Arial" w:hAnsi="Arial" w:cs="Arial"/>
                <w:sz w:val="20"/>
                <w:szCs w:val="20"/>
              </w:rPr>
              <w:t xml:space="preserve">Czy system integracji dla każdej Sali ma zapewnić zestaw popularnych wejść wizyjnych na kolumnie w celu podłączania dynamicznie źródeł wideo? Minimum: </w:t>
            </w:r>
          </w:p>
          <w:p w14:paraId="39E8FC9C" w14:textId="77777777" w:rsidR="00B92173" w:rsidRPr="00A1330F" w:rsidRDefault="00B92173" w:rsidP="00025C8C">
            <w:pPr>
              <w:jc w:val="both"/>
              <w:rPr>
                <w:rFonts w:ascii="Arial" w:hAnsi="Arial" w:cs="Arial"/>
                <w:sz w:val="20"/>
                <w:szCs w:val="20"/>
              </w:rPr>
            </w:pPr>
            <w:r w:rsidRPr="00A1330F">
              <w:rPr>
                <w:rFonts w:ascii="Arial" w:hAnsi="Arial" w:cs="Arial"/>
                <w:sz w:val="20"/>
                <w:szCs w:val="20"/>
              </w:rPr>
              <w:t xml:space="preserve">- </w:t>
            </w:r>
            <w:r w:rsidRPr="00A1330F">
              <w:rPr>
                <w:rFonts w:ascii="Arial" w:hAnsi="Arial" w:cs="Arial"/>
                <w:sz w:val="20"/>
                <w:szCs w:val="20"/>
              </w:rPr>
              <w:tab/>
              <w:t>1x HDMI 4K 2160p60</w:t>
            </w:r>
          </w:p>
          <w:p w14:paraId="3A2FB474" w14:textId="77777777" w:rsidR="00B92173" w:rsidRPr="00A1330F" w:rsidRDefault="00B92173" w:rsidP="00025C8C">
            <w:pPr>
              <w:jc w:val="both"/>
              <w:rPr>
                <w:rFonts w:ascii="Arial" w:hAnsi="Arial" w:cs="Arial"/>
                <w:sz w:val="20"/>
                <w:szCs w:val="20"/>
              </w:rPr>
            </w:pPr>
            <w:r w:rsidRPr="00A1330F">
              <w:rPr>
                <w:rFonts w:ascii="Arial" w:hAnsi="Arial" w:cs="Arial"/>
                <w:sz w:val="20"/>
                <w:szCs w:val="20"/>
              </w:rPr>
              <w:t>-</w:t>
            </w:r>
            <w:r w:rsidRPr="00A1330F">
              <w:rPr>
                <w:rFonts w:ascii="Arial" w:hAnsi="Arial" w:cs="Arial"/>
                <w:sz w:val="20"/>
                <w:szCs w:val="20"/>
              </w:rPr>
              <w:tab/>
              <w:t xml:space="preserve">1x SDI 4K - 12G/6G/3G </w:t>
            </w:r>
          </w:p>
          <w:p w14:paraId="27B9F2D6" w14:textId="77777777" w:rsidR="00B92173" w:rsidRDefault="00B92173" w:rsidP="00025C8C">
            <w:pPr>
              <w:rPr>
                <w:rFonts w:ascii="Arial" w:hAnsi="Arial" w:cs="Arial"/>
                <w:sz w:val="20"/>
                <w:szCs w:val="20"/>
              </w:rPr>
            </w:pPr>
            <w:r w:rsidRPr="00A1330F">
              <w:rPr>
                <w:rFonts w:ascii="Arial" w:hAnsi="Arial" w:cs="Arial"/>
                <w:sz w:val="20"/>
                <w:szCs w:val="20"/>
              </w:rPr>
              <w:t>-</w:t>
            </w:r>
            <w:r w:rsidRPr="00A1330F">
              <w:rPr>
                <w:rFonts w:ascii="Arial" w:hAnsi="Arial" w:cs="Arial"/>
                <w:sz w:val="20"/>
                <w:szCs w:val="20"/>
              </w:rPr>
              <w:tab/>
              <w:t>1x SD Analog BNC</w:t>
            </w:r>
            <w:bookmarkEnd w:id="9"/>
          </w:p>
          <w:p w14:paraId="532AA06E" w14:textId="23A5D163"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4688A245" w14:textId="77777777" w:rsidTr="00784043">
        <w:tc>
          <w:tcPr>
            <w:tcW w:w="1129" w:type="dxa"/>
            <w:gridSpan w:val="2"/>
          </w:tcPr>
          <w:p w14:paraId="5353B5A1" w14:textId="049035B4" w:rsidR="00B92173" w:rsidRPr="003246A9" w:rsidRDefault="001B1843" w:rsidP="00025C8C">
            <w:pPr>
              <w:rPr>
                <w:rFonts w:ascii="Arial" w:hAnsi="Arial" w:cs="Arial"/>
                <w:sz w:val="20"/>
                <w:szCs w:val="20"/>
              </w:rPr>
            </w:pPr>
            <w:r>
              <w:rPr>
                <w:rFonts w:ascii="Arial" w:hAnsi="Arial" w:cs="Arial"/>
                <w:sz w:val="20"/>
                <w:szCs w:val="20"/>
              </w:rPr>
              <w:t>315.</w:t>
            </w:r>
          </w:p>
        </w:tc>
        <w:tc>
          <w:tcPr>
            <w:tcW w:w="13041" w:type="dxa"/>
            <w:gridSpan w:val="2"/>
          </w:tcPr>
          <w:p w14:paraId="4D6BCC56" w14:textId="77777777" w:rsidR="00B92173" w:rsidRPr="003246A9" w:rsidRDefault="00B92173" w:rsidP="00025C8C">
            <w:pPr>
              <w:jc w:val="both"/>
              <w:rPr>
                <w:rFonts w:ascii="Arial" w:hAnsi="Arial" w:cs="Arial"/>
                <w:sz w:val="20"/>
                <w:szCs w:val="20"/>
              </w:rPr>
            </w:pPr>
            <w:r w:rsidRPr="003246A9">
              <w:rPr>
                <w:rFonts w:ascii="Arial" w:hAnsi="Arial" w:cs="Arial"/>
                <w:sz w:val="20"/>
                <w:szCs w:val="20"/>
              </w:rPr>
              <w:t xml:space="preserve">Czy Zamawiający dopuści system sterowany przy pomocy 24” szkła dotykowego, pojemnościowy system technologii dotykowej 10 punktów dotyku - zlicowanego z zabudową bez sterowania za pomocą gestów przynajmniej jedną funkcjonalnością systemu? </w:t>
            </w:r>
          </w:p>
          <w:p w14:paraId="6C54A98B" w14:textId="77777777" w:rsidR="00B92173" w:rsidRPr="003246A9" w:rsidRDefault="00B92173" w:rsidP="00C95D93">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3B8AD9D5" w14:textId="60B073BB" w:rsidR="00B92173" w:rsidRPr="003246A9" w:rsidRDefault="00B92173" w:rsidP="00025C8C">
            <w:pPr>
              <w:rPr>
                <w:rFonts w:ascii="Arial" w:hAnsi="Arial" w:cs="Arial"/>
                <w:sz w:val="20"/>
                <w:szCs w:val="20"/>
              </w:rPr>
            </w:pPr>
          </w:p>
        </w:tc>
      </w:tr>
      <w:tr w:rsidR="00B92173" w:rsidRPr="003246A9" w14:paraId="3447CC4D" w14:textId="77777777" w:rsidTr="00784043">
        <w:tc>
          <w:tcPr>
            <w:tcW w:w="1129" w:type="dxa"/>
            <w:gridSpan w:val="2"/>
          </w:tcPr>
          <w:p w14:paraId="2996F684" w14:textId="5B2B6A83" w:rsidR="00B92173" w:rsidRPr="003246A9" w:rsidRDefault="001B1843" w:rsidP="00025C8C">
            <w:pPr>
              <w:rPr>
                <w:rFonts w:ascii="Arial" w:hAnsi="Arial" w:cs="Arial"/>
                <w:sz w:val="20"/>
                <w:szCs w:val="20"/>
              </w:rPr>
            </w:pPr>
            <w:r>
              <w:rPr>
                <w:rFonts w:ascii="Arial" w:hAnsi="Arial" w:cs="Arial"/>
                <w:sz w:val="20"/>
                <w:szCs w:val="20"/>
              </w:rPr>
              <w:t>316.</w:t>
            </w:r>
          </w:p>
        </w:tc>
        <w:tc>
          <w:tcPr>
            <w:tcW w:w="13041" w:type="dxa"/>
            <w:gridSpan w:val="2"/>
          </w:tcPr>
          <w:p w14:paraId="759783AD" w14:textId="77777777" w:rsidR="00B92173" w:rsidRDefault="00B92173" w:rsidP="00025C8C">
            <w:pPr>
              <w:rPr>
                <w:rFonts w:ascii="Arial" w:hAnsi="Arial" w:cs="Arial"/>
                <w:sz w:val="20"/>
                <w:szCs w:val="20"/>
              </w:rPr>
            </w:pPr>
            <w:bookmarkStart w:id="10" w:name="_Hlk61728302"/>
            <w:r w:rsidRPr="00A1330F">
              <w:rPr>
                <w:rFonts w:ascii="Arial" w:hAnsi="Arial" w:cs="Arial"/>
                <w:sz w:val="20"/>
                <w:szCs w:val="20"/>
              </w:rPr>
              <w:t xml:space="preserve">Zamawiający oczekuje w punkcie 8 Połączenie wideokonferencji z zapewnieniem dwukierunkowości audio oraz podglądu z kamery sufitowej z każdej Sali. Taka funkcjonalność mocno ogranicza możliwości edukacyjne. Czy Zamawiający będzie wymagał Połączenia wideokonferencji z zapewnieniem dwukierunkowości audio oraz podglądu z każdego źródła podłączonego do systemu (np. kamera sufitowa, kamera z lampy op., kamera laparoskopu, zdjęcia i wyniki badań z </w:t>
            </w:r>
            <w:proofErr w:type="spellStart"/>
            <w:r w:rsidRPr="00A1330F">
              <w:rPr>
                <w:rFonts w:ascii="Arial" w:hAnsi="Arial" w:cs="Arial"/>
                <w:sz w:val="20"/>
                <w:szCs w:val="20"/>
              </w:rPr>
              <w:t>pacs</w:t>
            </w:r>
            <w:proofErr w:type="spellEnd"/>
            <w:r w:rsidRPr="00A1330F">
              <w:rPr>
                <w:rFonts w:ascii="Arial" w:hAnsi="Arial" w:cs="Arial"/>
                <w:sz w:val="20"/>
                <w:szCs w:val="20"/>
              </w:rPr>
              <w:t xml:space="preserve"> </w:t>
            </w:r>
            <w:proofErr w:type="spellStart"/>
            <w:r w:rsidRPr="00A1330F">
              <w:rPr>
                <w:rFonts w:ascii="Arial" w:hAnsi="Arial" w:cs="Arial"/>
                <w:sz w:val="20"/>
                <w:szCs w:val="20"/>
              </w:rPr>
              <w:t>itp</w:t>
            </w:r>
            <w:proofErr w:type="spellEnd"/>
            <w:r w:rsidRPr="00A1330F">
              <w:rPr>
                <w:rFonts w:ascii="Arial" w:hAnsi="Arial" w:cs="Arial"/>
                <w:sz w:val="20"/>
                <w:szCs w:val="20"/>
              </w:rPr>
              <w:t>) z każdej Sali?</w:t>
            </w:r>
            <w:bookmarkEnd w:id="10"/>
          </w:p>
          <w:p w14:paraId="1F7BE3D7" w14:textId="4EAF9072" w:rsidR="00B92173" w:rsidRPr="00A1330F" w:rsidRDefault="00B92173" w:rsidP="00025C8C">
            <w:pPr>
              <w:rPr>
                <w:rFonts w:ascii="Arial" w:hAnsi="Arial" w:cs="Arial"/>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w:t>
            </w:r>
            <w:r>
              <w:rPr>
                <w:rFonts w:ascii="Arial" w:eastAsia="Times New Roman" w:hAnsi="Arial" w:cs="Arial"/>
                <w:b/>
                <w:bCs/>
                <w:color w:val="000000"/>
                <w:sz w:val="20"/>
                <w:szCs w:val="20"/>
              </w:rPr>
              <w:t xml:space="preserve"> w/w sposób połączenia wideokonferencji.</w:t>
            </w:r>
          </w:p>
        </w:tc>
      </w:tr>
      <w:tr w:rsidR="00B92173" w:rsidRPr="003246A9" w14:paraId="51587B68" w14:textId="77777777" w:rsidTr="00784043">
        <w:tc>
          <w:tcPr>
            <w:tcW w:w="1129" w:type="dxa"/>
            <w:gridSpan w:val="2"/>
          </w:tcPr>
          <w:p w14:paraId="432F4AF8" w14:textId="772990EA" w:rsidR="00B92173" w:rsidRPr="003246A9" w:rsidRDefault="001B1843" w:rsidP="00025C8C">
            <w:pPr>
              <w:rPr>
                <w:rFonts w:ascii="Arial" w:hAnsi="Arial" w:cs="Arial"/>
                <w:sz w:val="20"/>
                <w:szCs w:val="20"/>
              </w:rPr>
            </w:pPr>
            <w:r>
              <w:rPr>
                <w:rFonts w:ascii="Arial" w:hAnsi="Arial" w:cs="Arial"/>
                <w:sz w:val="20"/>
                <w:szCs w:val="20"/>
              </w:rPr>
              <w:t>317.</w:t>
            </w:r>
          </w:p>
        </w:tc>
        <w:tc>
          <w:tcPr>
            <w:tcW w:w="13041" w:type="dxa"/>
            <w:gridSpan w:val="2"/>
          </w:tcPr>
          <w:p w14:paraId="46F00640" w14:textId="77777777" w:rsidR="00B92173" w:rsidRPr="003246A9" w:rsidRDefault="00B92173" w:rsidP="00025C8C">
            <w:pPr>
              <w:jc w:val="both"/>
              <w:rPr>
                <w:rFonts w:ascii="Arial" w:hAnsi="Arial" w:cs="Arial"/>
                <w:sz w:val="20"/>
                <w:szCs w:val="20"/>
              </w:rPr>
            </w:pPr>
            <w:r w:rsidRPr="003246A9">
              <w:rPr>
                <w:rFonts w:ascii="Arial" w:hAnsi="Arial" w:cs="Arial"/>
                <w:sz w:val="20"/>
                <w:szCs w:val="20"/>
              </w:rPr>
              <w:t>Prosimy o potwierdzenie możliwości zastosowania technologii równoważnej opartej na transmisji światłowodowej oraz, że są to parametry przykładowe i mogą zostać wykorzystane o zbliżonych parametrach zachowując wymaganą funkcjonalność.</w:t>
            </w:r>
          </w:p>
          <w:p w14:paraId="012C8E62" w14:textId="77777777" w:rsidR="00B92173" w:rsidRPr="003246A9" w:rsidRDefault="00B92173" w:rsidP="00025C8C">
            <w:pPr>
              <w:jc w:val="both"/>
              <w:rPr>
                <w:rFonts w:ascii="Arial" w:hAnsi="Arial" w:cs="Arial"/>
                <w:sz w:val="20"/>
                <w:szCs w:val="20"/>
              </w:rPr>
            </w:pPr>
            <w:r w:rsidRPr="003246A9">
              <w:rPr>
                <w:rFonts w:ascii="Arial" w:hAnsi="Arial" w:cs="Arial"/>
                <w:sz w:val="20"/>
                <w:szCs w:val="20"/>
              </w:rPr>
              <w:t xml:space="preserve">Tym samym zwracamy się do Zamawiającego z prośbą o dopuszczenie systemu Integracji opisanego poniżej w tabeli posiadającego nowoczesną technologię, lepsze parametry techniczne oraz większą funkcjonalność. Dopuszczenie urządzenia równoważonego znacząco obniży oferowaną cenę i nie ograniczy konkurencji. </w:t>
            </w:r>
          </w:p>
          <w:tbl>
            <w:tblPr>
              <w:tblpPr w:leftFromText="141" w:rightFromText="141" w:vertAnchor="text" w:tblpY="1"/>
              <w:tblOverlap w:val="never"/>
              <w:tblW w:w="10816" w:type="dxa"/>
              <w:tblLayout w:type="fixed"/>
              <w:tblCellMar>
                <w:left w:w="70" w:type="dxa"/>
                <w:right w:w="70" w:type="dxa"/>
              </w:tblCellMar>
              <w:tblLook w:val="04A0" w:firstRow="1" w:lastRow="0" w:firstColumn="1" w:lastColumn="0" w:noHBand="0" w:noVBand="1"/>
            </w:tblPr>
            <w:tblGrid>
              <w:gridCol w:w="565"/>
              <w:gridCol w:w="8079"/>
              <w:gridCol w:w="145"/>
              <w:gridCol w:w="15"/>
              <w:gridCol w:w="145"/>
              <w:gridCol w:w="690"/>
              <w:gridCol w:w="166"/>
              <w:gridCol w:w="845"/>
              <w:gridCol w:w="166"/>
            </w:tblGrid>
            <w:tr w:rsidR="00B92173" w:rsidRPr="003246A9" w14:paraId="5BC21260" w14:textId="77777777" w:rsidTr="00025C8C">
              <w:trPr>
                <w:gridAfter w:val="2"/>
                <w:wAfter w:w="1011" w:type="dxa"/>
                <w:trHeight w:val="300"/>
              </w:trPr>
              <w:tc>
                <w:tcPr>
                  <w:tcW w:w="565" w:type="dxa"/>
                  <w:tcBorders>
                    <w:top w:val="nil"/>
                    <w:left w:val="nil"/>
                    <w:bottom w:val="single" w:sz="4" w:space="0" w:color="auto"/>
                    <w:right w:val="nil"/>
                  </w:tcBorders>
                  <w:shd w:val="clear" w:color="auto" w:fill="auto"/>
                  <w:vAlign w:val="center"/>
                </w:tcPr>
                <w:p w14:paraId="255F03DE" w14:textId="77777777" w:rsidR="00B92173" w:rsidRPr="003246A9" w:rsidRDefault="00B92173" w:rsidP="00025C8C">
                  <w:pPr>
                    <w:rPr>
                      <w:rFonts w:ascii="Arial" w:eastAsia="Times New Roman" w:hAnsi="Arial" w:cs="Arial"/>
                      <w:color w:val="000000"/>
                      <w:sz w:val="20"/>
                      <w:szCs w:val="20"/>
                      <w:lang w:eastAsia="pl-PL"/>
                    </w:rPr>
                  </w:pPr>
                  <w:bookmarkStart w:id="11" w:name="_Hlk26181672"/>
                </w:p>
              </w:tc>
              <w:tc>
                <w:tcPr>
                  <w:tcW w:w="9074" w:type="dxa"/>
                  <w:gridSpan w:val="5"/>
                  <w:tcBorders>
                    <w:top w:val="nil"/>
                    <w:left w:val="nil"/>
                    <w:bottom w:val="single" w:sz="4" w:space="0" w:color="auto"/>
                    <w:right w:val="nil"/>
                  </w:tcBorders>
                  <w:shd w:val="clear" w:color="auto" w:fill="auto"/>
                  <w:vAlign w:val="center"/>
                </w:tcPr>
                <w:p w14:paraId="49243351" w14:textId="77777777" w:rsidR="00B92173" w:rsidRPr="003246A9" w:rsidRDefault="00B92173" w:rsidP="00025C8C">
                  <w:pPr>
                    <w:jc w:val="center"/>
                    <w:rPr>
                      <w:rFonts w:ascii="Arial" w:eastAsia="Times New Roman" w:hAnsi="Arial" w:cs="Arial"/>
                      <w:color w:val="000000"/>
                      <w:sz w:val="20"/>
                      <w:szCs w:val="20"/>
                      <w:lang w:eastAsia="pl-PL"/>
                    </w:rPr>
                  </w:pPr>
                </w:p>
              </w:tc>
              <w:tc>
                <w:tcPr>
                  <w:tcW w:w="166" w:type="dxa"/>
                  <w:tcBorders>
                    <w:top w:val="nil"/>
                    <w:left w:val="nil"/>
                    <w:bottom w:val="single" w:sz="4" w:space="0" w:color="auto"/>
                    <w:right w:val="nil"/>
                  </w:tcBorders>
                </w:tcPr>
                <w:p w14:paraId="0CD17D56" w14:textId="77777777" w:rsidR="00B92173" w:rsidRPr="003246A9" w:rsidRDefault="00B92173" w:rsidP="00025C8C">
                  <w:pPr>
                    <w:jc w:val="center"/>
                    <w:rPr>
                      <w:rFonts w:ascii="Arial" w:eastAsia="Times New Roman" w:hAnsi="Arial" w:cs="Arial"/>
                      <w:color w:val="000000"/>
                      <w:sz w:val="20"/>
                      <w:szCs w:val="20"/>
                      <w:lang w:eastAsia="pl-PL"/>
                    </w:rPr>
                  </w:pPr>
                </w:p>
              </w:tc>
            </w:tr>
            <w:tr w:rsidR="00B92173" w:rsidRPr="003246A9" w14:paraId="3FB62B1E" w14:textId="77777777" w:rsidTr="00025C8C">
              <w:trPr>
                <w:gridAfter w:val="6"/>
                <w:wAfter w:w="2027" w:type="dxa"/>
                <w:trHeight w:val="290"/>
              </w:trPr>
              <w:tc>
                <w:tcPr>
                  <w:tcW w:w="8789" w:type="dxa"/>
                  <w:gridSpan w:val="3"/>
                  <w:tcBorders>
                    <w:top w:val="nil"/>
                    <w:left w:val="single" w:sz="4" w:space="0" w:color="auto"/>
                    <w:bottom w:val="single" w:sz="4" w:space="0" w:color="auto"/>
                    <w:right w:val="single" w:sz="4" w:space="0" w:color="auto"/>
                  </w:tcBorders>
                  <w:shd w:val="clear" w:color="auto" w:fill="auto"/>
                  <w:noWrap/>
                  <w:vAlign w:val="center"/>
                </w:tcPr>
                <w:p w14:paraId="3F47C750"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Parametry ogólne</w:t>
                  </w:r>
                </w:p>
              </w:tc>
            </w:tr>
            <w:tr w:rsidR="00B92173" w:rsidRPr="003246A9" w14:paraId="3A47E60E"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4AA0FCAF"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1D0A96CD"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 xml:space="preserve">Certyfikat CE, wyrób medyczny, urządzenie fabrycznie nowe, rok produkcji nie starszy niż 2021. Sale operacyjne </w:t>
                  </w:r>
                </w:p>
              </w:tc>
            </w:tr>
            <w:tr w:rsidR="00B92173" w:rsidRPr="003246A9" w14:paraId="34235AE1"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735167AC"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1503215B"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Klasa produktu medycznego: 1</w:t>
                  </w:r>
                </w:p>
              </w:tc>
            </w:tr>
            <w:tr w:rsidR="00B92173" w:rsidRPr="003246A9" w14:paraId="7D429925"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4B6233C4"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1168D1BA"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System integracji medycznej Bloku Operacyjnego - dystrybucja różnych źródeł obrazu w obrębie sali operacyjnej</w:t>
                  </w:r>
                </w:p>
              </w:tc>
            </w:tr>
            <w:tr w:rsidR="00B92173" w:rsidRPr="003246A9" w14:paraId="2746EFB5" w14:textId="77777777" w:rsidTr="00025C8C">
              <w:trPr>
                <w:gridAfter w:val="6"/>
                <w:wAfter w:w="2027" w:type="dxa"/>
                <w:trHeight w:val="864"/>
              </w:trPr>
              <w:tc>
                <w:tcPr>
                  <w:tcW w:w="565" w:type="dxa"/>
                  <w:tcBorders>
                    <w:top w:val="nil"/>
                    <w:left w:val="single" w:sz="4" w:space="0" w:color="auto"/>
                    <w:bottom w:val="single" w:sz="4" w:space="0" w:color="auto"/>
                    <w:right w:val="single" w:sz="4" w:space="0" w:color="auto"/>
                  </w:tcBorders>
                  <w:shd w:val="clear" w:color="auto" w:fill="auto"/>
                  <w:vAlign w:val="center"/>
                </w:tcPr>
                <w:p w14:paraId="7EFA12B4"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5AAC83BE"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Sterowanie indywidualnie skonfigurowanym interfejsem użytkownika poprzez min.  24" medyczny monitor dotykowy  w celu kontrolowania wszystkich funkcji systemu.</w:t>
                  </w:r>
                </w:p>
              </w:tc>
            </w:tr>
            <w:tr w:rsidR="00B92173" w:rsidRPr="003246A9" w14:paraId="1FABE4BC" w14:textId="77777777" w:rsidTr="00025C8C">
              <w:trPr>
                <w:gridAfter w:val="6"/>
                <w:wAfter w:w="2027" w:type="dxa"/>
                <w:trHeight w:val="864"/>
              </w:trPr>
              <w:tc>
                <w:tcPr>
                  <w:tcW w:w="565" w:type="dxa"/>
                  <w:tcBorders>
                    <w:top w:val="nil"/>
                    <w:left w:val="single" w:sz="4" w:space="0" w:color="auto"/>
                    <w:bottom w:val="single" w:sz="4" w:space="0" w:color="auto"/>
                    <w:right w:val="single" w:sz="4" w:space="0" w:color="auto"/>
                  </w:tcBorders>
                  <w:shd w:val="clear" w:color="auto" w:fill="auto"/>
                  <w:noWrap/>
                  <w:vAlign w:val="center"/>
                </w:tcPr>
                <w:p w14:paraId="6766CADE"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6D8197DD"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Zapewniona możliwość dystrybucji niezależnych od producenta źródeł obrazu (kamery analogowe i/lub cyfrowe)  na podłączone monitory. Wszystkie połączenia video wykonane przy pomocy światłowodów.</w:t>
                  </w:r>
                </w:p>
              </w:tc>
            </w:tr>
            <w:tr w:rsidR="00B92173" w:rsidRPr="003246A9" w14:paraId="1873CEA9" w14:textId="77777777" w:rsidTr="00025C8C">
              <w:trPr>
                <w:gridAfter w:val="6"/>
                <w:wAfter w:w="2027" w:type="dxa"/>
                <w:trHeight w:val="576"/>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2C60F"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single" w:sz="4" w:space="0" w:color="auto"/>
                    <w:left w:val="nil"/>
                    <w:bottom w:val="single" w:sz="4" w:space="0" w:color="auto"/>
                    <w:right w:val="single" w:sz="4" w:space="0" w:color="auto"/>
                  </w:tcBorders>
                  <w:shd w:val="clear" w:color="auto" w:fill="auto"/>
                  <w:vAlign w:val="center"/>
                </w:tcPr>
                <w:p w14:paraId="6E24E50B"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W skład Systemu wchodzą: moduł sterujący – jednostka centralna, dotykowy ekran (panel) sterujący, Stacja przeglądowa z monitorem min. 55" 4K, Monitor montowany na ramieniu lampy min. 27” 4K</w:t>
                  </w:r>
                </w:p>
              </w:tc>
            </w:tr>
            <w:tr w:rsidR="00B92173" w:rsidRPr="003246A9" w14:paraId="09E3FA60"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2DCBE005"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015DE342"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 xml:space="preserve">Minimalna ilość wejść/wyjść (źródeł/monitorów) możliwych do podłączenia: min. 12 za pomocą oddzielnego przełącznika dla każdego systemu. System musi posiadać niezależne jednostki do obsługi konkretnej Sali. </w:t>
                  </w:r>
                </w:p>
              </w:tc>
            </w:tr>
            <w:tr w:rsidR="00B92173" w:rsidRPr="003246A9" w14:paraId="1A5D69AD" w14:textId="77777777" w:rsidTr="00025C8C">
              <w:trPr>
                <w:gridAfter w:val="6"/>
                <w:wAfter w:w="2027" w:type="dxa"/>
                <w:trHeight w:val="391"/>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8EC7A"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single" w:sz="4" w:space="0" w:color="auto"/>
                    <w:left w:val="nil"/>
                    <w:bottom w:val="single" w:sz="4" w:space="0" w:color="auto"/>
                    <w:right w:val="single" w:sz="4" w:space="0" w:color="auto"/>
                  </w:tcBorders>
                  <w:shd w:val="clear" w:color="auto" w:fill="auto"/>
                  <w:vAlign w:val="center"/>
                </w:tcPr>
                <w:p w14:paraId="1364BAC2"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System skonfigurowany dla standardu Full HD, 4K</w:t>
                  </w:r>
                </w:p>
              </w:tc>
            </w:tr>
            <w:tr w:rsidR="00B92173" w:rsidRPr="003246A9" w14:paraId="36269298" w14:textId="77777777" w:rsidTr="00025C8C">
              <w:trPr>
                <w:gridAfter w:val="6"/>
                <w:wAfter w:w="2027" w:type="dxa"/>
                <w:trHeight w:val="288"/>
              </w:trPr>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ABCEBB"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Jednostka centralna:</w:t>
                  </w:r>
                </w:p>
              </w:tc>
            </w:tr>
            <w:tr w:rsidR="00B92173" w:rsidRPr="003246A9" w14:paraId="70AFD134"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00D2AB53"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2D033FB5"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Klasa produktu medycznego: 1</w:t>
                  </w:r>
                </w:p>
              </w:tc>
            </w:tr>
            <w:tr w:rsidR="00B92173" w:rsidRPr="003246A9" w14:paraId="092599E7"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23F9A40D"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single" w:sz="4" w:space="0" w:color="auto"/>
                    <w:left w:val="nil"/>
                    <w:bottom w:val="single" w:sz="4" w:space="0" w:color="auto"/>
                    <w:right w:val="single" w:sz="4" w:space="0" w:color="auto"/>
                  </w:tcBorders>
                  <w:shd w:val="clear" w:color="auto" w:fill="auto"/>
                  <w:vAlign w:val="center"/>
                </w:tcPr>
                <w:p w14:paraId="3B175506"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Lokalizacja: przy Sali operacyjnej wewnątrz 19” 9U szafy typu „</w:t>
                  </w:r>
                  <w:proofErr w:type="spellStart"/>
                  <w:r w:rsidRPr="003246A9">
                    <w:rPr>
                      <w:rFonts w:ascii="Arial" w:eastAsia="Times New Roman" w:hAnsi="Arial" w:cs="Arial"/>
                      <w:color w:val="000000"/>
                      <w:sz w:val="20"/>
                      <w:szCs w:val="20"/>
                      <w:lang w:eastAsia="pl-PL"/>
                    </w:rPr>
                    <w:t>rack</w:t>
                  </w:r>
                  <w:proofErr w:type="spellEnd"/>
                  <w:r w:rsidRPr="003246A9">
                    <w:rPr>
                      <w:rFonts w:ascii="Arial" w:eastAsia="Times New Roman" w:hAnsi="Arial" w:cs="Arial"/>
                      <w:color w:val="000000"/>
                      <w:sz w:val="20"/>
                      <w:szCs w:val="20"/>
                      <w:lang w:eastAsia="pl-PL"/>
                    </w:rPr>
                    <w:t xml:space="preserve">” </w:t>
                  </w:r>
                </w:p>
              </w:tc>
            </w:tr>
            <w:tr w:rsidR="00B92173" w:rsidRPr="003246A9" w14:paraId="23828570"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028DFAC7"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single" w:sz="4" w:space="0" w:color="auto"/>
                    <w:left w:val="nil"/>
                    <w:bottom w:val="single" w:sz="4" w:space="0" w:color="auto"/>
                    <w:right w:val="single" w:sz="4" w:space="0" w:color="auto"/>
                  </w:tcBorders>
                  <w:shd w:val="clear" w:color="auto" w:fill="auto"/>
                  <w:vAlign w:val="center"/>
                </w:tcPr>
                <w:p w14:paraId="1BDA5F30"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Procesor: typu profesjonalnego minimum  2,5 GHz Turbo (lub lepszy)</w:t>
                  </w:r>
                </w:p>
              </w:tc>
            </w:tr>
            <w:tr w:rsidR="00B92173" w:rsidRPr="003246A9" w14:paraId="58AA7F7E"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6145F1BA"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single" w:sz="4" w:space="0" w:color="auto"/>
                    <w:left w:val="nil"/>
                    <w:bottom w:val="single" w:sz="4" w:space="0" w:color="auto"/>
                    <w:right w:val="single" w:sz="4" w:space="0" w:color="auto"/>
                  </w:tcBorders>
                  <w:shd w:val="clear" w:color="auto" w:fill="auto"/>
                  <w:vAlign w:val="center"/>
                </w:tcPr>
                <w:p w14:paraId="535756D1"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pamięć RAM: min.  16GB  (lub więcej)</w:t>
                  </w:r>
                </w:p>
              </w:tc>
            </w:tr>
            <w:tr w:rsidR="00B92173" w:rsidRPr="003246A9" w14:paraId="4D21473B"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1FE9F05F"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single" w:sz="4" w:space="0" w:color="auto"/>
                    <w:left w:val="nil"/>
                    <w:bottom w:val="single" w:sz="4" w:space="0" w:color="auto"/>
                    <w:right w:val="single" w:sz="4" w:space="0" w:color="auto"/>
                  </w:tcBorders>
                  <w:shd w:val="clear" w:color="auto" w:fill="auto"/>
                  <w:vAlign w:val="center"/>
                </w:tcPr>
                <w:p w14:paraId="6CB7400E"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Twardy dysk: min. 1 TB (lub więcej)</w:t>
                  </w:r>
                </w:p>
              </w:tc>
            </w:tr>
            <w:tr w:rsidR="00B92173" w:rsidRPr="003246A9" w14:paraId="37491CF6"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10B67CE0"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single" w:sz="4" w:space="0" w:color="auto"/>
                    <w:left w:val="nil"/>
                    <w:bottom w:val="single" w:sz="4" w:space="0" w:color="auto"/>
                    <w:right w:val="single" w:sz="4" w:space="0" w:color="auto"/>
                  </w:tcBorders>
                  <w:shd w:val="clear" w:color="auto" w:fill="auto"/>
                  <w:vAlign w:val="center"/>
                </w:tcPr>
                <w:p w14:paraId="43E15A11" w14:textId="77777777" w:rsidR="00B92173" w:rsidRPr="003246A9" w:rsidRDefault="00B92173" w:rsidP="00025C8C">
                  <w:pPr>
                    <w:rPr>
                      <w:rFonts w:ascii="Arial" w:eastAsia="Times New Roman" w:hAnsi="Arial" w:cs="Arial"/>
                      <w:sz w:val="20"/>
                      <w:szCs w:val="20"/>
                      <w:lang w:eastAsia="pl-PL"/>
                    </w:rPr>
                  </w:pPr>
                  <w:r w:rsidRPr="003246A9">
                    <w:rPr>
                      <w:rFonts w:ascii="Arial" w:eastAsia="Times New Roman" w:hAnsi="Arial" w:cs="Arial"/>
                      <w:sz w:val="20"/>
                      <w:szCs w:val="20"/>
                      <w:lang w:eastAsia="pl-PL"/>
                    </w:rPr>
                    <w:t>Karta graficzna: HDMI min. 1080p 2GB DDR3 (lub lepsza)</w:t>
                  </w:r>
                </w:p>
              </w:tc>
            </w:tr>
            <w:tr w:rsidR="00B92173" w:rsidRPr="003246A9" w14:paraId="5A56810F"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0AE8DA98"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single" w:sz="4" w:space="0" w:color="auto"/>
                    <w:left w:val="nil"/>
                    <w:bottom w:val="single" w:sz="4" w:space="0" w:color="auto"/>
                    <w:right w:val="single" w:sz="4" w:space="0" w:color="auto"/>
                  </w:tcBorders>
                  <w:shd w:val="clear" w:color="auto" w:fill="auto"/>
                  <w:vAlign w:val="center"/>
                </w:tcPr>
                <w:p w14:paraId="2216A8CD"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System operacyjny: min. Windows 10 Pro</w:t>
                  </w:r>
                </w:p>
              </w:tc>
            </w:tr>
            <w:tr w:rsidR="00B92173" w:rsidRPr="003246A9" w14:paraId="5AE72AD4"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43A20C51"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single" w:sz="4" w:space="0" w:color="auto"/>
                    <w:left w:val="nil"/>
                    <w:bottom w:val="single" w:sz="4" w:space="0" w:color="auto"/>
                    <w:right w:val="single" w:sz="4" w:space="0" w:color="auto"/>
                  </w:tcBorders>
                  <w:shd w:val="clear" w:color="auto" w:fill="auto"/>
                  <w:vAlign w:val="center"/>
                </w:tcPr>
                <w:p w14:paraId="3ABF6089"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 xml:space="preserve">Interfejs sieciowy: min. 2 x 1 </w:t>
                  </w:r>
                  <w:proofErr w:type="spellStart"/>
                  <w:r w:rsidRPr="003246A9">
                    <w:rPr>
                      <w:rFonts w:ascii="Arial" w:eastAsia="Times New Roman" w:hAnsi="Arial" w:cs="Arial"/>
                      <w:color w:val="000000"/>
                      <w:sz w:val="20"/>
                      <w:szCs w:val="20"/>
                      <w:lang w:eastAsia="pl-PL"/>
                    </w:rPr>
                    <w:t>GBit</w:t>
                  </w:r>
                  <w:proofErr w:type="spellEnd"/>
                  <w:r w:rsidRPr="003246A9">
                    <w:rPr>
                      <w:rFonts w:ascii="Arial" w:eastAsia="Times New Roman" w:hAnsi="Arial" w:cs="Arial"/>
                      <w:color w:val="000000"/>
                      <w:sz w:val="20"/>
                      <w:szCs w:val="20"/>
                      <w:lang w:eastAsia="pl-PL"/>
                    </w:rPr>
                    <w:t xml:space="preserve">/s </w:t>
                  </w:r>
                </w:p>
              </w:tc>
            </w:tr>
            <w:tr w:rsidR="00B92173" w:rsidRPr="003246A9" w14:paraId="7C9D7D98" w14:textId="77777777" w:rsidTr="00025C8C">
              <w:trPr>
                <w:gridAfter w:val="6"/>
                <w:wAfter w:w="2027" w:type="dxa"/>
                <w:trHeight w:val="288"/>
              </w:trPr>
              <w:tc>
                <w:tcPr>
                  <w:tcW w:w="8789" w:type="dxa"/>
                  <w:gridSpan w:val="3"/>
                  <w:tcBorders>
                    <w:top w:val="nil"/>
                    <w:left w:val="single" w:sz="4" w:space="0" w:color="auto"/>
                    <w:bottom w:val="single" w:sz="4" w:space="0" w:color="auto"/>
                    <w:right w:val="single" w:sz="4" w:space="0" w:color="auto"/>
                  </w:tcBorders>
                  <w:shd w:val="clear" w:color="auto" w:fill="auto"/>
                  <w:noWrap/>
                  <w:vAlign w:val="center"/>
                </w:tcPr>
                <w:p w14:paraId="7162F6A8"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Interfejsy:</w:t>
                  </w:r>
                </w:p>
              </w:tc>
            </w:tr>
            <w:tr w:rsidR="00B92173" w:rsidRPr="003246A9" w14:paraId="028418A2"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40E82615"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2509C2D5"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 xml:space="preserve">Do każdego  wejścia/wyjścia światłowodowego (12) możliwość podłączenia </w:t>
                  </w:r>
                  <w:proofErr w:type="spellStart"/>
                  <w:r w:rsidRPr="003246A9">
                    <w:rPr>
                      <w:rFonts w:ascii="Arial" w:eastAsia="Times New Roman" w:hAnsi="Arial" w:cs="Arial"/>
                      <w:color w:val="000000"/>
                      <w:sz w:val="20"/>
                      <w:szCs w:val="20"/>
                      <w:lang w:eastAsia="pl-PL"/>
                    </w:rPr>
                    <w:t>encodera</w:t>
                  </w:r>
                  <w:proofErr w:type="spellEnd"/>
                  <w:r w:rsidRPr="003246A9">
                    <w:rPr>
                      <w:rFonts w:ascii="Arial" w:eastAsia="Times New Roman" w:hAnsi="Arial" w:cs="Arial"/>
                      <w:color w:val="000000"/>
                      <w:sz w:val="20"/>
                      <w:szCs w:val="20"/>
                      <w:lang w:eastAsia="pl-PL"/>
                    </w:rPr>
                    <w:t>/</w:t>
                  </w:r>
                  <w:proofErr w:type="spellStart"/>
                  <w:r w:rsidRPr="003246A9">
                    <w:rPr>
                      <w:rFonts w:ascii="Arial" w:eastAsia="Times New Roman" w:hAnsi="Arial" w:cs="Arial"/>
                      <w:color w:val="000000"/>
                      <w:sz w:val="20"/>
                      <w:szCs w:val="20"/>
                      <w:lang w:eastAsia="pl-PL"/>
                    </w:rPr>
                    <w:t>decodera</w:t>
                  </w:r>
                  <w:proofErr w:type="spellEnd"/>
                  <w:r w:rsidRPr="003246A9">
                    <w:rPr>
                      <w:rFonts w:ascii="Arial" w:eastAsia="Times New Roman" w:hAnsi="Arial" w:cs="Arial"/>
                      <w:color w:val="000000"/>
                      <w:sz w:val="20"/>
                      <w:szCs w:val="20"/>
                      <w:lang w:eastAsia="pl-PL"/>
                    </w:rPr>
                    <w:t xml:space="preserve"> z dowolnym wejściem/wyjściem wideo</w:t>
                  </w:r>
                </w:p>
              </w:tc>
            </w:tr>
            <w:tr w:rsidR="00B92173" w:rsidRPr="003246A9" w14:paraId="4CC8F646"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20B1BB9F"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5D778227"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sz w:val="20"/>
                      <w:szCs w:val="20"/>
                      <w:lang w:eastAsia="pl-PL"/>
                    </w:rPr>
                    <w:t xml:space="preserve">Min.  8 dowolnie wybieranych wejść sygnałów obrazowych od niezależnych producentów połączonych za pomocą </w:t>
                  </w:r>
                  <w:proofErr w:type="spellStart"/>
                  <w:r w:rsidRPr="003246A9">
                    <w:rPr>
                      <w:rFonts w:ascii="Arial" w:eastAsia="Times New Roman" w:hAnsi="Arial" w:cs="Arial"/>
                      <w:sz w:val="20"/>
                      <w:szCs w:val="20"/>
                      <w:lang w:eastAsia="pl-PL"/>
                    </w:rPr>
                    <w:t>encoderów</w:t>
                  </w:r>
                  <w:proofErr w:type="spellEnd"/>
                  <w:r w:rsidRPr="003246A9">
                    <w:rPr>
                      <w:rFonts w:ascii="Arial" w:eastAsia="Times New Roman" w:hAnsi="Arial" w:cs="Arial"/>
                      <w:sz w:val="20"/>
                      <w:szCs w:val="20"/>
                      <w:lang w:eastAsia="pl-PL"/>
                    </w:rPr>
                    <w:t xml:space="preserve"> wideo w technologii światłowodowej </w:t>
                  </w:r>
                </w:p>
              </w:tc>
            </w:tr>
            <w:tr w:rsidR="00B92173" w:rsidRPr="003246A9" w14:paraId="2FF8536B" w14:textId="77777777" w:rsidTr="00025C8C">
              <w:trPr>
                <w:gridAfter w:val="6"/>
                <w:wAfter w:w="2027" w:type="dxa"/>
                <w:trHeight w:val="576"/>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CA8AE"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single" w:sz="4" w:space="0" w:color="auto"/>
                    <w:left w:val="nil"/>
                    <w:bottom w:val="single" w:sz="4" w:space="0" w:color="auto"/>
                    <w:right w:val="single" w:sz="4" w:space="0" w:color="auto"/>
                  </w:tcBorders>
                  <w:shd w:val="clear" w:color="auto" w:fill="auto"/>
                  <w:vAlign w:val="center"/>
                </w:tcPr>
                <w:p w14:paraId="18FFFF78"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sz w:val="20"/>
                      <w:szCs w:val="20"/>
                      <w:lang w:eastAsia="pl-PL"/>
                    </w:rPr>
                    <w:t xml:space="preserve">Min. 4 dowolnie wybieralnych wyjść sygnałów obrazowych połączonych za pomocą </w:t>
                  </w:r>
                  <w:proofErr w:type="spellStart"/>
                  <w:r w:rsidRPr="003246A9">
                    <w:rPr>
                      <w:rFonts w:ascii="Arial" w:eastAsia="Times New Roman" w:hAnsi="Arial" w:cs="Arial"/>
                      <w:sz w:val="20"/>
                      <w:szCs w:val="20"/>
                      <w:lang w:eastAsia="pl-PL"/>
                    </w:rPr>
                    <w:t>decoderów</w:t>
                  </w:r>
                  <w:proofErr w:type="spellEnd"/>
                  <w:r w:rsidRPr="003246A9">
                    <w:rPr>
                      <w:rFonts w:ascii="Arial" w:eastAsia="Times New Roman" w:hAnsi="Arial" w:cs="Arial"/>
                      <w:sz w:val="20"/>
                      <w:szCs w:val="20"/>
                      <w:lang w:eastAsia="pl-PL"/>
                    </w:rPr>
                    <w:t xml:space="preserve"> wideo w technologii światłowodowej</w:t>
                  </w:r>
                </w:p>
              </w:tc>
            </w:tr>
            <w:tr w:rsidR="00B92173" w:rsidRPr="003246A9" w14:paraId="25A3B209" w14:textId="77777777" w:rsidTr="00025C8C">
              <w:trPr>
                <w:gridAfter w:val="6"/>
                <w:wAfter w:w="2027" w:type="dxa"/>
                <w:trHeight w:val="2016"/>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50BE2"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single" w:sz="4" w:space="0" w:color="auto"/>
                    <w:left w:val="nil"/>
                    <w:bottom w:val="single" w:sz="4" w:space="0" w:color="auto"/>
                    <w:right w:val="single" w:sz="4" w:space="0" w:color="auto"/>
                  </w:tcBorders>
                  <w:shd w:val="clear" w:color="auto" w:fill="auto"/>
                  <w:vAlign w:val="center"/>
                </w:tcPr>
                <w:p w14:paraId="2AC5B90A" w14:textId="77777777" w:rsidR="00B92173" w:rsidRPr="003246A9" w:rsidRDefault="00B92173" w:rsidP="00025C8C">
                  <w:pPr>
                    <w:rPr>
                      <w:rFonts w:ascii="Arial" w:eastAsia="Times New Roman" w:hAnsi="Arial" w:cs="Arial"/>
                      <w:sz w:val="20"/>
                      <w:szCs w:val="20"/>
                      <w:lang w:eastAsia="pl-PL"/>
                    </w:rPr>
                  </w:pPr>
                  <w:r w:rsidRPr="003246A9">
                    <w:rPr>
                      <w:rFonts w:ascii="Arial" w:eastAsia="Times New Roman" w:hAnsi="Arial" w:cs="Arial"/>
                      <w:sz w:val="20"/>
                      <w:szCs w:val="20"/>
                      <w:lang w:eastAsia="pl-PL"/>
                    </w:rPr>
                    <w:t xml:space="preserve">W zestawie  : 4 </w:t>
                  </w:r>
                  <w:proofErr w:type="spellStart"/>
                  <w:r w:rsidRPr="003246A9">
                    <w:rPr>
                      <w:rFonts w:ascii="Arial" w:eastAsia="Times New Roman" w:hAnsi="Arial" w:cs="Arial"/>
                      <w:sz w:val="20"/>
                      <w:szCs w:val="20"/>
                      <w:lang w:eastAsia="pl-PL"/>
                    </w:rPr>
                    <w:t>encodery</w:t>
                  </w:r>
                  <w:proofErr w:type="spellEnd"/>
                  <w:r w:rsidRPr="003246A9">
                    <w:rPr>
                      <w:rFonts w:ascii="Arial" w:eastAsia="Times New Roman" w:hAnsi="Arial" w:cs="Arial"/>
                      <w:sz w:val="20"/>
                      <w:szCs w:val="20"/>
                      <w:lang w:eastAsia="pl-PL"/>
                    </w:rPr>
                    <w:t xml:space="preserve">:  </w:t>
                  </w:r>
                  <w:r w:rsidRPr="003246A9">
                    <w:rPr>
                      <w:rFonts w:ascii="Arial" w:eastAsia="Times New Roman" w:hAnsi="Arial" w:cs="Arial"/>
                      <w:sz w:val="20"/>
                      <w:szCs w:val="20"/>
                      <w:lang w:eastAsia="pl-PL"/>
                    </w:rPr>
                    <w:br/>
                    <w:t xml:space="preserve">- wejścia wizyjne na kolumnie lub ścianie do podłączenia aparatury medycznej </w:t>
                  </w:r>
                  <w:r w:rsidRPr="003246A9">
                    <w:rPr>
                      <w:rFonts w:ascii="Arial" w:eastAsia="Times New Roman" w:hAnsi="Arial" w:cs="Arial"/>
                      <w:sz w:val="20"/>
                      <w:szCs w:val="20"/>
                      <w:lang w:eastAsia="pl-PL"/>
                    </w:rPr>
                    <w:br/>
                    <w:t xml:space="preserve">1x HDMI 4K </w:t>
                  </w:r>
                  <w:r w:rsidRPr="003246A9">
                    <w:rPr>
                      <w:rFonts w:ascii="Arial" w:eastAsia="Times New Roman" w:hAnsi="Arial" w:cs="Arial"/>
                      <w:sz w:val="20"/>
                      <w:szCs w:val="20"/>
                      <w:lang w:eastAsia="pl-PL"/>
                    </w:rPr>
                    <w:br/>
                    <w:t xml:space="preserve">1x SDI 4K 12G/6G/3G </w:t>
                  </w:r>
                </w:p>
                <w:p w14:paraId="7E588999" w14:textId="77777777" w:rsidR="00B92173" w:rsidRPr="003246A9" w:rsidRDefault="00B92173" w:rsidP="00025C8C">
                  <w:pPr>
                    <w:rPr>
                      <w:rFonts w:ascii="Arial" w:eastAsia="Times New Roman" w:hAnsi="Arial" w:cs="Arial"/>
                      <w:sz w:val="20"/>
                      <w:szCs w:val="20"/>
                      <w:lang w:eastAsia="pl-PL"/>
                    </w:rPr>
                  </w:pPr>
                  <w:r w:rsidRPr="003246A9">
                    <w:rPr>
                      <w:rFonts w:ascii="Arial" w:eastAsia="Times New Roman" w:hAnsi="Arial" w:cs="Arial"/>
                      <w:sz w:val="20"/>
                      <w:szCs w:val="20"/>
                      <w:lang w:eastAsia="pl-PL"/>
                    </w:rPr>
                    <w:t>1x SD Analog BNC</w:t>
                  </w:r>
                  <w:r w:rsidRPr="003246A9">
                    <w:rPr>
                      <w:rFonts w:ascii="Arial" w:eastAsia="Times New Roman" w:hAnsi="Arial" w:cs="Arial"/>
                      <w:sz w:val="20"/>
                      <w:szCs w:val="20"/>
                      <w:lang w:eastAsia="pl-PL"/>
                    </w:rPr>
                    <w:br/>
                    <w:t>- do kamery w lampie operacyjnej (HDMI / DVI / HD-SDI / SD)</w:t>
                  </w:r>
                </w:p>
              </w:tc>
            </w:tr>
            <w:tr w:rsidR="00B92173" w:rsidRPr="003246A9" w14:paraId="0B030964" w14:textId="77777777" w:rsidTr="00025C8C">
              <w:trPr>
                <w:gridAfter w:val="6"/>
                <w:wAfter w:w="2027" w:type="dxa"/>
                <w:trHeight w:val="864"/>
              </w:trPr>
              <w:tc>
                <w:tcPr>
                  <w:tcW w:w="565" w:type="dxa"/>
                  <w:tcBorders>
                    <w:top w:val="nil"/>
                    <w:left w:val="single" w:sz="4" w:space="0" w:color="auto"/>
                    <w:bottom w:val="single" w:sz="4" w:space="0" w:color="auto"/>
                    <w:right w:val="single" w:sz="4" w:space="0" w:color="auto"/>
                  </w:tcBorders>
                  <w:shd w:val="clear" w:color="auto" w:fill="auto"/>
                  <w:noWrap/>
                  <w:vAlign w:val="center"/>
                </w:tcPr>
                <w:p w14:paraId="13F1DC10"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40940EA8"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 xml:space="preserve">W zestawie : 2 </w:t>
                  </w:r>
                  <w:proofErr w:type="spellStart"/>
                  <w:r w:rsidRPr="003246A9">
                    <w:rPr>
                      <w:rFonts w:ascii="Arial" w:eastAsia="Times New Roman" w:hAnsi="Arial" w:cs="Arial"/>
                      <w:color w:val="000000"/>
                      <w:sz w:val="20"/>
                      <w:szCs w:val="20"/>
                      <w:lang w:eastAsia="pl-PL"/>
                    </w:rPr>
                    <w:t>decodery</w:t>
                  </w:r>
                  <w:proofErr w:type="spellEnd"/>
                  <w:r w:rsidRPr="003246A9">
                    <w:rPr>
                      <w:rFonts w:ascii="Arial" w:eastAsia="Times New Roman" w:hAnsi="Arial" w:cs="Arial"/>
                      <w:color w:val="000000"/>
                      <w:sz w:val="20"/>
                      <w:szCs w:val="20"/>
                      <w:lang w:eastAsia="pl-PL"/>
                    </w:rPr>
                    <w:t>:</w:t>
                  </w:r>
                  <w:r w:rsidRPr="003246A9">
                    <w:rPr>
                      <w:rFonts w:ascii="Arial" w:eastAsia="Times New Roman" w:hAnsi="Arial" w:cs="Arial"/>
                      <w:color w:val="000000"/>
                      <w:sz w:val="20"/>
                      <w:szCs w:val="20"/>
                      <w:lang w:eastAsia="pl-PL"/>
                    </w:rPr>
                    <w:br/>
                    <w:t>- monitor Stacji przeglądowej  4K</w:t>
                  </w:r>
                  <w:r w:rsidRPr="003246A9">
                    <w:rPr>
                      <w:rFonts w:ascii="Arial" w:eastAsia="Times New Roman" w:hAnsi="Arial" w:cs="Arial"/>
                      <w:color w:val="000000"/>
                      <w:sz w:val="20"/>
                      <w:szCs w:val="20"/>
                      <w:lang w:eastAsia="pl-PL"/>
                    </w:rPr>
                    <w:br/>
                    <w:t xml:space="preserve">- do monitora dodatkowego 4K </w:t>
                  </w:r>
                </w:p>
              </w:tc>
            </w:tr>
            <w:tr w:rsidR="00B92173" w:rsidRPr="003246A9" w14:paraId="62168F3C"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0E8C0A50"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2D744F65"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Wejścia mają możliwość równoczesnej pracy.</w:t>
                  </w:r>
                </w:p>
              </w:tc>
            </w:tr>
            <w:tr w:rsidR="00B92173" w:rsidRPr="003246A9" w14:paraId="795DE1DC"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1681DDD2"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0F277FC8"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Wejścia obrazowe obsługiwane przez system: HDMI, DVI, HD-SDI, SD-SDI ANALOG</w:t>
                  </w:r>
                </w:p>
              </w:tc>
            </w:tr>
            <w:tr w:rsidR="00B92173" w:rsidRPr="003246A9" w14:paraId="086129F6"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21AEBCB2"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4789B13C" w14:textId="77777777" w:rsidR="00B92173" w:rsidRPr="003246A9" w:rsidRDefault="00B92173" w:rsidP="00025C8C">
                  <w:pPr>
                    <w:rPr>
                      <w:rFonts w:ascii="Arial" w:eastAsia="Times New Roman" w:hAnsi="Arial" w:cs="Arial"/>
                      <w:sz w:val="20"/>
                      <w:szCs w:val="20"/>
                      <w:lang w:eastAsia="pl-PL"/>
                    </w:rPr>
                  </w:pPr>
                  <w:r w:rsidRPr="003246A9">
                    <w:rPr>
                      <w:rFonts w:ascii="Arial" w:eastAsia="Times New Roman" w:hAnsi="Arial" w:cs="Arial"/>
                      <w:sz w:val="20"/>
                      <w:szCs w:val="20"/>
                      <w:lang w:eastAsia="pl-PL"/>
                    </w:rPr>
                    <w:t xml:space="preserve">Obsługiwane rozdzielczości: 720p 50/60, 1080i 50/60, 1080p/24/50/60, 4k 2160p30, 4k 2160p60 </w:t>
                  </w:r>
                </w:p>
              </w:tc>
            </w:tr>
            <w:tr w:rsidR="00B92173" w:rsidRPr="003246A9" w14:paraId="2535892F" w14:textId="77777777" w:rsidTr="00025C8C">
              <w:trPr>
                <w:gridAfter w:val="6"/>
                <w:wAfter w:w="2027" w:type="dxa"/>
                <w:trHeight w:val="864"/>
              </w:trPr>
              <w:tc>
                <w:tcPr>
                  <w:tcW w:w="565" w:type="dxa"/>
                  <w:tcBorders>
                    <w:top w:val="nil"/>
                    <w:left w:val="single" w:sz="4" w:space="0" w:color="auto"/>
                    <w:bottom w:val="single" w:sz="4" w:space="0" w:color="auto"/>
                    <w:right w:val="single" w:sz="4" w:space="0" w:color="auto"/>
                  </w:tcBorders>
                  <w:shd w:val="clear" w:color="auto" w:fill="auto"/>
                  <w:noWrap/>
                  <w:vAlign w:val="center"/>
                </w:tcPr>
                <w:p w14:paraId="129369B5"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3C4B0618"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Wejścia audio min.:</w:t>
                  </w:r>
                  <w:r w:rsidRPr="003246A9">
                    <w:rPr>
                      <w:rFonts w:ascii="Arial" w:eastAsia="Times New Roman" w:hAnsi="Arial" w:cs="Arial"/>
                      <w:color w:val="000000"/>
                      <w:sz w:val="20"/>
                      <w:szCs w:val="20"/>
                      <w:lang w:eastAsia="pl-PL"/>
                    </w:rPr>
                    <w:br/>
                    <w:t>- 1 x Mikrofonowe</w:t>
                  </w:r>
                  <w:r w:rsidRPr="003246A9">
                    <w:rPr>
                      <w:rFonts w:ascii="Arial" w:eastAsia="Times New Roman" w:hAnsi="Arial" w:cs="Arial"/>
                      <w:color w:val="000000"/>
                      <w:sz w:val="20"/>
                      <w:szCs w:val="20"/>
                      <w:lang w:eastAsia="pl-PL"/>
                    </w:rPr>
                    <w:br/>
                    <w:t xml:space="preserve">- 1 x Wejście liniowe </w:t>
                  </w:r>
                </w:p>
              </w:tc>
            </w:tr>
            <w:tr w:rsidR="00B92173" w:rsidRPr="003246A9" w14:paraId="7A845720"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11DC87F9"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54592243"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Całkowita min. liczba przełączalnych wejść/wyjść obrazowych: 12</w:t>
                  </w:r>
                </w:p>
              </w:tc>
            </w:tr>
            <w:tr w:rsidR="00B92173" w:rsidRPr="003246A9" w14:paraId="3D8795E4"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420F7151"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657B12A8"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 xml:space="preserve">Wyjścia obrazowe:  światłowodowy </w:t>
                  </w:r>
                  <w:proofErr w:type="spellStart"/>
                  <w:r w:rsidRPr="003246A9">
                    <w:rPr>
                      <w:rFonts w:ascii="Arial" w:eastAsia="Times New Roman" w:hAnsi="Arial" w:cs="Arial"/>
                      <w:color w:val="000000"/>
                      <w:sz w:val="20"/>
                      <w:szCs w:val="20"/>
                      <w:lang w:eastAsia="pl-PL"/>
                    </w:rPr>
                    <w:t>decoder</w:t>
                  </w:r>
                  <w:proofErr w:type="spellEnd"/>
                  <w:r w:rsidRPr="003246A9">
                    <w:rPr>
                      <w:rFonts w:ascii="Arial" w:eastAsia="Times New Roman" w:hAnsi="Arial" w:cs="Arial"/>
                      <w:color w:val="000000"/>
                      <w:sz w:val="20"/>
                      <w:szCs w:val="20"/>
                      <w:lang w:eastAsia="pl-PL"/>
                    </w:rPr>
                    <w:t xml:space="preserve"> HDMI/DVI lub SDI</w:t>
                  </w:r>
                </w:p>
              </w:tc>
            </w:tr>
            <w:tr w:rsidR="00B92173" w:rsidRPr="003246A9" w14:paraId="2BC7458B"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158E2406"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0908A5A4"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 xml:space="preserve">Włącznik/Wyłącznik sytemu w obrębie Sali operacyjnej </w:t>
                  </w:r>
                </w:p>
              </w:tc>
            </w:tr>
            <w:tr w:rsidR="00B92173" w:rsidRPr="003246A9" w14:paraId="6B965A2F" w14:textId="77777777" w:rsidTr="00025C8C">
              <w:trPr>
                <w:gridAfter w:val="6"/>
                <w:wAfter w:w="2027" w:type="dxa"/>
                <w:trHeight w:val="288"/>
              </w:trPr>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C3AB7B"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Parametry monitora sterującego - dotykowego:</w:t>
                  </w:r>
                </w:p>
              </w:tc>
            </w:tr>
            <w:tr w:rsidR="00B92173" w:rsidRPr="003246A9" w14:paraId="41602D21"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020EA860"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075E228D"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Wielkość: min.  24”</w:t>
                  </w:r>
                </w:p>
              </w:tc>
            </w:tr>
            <w:tr w:rsidR="00B92173" w:rsidRPr="003246A9" w14:paraId="0E778416"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21B01469"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7B0BCAFF"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Kąt wyświetlania (pion./poziom.): 178°/178°</w:t>
                  </w:r>
                </w:p>
              </w:tc>
            </w:tr>
            <w:tr w:rsidR="00B92173" w:rsidRPr="003246A9" w14:paraId="661A3B6A"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1A1305C1"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66D074B5"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Kontrast: min. 1300:1</w:t>
                  </w:r>
                </w:p>
              </w:tc>
            </w:tr>
            <w:tr w:rsidR="00B92173" w:rsidRPr="003246A9" w14:paraId="60BB4045"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17662E6C"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460FA1B4"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Jasność: min. 300 cd</w:t>
                  </w:r>
                </w:p>
              </w:tc>
            </w:tr>
            <w:tr w:rsidR="00B92173" w:rsidRPr="003246A9" w14:paraId="36A62990"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0A9D74A8"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5590FF7C"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 xml:space="preserve">Proporcje:  16:9  </w:t>
                  </w:r>
                </w:p>
              </w:tc>
            </w:tr>
            <w:tr w:rsidR="00B92173" w:rsidRPr="003246A9" w14:paraId="19B0ED1C" w14:textId="77777777" w:rsidTr="00025C8C">
              <w:trPr>
                <w:gridAfter w:val="6"/>
                <w:wAfter w:w="2027" w:type="dxa"/>
                <w:trHeight w:val="288"/>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55A46"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single" w:sz="4" w:space="0" w:color="auto"/>
                    <w:left w:val="nil"/>
                    <w:bottom w:val="single" w:sz="4" w:space="0" w:color="auto"/>
                    <w:right w:val="single" w:sz="4" w:space="0" w:color="auto"/>
                  </w:tcBorders>
                  <w:shd w:val="clear" w:color="auto" w:fill="auto"/>
                  <w:vAlign w:val="center"/>
                </w:tcPr>
                <w:p w14:paraId="3FB4E48E"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Rozdzielczość natywna:  1920x1080</w:t>
                  </w:r>
                </w:p>
              </w:tc>
            </w:tr>
            <w:tr w:rsidR="00B92173" w:rsidRPr="003246A9" w14:paraId="0D1F683A"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338516A0"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13C1CE98"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Ilość kolorów: min.16.7 milionów</w:t>
                  </w:r>
                </w:p>
              </w:tc>
            </w:tr>
            <w:tr w:rsidR="00B92173" w:rsidRPr="003246A9" w14:paraId="75253EBE"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08EE25BB"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332A344D"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Czas reakcji (dotyk):  max 10 ms</w:t>
                  </w:r>
                </w:p>
              </w:tc>
            </w:tr>
            <w:tr w:rsidR="00B92173" w:rsidRPr="003246A9" w14:paraId="21631A00"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30E4F7E2"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5B06727D"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 xml:space="preserve">Pojemnościowy system technologii dotykowej 10 punktów dotyku </w:t>
                  </w:r>
                </w:p>
              </w:tc>
            </w:tr>
            <w:tr w:rsidR="00B92173" w:rsidRPr="003246A9" w14:paraId="4FB21063"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71E93DC0"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1BF2E118"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Monitor instalowany:  zabudowany w ścianę zlicowany z zabudową</w:t>
                  </w:r>
                </w:p>
              </w:tc>
            </w:tr>
            <w:tr w:rsidR="00B92173" w:rsidRPr="003246A9" w14:paraId="24AA8D1F"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7D2B886B"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0A1D64A4"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Mocowanie: system zabudowy panelowej</w:t>
                  </w:r>
                </w:p>
              </w:tc>
            </w:tr>
            <w:tr w:rsidR="00B92173" w:rsidRPr="003246A9" w14:paraId="6A8AB133" w14:textId="77777777" w:rsidTr="00025C8C">
              <w:trPr>
                <w:gridAfter w:val="6"/>
                <w:wAfter w:w="2027" w:type="dxa"/>
                <w:trHeight w:val="288"/>
              </w:trPr>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F491D0"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Moduł oprogramowania</w:t>
                  </w:r>
                </w:p>
              </w:tc>
            </w:tr>
            <w:tr w:rsidR="00B92173" w:rsidRPr="003246A9" w14:paraId="70632C5D"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65BCED28"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1BE30C7F"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Oprogramowanie do kontroli modułów sprzętowych i kontroli podłączonych elementów systemu poprzez 24" monitor dotykowy klasy medycznej.</w:t>
                  </w:r>
                </w:p>
              </w:tc>
            </w:tr>
            <w:tr w:rsidR="00B92173" w:rsidRPr="003246A9" w14:paraId="568C01B4"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27A9EFE3"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3D6493EF"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Intuicyjny interfejs użytkownika dzięki łatwym w operowaniu elementom, obsługiwanym za dotknięciem palca.</w:t>
                  </w:r>
                </w:p>
              </w:tc>
            </w:tr>
            <w:tr w:rsidR="00B92173" w:rsidRPr="003246A9" w14:paraId="3D55A8BB"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542A33FA"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7218D2A3"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Wielojęzyczny interfejs sytemu: w języku polskim i angielskim</w:t>
                  </w:r>
                </w:p>
              </w:tc>
            </w:tr>
            <w:tr w:rsidR="00B92173" w:rsidRPr="003246A9" w14:paraId="192F6AD7"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1A36EEF8"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487A5C30"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Niezależne przypisanie wszystkich systemów obrazowania/kamer do dowolnego podłączonego monitora.</w:t>
                  </w:r>
                </w:p>
              </w:tc>
            </w:tr>
            <w:tr w:rsidR="00B92173" w:rsidRPr="003246A9" w14:paraId="69530653"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4B2285EF"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0678F4C6"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Niezależne włączanie/wyłączanie każdego z monitorów poprzez ekran dotykowy.</w:t>
                  </w:r>
                </w:p>
              </w:tc>
            </w:tr>
            <w:tr w:rsidR="00B92173" w:rsidRPr="003246A9" w14:paraId="6ECDC489"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31269969"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30D82344"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Wyłączania wszystkich monitorów po naciśnięciu jednego przycisku na ekranie dotykowym.</w:t>
                  </w:r>
                </w:p>
              </w:tc>
            </w:tr>
            <w:tr w:rsidR="00B92173" w:rsidRPr="003246A9" w14:paraId="4CE9E32B"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66F9BDFE"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15FAADCA"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Brak dostępu do systemu operacyjnego przez użytkownika</w:t>
                  </w:r>
                </w:p>
              </w:tc>
            </w:tr>
            <w:tr w:rsidR="00B92173" w:rsidRPr="003246A9" w14:paraId="44E293BC"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43BCB8B8"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3A074B5A"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Zegar wskazujący aktualną datę i godzinę i minutę w nagłówku aplikacji sterującej.</w:t>
                  </w:r>
                </w:p>
              </w:tc>
            </w:tr>
            <w:tr w:rsidR="00B92173" w:rsidRPr="003246A9" w14:paraId="1030AA6A"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434A7D8C"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1BBF2D11"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Możliwość indywidualnego konfigurowania interfejsu w zależności od potrzeb użytkownika.</w:t>
                  </w:r>
                </w:p>
              </w:tc>
            </w:tr>
            <w:tr w:rsidR="00B92173" w:rsidRPr="003246A9" w14:paraId="51ADEEEB" w14:textId="77777777" w:rsidTr="00025C8C">
              <w:trPr>
                <w:gridAfter w:val="6"/>
                <w:wAfter w:w="2027" w:type="dxa"/>
                <w:trHeight w:val="864"/>
              </w:trPr>
              <w:tc>
                <w:tcPr>
                  <w:tcW w:w="565" w:type="dxa"/>
                  <w:tcBorders>
                    <w:top w:val="nil"/>
                    <w:left w:val="single" w:sz="4" w:space="0" w:color="auto"/>
                    <w:bottom w:val="single" w:sz="4" w:space="0" w:color="auto"/>
                    <w:right w:val="single" w:sz="4" w:space="0" w:color="auto"/>
                  </w:tcBorders>
                  <w:shd w:val="clear" w:color="auto" w:fill="auto"/>
                  <w:noWrap/>
                  <w:vAlign w:val="center"/>
                </w:tcPr>
                <w:p w14:paraId="360651B1"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2B78BB15" w14:textId="77777777" w:rsidR="00B92173" w:rsidRPr="003246A9" w:rsidRDefault="00B92173" w:rsidP="00025C8C">
                  <w:pPr>
                    <w:rPr>
                      <w:rFonts w:ascii="Arial" w:eastAsia="Times New Roman" w:hAnsi="Arial" w:cs="Arial"/>
                      <w:sz w:val="20"/>
                      <w:szCs w:val="20"/>
                      <w:lang w:eastAsia="pl-PL"/>
                    </w:rPr>
                  </w:pPr>
                  <w:r w:rsidRPr="003246A9">
                    <w:rPr>
                      <w:rFonts w:ascii="Arial" w:eastAsia="Times New Roman" w:hAnsi="Arial" w:cs="Arial"/>
                      <w:sz w:val="20"/>
                      <w:szCs w:val="20"/>
                      <w:lang w:eastAsia="pl-PL"/>
                    </w:rPr>
                    <w:t>Funkcja odtwarzania muzyki w formacie mp3/</w:t>
                  </w:r>
                  <w:proofErr w:type="spellStart"/>
                  <w:r w:rsidRPr="003246A9">
                    <w:rPr>
                      <w:rFonts w:ascii="Arial" w:eastAsia="Times New Roman" w:hAnsi="Arial" w:cs="Arial"/>
                      <w:sz w:val="20"/>
                      <w:szCs w:val="20"/>
                      <w:lang w:eastAsia="pl-PL"/>
                    </w:rPr>
                    <w:t>wma</w:t>
                  </w:r>
                  <w:proofErr w:type="spellEnd"/>
                  <w:r w:rsidRPr="003246A9">
                    <w:rPr>
                      <w:rFonts w:ascii="Arial" w:eastAsia="Times New Roman" w:hAnsi="Arial" w:cs="Arial"/>
                      <w:sz w:val="20"/>
                      <w:szCs w:val="20"/>
                      <w:lang w:eastAsia="pl-PL"/>
                    </w:rPr>
                    <w:t xml:space="preserve"> z dysku sieciowego i pamięci przenośnej podłączonej do portu USB obsługiwana z monitora sterującego, i funkcja odtwarzania predefiniowanych stacji radia internetowego</w:t>
                  </w:r>
                </w:p>
              </w:tc>
            </w:tr>
            <w:tr w:rsidR="00B92173" w:rsidRPr="003246A9" w14:paraId="1192852A"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18B3827E"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39A1DC70" w14:textId="77777777" w:rsidR="00B92173" w:rsidRPr="003246A9" w:rsidRDefault="00B92173" w:rsidP="00025C8C">
                  <w:pPr>
                    <w:rPr>
                      <w:rFonts w:ascii="Arial" w:eastAsia="Times New Roman" w:hAnsi="Arial" w:cs="Arial"/>
                      <w:sz w:val="20"/>
                      <w:szCs w:val="20"/>
                      <w:lang w:eastAsia="pl-PL"/>
                    </w:rPr>
                  </w:pPr>
                  <w:r w:rsidRPr="003246A9">
                    <w:rPr>
                      <w:rFonts w:ascii="Arial" w:eastAsia="Times New Roman" w:hAnsi="Arial" w:cs="Arial"/>
                      <w:sz w:val="20"/>
                      <w:szCs w:val="20"/>
                      <w:lang w:eastAsia="pl-PL"/>
                    </w:rPr>
                    <w:t>Wbudowany moduł zarządzanego przełącznika KVM (</w:t>
                  </w:r>
                  <w:proofErr w:type="spellStart"/>
                  <w:r w:rsidRPr="003246A9">
                    <w:rPr>
                      <w:rFonts w:ascii="Arial" w:eastAsia="Times New Roman" w:hAnsi="Arial" w:cs="Arial"/>
                      <w:sz w:val="20"/>
                      <w:szCs w:val="20"/>
                      <w:lang w:eastAsia="pl-PL"/>
                    </w:rPr>
                    <w:t>Klawiatura,ekran,mysz</w:t>
                  </w:r>
                  <w:proofErr w:type="spellEnd"/>
                  <w:r w:rsidRPr="003246A9">
                    <w:rPr>
                      <w:rFonts w:ascii="Arial" w:eastAsia="Times New Roman" w:hAnsi="Arial" w:cs="Arial"/>
                      <w:sz w:val="20"/>
                      <w:szCs w:val="20"/>
                      <w:lang w:eastAsia="pl-PL"/>
                    </w:rPr>
                    <w:t>) do zarządzanie min 3  zewnętrznych komputerów</w:t>
                  </w:r>
                </w:p>
              </w:tc>
            </w:tr>
            <w:tr w:rsidR="00B92173" w:rsidRPr="003246A9" w14:paraId="5E6552E4"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3D0B52E2"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76776B89"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Sterowanie głośnością z poziomu ekranu dotykowego</w:t>
                  </w:r>
                </w:p>
              </w:tc>
            </w:tr>
            <w:tr w:rsidR="00B92173" w:rsidRPr="003246A9" w14:paraId="6C383A29"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7029D2DC"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0F8B408E"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 xml:space="preserve">Dostosowywanie poziomu sygnału przychodzącego </w:t>
                  </w:r>
                  <w:proofErr w:type="spellStart"/>
                  <w:r w:rsidRPr="003246A9">
                    <w:rPr>
                      <w:rFonts w:ascii="Arial" w:eastAsia="Times New Roman" w:hAnsi="Arial" w:cs="Arial"/>
                      <w:color w:val="000000"/>
                      <w:sz w:val="20"/>
                      <w:szCs w:val="20"/>
                      <w:lang w:eastAsia="pl-PL"/>
                    </w:rPr>
                    <w:t>LineIn</w:t>
                  </w:r>
                  <w:proofErr w:type="spellEnd"/>
                  <w:r w:rsidRPr="003246A9">
                    <w:rPr>
                      <w:rFonts w:ascii="Arial" w:eastAsia="Times New Roman" w:hAnsi="Arial" w:cs="Arial"/>
                      <w:color w:val="000000"/>
                      <w:sz w:val="20"/>
                      <w:szCs w:val="20"/>
                      <w:lang w:eastAsia="pl-PL"/>
                    </w:rPr>
                    <w:t xml:space="preserve"> z poziomu ekranu dotykowego</w:t>
                  </w:r>
                </w:p>
              </w:tc>
            </w:tr>
            <w:tr w:rsidR="00B92173" w:rsidRPr="003246A9" w14:paraId="280CE039"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441C2809"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0738C5E7"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Dostęp poprzez VPN dla techników autoryzowanego serwisu przy wykorzystaniu istniejącej w strukturach szpitala sieci VPN</w:t>
                  </w:r>
                </w:p>
              </w:tc>
            </w:tr>
            <w:tr w:rsidR="00B92173" w:rsidRPr="003246A9" w14:paraId="24E679B2"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1102B21E"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2F77E059"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Ochrona przed zmianami w konfiguracji systemu: Chronione hasłem</w:t>
                  </w:r>
                </w:p>
              </w:tc>
            </w:tr>
            <w:tr w:rsidR="00B92173" w:rsidRPr="003246A9" w14:paraId="399C2439" w14:textId="77777777" w:rsidTr="00025C8C">
              <w:trPr>
                <w:gridAfter w:val="6"/>
                <w:wAfter w:w="2027" w:type="dxa"/>
                <w:trHeight w:val="288"/>
              </w:trPr>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D76074"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Zarządzanie wideo</w:t>
                  </w:r>
                </w:p>
              </w:tc>
            </w:tr>
            <w:tr w:rsidR="00B92173" w:rsidRPr="003246A9" w14:paraId="2AC155CF"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36266FA1"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7B9553EB"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 xml:space="preserve">Funkcja przekierowania dowolnego dostępnego obrazu wideo cyfrowego i analogowego na dowolny monitor z możliwością równoczesnej pracy </w:t>
                  </w:r>
                </w:p>
              </w:tc>
            </w:tr>
            <w:tr w:rsidR="00B92173" w:rsidRPr="003246A9" w14:paraId="6FAC1887" w14:textId="77777777" w:rsidTr="00025C8C">
              <w:trPr>
                <w:gridAfter w:val="6"/>
                <w:wAfter w:w="2027" w:type="dxa"/>
                <w:trHeight w:val="576"/>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5AE5B"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single" w:sz="4" w:space="0" w:color="auto"/>
                    <w:left w:val="nil"/>
                    <w:bottom w:val="single" w:sz="4" w:space="0" w:color="auto"/>
                    <w:right w:val="single" w:sz="4" w:space="0" w:color="auto"/>
                  </w:tcBorders>
                  <w:shd w:val="clear" w:color="auto" w:fill="auto"/>
                  <w:vAlign w:val="center"/>
                </w:tcPr>
                <w:p w14:paraId="32FEAFD4"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Przekierowanie źródeł odbywa się za pomocą monitora dotykowego - sterującego</w:t>
                  </w:r>
                </w:p>
              </w:tc>
            </w:tr>
            <w:tr w:rsidR="00B92173" w:rsidRPr="003246A9" w14:paraId="0C3C6859" w14:textId="77777777" w:rsidTr="00025C8C">
              <w:trPr>
                <w:gridAfter w:val="6"/>
                <w:wAfter w:w="2027" w:type="dxa"/>
                <w:trHeight w:val="1440"/>
              </w:trPr>
              <w:tc>
                <w:tcPr>
                  <w:tcW w:w="565" w:type="dxa"/>
                  <w:tcBorders>
                    <w:top w:val="nil"/>
                    <w:left w:val="single" w:sz="4" w:space="0" w:color="auto"/>
                    <w:bottom w:val="single" w:sz="4" w:space="0" w:color="auto"/>
                    <w:right w:val="single" w:sz="4" w:space="0" w:color="auto"/>
                  </w:tcBorders>
                  <w:shd w:val="clear" w:color="auto" w:fill="auto"/>
                  <w:noWrap/>
                  <w:vAlign w:val="center"/>
                </w:tcPr>
                <w:p w14:paraId="3835DBF2"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054391C8"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 xml:space="preserve">Nagrywanie dwóch podłączonych źródeł jednocześnie w tym rozdzielczość 4K - w tym samym czasie (obrazów np.: kamera ogólna, kamera w lampie operacyjnej, urządzenia mobilne medyczne generujące obraz podłączone do wejść na kolumnie lub ścianie) na wewnętrznym twardym dysku jednostki centralnej (minimum 700 GB pamięci tymczasowej) </w:t>
                  </w:r>
                </w:p>
              </w:tc>
            </w:tr>
            <w:tr w:rsidR="00B92173" w:rsidRPr="003246A9" w14:paraId="6587226C"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047BC4C6"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1B389A60" w14:textId="77777777" w:rsidR="00B92173" w:rsidRPr="003246A9" w:rsidRDefault="00B92173" w:rsidP="00025C8C">
                  <w:pPr>
                    <w:rPr>
                      <w:rFonts w:ascii="Arial" w:eastAsia="Times New Roman" w:hAnsi="Arial" w:cs="Arial"/>
                      <w:sz w:val="20"/>
                      <w:szCs w:val="20"/>
                      <w:lang w:eastAsia="pl-PL"/>
                    </w:rPr>
                  </w:pPr>
                  <w:r w:rsidRPr="003246A9">
                    <w:rPr>
                      <w:rFonts w:ascii="Arial" w:eastAsia="Times New Roman" w:hAnsi="Arial" w:cs="Arial"/>
                      <w:sz w:val="20"/>
                      <w:szCs w:val="20"/>
                      <w:lang w:eastAsia="pl-PL"/>
                    </w:rPr>
                    <w:t>Zapisywanie wideo w jakości zgodnej ze źródłem: SD (PAL), HD (720p60), Full-HD (1080p60), 4K (2160p60)</w:t>
                  </w:r>
                </w:p>
              </w:tc>
            </w:tr>
            <w:tr w:rsidR="00B92173" w:rsidRPr="003246A9" w14:paraId="6641BBEB" w14:textId="77777777" w:rsidTr="00025C8C">
              <w:trPr>
                <w:gridAfter w:val="6"/>
                <w:wAfter w:w="2027" w:type="dxa"/>
                <w:trHeight w:val="864"/>
              </w:trPr>
              <w:tc>
                <w:tcPr>
                  <w:tcW w:w="565" w:type="dxa"/>
                  <w:tcBorders>
                    <w:top w:val="nil"/>
                    <w:left w:val="single" w:sz="4" w:space="0" w:color="auto"/>
                    <w:bottom w:val="single" w:sz="4" w:space="0" w:color="auto"/>
                    <w:right w:val="single" w:sz="4" w:space="0" w:color="auto"/>
                  </w:tcBorders>
                  <w:shd w:val="clear" w:color="auto" w:fill="auto"/>
                  <w:noWrap/>
                  <w:vAlign w:val="center"/>
                </w:tcPr>
                <w:p w14:paraId="0C40895D"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22E27F7E"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 xml:space="preserve">Funkcja </w:t>
                  </w:r>
                  <w:proofErr w:type="spellStart"/>
                  <w:r w:rsidRPr="003246A9">
                    <w:rPr>
                      <w:rFonts w:ascii="Arial" w:eastAsia="Times New Roman" w:hAnsi="Arial" w:cs="Arial"/>
                      <w:color w:val="000000"/>
                      <w:sz w:val="20"/>
                      <w:szCs w:val="20"/>
                      <w:lang w:eastAsia="pl-PL"/>
                    </w:rPr>
                    <w:t>PreRecordingu</w:t>
                  </w:r>
                  <w:proofErr w:type="spellEnd"/>
                  <w:r w:rsidRPr="003246A9">
                    <w:rPr>
                      <w:rFonts w:ascii="Arial" w:eastAsia="Times New Roman" w:hAnsi="Arial" w:cs="Arial"/>
                      <w:color w:val="000000"/>
                      <w:sz w:val="20"/>
                      <w:szCs w:val="20"/>
                      <w:lang w:eastAsia="pl-PL"/>
                    </w:rPr>
                    <w:t xml:space="preserve"> - Nagrywanie dwóch źródeł  jednocześnie z minimum 30 sekundowym przesunięciem czasowym -  nagrywanie zdarzeń, które miały już miejsce (buforowane sygnały 30 sek. przed naciśnięciem przycisku „nagrywaj”)</w:t>
                  </w:r>
                </w:p>
              </w:tc>
            </w:tr>
            <w:tr w:rsidR="00B92173" w:rsidRPr="003246A9" w14:paraId="2BC32ECA"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02D31A97"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77AFBBC3"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Działanie modułu za pośrednictwem monitora dotykowego klasy medycznej modułu podstawowego.</w:t>
                  </w:r>
                </w:p>
              </w:tc>
            </w:tr>
            <w:tr w:rsidR="00B92173" w:rsidRPr="003246A9" w14:paraId="149BCAA6" w14:textId="77777777" w:rsidTr="00025C8C">
              <w:trPr>
                <w:gridAfter w:val="6"/>
                <w:wAfter w:w="2027" w:type="dxa"/>
                <w:trHeight w:val="864"/>
              </w:trPr>
              <w:tc>
                <w:tcPr>
                  <w:tcW w:w="565" w:type="dxa"/>
                  <w:tcBorders>
                    <w:top w:val="nil"/>
                    <w:left w:val="single" w:sz="4" w:space="0" w:color="auto"/>
                    <w:bottom w:val="single" w:sz="4" w:space="0" w:color="auto"/>
                    <w:right w:val="single" w:sz="4" w:space="0" w:color="auto"/>
                  </w:tcBorders>
                  <w:shd w:val="clear" w:color="auto" w:fill="auto"/>
                  <w:noWrap/>
                  <w:vAlign w:val="center"/>
                </w:tcPr>
                <w:p w14:paraId="79E6CB07"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2607CEF8"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Moduł do digitalizacji i przechowywania zdjęć oraz sekwencji wideo w otwartym formacie pliku na lokalnym dysku twardym, na istniejącym serwerze PACS szpitala lub serwerze plików</w:t>
                  </w:r>
                </w:p>
              </w:tc>
            </w:tr>
            <w:tr w:rsidR="00B92173" w:rsidRPr="003246A9" w14:paraId="32A84BE8"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37BA11E1"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784CBAD4"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 xml:space="preserve">Wyświetlanie statusu nagrywania: Na ekranie dotykowym w formie lampki „REC” </w:t>
                  </w:r>
                </w:p>
              </w:tc>
            </w:tr>
            <w:tr w:rsidR="00B92173" w:rsidRPr="003246A9" w14:paraId="68BF6139"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7D74C48A"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03A4EA5B"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Wyświetlanie aktualnej długości nagranego materiału</w:t>
                  </w:r>
                </w:p>
              </w:tc>
            </w:tr>
            <w:tr w:rsidR="00B92173" w:rsidRPr="003246A9" w14:paraId="429455CC"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1101C271"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0B8D30C3"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 xml:space="preserve">Podgląd w czasie rzeczywistym, w tym samym czasie, bez </w:t>
                  </w:r>
                  <w:proofErr w:type="spellStart"/>
                  <w:r w:rsidRPr="003246A9">
                    <w:rPr>
                      <w:rFonts w:ascii="Arial" w:eastAsia="Times New Roman" w:hAnsi="Arial" w:cs="Arial"/>
                      <w:color w:val="000000"/>
                      <w:sz w:val="20"/>
                      <w:szCs w:val="20"/>
                      <w:lang w:eastAsia="pl-PL"/>
                    </w:rPr>
                    <w:t>klatkowania</w:t>
                  </w:r>
                  <w:proofErr w:type="spellEnd"/>
                  <w:r w:rsidRPr="003246A9">
                    <w:rPr>
                      <w:rFonts w:ascii="Arial" w:eastAsia="Times New Roman" w:hAnsi="Arial" w:cs="Arial"/>
                      <w:color w:val="000000"/>
                      <w:sz w:val="20"/>
                      <w:szCs w:val="20"/>
                      <w:lang w:eastAsia="pl-PL"/>
                    </w:rPr>
                    <w:t xml:space="preserve"> 4 źródeł na monitorze dotykowym - sterującym </w:t>
                  </w:r>
                </w:p>
              </w:tc>
            </w:tr>
            <w:tr w:rsidR="00B92173" w:rsidRPr="003246A9" w14:paraId="4F060F8A"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4FAC4C59"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1FF9D8FC"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Funkcja powiększenia wybranego źródła do trybu pełnoekranowego na monitorze sterującym</w:t>
                  </w:r>
                </w:p>
              </w:tc>
            </w:tr>
            <w:tr w:rsidR="00B92173" w:rsidRPr="003246A9" w14:paraId="65598EB7"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368F12BA"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29CE2B22"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 xml:space="preserve">Funkcja edycji – wycięcia lub obcięcia dowolnego fragmentu nagranego materiału, z zachowaniem oryginalnego pliku bez </w:t>
                  </w:r>
                  <w:proofErr w:type="spellStart"/>
                  <w:r w:rsidRPr="003246A9">
                    <w:rPr>
                      <w:rFonts w:ascii="Arial" w:eastAsia="Times New Roman" w:hAnsi="Arial" w:cs="Arial"/>
                      <w:color w:val="000000"/>
                      <w:sz w:val="20"/>
                      <w:szCs w:val="20"/>
                      <w:lang w:eastAsia="pl-PL"/>
                    </w:rPr>
                    <w:t>rekompresji</w:t>
                  </w:r>
                  <w:proofErr w:type="spellEnd"/>
                </w:p>
              </w:tc>
            </w:tr>
            <w:tr w:rsidR="00B92173" w:rsidRPr="003246A9" w14:paraId="54E802DD" w14:textId="77777777" w:rsidTr="00025C8C">
              <w:trPr>
                <w:gridAfter w:val="6"/>
                <w:wAfter w:w="2027" w:type="dxa"/>
                <w:trHeight w:val="1152"/>
              </w:trPr>
              <w:tc>
                <w:tcPr>
                  <w:tcW w:w="565" w:type="dxa"/>
                  <w:tcBorders>
                    <w:top w:val="nil"/>
                    <w:left w:val="single" w:sz="4" w:space="0" w:color="auto"/>
                    <w:bottom w:val="single" w:sz="4" w:space="0" w:color="auto"/>
                    <w:right w:val="single" w:sz="4" w:space="0" w:color="auto"/>
                  </w:tcBorders>
                  <w:shd w:val="clear" w:color="auto" w:fill="auto"/>
                  <w:noWrap/>
                  <w:vAlign w:val="center"/>
                </w:tcPr>
                <w:p w14:paraId="37C4FABE"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1AD412F5"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 xml:space="preserve">Programowo definiowana funkcja </w:t>
                  </w:r>
                  <w:proofErr w:type="spellStart"/>
                  <w:r w:rsidRPr="003246A9">
                    <w:rPr>
                      <w:rFonts w:ascii="Arial" w:eastAsia="Times New Roman" w:hAnsi="Arial" w:cs="Arial"/>
                      <w:color w:val="000000"/>
                      <w:sz w:val="20"/>
                      <w:szCs w:val="20"/>
                      <w:lang w:eastAsia="pl-PL"/>
                    </w:rPr>
                    <w:t>PiP</w:t>
                  </w:r>
                  <w:proofErr w:type="spellEnd"/>
                  <w:r w:rsidRPr="003246A9">
                    <w:rPr>
                      <w:rFonts w:ascii="Arial" w:eastAsia="Times New Roman" w:hAnsi="Arial" w:cs="Arial"/>
                      <w:color w:val="000000"/>
                      <w:sz w:val="20"/>
                      <w:szCs w:val="20"/>
                      <w:lang w:eastAsia="pl-PL"/>
                    </w:rPr>
                    <w:t xml:space="preserve"> (</w:t>
                  </w:r>
                  <w:proofErr w:type="spellStart"/>
                  <w:r w:rsidRPr="003246A9">
                    <w:rPr>
                      <w:rFonts w:ascii="Arial" w:eastAsia="Times New Roman" w:hAnsi="Arial" w:cs="Arial"/>
                      <w:color w:val="000000"/>
                      <w:sz w:val="20"/>
                      <w:szCs w:val="20"/>
                      <w:lang w:eastAsia="pl-PL"/>
                    </w:rPr>
                    <w:t>picture</w:t>
                  </w:r>
                  <w:proofErr w:type="spellEnd"/>
                  <w:r w:rsidRPr="003246A9">
                    <w:rPr>
                      <w:rFonts w:ascii="Arial" w:eastAsia="Times New Roman" w:hAnsi="Arial" w:cs="Arial"/>
                      <w:color w:val="000000"/>
                      <w:sz w:val="20"/>
                      <w:szCs w:val="20"/>
                      <w:lang w:eastAsia="pl-PL"/>
                    </w:rPr>
                    <w:t xml:space="preserve">-in </w:t>
                  </w:r>
                  <w:proofErr w:type="spellStart"/>
                  <w:r w:rsidRPr="003246A9">
                    <w:rPr>
                      <w:rFonts w:ascii="Arial" w:eastAsia="Times New Roman" w:hAnsi="Arial" w:cs="Arial"/>
                      <w:color w:val="000000"/>
                      <w:sz w:val="20"/>
                      <w:szCs w:val="20"/>
                      <w:lang w:eastAsia="pl-PL"/>
                    </w:rPr>
                    <w:t>picture</w:t>
                  </w:r>
                  <w:proofErr w:type="spellEnd"/>
                  <w:r w:rsidRPr="003246A9">
                    <w:rPr>
                      <w:rFonts w:ascii="Arial" w:eastAsia="Times New Roman" w:hAnsi="Arial" w:cs="Arial"/>
                      <w:color w:val="000000"/>
                      <w:sz w:val="20"/>
                      <w:szCs w:val="20"/>
                      <w:lang w:eastAsia="pl-PL"/>
                    </w:rPr>
                    <w:t xml:space="preserve">), </w:t>
                  </w:r>
                  <w:proofErr w:type="spellStart"/>
                  <w:r w:rsidRPr="003246A9">
                    <w:rPr>
                      <w:rFonts w:ascii="Arial" w:eastAsia="Times New Roman" w:hAnsi="Arial" w:cs="Arial"/>
                      <w:color w:val="000000"/>
                      <w:sz w:val="20"/>
                      <w:szCs w:val="20"/>
                      <w:lang w:eastAsia="pl-PL"/>
                    </w:rPr>
                    <w:t>PaP</w:t>
                  </w:r>
                  <w:proofErr w:type="spellEnd"/>
                  <w:r w:rsidRPr="003246A9">
                    <w:rPr>
                      <w:rFonts w:ascii="Arial" w:eastAsia="Times New Roman" w:hAnsi="Arial" w:cs="Arial"/>
                      <w:color w:val="000000"/>
                      <w:sz w:val="20"/>
                      <w:szCs w:val="20"/>
                      <w:lang w:eastAsia="pl-PL"/>
                    </w:rPr>
                    <w:t xml:space="preserve"> (</w:t>
                  </w:r>
                  <w:proofErr w:type="spellStart"/>
                  <w:r w:rsidRPr="003246A9">
                    <w:rPr>
                      <w:rFonts w:ascii="Arial" w:eastAsia="Times New Roman" w:hAnsi="Arial" w:cs="Arial"/>
                      <w:color w:val="000000"/>
                      <w:sz w:val="20"/>
                      <w:szCs w:val="20"/>
                      <w:lang w:eastAsia="pl-PL"/>
                    </w:rPr>
                    <w:t>picure</w:t>
                  </w:r>
                  <w:proofErr w:type="spellEnd"/>
                  <w:r w:rsidRPr="003246A9">
                    <w:rPr>
                      <w:rFonts w:ascii="Arial" w:eastAsia="Times New Roman" w:hAnsi="Arial" w:cs="Arial"/>
                      <w:color w:val="000000"/>
                      <w:sz w:val="20"/>
                      <w:szCs w:val="20"/>
                      <w:lang w:eastAsia="pl-PL"/>
                    </w:rPr>
                    <w:t xml:space="preserve"> and </w:t>
                  </w:r>
                  <w:proofErr w:type="spellStart"/>
                  <w:r w:rsidRPr="003246A9">
                    <w:rPr>
                      <w:rFonts w:ascii="Arial" w:eastAsia="Times New Roman" w:hAnsi="Arial" w:cs="Arial"/>
                      <w:color w:val="000000"/>
                      <w:sz w:val="20"/>
                      <w:szCs w:val="20"/>
                      <w:lang w:eastAsia="pl-PL"/>
                    </w:rPr>
                    <w:t>picture</w:t>
                  </w:r>
                  <w:proofErr w:type="spellEnd"/>
                  <w:r w:rsidRPr="003246A9">
                    <w:rPr>
                      <w:rFonts w:ascii="Arial" w:eastAsia="Times New Roman" w:hAnsi="Arial" w:cs="Arial"/>
                      <w:color w:val="000000"/>
                      <w:sz w:val="20"/>
                      <w:szCs w:val="20"/>
                      <w:lang w:eastAsia="pl-PL"/>
                    </w:rPr>
                    <w:t xml:space="preserve">) – bez konieczności posiadania odpowiedniego monitora z taką funkcjonalnością. Funkcja </w:t>
                  </w:r>
                  <w:proofErr w:type="spellStart"/>
                  <w:r w:rsidRPr="003246A9">
                    <w:rPr>
                      <w:rFonts w:ascii="Arial" w:eastAsia="Times New Roman" w:hAnsi="Arial" w:cs="Arial"/>
                      <w:color w:val="000000"/>
                      <w:sz w:val="20"/>
                      <w:szCs w:val="20"/>
                      <w:lang w:eastAsia="pl-PL"/>
                    </w:rPr>
                    <w:t>PiP</w:t>
                  </w:r>
                  <w:proofErr w:type="spellEnd"/>
                  <w:r w:rsidRPr="003246A9">
                    <w:rPr>
                      <w:rFonts w:ascii="Arial" w:eastAsia="Times New Roman" w:hAnsi="Arial" w:cs="Arial"/>
                      <w:color w:val="000000"/>
                      <w:sz w:val="20"/>
                      <w:szCs w:val="20"/>
                      <w:lang w:eastAsia="pl-PL"/>
                    </w:rPr>
                    <w:t xml:space="preserve">, </w:t>
                  </w:r>
                  <w:proofErr w:type="spellStart"/>
                  <w:r w:rsidRPr="003246A9">
                    <w:rPr>
                      <w:rFonts w:ascii="Arial" w:eastAsia="Times New Roman" w:hAnsi="Arial" w:cs="Arial"/>
                      <w:color w:val="000000"/>
                      <w:sz w:val="20"/>
                      <w:szCs w:val="20"/>
                      <w:lang w:eastAsia="pl-PL"/>
                    </w:rPr>
                    <w:t>PaP</w:t>
                  </w:r>
                  <w:proofErr w:type="spellEnd"/>
                  <w:r w:rsidRPr="003246A9">
                    <w:rPr>
                      <w:rFonts w:ascii="Arial" w:eastAsia="Times New Roman" w:hAnsi="Arial" w:cs="Arial"/>
                      <w:color w:val="000000"/>
                      <w:sz w:val="20"/>
                      <w:szCs w:val="20"/>
                      <w:lang w:eastAsia="pl-PL"/>
                    </w:rPr>
                    <w:t>, umożliwiająca wyświetlanie i nagrywanie dodatkowego sygnału obrazowego.</w:t>
                  </w:r>
                </w:p>
              </w:tc>
            </w:tr>
            <w:tr w:rsidR="00B92173" w:rsidRPr="003246A9" w14:paraId="745240EE"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63C2CB86"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4306BB75"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 xml:space="preserve">Przesunięcie obrazu pomniejszonego w funkcji </w:t>
                  </w:r>
                  <w:proofErr w:type="spellStart"/>
                  <w:r w:rsidRPr="003246A9">
                    <w:rPr>
                      <w:rFonts w:ascii="Arial" w:eastAsia="Times New Roman" w:hAnsi="Arial" w:cs="Arial"/>
                      <w:color w:val="000000"/>
                      <w:sz w:val="20"/>
                      <w:szCs w:val="20"/>
                      <w:lang w:eastAsia="pl-PL"/>
                    </w:rPr>
                    <w:t>PiP</w:t>
                  </w:r>
                  <w:proofErr w:type="spellEnd"/>
                  <w:r w:rsidRPr="003246A9">
                    <w:rPr>
                      <w:rFonts w:ascii="Arial" w:eastAsia="Times New Roman" w:hAnsi="Arial" w:cs="Arial"/>
                      <w:color w:val="000000"/>
                      <w:sz w:val="20"/>
                      <w:szCs w:val="20"/>
                      <w:lang w:eastAsia="pl-PL"/>
                    </w:rPr>
                    <w:t xml:space="preserve"> na ekranie w 9 zaprogramowanych pozycji sterowane z monitora dotykowego</w:t>
                  </w:r>
                </w:p>
              </w:tc>
            </w:tr>
            <w:tr w:rsidR="00B92173" w:rsidRPr="003246A9" w14:paraId="4497D5C9"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1291EAF7"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02EFCCFE"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 xml:space="preserve">Zamiana miejscami obrazów w funkcji </w:t>
                  </w:r>
                  <w:proofErr w:type="spellStart"/>
                  <w:r w:rsidRPr="003246A9">
                    <w:rPr>
                      <w:rFonts w:ascii="Arial" w:eastAsia="Times New Roman" w:hAnsi="Arial" w:cs="Arial"/>
                      <w:color w:val="000000"/>
                      <w:sz w:val="20"/>
                      <w:szCs w:val="20"/>
                      <w:lang w:eastAsia="pl-PL"/>
                    </w:rPr>
                    <w:t>PiP</w:t>
                  </w:r>
                  <w:proofErr w:type="spellEnd"/>
                  <w:r w:rsidRPr="003246A9">
                    <w:rPr>
                      <w:rFonts w:ascii="Arial" w:eastAsia="Times New Roman" w:hAnsi="Arial" w:cs="Arial"/>
                      <w:color w:val="000000"/>
                      <w:sz w:val="20"/>
                      <w:szCs w:val="20"/>
                      <w:lang w:eastAsia="pl-PL"/>
                    </w:rPr>
                    <w:t xml:space="preserve"> i </w:t>
                  </w:r>
                  <w:proofErr w:type="spellStart"/>
                  <w:r w:rsidRPr="003246A9">
                    <w:rPr>
                      <w:rFonts w:ascii="Arial" w:eastAsia="Times New Roman" w:hAnsi="Arial" w:cs="Arial"/>
                      <w:color w:val="000000"/>
                      <w:sz w:val="20"/>
                      <w:szCs w:val="20"/>
                      <w:lang w:eastAsia="pl-PL"/>
                    </w:rPr>
                    <w:t>PaP</w:t>
                  </w:r>
                  <w:proofErr w:type="spellEnd"/>
                  <w:r w:rsidRPr="003246A9">
                    <w:rPr>
                      <w:rFonts w:ascii="Arial" w:eastAsia="Times New Roman" w:hAnsi="Arial" w:cs="Arial"/>
                      <w:color w:val="000000"/>
                      <w:sz w:val="20"/>
                      <w:szCs w:val="20"/>
                      <w:lang w:eastAsia="pl-PL"/>
                    </w:rPr>
                    <w:t xml:space="preserve">, sterowane z monitora dotykowego </w:t>
                  </w:r>
                </w:p>
              </w:tc>
            </w:tr>
            <w:tr w:rsidR="00B92173" w:rsidRPr="003246A9" w14:paraId="0BFF67AF"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0FF14BA1"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36EF0E2B"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 xml:space="preserve">Powiększenie/pomniejszenie obrazu w funkcji </w:t>
                  </w:r>
                  <w:proofErr w:type="spellStart"/>
                  <w:r w:rsidRPr="003246A9">
                    <w:rPr>
                      <w:rFonts w:ascii="Arial" w:eastAsia="Times New Roman" w:hAnsi="Arial" w:cs="Arial"/>
                      <w:color w:val="000000"/>
                      <w:sz w:val="20"/>
                      <w:szCs w:val="20"/>
                      <w:lang w:eastAsia="pl-PL"/>
                    </w:rPr>
                    <w:t>PiP</w:t>
                  </w:r>
                  <w:proofErr w:type="spellEnd"/>
                  <w:r w:rsidRPr="003246A9">
                    <w:rPr>
                      <w:rFonts w:ascii="Arial" w:eastAsia="Times New Roman" w:hAnsi="Arial" w:cs="Arial"/>
                      <w:color w:val="000000"/>
                      <w:sz w:val="20"/>
                      <w:szCs w:val="20"/>
                      <w:lang w:eastAsia="pl-PL"/>
                    </w:rPr>
                    <w:t>, sterowane z monitora dotykowego</w:t>
                  </w:r>
                </w:p>
              </w:tc>
            </w:tr>
            <w:tr w:rsidR="00B92173" w:rsidRPr="003246A9" w14:paraId="044E53BD"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603952CE"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122A8573"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Obraz z każdej z podłączonych kamer źródłowych może być transmitowany do konfigurowanych w systemie monitorów.</w:t>
                  </w:r>
                </w:p>
              </w:tc>
            </w:tr>
            <w:tr w:rsidR="00B92173" w:rsidRPr="003246A9" w14:paraId="68FBB996"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4BEF2DA9"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31B7887C" w14:textId="77777777" w:rsidR="00B92173" w:rsidRPr="003246A9" w:rsidRDefault="00B92173" w:rsidP="00025C8C">
                  <w:pPr>
                    <w:rPr>
                      <w:rFonts w:ascii="Arial" w:eastAsia="Times New Roman" w:hAnsi="Arial" w:cs="Arial"/>
                      <w:sz w:val="20"/>
                      <w:szCs w:val="20"/>
                      <w:lang w:eastAsia="pl-PL"/>
                    </w:rPr>
                  </w:pPr>
                  <w:r w:rsidRPr="003246A9">
                    <w:rPr>
                      <w:rFonts w:ascii="Arial" w:eastAsia="Times New Roman" w:hAnsi="Arial" w:cs="Arial"/>
                      <w:sz w:val="20"/>
                      <w:szCs w:val="20"/>
                      <w:lang w:eastAsia="pl-PL"/>
                    </w:rPr>
                    <w:t xml:space="preserve">Opóźnienie </w:t>
                  </w:r>
                  <w:proofErr w:type="spellStart"/>
                  <w:r w:rsidRPr="003246A9">
                    <w:rPr>
                      <w:rFonts w:ascii="Arial" w:eastAsia="Times New Roman" w:hAnsi="Arial" w:cs="Arial"/>
                      <w:sz w:val="20"/>
                      <w:szCs w:val="20"/>
                      <w:lang w:eastAsia="pl-PL"/>
                    </w:rPr>
                    <w:t>przesyłu</w:t>
                  </w:r>
                  <w:proofErr w:type="spellEnd"/>
                  <w:r w:rsidRPr="003246A9">
                    <w:rPr>
                      <w:rFonts w:ascii="Arial" w:eastAsia="Times New Roman" w:hAnsi="Arial" w:cs="Arial"/>
                      <w:sz w:val="20"/>
                      <w:szCs w:val="20"/>
                      <w:lang w:eastAsia="pl-PL"/>
                    </w:rPr>
                    <w:t xml:space="preserve"> video: &lt;  30ms</w:t>
                  </w:r>
                </w:p>
              </w:tc>
            </w:tr>
            <w:tr w:rsidR="00B92173" w:rsidRPr="003246A9" w14:paraId="5A8446C0"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1C0BA6B5"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060720DC" w14:textId="77777777" w:rsidR="00B92173" w:rsidRPr="003246A9" w:rsidRDefault="00B92173" w:rsidP="00025C8C">
                  <w:pPr>
                    <w:rPr>
                      <w:rFonts w:ascii="Arial" w:eastAsia="Times New Roman" w:hAnsi="Arial" w:cs="Arial"/>
                      <w:sz w:val="20"/>
                      <w:szCs w:val="20"/>
                      <w:lang w:eastAsia="pl-PL"/>
                    </w:rPr>
                  </w:pPr>
                  <w:r w:rsidRPr="003246A9">
                    <w:rPr>
                      <w:rFonts w:ascii="Arial" w:eastAsia="Times New Roman" w:hAnsi="Arial" w:cs="Arial"/>
                      <w:sz w:val="20"/>
                      <w:szCs w:val="20"/>
                      <w:lang w:eastAsia="pl-PL"/>
                    </w:rPr>
                    <w:t>Wyświetlanie na monitorach białego ekranu np.  do podświetlania klisz RTG</w:t>
                  </w:r>
                </w:p>
              </w:tc>
            </w:tr>
            <w:tr w:rsidR="00B92173" w:rsidRPr="003246A9" w14:paraId="1640F806"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1F9B21BF"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1D6A68BE" w14:textId="77777777" w:rsidR="00B92173" w:rsidRPr="003246A9" w:rsidRDefault="00B92173" w:rsidP="00025C8C">
                  <w:pPr>
                    <w:rPr>
                      <w:rFonts w:ascii="Arial" w:eastAsia="Times New Roman" w:hAnsi="Arial" w:cs="Arial"/>
                      <w:sz w:val="20"/>
                      <w:szCs w:val="20"/>
                      <w:lang w:eastAsia="pl-PL"/>
                    </w:rPr>
                  </w:pPr>
                  <w:r w:rsidRPr="003246A9">
                    <w:rPr>
                      <w:rFonts w:ascii="Arial" w:eastAsia="Times New Roman" w:hAnsi="Arial" w:cs="Arial"/>
                      <w:sz w:val="20"/>
                      <w:szCs w:val="20"/>
                      <w:lang w:eastAsia="pl-PL"/>
                    </w:rPr>
                    <w:t>Wyświetlanie sygnału obrazowego na podłączonych monitorach w rozdzielczości natywnej. Brak skalowania sygnału obrazowego.</w:t>
                  </w:r>
                </w:p>
              </w:tc>
            </w:tr>
            <w:tr w:rsidR="00B92173" w:rsidRPr="003246A9" w14:paraId="24F8BBA2" w14:textId="77777777" w:rsidTr="00025C8C">
              <w:trPr>
                <w:gridAfter w:val="6"/>
                <w:wAfter w:w="2027" w:type="dxa"/>
                <w:trHeight w:val="864"/>
              </w:trPr>
              <w:tc>
                <w:tcPr>
                  <w:tcW w:w="565" w:type="dxa"/>
                  <w:tcBorders>
                    <w:top w:val="nil"/>
                    <w:left w:val="single" w:sz="4" w:space="0" w:color="auto"/>
                    <w:bottom w:val="single" w:sz="4" w:space="0" w:color="auto"/>
                    <w:right w:val="single" w:sz="4" w:space="0" w:color="auto"/>
                  </w:tcBorders>
                  <w:shd w:val="clear" w:color="auto" w:fill="auto"/>
                  <w:noWrap/>
                  <w:vAlign w:val="center"/>
                </w:tcPr>
                <w:p w14:paraId="5577BE18"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6DC4763C" w14:textId="77777777" w:rsidR="00B92173" w:rsidRPr="003246A9" w:rsidRDefault="00B92173" w:rsidP="00025C8C">
                  <w:pPr>
                    <w:rPr>
                      <w:rFonts w:ascii="Arial" w:eastAsia="Times New Roman" w:hAnsi="Arial" w:cs="Arial"/>
                      <w:sz w:val="20"/>
                      <w:szCs w:val="20"/>
                      <w:lang w:eastAsia="pl-PL"/>
                    </w:rPr>
                  </w:pPr>
                  <w:r w:rsidRPr="003246A9">
                    <w:rPr>
                      <w:rFonts w:ascii="Arial" w:eastAsia="Times New Roman" w:hAnsi="Arial" w:cs="Arial"/>
                      <w:sz w:val="20"/>
                      <w:szCs w:val="20"/>
                      <w:lang w:eastAsia="pl-PL"/>
                    </w:rPr>
                    <w:t xml:space="preserve">Podłączenie mobilnego źródła wideo na Sali operacyjnej poprzez podłączenie do wejść na kolumnie lub ścianie. Automatyczne wyświetlenie źródła na monitorze sterującym </w:t>
                  </w:r>
                </w:p>
              </w:tc>
            </w:tr>
            <w:tr w:rsidR="00B92173" w:rsidRPr="003246A9" w14:paraId="24D577FB" w14:textId="77777777" w:rsidTr="00025C8C">
              <w:trPr>
                <w:gridAfter w:val="6"/>
                <w:wAfter w:w="2027" w:type="dxa"/>
                <w:trHeight w:val="288"/>
              </w:trPr>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42F59D"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Import / Eksport</w:t>
                  </w:r>
                </w:p>
              </w:tc>
            </w:tr>
            <w:tr w:rsidR="00B92173" w:rsidRPr="003246A9" w14:paraId="17EC6493"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2C689A0C"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43EA8B3C" w14:textId="77777777" w:rsidR="00B92173" w:rsidRPr="003246A9" w:rsidRDefault="00B92173" w:rsidP="00025C8C">
                  <w:pPr>
                    <w:rPr>
                      <w:rFonts w:ascii="Arial" w:eastAsia="Times New Roman" w:hAnsi="Arial" w:cs="Arial"/>
                      <w:sz w:val="20"/>
                      <w:szCs w:val="20"/>
                      <w:lang w:eastAsia="pl-PL"/>
                    </w:rPr>
                  </w:pPr>
                  <w:r w:rsidRPr="003246A9">
                    <w:rPr>
                      <w:rFonts w:ascii="Arial" w:eastAsia="Times New Roman" w:hAnsi="Arial" w:cs="Arial"/>
                      <w:sz w:val="20"/>
                      <w:szCs w:val="20"/>
                      <w:lang w:eastAsia="pl-PL"/>
                    </w:rPr>
                    <w:t>Podgląd nagranych obrazów oraz video przed wyeksportowaniem do serwera lub na nośnik danych.</w:t>
                  </w:r>
                </w:p>
              </w:tc>
            </w:tr>
            <w:tr w:rsidR="00B92173" w:rsidRPr="003246A9" w14:paraId="63458A7F"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62DB24D5"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0C20D985" w14:textId="77777777" w:rsidR="00B92173" w:rsidRPr="003246A9" w:rsidRDefault="00B92173" w:rsidP="00025C8C">
                  <w:pPr>
                    <w:rPr>
                      <w:rFonts w:ascii="Arial" w:eastAsia="Times New Roman" w:hAnsi="Arial" w:cs="Arial"/>
                      <w:sz w:val="20"/>
                      <w:szCs w:val="20"/>
                      <w:lang w:eastAsia="pl-PL"/>
                    </w:rPr>
                  </w:pPr>
                  <w:r w:rsidRPr="003246A9">
                    <w:rPr>
                      <w:rFonts w:ascii="Arial" w:eastAsia="Times New Roman" w:hAnsi="Arial" w:cs="Arial"/>
                      <w:sz w:val="20"/>
                      <w:szCs w:val="20"/>
                      <w:lang w:eastAsia="pl-PL"/>
                    </w:rPr>
                    <w:t>Wybór obrazów i video do wyeksportowania przez  monitor dotykowy – wysyłka w formacie plikowym</w:t>
                  </w:r>
                </w:p>
              </w:tc>
            </w:tr>
            <w:tr w:rsidR="00B92173" w:rsidRPr="003246A9" w14:paraId="5C0E8AE4"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7DDF1967"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72DE7A81" w14:textId="77777777" w:rsidR="00B92173" w:rsidRPr="003246A9" w:rsidRDefault="00B92173" w:rsidP="00025C8C">
                  <w:pPr>
                    <w:rPr>
                      <w:rFonts w:ascii="Arial" w:eastAsia="Times New Roman" w:hAnsi="Arial" w:cs="Arial"/>
                      <w:sz w:val="20"/>
                      <w:szCs w:val="20"/>
                      <w:lang w:eastAsia="pl-PL"/>
                    </w:rPr>
                  </w:pPr>
                  <w:r w:rsidRPr="003246A9">
                    <w:rPr>
                      <w:rFonts w:ascii="Arial" w:eastAsia="Times New Roman" w:hAnsi="Arial" w:cs="Arial"/>
                      <w:sz w:val="20"/>
                      <w:szCs w:val="20"/>
                      <w:lang w:eastAsia="pl-PL"/>
                    </w:rPr>
                    <w:t>Wgrywanie danych pacjenta za pomocą: monitor dotykowy (klawiatura wirtualna), pliki CSV, lista robocza DICOM</w:t>
                  </w:r>
                </w:p>
              </w:tc>
            </w:tr>
            <w:tr w:rsidR="00B92173" w:rsidRPr="003246A9" w14:paraId="2A2F6496" w14:textId="77777777" w:rsidTr="00025C8C">
              <w:trPr>
                <w:gridAfter w:val="6"/>
                <w:wAfter w:w="2027" w:type="dxa"/>
                <w:trHeight w:val="864"/>
              </w:trPr>
              <w:tc>
                <w:tcPr>
                  <w:tcW w:w="565" w:type="dxa"/>
                  <w:tcBorders>
                    <w:top w:val="nil"/>
                    <w:left w:val="single" w:sz="4" w:space="0" w:color="auto"/>
                    <w:bottom w:val="single" w:sz="4" w:space="0" w:color="auto"/>
                    <w:right w:val="single" w:sz="4" w:space="0" w:color="auto"/>
                  </w:tcBorders>
                  <w:shd w:val="clear" w:color="auto" w:fill="auto"/>
                  <w:noWrap/>
                  <w:vAlign w:val="center"/>
                </w:tcPr>
                <w:p w14:paraId="34F3398D"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71F39F33" w14:textId="77777777" w:rsidR="00B92173" w:rsidRPr="003246A9" w:rsidRDefault="00B92173" w:rsidP="00025C8C">
                  <w:pPr>
                    <w:rPr>
                      <w:rFonts w:ascii="Arial" w:eastAsia="Times New Roman" w:hAnsi="Arial" w:cs="Arial"/>
                      <w:sz w:val="20"/>
                      <w:szCs w:val="20"/>
                      <w:lang w:val="en-US" w:eastAsia="pl-PL"/>
                    </w:rPr>
                  </w:pPr>
                  <w:proofErr w:type="spellStart"/>
                  <w:r w:rsidRPr="003246A9">
                    <w:rPr>
                      <w:rFonts w:ascii="Arial" w:eastAsia="Times New Roman" w:hAnsi="Arial" w:cs="Arial"/>
                      <w:sz w:val="20"/>
                      <w:szCs w:val="20"/>
                      <w:lang w:val="en-US" w:eastAsia="pl-PL"/>
                    </w:rPr>
                    <w:t>Podstawowe</w:t>
                  </w:r>
                  <w:proofErr w:type="spellEnd"/>
                  <w:r w:rsidRPr="003246A9">
                    <w:rPr>
                      <w:rFonts w:ascii="Arial" w:eastAsia="Times New Roman" w:hAnsi="Arial" w:cs="Arial"/>
                      <w:sz w:val="20"/>
                      <w:szCs w:val="20"/>
                      <w:lang w:val="en-US" w:eastAsia="pl-PL"/>
                    </w:rPr>
                    <w:t xml:space="preserve"> </w:t>
                  </w:r>
                  <w:proofErr w:type="spellStart"/>
                  <w:r w:rsidRPr="003246A9">
                    <w:rPr>
                      <w:rFonts w:ascii="Arial" w:eastAsia="Times New Roman" w:hAnsi="Arial" w:cs="Arial"/>
                      <w:sz w:val="20"/>
                      <w:szCs w:val="20"/>
                      <w:lang w:val="en-US" w:eastAsia="pl-PL"/>
                    </w:rPr>
                    <w:t>dane</w:t>
                  </w:r>
                  <w:proofErr w:type="spellEnd"/>
                  <w:r w:rsidRPr="003246A9">
                    <w:rPr>
                      <w:rFonts w:ascii="Arial" w:eastAsia="Times New Roman" w:hAnsi="Arial" w:cs="Arial"/>
                      <w:sz w:val="20"/>
                      <w:szCs w:val="20"/>
                      <w:lang w:val="en-US" w:eastAsia="pl-PL"/>
                    </w:rPr>
                    <w:t xml:space="preserve"> </w:t>
                  </w:r>
                  <w:proofErr w:type="spellStart"/>
                  <w:r w:rsidRPr="003246A9">
                    <w:rPr>
                      <w:rFonts w:ascii="Arial" w:eastAsia="Times New Roman" w:hAnsi="Arial" w:cs="Arial"/>
                      <w:sz w:val="20"/>
                      <w:szCs w:val="20"/>
                      <w:lang w:val="en-US" w:eastAsia="pl-PL"/>
                    </w:rPr>
                    <w:t>pobierane</w:t>
                  </w:r>
                  <w:proofErr w:type="spellEnd"/>
                  <w:r w:rsidRPr="003246A9">
                    <w:rPr>
                      <w:rFonts w:ascii="Arial" w:eastAsia="Times New Roman" w:hAnsi="Arial" w:cs="Arial"/>
                      <w:sz w:val="20"/>
                      <w:szCs w:val="20"/>
                      <w:lang w:val="en-US" w:eastAsia="pl-PL"/>
                    </w:rPr>
                    <w:t xml:space="preserve"> z </w:t>
                  </w:r>
                  <w:proofErr w:type="spellStart"/>
                  <w:r w:rsidRPr="003246A9">
                    <w:rPr>
                      <w:rFonts w:ascii="Arial" w:eastAsia="Times New Roman" w:hAnsi="Arial" w:cs="Arial"/>
                      <w:sz w:val="20"/>
                      <w:szCs w:val="20"/>
                      <w:lang w:val="en-US" w:eastAsia="pl-PL"/>
                    </w:rPr>
                    <w:t>Worklist'y</w:t>
                  </w:r>
                  <w:proofErr w:type="spellEnd"/>
                  <w:r w:rsidRPr="003246A9">
                    <w:rPr>
                      <w:rFonts w:ascii="Arial" w:eastAsia="Times New Roman" w:hAnsi="Arial" w:cs="Arial"/>
                      <w:sz w:val="20"/>
                      <w:szCs w:val="20"/>
                      <w:lang w:val="en-US" w:eastAsia="pl-PL"/>
                    </w:rPr>
                    <w:t>: [</w:t>
                  </w:r>
                  <w:proofErr w:type="spellStart"/>
                  <w:r w:rsidRPr="003246A9">
                    <w:rPr>
                      <w:rFonts w:ascii="Arial" w:eastAsia="Times New Roman" w:hAnsi="Arial" w:cs="Arial"/>
                      <w:sz w:val="20"/>
                      <w:szCs w:val="20"/>
                      <w:lang w:val="en-US" w:eastAsia="pl-PL"/>
                    </w:rPr>
                    <w:t>AccessionNumber</w:t>
                  </w:r>
                  <w:proofErr w:type="spellEnd"/>
                  <w:r w:rsidRPr="003246A9">
                    <w:rPr>
                      <w:rFonts w:ascii="Arial" w:eastAsia="Times New Roman" w:hAnsi="Arial" w:cs="Arial"/>
                      <w:sz w:val="20"/>
                      <w:szCs w:val="20"/>
                      <w:lang w:val="en-US" w:eastAsia="pl-PL"/>
                    </w:rPr>
                    <w:t>] [</w:t>
                  </w:r>
                  <w:proofErr w:type="spellStart"/>
                  <w:r w:rsidRPr="003246A9">
                    <w:rPr>
                      <w:rFonts w:ascii="Arial" w:eastAsia="Times New Roman" w:hAnsi="Arial" w:cs="Arial"/>
                      <w:sz w:val="20"/>
                      <w:szCs w:val="20"/>
                      <w:lang w:val="en-US" w:eastAsia="pl-PL"/>
                    </w:rPr>
                    <w:t>PatientName</w:t>
                  </w:r>
                  <w:proofErr w:type="spellEnd"/>
                  <w:r w:rsidRPr="003246A9">
                    <w:rPr>
                      <w:rFonts w:ascii="Arial" w:eastAsia="Times New Roman" w:hAnsi="Arial" w:cs="Arial"/>
                      <w:sz w:val="20"/>
                      <w:szCs w:val="20"/>
                      <w:lang w:val="en-US" w:eastAsia="pl-PL"/>
                    </w:rPr>
                    <w:t>] [</w:t>
                  </w:r>
                  <w:proofErr w:type="spellStart"/>
                  <w:r w:rsidRPr="003246A9">
                    <w:rPr>
                      <w:rFonts w:ascii="Arial" w:eastAsia="Times New Roman" w:hAnsi="Arial" w:cs="Arial"/>
                      <w:sz w:val="20"/>
                      <w:szCs w:val="20"/>
                      <w:lang w:val="en-US" w:eastAsia="pl-PL"/>
                    </w:rPr>
                    <w:t>PatientID</w:t>
                  </w:r>
                  <w:proofErr w:type="spellEnd"/>
                  <w:r w:rsidRPr="003246A9">
                    <w:rPr>
                      <w:rFonts w:ascii="Arial" w:eastAsia="Times New Roman" w:hAnsi="Arial" w:cs="Arial"/>
                      <w:sz w:val="20"/>
                      <w:szCs w:val="20"/>
                      <w:lang w:val="en-US" w:eastAsia="pl-PL"/>
                    </w:rPr>
                    <w:t>] [</w:t>
                  </w:r>
                  <w:proofErr w:type="spellStart"/>
                  <w:r w:rsidRPr="003246A9">
                    <w:rPr>
                      <w:rFonts w:ascii="Arial" w:eastAsia="Times New Roman" w:hAnsi="Arial" w:cs="Arial"/>
                      <w:sz w:val="20"/>
                      <w:szCs w:val="20"/>
                      <w:lang w:val="en-US" w:eastAsia="pl-PL"/>
                    </w:rPr>
                    <w:t>PatientBirthDate</w:t>
                  </w:r>
                  <w:proofErr w:type="spellEnd"/>
                  <w:r w:rsidRPr="003246A9">
                    <w:rPr>
                      <w:rFonts w:ascii="Arial" w:eastAsia="Times New Roman" w:hAnsi="Arial" w:cs="Arial"/>
                      <w:sz w:val="20"/>
                      <w:szCs w:val="20"/>
                      <w:lang w:val="en-US" w:eastAsia="pl-PL"/>
                    </w:rPr>
                    <w:t>] [</w:t>
                  </w:r>
                  <w:proofErr w:type="spellStart"/>
                  <w:r w:rsidRPr="003246A9">
                    <w:rPr>
                      <w:rFonts w:ascii="Arial" w:eastAsia="Times New Roman" w:hAnsi="Arial" w:cs="Arial"/>
                      <w:sz w:val="20"/>
                      <w:szCs w:val="20"/>
                      <w:lang w:val="en-US" w:eastAsia="pl-PL"/>
                    </w:rPr>
                    <w:t>PatientSex</w:t>
                  </w:r>
                  <w:proofErr w:type="spellEnd"/>
                  <w:r w:rsidRPr="003246A9">
                    <w:rPr>
                      <w:rFonts w:ascii="Arial" w:eastAsia="Times New Roman" w:hAnsi="Arial" w:cs="Arial"/>
                      <w:sz w:val="20"/>
                      <w:szCs w:val="20"/>
                      <w:lang w:val="en-US" w:eastAsia="pl-PL"/>
                    </w:rPr>
                    <w:t>] [Modality] [</w:t>
                  </w:r>
                  <w:proofErr w:type="spellStart"/>
                  <w:r w:rsidRPr="003246A9">
                    <w:rPr>
                      <w:rFonts w:ascii="Arial" w:eastAsia="Times New Roman" w:hAnsi="Arial" w:cs="Arial"/>
                      <w:sz w:val="20"/>
                      <w:szCs w:val="20"/>
                      <w:lang w:val="en-US" w:eastAsia="pl-PL"/>
                    </w:rPr>
                    <w:t>ScheduledProcedureStepStartDate</w:t>
                  </w:r>
                  <w:proofErr w:type="spellEnd"/>
                  <w:r w:rsidRPr="003246A9">
                    <w:rPr>
                      <w:rFonts w:ascii="Arial" w:eastAsia="Times New Roman" w:hAnsi="Arial" w:cs="Arial"/>
                      <w:sz w:val="20"/>
                      <w:szCs w:val="20"/>
                      <w:lang w:val="en-US" w:eastAsia="pl-PL"/>
                    </w:rPr>
                    <w:t>]</w:t>
                  </w:r>
                </w:p>
              </w:tc>
            </w:tr>
            <w:tr w:rsidR="00B92173" w:rsidRPr="003246A9" w14:paraId="59069BA0"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7732881C"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689C8E29" w14:textId="77777777" w:rsidR="00B92173" w:rsidRPr="003246A9" w:rsidRDefault="00B92173" w:rsidP="00025C8C">
                  <w:pPr>
                    <w:rPr>
                      <w:rFonts w:ascii="Arial" w:eastAsia="Times New Roman" w:hAnsi="Arial" w:cs="Arial"/>
                      <w:sz w:val="20"/>
                      <w:szCs w:val="20"/>
                      <w:lang w:eastAsia="pl-PL"/>
                    </w:rPr>
                  </w:pPr>
                  <w:r w:rsidRPr="003246A9">
                    <w:rPr>
                      <w:rFonts w:ascii="Arial" w:eastAsia="Times New Roman" w:hAnsi="Arial" w:cs="Arial"/>
                      <w:sz w:val="20"/>
                      <w:szCs w:val="20"/>
                      <w:lang w:eastAsia="pl-PL"/>
                    </w:rPr>
                    <w:t xml:space="preserve">Możliwość pobierania innych danych z </w:t>
                  </w:r>
                  <w:proofErr w:type="spellStart"/>
                  <w:r w:rsidRPr="003246A9">
                    <w:rPr>
                      <w:rFonts w:ascii="Arial" w:eastAsia="Times New Roman" w:hAnsi="Arial" w:cs="Arial"/>
                      <w:sz w:val="20"/>
                      <w:szCs w:val="20"/>
                      <w:lang w:eastAsia="pl-PL"/>
                    </w:rPr>
                    <w:t>Worklist'y</w:t>
                  </w:r>
                  <w:proofErr w:type="spellEnd"/>
                  <w:r w:rsidRPr="003246A9">
                    <w:rPr>
                      <w:rFonts w:ascii="Arial" w:eastAsia="Times New Roman" w:hAnsi="Arial" w:cs="Arial"/>
                      <w:sz w:val="20"/>
                      <w:szCs w:val="20"/>
                      <w:lang w:eastAsia="pl-PL"/>
                    </w:rPr>
                    <w:t xml:space="preserve"> po spełnieniu dodatkowych wymagań. </w:t>
                  </w:r>
                </w:p>
              </w:tc>
            </w:tr>
            <w:tr w:rsidR="00B92173" w:rsidRPr="003246A9" w14:paraId="4DE1D600"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6D8D3611"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5D602E6C" w14:textId="77777777" w:rsidR="00B92173" w:rsidRPr="003246A9" w:rsidRDefault="00B92173" w:rsidP="00025C8C">
                  <w:pPr>
                    <w:rPr>
                      <w:rFonts w:ascii="Arial" w:eastAsia="Times New Roman" w:hAnsi="Arial" w:cs="Arial"/>
                      <w:sz w:val="20"/>
                      <w:szCs w:val="20"/>
                      <w:lang w:eastAsia="pl-PL"/>
                    </w:rPr>
                  </w:pPr>
                  <w:r w:rsidRPr="003246A9">
                    <w:rPr>
                      <w:rFonts w:ascii="Arial" w:eastAsia="Times New Roman" w:hAnsi="Arial" w:cs="Arial"/>
                      <w:sz w:val="20"/>
                      <w:szCs w:val="20"/>
                      <w:lang w:eastAsia="pl-PL"/>
                    </w:rPr>
                    <w:t>Obsługa protokołu HL7 oraz DICOM do komunikacji z systemami PACS/RIS/HIS posiadanymi przez Zamawiającego. Licencje zewnętrzne po stronie Zamawiającego.</w:t>
                  </w:r>
                </w:p>
              </w:tc>
            </w:tr>
            <w:tr w:rsidR="00B92173" w:rsidRPr="003246A9" w14:paraId="0ABDAD19"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6BDBA600"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647C2C55" w14:textId="77777777" w:rsidR="00B92173" w:rsidRPr="003246A9" w:rsidRDefault="00B92173" w:rsidP="00025C8C">
                  <w:pPr>
                    <w:rPr>
                      <w:rFonts w:ascii="Arial" w:eastAsia="Times New Roman" w:hAnsi="Arial" w:cs="Arial"/>
                      <w:sz w:val="20"/>
                      <w:szCs w:val="20"/>
                      <w:lang w:eastAsia="pl-PL"/>
                    </w:rPr>
                  </w:pPr>
                  <w:r w:rsidRPr="003246A9">
                    <w:rPr>
                      <w:rFonts w:ascii="Arial" w:eastAsia="Times New Roman" w:hAnsi="Arial" w:cs="Arial"/>
                      <w:sz w:val="20"/>
                      <w:szCs w:val="20"/>
                      <w:lang w:eastAsia="pl-PL"/>
                    </w:rPr>
                    <w:t xml:space="preserve">Eksportowanie obrazów i video do systemu PACS oraz do sieci szpitalnej za pomocą szyfrowanego protokołu </w:t>
                  </w:r>
                  <w:proofErr w:type="spellStart"/>
                  <w:r w:rsidRPr="003246A9">
                    <w:rPr>
                      <w:rFonts w:ascii="Arial" w:eastAsia="Times New Roman" w:hAnsi="Arial" w:cs="Arial"/>
                      <w:sz w:val="20"/>
                      <w:szCs w:val="20"/>
                      <w:lang w:eastAsia="pl-PL"/>
                    </w:rPr>
                    <w:t>ftps</w:t>
                  </w:r>
                  <w:proofErr w:type="spellEnd"/>
                  <w:r w:rsidRPr="003246A9">
                    <w:rPr>
                      <w:rFonts w:ascii="Arial" w:eastAsia="Times New Roman" w:hAnsi="Arial" w:cs="Arial"/>
                      <w:sz w:val="20"/>
                      <w:szCs w:val="20"/>
                      <w:lang w:eastAsia="pl-PL"/>
                    </w:rPr>
                    <w:t xml:space="preserve"> 128-bit </w:t>
                  </w:r>
                </w:p>
              </w:tc>
            </w:tr>
            <w:tr w:rsidR="00B92173" w:rsidRPr="003246A9" w14:paraId="6A1830DB" w14:textId="77777777" w:rsidTr="00025C8C">
              <w:trPr>
                <w:gridAfter w:val="6"/>
                <w:wAfter w:w="2027" w:type="dxa"/>
                <w:trHeight w:val="288"/>
              </w:trPr>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A640FF"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Zarządzanie zarejestrowanym materiałem</w:t>
                  </w:r>
                </w:p>
              </w:tc>
            </w:tr>
            <w:tr w:rsidR="00B92173" w:rsidRPr="003246A9" w14:paraId="0447E86B"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3D172091"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3B4940CE"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Wykonywanie zdjęć w dowolnym momencie z czterech źródeł jednocześnie niezależnie od tego czy są w danej chwili nagrywane czy nie</w:t>
                  </w:r>
                </w:p>
              </w:tc>
            </w:tr>
            <w:tr w:rsidR="00B92173" w:rsidRPr="003246A9" w14:paraId="6CC342FA"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55AC1295"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4551C36F"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Możliwość wykonywania zdjęć z nagranych filmów</w:t>
                  </w:r>
                </w:p>
              </w:tc>
            </w:tr>
            <w:tr w:rsidR="00B92173" w:rsidRPr="003246A9" w14:paraId="4A36BF5D"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19ED5FDE"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4283829E"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Dodawanie notatek do dowolnego zdjęcia i wideo wykonanego podczas zabiegu</w:t>
                  </w:r>
                </w:p>
              </w:tc>
            </w:tr>
            <w:tr w:rsidR="00B92173" w:rsidRPr="003246A9" w14:paraId="5F09D4B9" w14:textId="77777777" w:rsidTr="00025C8C">
              <w:trPr>
                <w:gridAfter w:val="6"/>
                <w:wAfter w:w="2027" w:type="dxa"/>
                <w:trHeight w:val="288"/>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83611"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single" w:sz="4" w:space="0" w:color="auto"/>
                    <w:left w:val="nil"/>
                    <w:bottom w:val="single" w:sz="4" w:space="0" w:color="auto"/>
                    <w:right w:val="single" w:sz="4" w:space="0" w:color="auto"/>
                  </w:tcBorders>
                  <w:shd w:val="clear" w:color="auto" w:fill="auto"/>
                  <w:vAlign w:val="center"/>
                </w:tcPr>
                <w:p w14:paraId="201EF781"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Eksport wybranych obrazów na pamięć USB, USB HDD/SIEĆ /PACS</w:t>
                  </w:r>
                </w:p>
              </w:tc>
            </w:tr>
            <w:tr w:rsidR="00B92173" w:rsidRPr="003246A9" w14:paraId="63D7B357"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17329447"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0A6F1DD2"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Zapisywanie obrazów w formacie DICOM</w:t>
                  </w:r>
                </w:p>
              </w:tc>
            </w:tr>
            <w:tr w:rsidR="00B92173" w:rsidRPr="003246A9" w14:paraId="7DA852D7" w14:textId="77777777" w:rsidTr="00025C8C">
              <w:trPr>
                <w:gridAfter w:val="6"/>
                <w:wAfter w:w="2027" w:type="dxa"/>
                <w:trHeight w:val="288"/>
              </w:trPr>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07F755" w14:textId="77777777" w:rsidR="00B92173" w:rsidRPr="003246A9" w:rsidRDefault="00B92173" w:rsidP="00025C8C">
                  <w:pPr>
                    <w:rPr>
                      <w:rFonts w:ascii="Arial" w:eastAsia="Times New Roman" w:hAnsi="Arial" w:cs="Arial"/>
                      <w:sz w:val="20"/>
                      <w:szCs w:val="20"/>
                      <w:lang w:eastAsia="pl-PL"/>
                    </w:rPr>
                  </w:pPr>
                  <w:r w:rsidRPr="003246A9">
                    <w:rPr>
                      <w:rFonts w:ascii="Arial" w:eastAsia="Times New Roman" w:hAnsi="Arial" w:cs="Arial"/>
                      <w:sz w:val="20"/>
                      <w:szCs w:val="20"/>
                      <w:lang w:eastAsia="pl-PL"/>
                    </w:rPr>
                    <w:t xml:space="preserve">Transmisja  LAN – Wideokonferencja  </w:t>
                  </w:r>
                </w:p>
              </w:tc>
            </w:tr>
            <w:tr w:rsidR="00B92173" w:rsidRPr="003246A9" w14:paraId="7672271A"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3D7EEF94"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49B9C2C7" w14:textId="77777777" w:rsidR="00B92173" w:rsidRPr="003246A9" w:rsidRDefault="00B92173" w:rsidP="00025C8C">
                  <w:pPr>
                    <w:rPr>
                      <w:rFonts w:ascii="Arial" w:eastAsia="Times New Roman" w:hAnsi="Arial" w:cs="Arial"/>
                      <w:sz w:val="20"/>
                      <w:szCs w:val="20"/>
                      <w:lang w:eastAsia="pl-PL"/>
                    </w:rPr>
                  </w:pPr>
                  <w:r w:rsidRPr="003246A9">
                    <w:rPr>
                      <w:rFonts w:ascii="Arial" w:eastAsia="Times New Roman" w:hAnsi="Arial" w:cs="Arial"/>
                      <w:sz w:val="20"/>
                      <w:szCs w:val="20"/>
                      <w:lang w:eastAsia="pl-PL"/>
                    </w:rPr>
                    <w:t xml:space="preserve">Transmisja „na żywo” z Bloku Operacyjnego. Streaming 2 źródeł jednocześnie w rozdzielczości </w:t>
                  </w:r>
                  <w:proofErr w:type="spellStart"/>
                  <w:r w:rsidRPr="003246A9">
                    <w:rPr>
                      <w:rFonts w:ascii="Arial" w:eastAsia="Times New Roman" w:hAnsi="Arial" w:cs="Arial"/>
                      <w:sz w:val="20"/>
                      <w:szCs w:val="20"/>
                      <w:lang w:eastAsia="pl-PL"/>
                    </w:rPr>
                    <w:t>FullHD</w:t>
                  </w:r>
                  <w:proofErr w:type="spellEnd"/>
                </w:p>
              </w:tc>
            </w:tr>
            <w:tr w:rsidR="00B92173" w:rsidRPr="003246A9" w14:paraId="051B7CC6"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14531658"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528CF839" w14:textId="77777777" w:rsidR="00B92173" w:rsidRPr="003246A9" w:rsidRDefault="00B92173" w:rsidP="00025C8C">
                  <w:pPr>
                    <w:rPr>
                      <w:rFonts w:ascii="Arial" w:eastAsia="Times New Roman" w:hAnsi="Arial" w:cs="Arial"/>
                      <w:sz w:val="20"/>
                      <w:szCs w:val="20"/>
                      <w:lang w:eastAsia="pl-PL"/>
                    </w:rPr>
                  </w:pPr>
                  <w:r w:rsidRPr="003246A9">
                    <w:rPr>
                      <w:rFonts w:ascii="Arial" w:eastAsia="Times New Roman" w:hAnsi="Arial" w:cs="Arial"/>
                      <w:sz w:val="20"/>
                      <w:szCs w:val="20"/>
                      <w:lang w:eastAsia="pl-PL"/>
                    </w:rPr>
                    <w:t>Przeprowadzanie dwukierunkowej konferencji audio</w:t>
                  </w:r>
                </w:p>
              </w:tc>
            </w:tr>
            <w:tr w:rsidR="00B92173" w:rsidRPr="003246A9" w14:paraId="2A4CFAF2"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0A8E7826"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16A3F078" w14:textId="77777777" w:rsidR="00B92173" w:rsidRPr="003246A9" w:rsidRDefault="00B92173" w:rsidP="00025C8C">
                  <w:pPr>
                    <w:rPr>
                      <w:rFonts w:ascii="Arial" w:eastAsia="Times New Roman" w:hAnsi="Arial" w:cs="Arial"/>
                      <w:sz w:val="20"/>
                      <w:szCs w:val="20"/>
                      <w:lang w:eastAsia="pl-PL"/>
                    </w:rPr>
                  </w:pPr>
                  <w:r w:rsidRPr="003246A9">
                    <w:rPr>
                      <w:rFonts w:ascii="Arial" w:eastAsia="Times New Roman" w:hAnsi="Arial" w:cs="Arial"/>
                      <w:sz w:val="20"/>
                      <w:szCs w:val="20"/>
                      <w:lang w:eastAsia="pl-PL"/>
                    </w:rPr>
                    <w:t>Moduł umożliwiający transmisję "na żywo" sygnałów video przez istniejącą sieć.</w:t>
                  </w:r>
                </w:p>
              </w:tc>
            </w:tr>
            <w:tr w:rsidR="00B92173" w:rsidRPr="003246A9" w14:paraId="36AE3262" w14:textId="77777777" w:rsidTr="00025C8C">
              <w:trPr>
                <w:gridAfter w:val="6"/>
                <w:wAfter w:w="2027" w:type="dxa"/>
                <w:trHeight w:val="864"/>
              </w:trPr>
              <w:tc>
                <w:tcPr>
                  <w:tcW w:w="565" w:type="dxa"/>
                  <w:tcBorders>
                    <w:top w:val="nil"/>
                    <w:left w:val="single" w:sz="4" w:space="0" w:color="auto"/>
                    <w:bottom w:val="single" w:sz="4" w:space="0" w:color="auto"/>
                    <w:right w:val="single" w:sz="4" w:space="0" w:color="auto"/>
                  </w:tcBorders>
                  <w:shd w:val="clear" w:color="auto" w:fill="auto"/>
                  <w:noWrap/>
                  <w:vAlign w:val="center"/>
                </w:tcPr>
                <w:p w14:paraId="6643D71A"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539FDB55" w14:textId="77777777" w:rsidR="00B92173" w:rsidRPr="003246A9" w:rsidRDefault="00B92173" w:rsidP="00025C8C">
                  <w:pPr>
                    <w:rPr>
                      <w:rFonts w:ascii="Arial" w:eastAsia="Times New Roman" w:hAnsi="Arial" w:cs="Arial"/>
                      <w:sz w:val="20"/>
                      <w:szCs w:val="20"/>
                      <w:lang w:eastAsia="pl-PL"/>
                    </w:rPr>
                  </w:pPr>
                  <w:r w:rsidRPr="003246A9">
                    <w:rPr>
                      <w:rFonts w:ascii="Arial" w:eastAsia="Times New Roman" w:hAnsi="Arial" w:cs="Arial"/>
                      <w:sz w:val="20"/>
                      <w:szCs w:val="20"/>
                      <w:lang w:eastAsia="pl-PL"/>
                    </w:rPr>
                    <w:t>Jednokierunkowy strumień audio-video na żywo wraz ze zwrotną dwukierunkową transmisją audio na Salę Operacyjną z funkcją  umożliwiającą głosowe porozumiewanie się między salą operacyjną a innym pomieszczeniem.</w:t>
                  </w:r>
                </w:p>
              </w:tc>
            </w:tr>
            <w:tr w:rsidR="00B92173" w:rsidRPr="003246A9" w14:paraId="5914AA76"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53CF9FA9"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5F2CE9DD" w14:textId="77777777" w:rsidR="00B92173" w:rsidRPr="003246A9" w:rsidRDefault="00B92173" w:rsidP="00025C8C">
                  <w:pPr>
                    <w:rPr>
                      <w:rFonts w:ascii="Arial" w:eastAsia="Times New Roman" w:hAnsi="Arial" w:cs="Arial"/>
                      <w:sz w:val="20"/>
                      <w:szCs w:val="20"/>
                      <w:lang w:eastAsia="pl-PL"/>
                    </w:rPr>
                  </w:pPr>
                  <w:r w:rsidRPr="003246A9">
                    <w:rPr>
                      <w:rFonts w:ascii="Arial" w:eastAsia="Times New Roman" w:hAnsi="Arial" w:cs="Arial"/>
                      <w:sz w:val="20"/>
                      <w:szCs w:val="20"/>
                      <w:lang w:eastAsia="pl-PL"/>
                    </w:rPr>
                    <w:t>Wybór sygnału z kamery przekazywanego przez panel sterujący</w:t>
                  </w:r>
                </w:p>
              </w:tc>
            </w:tr>
            <w:tr w:rsidR="00B92173" w:rsidRPr="003246A9" w14:paraId="7AC51150"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08DC4F48"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06DA2B8A" w14:textId="77777777" w:rsidR="00B92173" w:rsidRPr="003246A9" w:rsidRDefault="00B92173" w:rsidP="00025C8C">
                  <w:pPr>
                    <w:rPr>
                      <w:rFonts w:ascii="Arial" w:eastAsia="Times New Roman" w:hAnsi="Arial" w:cs="Arial"/>
                      <w:sz w:val="20"/>
                      <w:szCs w:val="20"/>
                      <w:lang w:eastAsia="pl-PL"/>
                    </w:rPr>
                  </w:pPr>
                  <w:r w:rsidRPr="003246A9">
                    <w:rPr>
                      <w:rFonts w:ascii="Arial" w:eastAsia="Times New Roman" w:hAnsi="Arial" w:cs="Arial"/>
                      <w:sz w:val="20"/>
                      <w:szCs w:val="20"/>
                      <w:lang w:eastAsia="pl-PL"/>
                    </w:rPr>
                    <w:t>Aktywacja i dezaktywacja transmisji, jak również wyświetlanie stanu transmisji na monitorze dotykowym.</w:t>
                  </w:r>
                </w:p>
              </w:tc>
            </w:tr>
            <w:tr w:rsidR="00B92173" w:rsidRPr="003246A9" w14:paraId="5490DBCF"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75363580"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3BAF710D" w14:textId="77777777" w:rsidR="00B92173" w:rsidRPr="003246A9" w:rsidRDefault="00B92173" w:rsidP="00025C8C">
                  <w:pPr>
                    <w:rPr>
                      <w:rFonts w:ascii="Arial" w:eastAsia="Times New Roman" w:hAnsi="Arial" w:cs="Arial"/>
                      <w:sz w:val="20"/>
                      <w:szCs w:val="20"/>
                      <w:lang w:eastAsia="pl-PL"/>
                    </w:rPr>
                  </w:pPr>
                  <w:r w:rsidRPr="003246A9">
                    <w:rPr>
                      <w:rFonts w:ascii="Arial" w:eastAsia="Times New Roman" w:hAnsi="Arial" w:cs="Arial"/>
                      <w:sz w:val="20"/>
                      <w:szCs w:val="20"/>
                      <w:lang w:eastAsia="pl-PL"/>
                    </w:rPr>
                    <w:t>Oprogramowanie klienta do odbioru transmisji audio i przekazu video.</w:t>
                  </w:r>
                </w:p>
              </w:tc>
            </w:tr>
            <w:tr w:rsidR="00B92173" w:rsidRPr="003246A9" w14:paraId="1B9B6180"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544D771B"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3ADF17A8" w14:textId="77777777" w:rsidR="00B92173" w:rsidRPr="003246A9" w:rsidRDefault="00B92173" w:rsidP="00025C8C">
                  <w:pPr>
                    <w:rPr>
                      <w:rFonts w:ascii="Arial" w:eastAsia="Times New Roman" w:hAnsi="Arial" w:cs="Arial"/>
                      <w:sz w:val="20"/>
                      <w:szCs w:val="20"/>
                      <w:lang w:eastAsia="pl-PL"/>
                    </w:rPr>
                  </w:pPr>
                  <w:r w:rsidRPr="003246A9">
                    <w:rPr>
                      <w:rFonts w:ascii="Arial" w:eastAsia="Times New Roman" w:hAnsi="Arial" w:cs="Arial"/>
                      <w:sz w:val="20"/>
                      <w:szCs w:val="20"/>
                      <w:lang w:eastAsia="pl-PL"/>
                    </w:rPr>
                    <w:t xml:space="preserve">Obsługa aktualnej sieci / VPN / i struktury Firewall do transmisji za pośrednictwem sieci publicznych oraz autoryzacji użytkowników </w:t>
                  </w:r>
                </w:p>
              </w:tc>
            </w:tr>
            <w:tr w:rsidR="00B92173" w:rsidRPr="003246A9" w14:paraId="52FBCBF1"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32F81A55"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7316F682" w14:textId="77777777" w:rsidR="00B92173" w:rsidRPr="003246A9" w:rsidRDefault="00B92173" w:rsidP="00025C8C">
                  <w:pPr>
                    <w:rPr>
                      <w:rFonts w:ascii="Arial" w:eastAsia="Times New Roman" w:hAnsi="Arial" w:cs="Arial"/>
                      <w:sz w:val="20"/>
                      <w:szCs w:val="20"/>
                      <w:lang w:eastAsia="pl-PL"/>
                    </w:rPr>
                  </w:pPr>
                  <w:r w:rsidRPr="003246A9">
                    <w:rPr>
                      <w:rFonts w:ascii="Arial" w:eastAsia="Times New Roman" w:hAnsi="Arial" w:cs="Arial"/>
                      <w:sz w:val="20"/>
                      <w:szCs w:val="20"/>
                      <w:lang w:eastAsia="pl-PL"/>
                    </w:rPr>
                    <w:t>Bezprzewodowy mikrofon krawatowy lub nagłowny dla operatora na Sali operacyjnej z nadajnikiem kieszonkowym.</w:t>
                  </w:r>
                </w:p>
              </w:tc>
            </w:tr>
            <w:tr w:rsidR="00B92173" w:rsidRPr="003246A9" w14:paraId="313E7024"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20CBB9FD"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42AAE5CB" w14:textId="77777777" w:rsidR="00B92173" w:rsidRPr="003246A9" w:rsidRDefault="00B92173" w:rsidP="00025C8C">
                  <w:pPr>
                    <w:rPr>
                      <w:rFonts w:ascii="Arial" w:eastAsia="Times New Roman" w:hAnsi="Arial" w:cs="Arial"/>
                      <w:sz w:val="20"/>
                      <w:szCs w:val="20"/>
                      <w:lang w:eastAsia="pl-PL"/>
                    </w:rPr>
                  </w:pPr>
                  <w:r w:rsidRPr="003246A9">
                    <w:rPr>
                      <w:rFonts w:ascii="Arial" w:eastAsia="Times New Roman" w:hAnsi="Arial" w:cs="Arial"/>
                      <w:sz w:val="20"/>
                      <w:szCs w:val="20"/>
                      <w:lang w:eastAsia="pl-PL"/>
                    </w:rPr>
                    <w:t>Transmisja sygnału w jakości Full-HD.</w:t>
                  </w:r>
                </w:p>
              </w:tc>
            </w:tr>
            <w:tr w:rsidR="00B92173" w:rsidRPr="003246A9" w14:paraId="4309CB18"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4360F549"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79AED40C" w14:textId="77777777" w:rsidR="00B92173" w:rsidRPr="003246A9" w:rsidRDefault="00B92173" w:rsidP="00025C8C">
                  <w:pPr>
                    <w:rPr>
                      <w:rFonts w:ascii="Arial" w:eastAsia="Times New Roman" w:hAnsi="Arial" w:cs="Arial"/>
                      <w:sz w:val="20"/>
                      <w:szCs w:val="20"/>
                      <w:lang w:eastAsia="pl-PL"/>
                    </w:rPr>
                  </w:pPr>
                  <w:r w:rsidRPr="003246A9">
                    <w:rPr>
                      <w:rFonts w:ascii="Arial" w:eastAsia="Times New Roman" w:hAnsi="Arial" w:cs="Arial"/>
                      <w:sz w:val="20"/>
                      <w:szCs w:val="20"/>
                      <w:lang w:eastAsia="pl-PL"/>
                    </w:rPr>
                    <w:t>Obraz z każdej z podłączonych kamer źródłowych może być transmitowany do konferencji</w:t>
                  </w:r>
                </w:p>
              </w:tc>
            </w:tr>
            <w:tr w:rsidR="00B92173" w:rsidRPr="003246A9" w14:paraId="62C8C364"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69C11F93"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30E52BA9" w14:textId="77777777" w:rsidR="00B92173" w:rsidRPr="003246A9" w:rsidRDefault="00B92173" w:rsidP="00025C8C">
                  <w:pPr>
                    <w:rPr>
                      <w:rFonts w:ascii="Arial" w:eastAsia="Times New Roman" w:hAnsi="Arial" w:cs="Arial"/>
                      <w:sz w:val="20"/>
                      <w:szCs w:val="20"/>
                      <w:lang w:eastAsia="pl-PL"/>
                    </w:rPr>
                  </w:pPr>
                  <w:r w:rsidRPr="003246A9">
                    <w:rPr>
                      <w:rFonts w:ascii="Arial" w:eastAsia="Times New Roman" w:hAnsi="Arial" w:cs="Arial"/>
                      <w:sz w:val="20"/>
                      <w:szCs w:val="20"/>
                      <w:lang w:eastAsia="pl-PL"/>
                    </w:rPr>
                    <w:t>Aktywacja/dezaktywacja transmisji z poziomu ekranu dotykowego (panelu sterującego)</w:t>
                  </w:r>
                </w:p>
              </w:tc>
            </w:tr>
            <w:tr w:rsidR="00B92173" w:rsidRPr="003246A9" w14:paraId="43EF20D8"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4AFCBABB"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5C9464E2" w14:textId="77777777" w:rsidR="00B92173" w:rsidRPr="003246A9" w:rsidRDefault="00B92173" w:rsidP="00025C8C">
                  <w:pPr>
                    <w:rPr>
                      <w:rFonts w:ascii="Arial" w:eastAsia="Times New Roman" w:hAnsi="Arial" w:cs="Arial"/>
                      <w:sz w:val="20"/>
                      <w:szCs w:val="20"/>
                      <w:lang w:eastAsia="pl-PL"/>
                    </w:rPr>
                  </w:pPr>
                  <w:r w:rsidRPr="003246A9">
                    <w:rPr>
                      <w:rFonts w:ascii="Arial" w:eastAsia="Times New Roman" w:hAnsi="Arial" w:cs="Arial"/>
                      <w:sz w:val="20"/>
                      <w:szCs w:val="20"/>
                      <w:lang w:eastAsia="pl-PL"/>
                    </w:rPr>
                    <w:t>Połączenie transmisji zabezpieczone poprzez login i hasło</w:t>
                  </w:r>
                </w:p>
              </w:tc>
            </w:tr>
            <w:tr w:rsidR="00B92173" w:rsidRPr="003246A9" w14:paraId="26FB27E2"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47CBEA24"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sz w:val="20"/>
                      <w:szCs w:val="20"/>
                    </w:rPr>
                  </w:pPr>
                </w:p>
              </w:tc>
              <w:tc>
                <w:tcPr>
                  <w:tcW w:w="8224" w:type="dxa"/>
                  <w:gridSpan w:val="2"/>
                  <w:tcBorders>
                    <w:top w:val="single" w:sz="4" w:space="0" w:color="auto"/>
                    <w:left w:val="nil"/>
                    <w:bottom w:val="single" w:sz="4" w:space="0" w:color="auto"/>
                    <w:right w:val="single" w:sz="4" w:space="0" w:color="auto"/>
                  </w:tcBorders>
                  <w:shd w:val="clear" w:color="auto" w:fill="auto"/>
                  <w:vAlign w:val="center"/>
                </w:tcPr>
                <w:p w14:paraId="74E24197" w14:textId="77777777" w:rsidR="00B92173" w:rsidRPr="003246A9" w:rsidRDefault="00B92173" w:rsidP="00025C8C">
                  <w:pPr>
                    <w:rPr>
                      <w:rFonts w:ascii="Arial" w:eastAsia="Times New Roman" w:hAnsi="Arial" w:cs="Arial"/>
                      <w:sz w:val="20"/>
                      <w:szCs w:val="20"/>
                      <w:lang w:eastAsia="pl-PL"/>
                    </w:rPr>
                  </w:pPr>
                  <w:r w:rsidRPr="003246A9">
                    <w:rPr>
                      <w:rFonts w:ascii="Arial" w:eastAsia="Times New Roman" w:hAnsi="Arial" w:cs="Arial"/>
                      <w:sz w:val="20"/>
                      <w:szCs w:val="20"/>
                      <w:lang w:eastAsia="pl-PL"/>
                    </w:rPr>
                    <w:t>Oprogramowanie do transmisji „na żywo”:</w:t>
                  </w:r>
                </w:p>
              </w:tc>
            </w:tr>
            <w:tr w:rsidR="00B92173" w:rsidRPr="003246A9" w14:paraId="59F7D7C3" w14:textId="77777777" w:rsidTr="00025C8C">
              <w:trPr>
                <w:gridAfter w:val="6"/>
                <w:wAfter w:w="2027" w:type="dxa"/>
                <w:trHeight w:val="288"/>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5BD7B"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sz w:val="20"/>
                      <w:szCs w:val="20"/>
                    </w:rPr>
                  </w:pPr>
                </w:p>
              </w:tc>
              <w:tc>
                <w:tcPr>
                  <w:tcW w:w="8224" w:type="dxa"/>
                  <w:gridSpan w:val="2"/>
                  <w:tcBorders>
                    <w:top w:val="single" w:sz="4" w:space="0" w:color="auto"/>
                    <w:left w:val="nil"/>
                    <w:bottom w:val="single" w:sz="4" w:space="0" w:color="auto"/>
                    <w:right w:val="single" w:sz="4" w:space="0" w:color="auto"/>
                  </w:tcBorders>
                  <w:shd w:val="clear" w:color="auto" w:fill="auto"/>
                  <w:vAlign w:val="center"/>
                </w:tcPr>
                <w:p w14:paraId="04B2C9E4" w14:textId="77777777" w:rsidR="00B92173" w:rsidRPr="003246A9" w:rsidRDefault="00B92173" w:rsidP="00025C8C">
                  <w:pPr>
                    <w:rPr>
                      <w:rFonts w:ascii="Arial" w:eastAsia="Times New Roman" w:hAnsi="Arial" w:cs="Arial"/>
                      <w:sz w:val="20"/>
                      <w:szCs w:val="20"/>
                      <w:lang w:eastAsia="pl-PL"/>
                    </w:rPr>
                  </w:pPr>
                  <w:r w:rsidRPr="003246A9">
                    <w:rPr>
                      <w:rFonts w:ascii="Arial" w:eastAsia="Times New Roman" w:hAnsi="Arial" w:cs="Arial"/>
                      <w:sz w:val="20"/>
                      <w:szCs w:val="20"/>
                      <w:lang w:eastAsia="pl-PL"/>
                    </w:rPr>
                    <w:t xml:space="preserve">Automatyczna lista klientów na której wyświetlają się użytkownicy podłączeni do wideokonferencji , z możliwością usunięcia i jego wyciszenia </w:t>
                  </w:r>
                </w:p>
              </w:tc>
            </w:tr>
            <w:tr w:rsidR="00B92173" w:rsidRPr="003246A9" w14:paraId="46FB5CE6"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141D4CED"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sz w:val="20"/>
                      <w:szCs w:val="20"/>
                    </w:rPr>
                  </w:pPr>
                </w:p>
              </w:tc>
              <w:tc>
                <w:tcPr>
                  <w:tcW w:w="8224" w:type="dxa"/>
                  <w:gridSpan w:val="2"/>
                  <w:tcBorders>
                    <w:top w:val="single" w:sz="4" w:space="0" w:color="auto"/>
                    <w:left w:val="nil"/>
                    <w:bottom w:val="single" w:sz="4" w:space="0" w:color="auto"/>
                    <w:right w:val="single" w:sz="4" w:space="0" w:color="auto"/>
                  </w:tcBorders>
                  <w:shd w:val="clear" w:color="auto" w:fill="auto"/>
                  <w:vAlign w:val="center"/>
                </w:tcPr>
                <w:p w14:paraId="431CE7F4" w14:textId="77777777" w:rsidR="00B92173" w:rsidRPr="003246A9" w:rsidRDefault="00B92173" w:rsidP="00025C8C">
                  <w:pPr>
                    <w:rPr>
                      <w:rFonts w:ascii="Arial" w:eastAsia="Times New Roman" w:hAnsi="Arial" w:cs="Arial"/>
                      <w:sz w:val="20"/>
                      <w:szCs w:val="20"/>
                      <w:lang w:eastAsia="pl-PL"/>
                    </w:rPr>
                  </w:pPr>
                  <w:r w:rsidRPr="003246A9">
                    <w:rPr>
                      <w:rFonts w:ascii="Arial" w:eastAsia="Times New Roman" w:hAnsi="Arial" w:cs="Arial"/>
                      <w:sz w:val="20"/>
                      <w:szCs w:val="20"/>
                      <w:lang w:eastAsia="pl-PL"/>
                    </w:rPr>
                    <w:t>Możliwość transmisji w dowolne miejsce przez Internet (np. do innego szpitala).</w:t>
                  </w:r>
                </w:p>
              </w:tc>
            </w:tr>
            <w:tr w:rsidR="00B92173" w:rsidRPr="003246A9" w14:paraId="12C20314"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3427B48E"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sz w:val="20"/>
                      <w:szCs w:val="20"/>
                    </w:rPr>
                  </w:pPr>
                </w:p>
              </w:tc>
              <w:tc>
                <w:tcPr>
                  <w:tcW w:w="8224" w:type="dxa"/>
                  <w:gridSpan w:val="2"/>
                  <w:tcBorders>
                    <w:top w:val="single" w:sz="4" w:space="0" w:color="auto"/>
                    <w:left w:val="nil"/>
                    <w:bottom w:val="single" w:sz="4" w:space="0" w:color="auto"/>
                    <w:right w:val="single" w:sz="4" w:space="0" w:color="auto"/>
                  </w:tcBorders>
                  <w:shd w:val="clear" w:color="auto" w:fill="auto"/>
                  <w:vAlign w:val="center"/>
                </w:tcPr>
                <w:p w14:paraId="72466C9F" w14:textId="77777777" w:rsidR="00B92173" w:rsidRPr="003246A9" w:rsidRDefault="00B92173" w:rsidP="00025C8C">
                  <w:pPr>
                    <w:rPr>
                      <w:rFonts w:ascii="Arial" w:eastAsia="Times New Roman" w:hAnsi="Arial" w:cs="Arial"/>
                      <w:sz w:val="20"/>
                      <w:szCs w:val="20"/>
                      <w:lang w:eastAsia="pl-PL"/>
                    </w:rPr>
                  </w:pPr>
                  <w:r w:rsidRPr="003246A9">
                    <w:rPr>
                      <w:rFonts w:ascii="Arial" w:eastAsia="Times New Roman" w:hAnsi="Arial" w:cs="Arial"/>
                      <w:sz w:val="20"/>
                      <w:szCs w:val="20"/>
                      <w:lang w:eastAsia="pl-PL"/>
                    </w:rPr>
                    <w:t xml:space="preserve">Wyświetlanie statusu transmisji: Na ekranie dotykowym w formie lampki „ON-AIR” </w:t>
                  </w:r>
                </w:p>
              </w:tc>
            </w:tr>
            <w:tr w:rsidR="00B92173" w:rsidRPr="003246A9" w14:paraId="7AF92B7B" w14:textId="77777777" w:rsidTr="00025C8C">
              <w:trPr>
                <w:gridAfter w:val="6"/>
                <w:wAfter w:w="2027" w:type="dxa"/>
                <w:trHeight w:val="288"/>
              </w:trPr>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FCDEB9" w14:textId="77777777" w:rsidR="00B92173" w:rsidRPr="003246A9" w:rsidRDefault="00B92173" w:rsidP="00025C8C">
                  <w:pPr>
                    <w:rPr>
                      <w:rFonts w:ascii="Arial" w:eastAsia="Times New Roman" w:hAnsi="Arial" w:cs="Arial"/>
                      <w:sz w:val="20"/>
                      <w:szCs w:val="20"/>
                      <w:lang w:eastAsia="pl-PL"/>
                    </w:rPr>
                  </w:pPr>
                  <w:r w:rsidRPr="003246A9">
                    <w:rPr>
                      <w:rFonts w:ascii="Arial" w:eastAsia="Times New Roman" w:hAnsi="Arial" w:cs="Arial"/>
                      <w:sz w:val="20"/>
                      <w:szCs w:val="20"/>
                      <w:lang w:eastAsia="pl-PL"/>
                    </w:rPr>
                    <w:lastRenderedPageBreak/>
                    <w:t xml:space="preserve">Aplikacja klienta do transmisji </w:t>
                  </w:r>
                </w:p>
              </w:tc>
            </w:tr>
            <w:tr w:rsidR="00B92173" w:rsidRPr="003246A9" w14:paraId="318EE401" w14:textId="77777777" w:rsidTr="00025C8C">
              <w:trPr>
                <w:gridAfter w:val="6"/>
                <w:wAfter w:w="2027" w:type="dxa"/>
                <w:trHeight w:val="279"/>
              </w:trPr>
              <w:tc>
                <w:tcPr>
                  <w:tcW w:w="565" w:type="dxa"/>
                  <w:tcBorders>
                    <w:top w:val="nil"/>
                    <w:left w:val="single" w:sz="4" w:space="0" w:color="auto"/>
                    <w:bottom w:val="single" w:sz="4" w:space="0" w:color="auto"/>
                    <w:right w:val="single" w:sz="4" w:space="0" w:color="auto"/>
                  </w:tcBorders>
                  <w:shd w:val="clear" w:color="auto" w:fill="auto"/>
                  <w:noWrap/>
                  <w:vAlign w:val="center"/>
                </w:tcPr>
                <w:p w14:paraId="44060A70"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36CB5529" w14:textId="77777777" w:rsidR="00B92173" w:rsidRPr="003246A9" w:rsidRDefault="00B92173" w:rsidP="00025C8C">
                  <w:pPr>
                    <w:rPr>
                      <w:rFonts w:ascii="Arial" w:eastAsia="Times New Roman" w:hAnsi="Arial" w:cs="Arial"/>
                      <w:sz w:val="20"/>
                      <w:szCs w:val="20"/>
                      <w:lang w:eastAsia="pl-PL"/>
                    </w:rPr>
                  </w:pPr>
                  <w:r w:rsidRPr="003246A9">
                    <w:rPr>
                      <w:rFonts w:ascii="Arial" w:eastAsia="Times New Roman" w:hAnsi="Arial" w:cs="Arial"/>
                      <w:sz w:val="20"/>
                      <w:szCs w:val="20"/>
                      <w:lang w:eastAsia="pl-PL"/>
                    </w:rPr>
                    <w:t>Identyfikacja klienta w systemie integracji</w:t>
                  </w:r>
                </w:p>
              </w:tc>
            </w:tr>
            <w:tr w:rsidR="00B92173" w:rsidRPr="003246A9" w14:paraId="60B455D4"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51CDD999"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61219740" w14:textId="77777777" w:rsidR="00B92173" w:rsidRPr="003246A9" w:rsidRDefault="00B92173" w:rsidP="00025C8C">
                  <w:pPr>
                    <w:rPr>
                      <w:rFonts w:ascii="Arial" w:eastAsia="Times New Roman" w:hAnsi="Arial" w:cs="Arial"/>
                      <w:sz w:val="20"/>
                      <w:szCs w:val="20"/>
                      <w:lang w:eastAsia="pl-PL"/>
                    </w:rPr>
                  </w:pPr>
                  <w:r w:rsidRPr="003246A9">
                    <w:rPr>
                      <w:rFonts w:ascii="Arial" w:eastAsia="Times New Roman" w:hAnsi="Arial" w:cs="Arial"/>
                      <w:sz w:val="20"/>
                      <w:szCs w:val="20"/>
                      <w:lang w:eastAsia="pl-PL"/>
                    </w:rPr>
                    <w:t xml:space="preserve">Wybór źródła </w:t>
                  </w:r>
                  <w:proofErr w:type="spellStart"/>
                  <w:r w:rsidRPr="003246A9">
                    <w:rPr>
                      <w:rFonts w:ascii="Arial" w:eastAsia="Times New Roman" w:hAnsi="Arial" w:cs="Arial"/>
                      <w:sz w:val="20"/>
                      <w:szCs w:val="20"/>
                      <w:lang w:eastAsia="pl-PL"/>
                    </w:rPr>
                    <w:t>przesyłu</w:t>
                  </w:r>
                  <w:proofErr w:type="spellEnd"/>
                  <w:r w:rsidRPr="003246A9">
                    <w:rPr>
                      <w:rFonts w:ascii="Arial" w:eastAsia="Times New Roman" w:hAnsi="Arial" w:cs="Arial"/>
                      <w:sz w:val="20"/>
                      <w:szCs w:val="20"/>
                      <w:lang w:eastAsia="pl-PL"/>
                    </w:rPr>
                    <w:t xml:space="preserve"> dźwięku</w:t>
                  </w:r>
                </w:p>
              </w:tc>
            </w:tr>
            <w:tr w:rsidR="00B92173" w:rsidRPr="003246A9" w14:paraId="0CDA6A6A"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014D8F38"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177C0BB9" w14:textId="77777777" w:rsidR="00B92173" w:rsidRPr="003246A9" w:rsidRDefault="00B92173" w:rsidP="00025C8C">
                  <w:pPr>
                    <w:rPr>
                      <w:rFonts w:ascii="Arial" w:eastAsia="Times New Roman" w:hAnsi="Arial" w:cs="Arial"/>
                      <w:sz w:val="20"/>
                      <w:szCs w:val="20"/>
                      <w:lang w:eastAsia="pl-PL"/>
                    </w:rPr>
                  </w:pPr>
                  <w:r w:rsidRPr="003246A9">
                    <w:rPr>
                      <w:rFonts w:ascii="Arial" w:eastAsia="Times New Roman" w:hAnsi="Arial" w:cs="Arial"/>
                      <w:sz w:val="20"/>
                      <w:szCs w:val="20"/>
                      <w:lang w:eastAsia="pl-PL"/>
                    </w:rPr>
                    <w:t>Streaming dźwięku na salę operacyjną z możliwością wyciszenia</w:t>
                  </w:r>
                </w:p>
              </w:tc>
            </w:tr>
            <w:tr w:rsidR="00B92173" w:rsidRPr="003246A9" w14:paraId="16F638CA"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323117F2"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20708049" w14:textId="77777777" w:rsidR="00B92173" w:rsidRPr="003246A9" w:rsidRDefault="00B92173" w:rsidP="00025C8C">
                  <w:pPr>
                    <w:rPr>
                      <w:rFonts w:ascii="Arial" w:eastAsia="Times New Roman" w:hAnsi="Arial" w:cs="Arial"/>
                      <w:sz w:val="20"/>
                      <w:szCs w:val="20"/>
                      <w:lang w:eastAsia="pl-PL"/>
                    </w:rPr>
                  </w:pPr>
                  <w:r w:rsidRPr="003246A9">
                    <w:rPr>
                      <w:rFonts w:ascii="Arial" w:eastAsia="Times New Roman" w:hAnsi="Arial" w:cs="Arial"/>
                      <w:sz w:val="20"/>
                      <w:szCs w:val="20"/>
                      <w:lang w:eastAsia="pl-PL"/>
                    </w:rPr>
                    <w:t>Odbiór sygnału audio i wideo z Sali operacyjnej</w:t>
                  </w:r>
                </w:p>
              </w:tc>
            </w:tr>
            <w:tr w:rsidR="00B92173" w:rsidRPr="003246A9" w14:paraId="078117F7"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7EED6B6B"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753EDBBF" w14:textId="77777777" w:rsidR="00B92173" w:rsidRPr="003246A9" w:rsidRDefault="00B92173" w:rsidP="00025C8C">
                  <w:pPr>
                    <w:rPr>
                      <w:rFonts w:ascii="Arial" w:eastAsia="Times New Roman" w:hAnsi="Arial" w:cs="Arial"/>
                      <w:sz w:val="20"/>
                      <w:szCs w:val="20"/>
                      <w:lang w:eastAsia="pl-PL"/>
                    </w:rPr>
                  </w:pPr>
                  <w:r w:rsidRPr="003246A9">
                    <w:rPr>
                      <w:rFonts w:ascii="Arial" w:eastAsia="Times New Roman" w:hAnsi="Arial" w:cs="Arial"/>
                      <w:sz w:val="20"/>
                      <w:szCs w:val="20"/>
                      <w:lang w:eastAsia="pl-PL"/>
                    </w:rPr>
                    <w:t xml:space="preserve">Komunikacja przez sieć lokalną </w:t>
                  </w:r>
                </w:p>
              </w:tc>
            </w:tr>
            <w:tr w:rsidR="00B92173" w:rsidRPr="003246A9" w14:paraId="6CCDE934" w14:textId="77777777" w:rsidTr="00025C8C">
              <w:trPr>
                <w:gridAfter w:val="6"/>
                <w:wAfter w:w="2027" w:type="dxa"/>
                <w:trHeight w:val="473"/>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10FA8"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sz w:val="20"/>
                      <w:szCs w:val="20"/>
                    </w:rPr>
                  </w:pPr>
                </w:p>
              </w:tc>
              <w:tc>
                <w:tcPr>
                  <w:tcW w:w="8224" w:type="dxa"/>
                  <w:gridSpan w:val="2"/>
                  <w:tcBorders>
                    <w:top w:val="single" w:sz="4" w:space="0" w:color="auto"/>
                    <w:left w:val="nil"/>
                    <w:bottom w:val="single" w:sz="4" w:space="0" w:color="auto"/>
                    <w:right w:val="single" w:sz="4" w:space="0" w:color="auto"/>
                  </w:tcBorders>
                  <w:shd w:val="clear" w:color="auto" w:fill="auto"/>
                  <w:vAlign w:val="center"/>
                </w:tcPr>
                <w:p w14:paraId="38429153" w14:textId="77777777" w:rsidR="00B92173" w:rsidRPr="003246A9" w:rsidRDefault="00B92173" w:rsidP="00025C8C">
                  <w:pPr>
                    <w:rPr>
                      <w:rFonts w:ascii="Arial" w:eastAsia="Times New Roman" w:hAnsi="Arial" w:cs="Arial"/>
                      <w:sz w:val="20"/>
                      <w:szCs w:val="20"/>
                      <w:lang w:eastAsia="pl-PL"/>
                    </w:rPr>
                  </w:pPr>
                  <w:r w:rsidRPr="003246A9">
                    <w:rPr>
                      <w:rFonts w:ascii="Arial" w:eastAsia="Times New Roman" w:hAnsi="Arial" w:cs="Arial"/>
                      <w:sz w:val="20"/>
                      <w:szCs w:val="20"/>
                      <w:lang w:eastAsia="pl-PL"/>
                    </w:rPr>
                    <w:t>Instalowany na dowolnym komputerze klasy PC lub Laptop</w:t>
                  </w:r>
                </w:p>
              </w:tc>
            </w:tr>
            <w:tr w:rsidR="00B92173" w:rsidRPr="003246A9" w14:paraId="4DCAE492" w14:textId="77777777" w:rsidTr="00025C8C">
              <w:trPr>
                <w:gridAfter w:val="6"/>
                <w:wAfter w:w="2027" w:type="dxa"/>
                <w:trHeight w:val="288"/>
              </w:trPr>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7857BE" w14:textId="77777777" w:rsidR="00B92173" w:rsidRPr="003246A9" w:rsidRDefault="00B92173" w:rsidP="00025C8C">
                  <w:pPr>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Peryferia</w:t>
                  </w:r>
                </w:p>
              </w:tc>
            </w:tr>
            <w:tr w:rsidR="00B92173" w:rsidRPr="003246A9" w14:paraId="3528AFD9"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7BAF98FD"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1A8D2DF4" w14:textId="77777777" w:rsidR="00B92173" w:rsidRPr="003246A9" w:rsidRDefault="00B92173" w:rsidP="00025C8C">
                  <w:pPr>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Dwa głośniki sufitowe</w:t>
                  </w:r>
                </w:p>
              </w:tc>
            </w:tr>
            <w:tr w:rsidR="00B92173" w:rsidRPr="003246A9" w14:paraId="3AF80FF4"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74EEF93C"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0EDC7819" w14:textId="77777777" w:rsidR="00B92173" w:rsidRPr="003246A9" w:rsidRDefault="00B92173" w:rsidP="00025C8C">
                  <w:pPr>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 xml:space="preserve">Dwudrożny głośnik do zabudowy </w:t>
                  </w:r>
                </w:p>
              </w:tc>
            </w:tr>
            <w:tr w:rsidR="00B92173" w:rsidRPr="003246A9" w14:paraId="1A98B6FF"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5988D84F"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71DF3247" w14:textId="77777777" w:rsidR="00B92173" w:rsidRPr="003246A9" w:rsidRDefault="00B92173" w:rsidP="00025C8C">
                  <w:pPr>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 xml:space="preserve">Moc maksymalna: 100 W 8 Ohm </w:t>
                  </w:r>
                </w:p>
              </w:tc>
            </w:tr>
            <w:tr w:rsidR="00B92173" w:rsidRPr="003246A9" w14:paraId="04C14B7C"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6FB10902"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75B390A7" w14:textId="77777777" w:rsidR="00B92173" w:rsidRPr="003246A9" w:rsidRDefault="00B92173" w:rsidP="00025C8C">
                  <w:pPr>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Kamera podsufitowa, dookólna sterowana PTZ</w:t>
                  </w:r>
                </w:p>
              </w:tc>
            </w:tr>
            <w:tr w:rsidR="00B92173" w:rsidRPr="003246A9" w14:paraId="0095F108"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06798E6B"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00596575" w14:textId="77777777" w:rsidR="00B92173" w:rsidRPr="003246A9" w:rsidRDefault="00B92173" w:rsidP="00025C8C">
                  <w:pPr>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Rozdzielczość: Full-HD 1080p</w:t>
                  </w:r>
                </w:p>
              </w:tc>
            </w:tr>
            <w:tr w:rsidR="00B92173" w:rsidRPr="003246A9" w14:paraId="45604824"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134C63E0"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74A0516A" w14:textId="77777777" w:rsidR="00B92173" w:rsidRPr="003246A9" w:rsidRDefault="00B92173" w:rsidP="00025C8C">
                  <w:pPr>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 xml:space="preserve">Wielkość matrycy: 2.1 </w:t>
                  </w:r>
                  <w:proofErr w:type="spellStart"/>
                  <w:r w:rsidRPr="003246A9">
                    <w:rPr>
                      <w:rFonts w:ascii="Arial" w:eastAsia="Times New Roman" w:hAnsi="Arial" w:cs="Arial"/>
                      <w:color w:val="222222"/>
                      <w:sz w:val="20"/>
                      <w:szCs w:val="20"/>
                      <w:lang w:eastAsia="pl-PL"/>
                    </w:rPr>
                    <w:t>Mpx</w:t>
                  </w:r>
                  <w:proofErr w:type="spellEnd"/>
                </w:p>
              </w:tc>
            </w:tr>
            <w:tr w:rsidR="00B92173" w:rsidRPr="003246A9" w14:paraId="6E54798E" w14:textId="77777777" w:rsidTr="00025C8C">
              <w:trPr>
                <w:gridAfter w:val="6"/>
                <w:wAfter w:w="2027" w:type="dxa"/>
                <w:trHeight w:val="288"/>
              </w:trPr>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9BC7801"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Sterowanie</w:t>
                  </w:r>
                </w:p>
              </w:tc>
            </w:tr>
            <w:tr w:rsidR="00B92173" w:rsidRPr="003246A9" w14:paraId="32AF918E" w14:textId="77777777" w:rsidTr="00025C8C">
              <w:trPr>
                <w:gridAfter w:val="6"/>
                <w:wAfter w:w="2027" w:type="dxa"/>
                <w:trHeight w:val="1152"/>
              </w:trPr>
              <w:tc>
                <w:tcPr>
                  <w:tcW w:w="565" w:type="dxa"/>
                  <w:tcBorders>
                    <w:top w:val="nil"/>
                    <w:left w:val="single" w:sz="4" w:space="0" w:color="auto"/>
                    <w:bottom w:val="single" w:sz="4" w:space="0" w:color="auto"/>
                    <w:right w:val="single" w:sz="4" w:space="0" w:color="auto"/>
                  </w:tcBorders>
                  <w:shd w:val="clear" w:color="auto" w:fill="auto"/>
                  <w:noWrap/>
                  <w:vAlign w:val="center"/>
                </w:tcPr>
                <w:p w14:paraId="39C82975"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4EEB447F" w14:textId="77777777" w:rsidR="00B92173" w:rsidRPr="003246A9" w:rsidRDefault="00B92173" w:rsidP="00025C8C">
                  <w:pPr>
                    <w:rPr>
                      <w:rFonts w:ascii="Arial" w:eastAsia="Times New Roman" w:hAnsi="Arial" w:cs="Arial"/>
                      <w:sz w:val="20"/>
                      <w:szCs w:val="20"/>
                      <w:lang w:eastAsia="pl-PL"/>
                    </w:rPr>
                  </w:pPr>
                  <w:r w:rsidRPr="003246A9">
                    <w:rPr>
                      <w:rFonts w:ascii="Arial" w:eastAsia="Times New Roman" w:hAnsi="Arial" w:cs="Arial"/>
                      <w:sz w:val="20"/>
                      <w:szCs w:val="20"/>
                      <w:lang w:eastAsia="pl-PL"/>
                    </w:rPr>
                    <w:t>System w podstawowej wersji wyposażony w złącza do komunikacji: Ethernet/RS232/RS485 umożliwiający sterowanie wentylacją na Sali operacyjnej w podstawowej konfiguracji jaką umożliwia automatyka wentylacji.</w:t>
                  </w:r>
                </w:p>
              </w:tc>
            </w:tr>
            <w:tr w:rsidR="00B92173" w:rsidRPr="003246A9" w14:paraId="133DFD86" w14:textId="77777777" w:rsidTr="00025C8C">
              <w:trPr>
                <w:gridAfter w:val="6"/>
                <w:wAfter w:w="2027" w:type="dxa"/>
                <w:trHeight w:val="864"/>
              </w:trPr>
              <w:tc>
                <w:tcPr>
                  <w:tcW w:w="565" w:type="dxa"/>
                  <w:tcBorders>
                    <w:top w:val="nil"/>
                    <w:left w:val="single" w:sz="4" w:space="0" w:color="auto"/>
                    <w:bottom w:val="single" w:sz="4" w:space="0" w:color="auto"/>
                    <w:right w:val="single" w:sz="4" w:space="0" w:color="auto"/>
                  </w:tcBorders>
                  <w:shd w:val="clear" w:color="auto" w:fill="auto"/>
                  <w:noWrap/>
                  <w:vAlign w:val="center"/>
                </w:tcPr>
                <w:p w14:paraId="146FD120"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20B6789E" w14:textId="77777777" w:rsidR="00B92173" w:rsidRPr="003246A9" w:rsidRDefault="00B92173" w:rsidP="00025C8C">
                  <w:pPr>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 xml:space="preserve">System o architekturze modułowej umożliwiający rozbudowę w przyszłości np.: o sterowanie urządzeniami, które zostaną zakupione w przyszłości - dla których będzie dostępny opis protokołu komunikacyjnego. </w:t>
                  </w:r>
                </w:p>
              </w:tc>
            </w:tr>
            <w:tr w:rsidR="00B92173" w:rsidRPr="003246A9" w14:paraId="6C02C699" w14:textId="77777777" w:rsidTr="00025C8C">
              <w:trPr>
                <w:gridAfter w:val="6"/>
                <w:wAfter w:w="2027" w:type="dxa"/>
                <w:trHeight w:val="864"/>
              </w:trPr>
              <w:tc>
                <w:tcPr>
                  <w:tcW w:w="565" w:type="dxa"/>
                  <w:tcBorders>
                    <w:top w:val="nil"/>
                    <w:left w:val="single" w:sz="4" w:space="0" w:color="auto"/>
                    <w:bottom w:val="single" w:sz="4" w:space="0" w:color="auto"/>
                    <w:right w:val="single" w:sz="4" w:space="0" w:color="auto"/>
                  </w:tcBorders>
                  <w:shd w:val="clear" w:color="auto" w:fill="auto"/>
                  <w:noWrap/>
                  <w:vAlign w:val="center"/>
                </w:tcPr>
                <w:p w14:paraId="4C33B307"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7667F9F8" w14:textId="77777777" w:rsidR="00B92173" w:rsidRPr="003246A9" w:rsidRDefault="00B92173" w:rsidP="00025C8C">
                  <w:pPr>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 xml:space="preserve">Funkcjonalność sterowania parametrami lampy operacyjnej i kamery w lampie operacyjnej z monitora dotykowego systemu integracji. </w:t>
                  </w:r>
                </w:p>
                <w:p w14:paraId="0DED848D" w14:textId="77777777" w:rsidR="00B92173" w:rsidRPr="003246A9" w:rsidRDefault="00B92173" w:rsidP="00025C8C">
                  <w:pPr>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 xml:space="preserve">System przygotowany do tej funkcjonalności. Dostawca lamp zobowiązany jest do dostarczenia protokołów komunikacyjnych dostawcy Systemu </w:t>
                  </w:r>
                  <w:proofErr w:type="spellStart"/>
                  <w:r w:rsidRPr="003246A9">
                    <w:rPr>
                      <w:rFonts w:ascii="Arial" w:eastAsia="Times New Roman" w:hAnsi="Arial" w:cs="Arial"/>
                      <w:color w:val="222222"/>
                      <w:sz w:val="20"/>
                      <w:szCs w:val="20"/>
                      <w:lang w:eastAsia="pl-PL"/>
                    </w:rPr>
                    <w:t>Int</w:t>
                  </w:r>
                  <w:proofErr w:type="spellEnd"/>
                  <w:r w:rsidRPr="003246A9">
                    <w:rPr>
                      <w:rFonts w:ascii="Arial" w:eastAsia="Times New Roman" w:hAnsi="Arial" w:cs="Arial"/>
                      <w:color w:val="222222"/>
                      <w:sz w:val="20"/>
                      <w:szCs w:val="20"/>
                      <w:lang w:eastAsia="pl-PL"/>
                    </w:rPr>
                    <w:t>.</w:t>
                  </w:r>
                </w:p>
              </w:tc>
            </w:tr>
            <w:tr w:rsidR="00B92173" w:rsidRPr="003246A9" w14:paraId="71AF7D0D" w14:textId="77777777" w:rsidTr="00025C8C">
              <w:trPr>
                <w:gridAfter w:val="6"/>
                <w:wAfter w:w="2027" w:type="dxa"/>
                <w:trHeight w:val="864"/>
              </w:trPr>
              <w:tc>
                <w:tcPr>
                  <w:tcW w:w="565" w:type="dxa"/>
                  <w:tcBorders>
                    <w:top w:val="nil"/>
                    <w:left w:val="single" w:sz="4" w:space="0" w:color="auto"/>
                    <w:bottom w:val="single" w:sz="4" w:space="0" w:color="auto"/>
                    <w:right w:val="single" w:sz="4" w:space="0" w:color="auto"/>
                  </w:tcBorders>
                  <w:shd w:val="clear" w:color="auto" w:fill="auto"/>
                  <w:noWrap/>
                  <w:vAlign w:val="center"/>
                </w:tcPr>
                <w:p w14:paraId="4189D052"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5F09B3A0" w14:textId="77777777" w:rsidR="00B92173" w:rsidRPr="003246A9" w:rsidRDefault="00B92173" w:rsidP="00025C8C">
                  <w:pPr>
                    <w:spacing w:after="0"/>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Możliwość rozbudowy systemu o następujące moduły:</w:t>
                  </w:r>
                </w:p>
                <w:p w14:paraId="123CF92A" w14:textId="77777777" w:rsidR="00B92173" w:rsidRPr="003246A9" w:rsidRDefault="00B92173" w:rsidP="00025C8C">
                  <w:pPr>
                    <w:spacing w:after="0"/>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-moduł sterowania stołem operacyjnym</w:t>
                  </w:r>
                </w:p>
                <w:p w14:paraId="482F7349" w14:textId="77777777" w:rsidR="00B92173" w:rsidRPr="003246A9" w:rsidRDefault="00B92173" w:rsidP="00025C8C">
                  <w:pPr>
                    <w:spacing w:after="0"/>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-moduł sterowania oświetleniem ogólnym</w:t>
                  </w:r>
                </w:p>
                <w:p w14:paraId="5F6685BE" w14:textId="77777777" w:rsidR="00B92173" w:rsidRPr="003246A9" w:rsidRDefault="00B92173" w:rsidP="00025C8C">
                  <w:pPr>
                    <w:spacing w:after="0"/>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t>-moduł kontroli gazów medycznych</w:t>
                  </w:r>
                </w:p>
                <w:p w14:paraId="7B25BC23" w14:textId="77777777" w:rsidR="00B92173" w:rsidRPr="003246A9" w:rsidRDefault="00B92173" w:rsidP="00025C8C">
                  <w:pPr>
                    <w:spacing w:after="0"/>
                    <w:rPr>
                      <w:rFonts w:ascii="Arial" w:eastAsia="Times New Roman" w:hAnsi="Arial" w:cs="Arial"/>
                      <w:color w:val="222222"/>
                      <w:sz w:val="20"/>
                      <w:szCs w:val="20"/>
                      <w:lang w:eastAsia="pl-PL"/>
                    </w:rPr>
                  </w:pPr>
                  <w:r w:rsidRPr="003246A9">
                    <w:rPr>
                      <w:rFonts w:ascii="Arial" w:eastAsia="Times New Roman" w:hAnsi="Arial" w:cs="Arial"/>
                      <w:color w:val="222222"/>
                      <w:sz w:val="20"/>
                      <w:szCs w:val="20"/>
                      <w:lang w:eastAsia="pl-PL"/>
                    </w:rPr>
                    <w:lastRenderedPageBreak/>
                    <w:t>-moduł kontroli sieci elektrycznej</w:t>
                  </w:r>
                </w:p>
              </w:tc>
            </w:tr>
            <w:tr w:rsidR="00B92173" w:rsidRPr="003246A9" w14:paraId="3DB0586E" w14:textId="77777777" w:rsidTr="00025C8C">
              <w:trPr>
                <w:gridAfter w:val="6"/>
                <w:wAfter w:w="2027" w:type="dxa"/>
                <w:trHeight w:val="288"/>
              </w:trPr>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45D631D"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lastRenderedPageBreak/>
                    <w:t>Okablowanie</w:t>
                  </w:r>
                </w:p>
              </w:tc>
            </w:tr>
            <w:tr w:rsidR="00B92173" w:rsidRPr="003246A9" w14:paraId="4A8C33B4"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313D4868" w14:textId="77777777" w:rsidR="00B92173" w:rsidRPr="003246A9" w:rsidRDefault="00B92173" w:rsidP="00025C8C">
                  <w:pPr>
                    <w:pStyle w:val="Akapitzlist"/>
                    <w:numPr>
                      <w:ilvl w:val="0"/>
                      <w:numId w:val="16"/>
                    </w:numPr>
                    <w:spacing w:after="160" w:line="259" w:lineRule="auto"/>
                    <w:ind w:hanging="720"/>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170F8C75" w14:textId="77777777" w:rsidR="00B92173" w:rsidRPr="003246A9" w:rsidRDefault="00B92173" w:rsidP="00025C8C">
                  <w:pPr>
                    <w:jc w:val="both"/>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 xml:space="preserve">Okablowanie pomiędzy jednostką centralną, a urządzeniami wizyjnymi na Sali operacyjnej wykonane w technologii światłowodowej MM 50/125 OM3 </w:t>
                  </w:r>
                </w:p>
              </w:tc>
            </w:tr>
            <w:tr w:rsidR="00B92173" w:rsidRPr="003246A9" w14:paraId="15F4C327" w14:textId="77777777" w:rsidTr="00025C8C">
              <w:trPr>
                <w:trHeight w:val="288"/>
              </w:trPr>
              <w:tc>
                <w:tcPr>
                  <w:tcW w:w="565" w:type="dxa"/>
                  <w:tcBorders>
                    <w:top w:val="nil"/>
                    <w:left w:val="nil"/>
                    <w:bottom w:val="nil"/>
                    <w:right w:val="nil"/>
                  </w:tcBorders>
                  <w:shd w:val="clear" w:color="auto" w:fill="auto"/>
                  <w:noWrap/>
                  <w:vAlign w:val="center"/>
                </w:tcPr>
                <w:p w14:paraId="7FA85A00" w14:textId="77777777" w:rsidR="00B92173" w:rsidRPr="003246A9" w:rsidRDefault="00B92173" w:rsidP="00025C8C">
                  <w:pPr>
                    <w:jc w:val="center"/>
                    <w:rPr>
                      <w:rFonts w:ascii="Arial" w:eastAsia="Times New Roman" w:hAnsi="Arial" w:cs="Arial"/>
                      <w:color w:val="000000"/>
                      <w:sz w:val="20"/>
                      <w:szCs w:val="20"/>
                      <w:lang w:eastAsia="pl-PL"/>
                    </w:rPr>
                  </w:pPr>
                </w:p>
              </w:tc>
              <w:tc>
                <w:tcPr>
                  <w:tcW w:w="8224" w:type="dxa"/>
                  <w:gridSpan w:val="2"/>
                  <w:tcBorders>
                    <w:top w:val="nil"/>
                    <w:left w:val="nil"/>
                    <w:bottom w:val="nil"/>
                    <w:right w:val="nil"/>
                  </w:tcBorders>
                  <w:shd w:val="clear" w:color="auto" w:fill="auto"/>
                  <w:noWrap/>
                  <w:vAlign w:val="bottom"/>
                </w:tcPr>
                <w:p w14:paraId="7891BB7E" w14:textId="77777777" w:rsidR="00B92173" w:rsidRPr="003246A9" w:rsidRDefault="00B92173" w:rsidP="00025C8C">
                  <w:pPr>
                    <w:rPr>
                      <w:rFonts w:ascii="Arial" w:eastAsia="Times New Roman" w:hAnsi="Arial" w:cs="Arial"/>
                      <w:sz w:val="20"/>
                      <w:szCs w:val="20"/>
                      <w:lang w:eastAsia="pl-PL"/>
                    </w:rPr>
                  </w:pPr>
                </w:p>
              </w:tc>
              <w:tc>
                <w:tcPr>
                  <w:tcW w:w="160" w:type="dxa"/>
                  <w:gridSpan w:val="2"/>
                  <w:tcBorders>
                    <w:top w:val="nil"/>
                    <w:left w:val="nil"/>
                    <w:bottom w:val="nil"/>
                    <w:right w:val="nil"/>
                  </w:tcBorders>
                  <w:shd w:val="clear" w:color="auto" w:fill="auto"/>
                  <w:noWrap/>
                  <w:vAlign w:val="center"/>
                </w:tcPr>
                <w:p w14:paraId="09D2B69B" w14:textId="77777777" w:rsidR="00B92173" w:rsidRPr="003246A9" w:rsidRDefault="00B92173" w:rsidP="00025C8C">
                  <w:pPr>
                    <w:rPr>
                      <w:rFonts w:ascii="Arial" w:eastAsia="Times New Roman" w:hAnsi="Arial" w:cs="Arial"/>
                      <w:sz w:val="20"/>
                      <w:szCs w:val="20"/>
                      <w:lang w:eastAsia="pl-PL"/>
                    </w:rPr>
                  </w:pPr>
                </w:p>
              </w:tc>
              <w:tc>
                <w:tcPr>
                  <w:tcW w:w="1701" w:type="dxa"/>
                  <w:gridSpan w:val="3"/>
                  <w:tcBorders>
                    <w:top w:val="nil"/>
                    <w:left w:val="nil"/>
                    <w:bottom w:val="nil"/>
                    <w:right w:val="nil"/>
                  </w:tcBorders>
                  <w:shd w:val="clear" w:color="auto" w:fill="auto"/>
                  <w:noWrap/>
                  <w:vAlign w:val="bottom"/>
                </w:tcPr>
                <w:p w14:paraId="73B40616" w14:textId="77777777" w:rsidR="00B92173" w:rsidRPr="003246A9" w:rsidRDefault="00B92173" w:rsidP="00025C8C">
                  <w:pPr>
                    <w:jc w:val="center"/>
                    <w:rPr>
                      <w:rFonts w:ascii="Arial" w:eastAsia="Times New Roman" w:hAnsi="Arial" w:cs="Arial"/>
                      <w:sz w:val="20"/>
                      <w:szCs w:val="20"/>
                      <w:lang w:eastAsia="pl-PL"/>
                    </w:rPr>
                  </w:pPr>
                </w:p>
              </w:tc>
              <w:tc>
                <w:tcPr>
                  <w:tcW w:w="166" w:type="dxa"/>
                  <w:tcBorders>
                    <w:top w:val="nil"/>
                    <w:left w:val="nil"/>
                    <w:bottom w:val="nil"/>
                    <w:right w:val="nil"/>
                  </w:tcBorders>
                </w:tcPr>
                <w:p w14:paraId="5C5A7985" w14:textId="77777777" w:rsidR="00B92173" w:rsidRPr="003246A9" w:rsidRDefault="00B92173" w:rsidP="00025C8C">
                  <w:pPr>
                    <w:jc w:val="center"/>
                    <w:rPr>
                      <w:rFonts w:ascii="Arial" w:eastAsia="Times New Roman" w:hAnsi="Arial" w:cs="Arial"/>
                      <w:sz w:val="20"/>
                      <w:szCs w:val="20"/>
                      <w:lang w:eastAsia="pl-PL"/>
                    </w:rPr>
                  </w:pPr>
                </w:p>
              </w:tc>
            </w:tr>
            <w:bookmarkEnd w:id="11"/>
            <w:tr w:rsidR="00B92173" w:rsidRPr="003246A9" w14:paraId="108121E0" w14:textId="77777777" w:rsidTr="00025C8C">
              <w:trPr>
                <w:gridAfter w:val="5"/>
                <w:wAfter w:w="2012" w:type="dxa"/>
                <w:trHeight w:val="300"/>
              </w:trPr>
              <w:tc>
                <w:tcPr>
                  <w:tcW w:w="565" w:type="dxa"/>
                  <w:tcBorders>
                    <w:top w:val="nil"/>
                    <w:left w:val="nil"/>
                    <w:bottom w:val="single" w:sz="4" w:space="0" w:color="auto"/>
                    <w:right w:val="nil"/>
                  </w:tcBorders>
                  <w:shd w:val="clear" w:color="auto" w:fill="auto"/>
                  <w:vAlign w:val="center"/>
                </w:tcPr>
                <w:p w14:paraId="69EF6EDB"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 </w:t>
                  </w:r>
                </w:p>
              </w:tc>
              <w:tc>
                <w:tcPr>
                  <w:tcW w:w="8079" w:type="dxa"/>
                  <w:tcBorders>
                    <w:top w:val="nil"/>
                    <w:left w:val="nil"/>
                    <w:bottom w:val="single" w:sz="4" w:space="0" w:color="auto"/>
                    <w:right w:val="nil"/>
                  </w:tcBorders>
                  <w:shd w:val="clear" w:color="auto" w:fill="auto"/>
                  <w:vAlign w:val="center"/>
                </w:tcPr>
                <w:p w14:paraId="217CB089" w14:textId="77777777" w:rsidR="00B92173" w:rsidRPr="003246A9" w:rsidRDefault="00B92173" w:rsidP="00025C8C">
                  <w:pPr>
                    <w:jc w:val="cente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ab/>
                  </w:r>
                </w:p>
              </w:tc>
              <w:tc>
                <w:tcPr>
                  <w:tcW w:w="160" w:type="dxa"/>
                  <w:gridSpan w:val="2"/>
                  <w:tcBorders>
                    <w:top w:val="nil"/>
                    <w:left w:val="nil"/>
                    <w:bottom w:val="single" w:sz="4" w:space="0" w:color="auto"/>
                    <w:right w:val="nil"/>
                  </w:tcBorders>
                </w:tcPr>
                <w:p w14:paraId="478D3D9A" w14:textId="77777777" w:rsidR="00B92173" w:rsidRPr="003246A9" w:rsidRDefault="00B92173" w:rsidP="00025C8C">
                  <w:pPr>
                    <w:jc w:val="center"/>
                    <w:rPr>
                      <w:rFonts w:ascii="Arial" w:eastAsia="Times New Roman" w:hAnsi="Arial" w:cs="Arial"/>
                      <w:color w:val="000000"/>
                      <w:sz w:val="20"/>
                      <w:szCs w:val="20"/>
                      <w:lang w:eastAsia="pl-PL"/>
                    </w:rPr>
                  </w:pPr>
                </w:p>
              </w:tc>
            </w:tr>
            <w:tr w:rsidR="00B92173" w:rsidRPr="003246A9" w14:paraId="46AE0D82" w14:textId="77777777" w:rsidTr="00025C8C">
              <w:trPr>
                <w:gridAfter w:val="6"/>
                <w:wAfter w:w="2027" w:type="dxa"/>
                <w:trHeight w:val="204"/>
              </w:trPr>
              <w:tc>
                <w:tcPr>
                  <w:tcW w:w="8789" w:type="dxa"/>
                  <w:gridSpan w:val="3"/>
                  <w:tcBorders>
                    <w:top w:val="nil"/>
                    <w:left w:val="single" w:sz="4" w:space="0" w:color="auto"/>
                    <w:bottom w:val="single" w:sz="4" w:space="0" w:color="auto"/>
                    <w:right w:val="single" w:sz="4" w:space="0" w:color="auto"/>
                  </w:tcBorders>
                  <w:shd w:val="clear" w:color="auto" w:fill="auto"/>
                  <w:noWrap/>
                  <w:vAlign w:val="center"/>
                </w:tcPr>
                <w:p w14:paraId="44FD5B8D" w14:textId="77777777" w:rsidR="00B92173" w:rsidRPr="003246A9" w:rsidRDefault="00B92173" w:rsidP="00025C8C">
                  <w:pPr>
                    <w:rPr>
                      <w:rFonts w:ascii="Arial" w:eastAsia="Times New Roman" w:hAnsi="Arial" w:cs="Arial"/>
                      <w:color w:val="000000"/>
                      <w:sz w:val="20"/>
                      <w:szCs w:val="20"/>
                      <w:lang w:eastAsia="pl-PL"/>
                    </w:rPr>
                  </w:pPr>
                  <w:bookmarkStart w:id="12" w:name="_Hlk26182444"/>
                  <w:r w:rsidRPr="003246A9">
                    <w:rPr>
                      <w:rFonts w:ascii="Arial" w:eastAsia="Times New Roman" w:hAnsi="Arial" w:cs="Arial"/>
                      <w:color w:val="000000"/>
                      <w:sz w:val="20"/>
                      <w:szCs w:val="20"/>
                      <w:lang w:eastAsia="pl-PL"/>
                    </w:rPr>
                    <w:t xml:space="preserve">Stacja przeglądowa </w:t>
                  </w:r>
                </w:p>
              </w:tc>
            </w:tr>
            <w:tr w:rsidR="00B92173" w:rsidRPr="003246A9" w14:paraId="5256573D"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1E49138A" w14:textId="77777777" w:rsidR="00B92173" w:rsidRPr="003246A9" w:rsidRDefault="00B92173" w:rsidP="00025C8C">
                  <w:pPr>
                    <w:pStyle w:val="Akapitzlist"/>
                    <w:numPr>
                      <w:ilvl w:val="0"/>
                      <w:numId w:val="17"/>
                    </w:numPr>
                    <w:spacing w:after="160" w:line="259" w:lineRule="auto"/>
                    <w:ind w:left="492" w:hanging="425"/>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747F4A67"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Certyfikat CE, wyrób medyczny, urządzenie fabrycznie nowe, rok produkcji nie starszy niż 2021</w:t>
                  </w:r>
                </w:p>
              </w:tc>
            </w:tr>
            <w:tr w:rsidR="00B92173" w:rsidRPr="003246A9" w14:paraId="6F965EB1" w14:textId="77777777" w:rsidTr="00025C8C">
              <w:trPr>
                <w:gridAfter w:val="6"/>
                <w:wAfter w:w="2027" w:type="dxa"/>
                <w:trHeight w:val="864"/>
              </w:trPr>
              <w:tc>
                <w:tcPr>
                  <w:tcW w:w="565" w:type="dxa"/>
                  <w:tcBorders>
                    <w:top w:val="nil"/>
                    <w:left w:val="single" w:sz="4" w:space="0" w:color="auto"/>
                    <w:bottom w:val="single" w:sz="4" w:space="0" w:color="auto"/>
                    <w:right w:val="single" w:sz="4" w:space="0" w:color="auto"/>
                  </w:tcBorders>
                  <w:shd w:val="clear" w:color="auto" w:fill="auto"/>
                  <w:noWrap/>
                  <w:vAlign w:val="center"/>
                </w:tcPr>
                <w:p w14:paraId="555DA8E2" w14:textId="77777777" w:rsidR="00B92173" w:rsidRPr="003246A9" w:rsidRDefault="00B92173" w:rsidP="00025C8C">
                  <w:pPr>
                    <w:pStyle w:val="Akapitzlist"/>
                    <w:numPr>
                      <w:ilvl w:val="0"/>
                      <w:numId w:val="17"/>
                    </w:numPr>
                    <w:spacing w:after="160" w:line="259" w:lineRule="auto"/>
                    <w:ind w:left="492" w:hanging="425"/>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0524CB42"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Stacja wykonana w wersji do zabudowy w ścianie panelowej. Obudowa wykonana z frontowego szkła z panelem na klawiaturę i przyciski</w:t>
                  </w:r>
                </w:p>
              </w:tc>
            </w:tr>
            <w:tr w:rsidR="00B92173" w:rsidRPr="003246A9" w14:paraId="140E023F"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76BBA395" w14:textId="77777777" w:rsidR="00B92173" w:rsidRPr="003246A9" w:rsidRDefault="00B92173" w:rsidP="00025C8C">
                  <w:pPr>
                    <w:pStyle w:val="Akapitzlist"/>
                    <w:numPr>
                      <w:ilvl w:val="0"/>
                      <w:numId w:val="17"/>
                    </w:numPr>
                    <w:spacing w:after="160" w:line="259" w:lineRule="auto"/>
                    <w:ind w:left="492" w:hanging="425"/>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177F91ED"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 xml:space="preserve">Klawiatura składana, silikonowa z </w:t>
                  </w:r>
                  <w:proofErr w:type="spellStart"/>
                  <w:r w:rsidRPr="003246A9">
                    <w:rPr>
                      <w:rFonts w:ascii="Arial" w:eastAsia="Times New Roman" w:hAnsi="Arial" w:cs="Arial"/>
                      <w:color w:val="000000"/>
                      <w:sz w:val="20"/>
                      <w:szCs w:val="20"/>
                      <w:lang w:eastAsia="pl-PL"/>
                    </w:rPr>
                    <w:t>touchpad’em</w:t>
                  </w:r>
                  <w:proofErr w:type="spellEnd"/>
                  <w:r w:rsidRPr="003246A9">
                    <w:rPr>
                      <w:rFonts w:ascii="Arial" w:eastAsia="Times New Roman" w:hAnsi="Arial" w:cs="Arial"/>
                      <w:color w:val="000000"/>
                      <w:sz w:val="20"/>
                      <w:szCs w:val="20"/>
                      <w:lang w:eastAsia="pl-PL"/>
                    </w:rPr>
                    <w:t>, przewody  zabudowane niewidoczne, całość w kompaktowej obudowie, łatwej w zmywaniu</w:t>
                  </w:r>
                </w:p>
              </w:tc>
            </w:tr>
            <w:tr w:rsidR="00B92173" w:rsidRPr="003246A9" w14:paraId="783A9AD7"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7878F9DC" w14:textId="77777777" w:rsidR="00B92173" w:rsidRPr="003246A9" w:rsidRDefault="00B92173" w:rsidP="00025C8C">
                  <w:pPr>
                    <w:pStyle w:val="Akapitzlist"/>
                    <w:numPr>
                      <w:ilvl w:val="0"/>
                      <w:numId w:val="17"/>
                    </w:numPr>
                    <w:spacing w:after="160" w:line="259" w:lineRule="auto"/>
                    <w:ind w:left="492" w:hanging="425"/>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541657FE"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Klawiatura z funkcją CLEAN umożliwiająca mycie i dezynfekcję bez konieczności wyłączania urządzenia</w:t>
                  </w:r>
                </w:p>
              </w:tc>
            </w:tr>
            <w:tr w:rsidR="00B92173" w:rsidRPr="003246A9" w14:paraId="36AA580B"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7B5315B3" w14:textId="77777777" w:rsidR="00B92173" w:rsidRPr="003246A9" w:rsidRDefault="00B92173" w:rsidP="00025C8C">
                  <w:pPr>
                    <w:pStyle w:val="Akapitzlist"/>
                    <w:numPr>
                      <w:ilvl w:val="0"/>
                      <w:numId w:val="17"/>
                    </w:numPr>
                    <w:spacing w:after="160" w:line="259" w:lineRule="auto"/>
                    <w:ind w:left="492" w:hanging="425"/>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3D746DF0"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 xml:space="preserve">Stacja DVD+/-RW </w:t>
                  </w:r>
                </w:p>
              </w:tc>
            </w:tr>
            <w:tr w:rsidR="00B92173" w:rsidRPr="003246A9" w14:paraId="2A909513"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40007F41" w14:textId="77777777" w:rsidR="00B92173" w:rsidRPr="003246A9" w:rsidRDefault="00B92173" w:rsidP="00025C8C">
                  <w:pPr>
                    <w:pStyle w:val="Akapitzlist"/>
                    <w:numPr>
                      <w:ilvl w:val="0"/>
                      <w:numId w:val="17"/>
                    </w:numPr>
                    <w:spacing w:after="160" w:line="259" w:lineRule="auto"/>
                    <w:ind w:left="492" w:hanging="425"/>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6E1EB19C"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 xml:space="preserve">Monitor chroniony szybą z </w:t>
                  </w:r>
                  <w:proofErr w:type="spellStart"/>
                  <w:r w:rsidRPr="003246A9">
                    <w:rPr>
                      <w:rFonts w:ascii="Arial" w:eastAsia="Times New Roman" w:hAnsi="Arial" w:cs="Arial"/>
                      <w:color w:val="000000"/>
                      <w:sz w:val="20"/>
                      <w:szCs w:val="20"/>
                      <w:lang w:eastAsia="pl-PL"/>
                    </w:rPr>
                    <w:t>antyrefleksem</w:t>
                  </w:r>
                  <w:proofErr w:type="spellEnd"/>
                  <w:r w:rsidRPr="003246A9">
                    <w:rPr>
                      <w:rFonts w:ascii="Arial" w:eastAsia="Times New Roman" w:hAnsi="Arial" w:cs="Arial"/>
                      <w:color w:val="000000"/>
                      <w:sz w:val="20"/>
                      <w:szCs w:val="20"/>
                      <w:lang w:eastAsia="pl-PL"/>
                    </w:rPr>
                    <w:t>, 8 krotna redukcja niepożądanych refleksów świetlnych</w:t>
                  </w:r>
                </w:p>
              </w:tc>
            </w:tr>
            <w:tr w:rsidR="00B92173" w:rsidRPr="003246A9" w14:paraId="3ECBEDDC"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07B3C6DC" w14:textId="77777777" w:rsidR="00B92173" w:rsidRPr="003246A9" w:rsidRDefault="00B92173" w:rsidP="00025C8C">
                  <w:pPr>
                    <w:pStyle w:val="Akapitzlist"/>
                    <w:numPr>
                      <w:ilvl w:val="0"/>
                      <w:numId w:val="17"/>
                    </w:numPr>
                    <w:spacing w:after="160" w:line="259" w:lineRule="auto"/>
                    <w:ind w:left="492" w:hanging="425"/>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16E087F1"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 xml:space="preserve">Gniazdo sieciowe LAN 10/100/1000 </w:t>
                  </w:r>
                </w:p>
              </w:tc>
            </w:tr>
            <w:tr w:rsidR="00B92173" w:rsidRPr="003246A9" w14:paraId="12C59000"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3070EB70" w14:textId="77777777" w:rsidR="00B92173" w:rsidRPr="003246A9" w:rsidRDefault="00B92173" w:rsidP="00025C8C">
                  <w:pPr>
                    <w:pStyle w:val="Akapitzlist"/>
                    <w:numPr>
                      <w:ilvl w:val="0"/>
                      <w:numId w:val="17"/>
                    </w:numPr>
                    <w:spacing w:after="160" w:line="259" w:lineRule="auto"/>
                    <w:ind w:left="492" w:hanging="425"/>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7704EB58"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 xml:space="preserve">Obudowa gwarantująca łatwość dezynfekcji. </w:t>
                  </w:r>
                </w:p>
              </w:tc>
            </w:tr>
            <w:tr w:rsidR="00B92173" w:rsidRPr="003246A9" w14:paraId="1DFBAD79"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4031FB62" w14:textId="77777777" w:rsidR="00B92173" w:rsidRPr="003246A9" w:rsidRDefault="00B92173" w:rsidP="00025C8C">
                  <w:pPr>
                    <w:pStyle w:val="Akapitzlist"/>
                    <w:numPr>
                      <w:ilvl w:val="0"/>
                      <w:numId w:val="17"/>
                    </w:numPr>
                    <w:spacing w:after="160" w:line="259" w:lineRule="auto"/>
                    <w:ind w:left="492" w:hanging="425"/>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5885BEF5" w14:textId="77777777" w:rsidR="00B92173" w:rsidRPr="003246A9" w:rsidRDefault="00B92173" w:rsidP="00025C8C">
                  <w:pPr>
                    <w:rPr>
                      <w:rFonts w:ascii="Arial" w:eastAsia="Times New Roman" w:hAnsi="Arial" w:cs="Arial"/>
                      <w:sz w:val="20"/>
                      <w:szCs w:val="20"/>
                      <w:lang w:eastAsia="pl-PL"/>
                    </w:rPr>
                  </w:pPr>
                  <w:r w:rsidRPr="003246A9">
                    <w:rPr>
                      <w:rFonts w:ascii="Arial" w:eastAsia="Times New Roman" w:hAnsi="Arial" w:cs="Arial"/>
                      <w:sz w:val="20"/>
                      <w:szCs w:val="20"/>
                      <w:lang w:eastAsia="pl-PL"/>
                    </w:rPr>
                    <w:t xml:space="preserve">Procesor typu Intel </w:t>
                  </w:r>
                  <w:proofErr w:type="spellStart"/>
                  <w:r w:rsidRPr="003246A9">
                    <w:rPr>
                      <w:rFonts w:ascii="Arial" w:eastAsia="Times New Roman" w:hAnsi="Arial" w:cs="Arial"/>
                      <w:sz w:val="20"/>
                      <w:szCs w:val="20"/>
                      <w:lang w:eastAsia="pl-PL"/>
                    </w:rPr>
                    <w:t>Core</w:t>
                  </w:r>
                  <w:proofErr w:type="spellEnd"/>
                  <w:r w:rsidRPr="003246A9">
                    <w:rPr>
                      <w:rFonts w:ascii="Arial" w:eastAsia="Times New Roman" w:hAnsi="Arial" w:cs="Arial"/>
                      <w:sz w:val="20"/>
                      <w:szCs w:val="20"/>
                      <w:lang w:eastAsia="pl-PL"/>
                    </w:rPr>
                    <w:t xml:space="preserve"> min. 9generacji min. 3,5GHz</w:t>
                  </w:r>
                </w:p>
              </w:tc>
            </w:tr>
            <w:tr w:rsidR="00B92173" w:rsidRPr="003246A9" w14:paraId="51FE8B0E"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5B3AC715" w14:textId="77777777" w:rsidR="00B92173" w:rsidRPr="003246A9" w:rsidRDefault="00B92173" w:rsidP="00025C8C">
                  <w:pPr>
                    <w:pStyle w:val="Akapitzlist"/>
                    <w:numPr>
                      <w:ilvl w:val="0"/>
                      <w:numId w:val="17"/>
                    </w:numPr>
                    <w:spacing w:after="160" w:line="259" w:lineRule="auto"/>
                    <w:ind w:left="492" w:hanging="425"/>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78F45F72" w14:textId="77777777" w:rsidR="00B92173" w:rsidRPr="003246A9" w:rsidRDefault="00B92173" w:rsidP="00025C8C">
                  <w:pPr>
                    <w:rPr>
                      <w:rFonts w:ascii="Arial" w:eastAsia="Times New Roman" w:hAnsi="Arial" w:cs="Arial"/>
                      <w:sz w:val="20"/>
                      <w:szCs w:val="20"/>
                      <w:lang w:eastAsia="pl-PL"/>
                    </w:rPr>
                  </w:pPr>
                  <w:r w:rsidRPr="003246A9">
                    <w:rPr>
                      <w:rFonts w:ascii="Arial" w:eastAsia="Times New Roman" w:hAnsi="Arial" w:cs="Arial"/>
                      <w:sz w:val="20"/>
                      <w:szCs w:val="20"/>
                      <w:lang w:eastAsia="pl-PL"/>
                    </w:rPr>
                    <w:t xml:space="preserve">Pamięć RAM min. 8 GB </w:t>
                  </w:r>
                </w:p>
              </w:tc>
            </w:tr>
            <w:tr w:rsidR="00B92173" w:rsidRPr="003246A9" w14:paraId="1133C5C5"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2D296EA1" w14:textId="77777777" w:rsidR="00B92173" w:rsidRPr="003246A9" w:rsidRDefault="00B92173" w:rsidP="00025C8C">
                  <w:pPr>
                    <w:pStyle w:val="Akapitzlist"/>
                    <w:numPr>
                      <w:ilvl w:val="0"/>
                      <w:numId w:val="17"/>
                    </w:numPr>
                    <w:spacing w:after="160" w:line="259" w:lineRule="auto"/>
                    <w:ind w:left="492" w:hanging="425"/>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2985E876" w14:textId="77777777" w:rsidR="00B92173" w:rsidRPr="003246A9" w:rsidRDefault="00B92173" w:rsidP="00025C8C">
                  <w:pPr>
                    <w:rPr>
                      <w:rFonts w:ascii="Arial" w:eastAsia="Times New Roman" w:hAnsi="Arial" w:cs="Arial"/>
                      <w:sz w:val="20"/>
                      <w:szCs w:val="20"/>
                      <w:lang w:eastAsia="pl-PL"/>
                    </w:rPr>
                  </w:pPr>
                  <w:r w:rsidRPr="003246A9">
                    <w:rPr>
                      <w:rFonts w:ascii="Arial" w:eastAsia="Times New Roman" w:hAnsi="Arial" w:cs="Arial"/>
                      <w:sz w:val="20"/>
                      <w:szCs w:val="20"/>
                      <w:lang w:eastAsia="pl-PL"/>
                    </w:rPr>
                    <w:t>Profesjonalna karta graficzna zapewniająca wysoką dokładność odwzorowania obrazu</w:t>
                  </w:r>
                </w:p>
              </w:tc>
            </w:tr>
            <w:tr w:rsidR="00B92173" w:rsidRPr="003246A9" w14:paraId="46E6F988"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0A36D450" w14:textId="77777777" w:rsidR="00B92173" w:rsidRPr="003246A9" w:rsidRDefault="00B92173" w:rsidP="00025C8C">
                  <w:pPr>
                    <w:pStyle w:val="Akapitzlist"/>
                    <w:numPr>
                      <w:ilvl w:val="0"/>
                      <w:numId w:val="17"/>
                    </w:numPr>
                    <w:spacing w:after="160" w:line="259" w:lineRule="auto"/>
                    <w:ind w:left="492" w:hanging="425"/>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747BA7F3" w14:textId="77777777" w:rsidR="00B92173" w:rsidRPr="003246A9" w:rsidRDefault="00B92173" w:rsidP="00025C8C">
                  <w:pPr>
                    <w:rPr>
                      <w:rFonts w:ascii="Arial" w:eastAsia="Times New Roman" w:hAnsi="Arial" w:cs="Arial"/>
                      <w:sz w:val="20"/>
                      <w:szCs w:val="20"/>
                      <w:lang w:eastAsia="pl-PL"/>
                    </w:rPr>
                  </w:pPr>
                  <w:r w:rsidRPr="003246A9">
                    <w:rPr>
                      <w:rFonts w:ascii="Arial" w:eastAsia="Times New Roman" w:hAnsi="Arial" w:cs="Arial"/>
                      <w:sz w:val="20"/>
                      <w:szCs w:val="20"/>
                      <w:lang w:eastAsia="pl-PL"/>
                    </w:rPr>
                    <w:t xml:space="preserve">Dysk SSD 250GB klasy min. WD 500MB/s </w:t>
                  </w:r>
                </w:p>
              </w:tc>
            </w:tr>
            <w:tr w:rsidR="00B92173" w:rsidRPr="003246A9" w14:paraId="4835B727"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25FFB1BF" w14:textId="77777777" w:rsidR="00B92173" w:rsidRPr="003246A9" w:rsidRDefault="00B92173" w:rsidP="00025C8C">
                  <w:pPr>
                    <w:pStyle w:val="Akapitzlist"/>
                    <w:numPr>
                      <w:ilvl w:val="0"/>
                      <w:numId w:val="17"/>
                    </w:numPr>
                    <w:spacing w:after="160" w:line="259" w:lineRule="auto"/>
                    <w:ind w:left="492" w:hanging="425"/>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5D52AFF8"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Dwa złącza USB dostępne w klawiaturze, zabudowane</w:t>
                  </w:r>
                </w:p>
              </w:tc>
            </w:tr>
            <w:tr w:rsidR="00B92173" w:rsidRPr="003246A9" w14:paraId="424F9D75"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4FC028E3" w14:textId="77777777" w:rsidR="00B92173" w:rsidRPr="003246A9" w:rsidRDefault="00B92173" w:rsidP="00025C8C">
                  <w:pPr>
                    <w:pStyle w:val="Akapitzlist"/>
                    <w:numPr>
                      <w:ilvl w:val="0"/>
                      <w:numId w:val="17"/>
                    </w:numPr>
                    <w:spacing w:after="160" w:line="259" w:lineRule="auto"/>
                    <w:ind w:left="492" w:hanging="425"/>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19ED5E84"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System operacyjny Windows 10  Pro PL x64</w:t>
                  </w:r>
                </w:p>
              </w:tc>
            </w:tr>
            <w:tr w:rsidR="00B92173" w:rsidRPr="003246A9" w14:paraId="5EB6B800" w14:textId="77777777" w:rsidTr="00025C8C">
              <w:trPr>
                <w:gridAfter w:val="6"/>
                <w:wAfter w:w="2027" w:type="dxa"/>
                <w:trHeight w:val="864"/>
              </w:trPr>
              <w:tc>
                <w:tcPr>
                  <w:tcW w:w="565" w:type="dxa"/>
                  <w:tcBorders>
                    <w:top w:val="nil"/>
                    <w:left w:val="single" w:sz="4" w:space="0" w:color="auto"/>
                    <w:bottom w:val="single" w:sz="4" w:space="0" w:color="auto"/>
                    <w:right w:val="single" w:sz="4" w:space="0" w:color="auto"/>
                  </w:tcBorders>
                  <w:shd w:val="clear" w:color="auto" w:fill="auto"/>
                  <w:noWrap/>
                  <w:vAlign w:val="center"/>
                </w:tcPr>
                <w:p w14:paraId="0358717E" w14:textId="77777777" w:rsidR="00B92173" w:rsidRPr="003246A9" w:rsidRDefault="00B92173" w:rsidP="00025C8C">
                  <w:pPr>
                    <w:pStyle w:val="Akapitzlist"/>
                    <w:numPr>
                      <w:ilvl w:val="0"/>
                      <w:numId w:val="17"/>
                    </w:numPr>
                    <w:spacing w:after="160" w:line="259" w:lineRule="auto"/>
                    <w:ind w:left="492" w:hanging="425"/>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73069608"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 xml:space="preserve">Kolorowy monitor referencyjny z funkcją kalibracji zgodnie z DICOM Part 14, sprzętowa kalibracja do DICOM w tablicy LUT monitora, matryca SPV-A, podświetlanie W-LED, </w:t>
                  </w:r>
                </w:p>
              </w:tc>
            </w:tr>
            <w:tr w:rsidR="00B92173" w:rsidRPr="003246A9" w14:paraId="51E3CDB1"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22BDC506" w14:textId="77777777" w:rsidR="00B92173" w:rsidRPr="003246A9" w:rsidRDefault="00B92173" w:rsidP="00025C8C">
                  <w:pPr>
                    <w:pStyle w:val="Akapitzlist"/>
                    <w:numPr>
                      <w:ilvl w:val="0"/>
                      <w:numId w:val="17"/>
                    </w:numPr>
                    <w:spacing w:after="160" w:line="259" w:lineRule="auto"/>
                    <w:ind w:left="492" w:hanging="425"/>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653C35AB"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 xml:space="preserve">Monitor </w:t>
                  </w:r>
                </w:p>
              </w:tc>
            </w:tr>
            <w:tr w:rsidR="00B92173" w:rsidRPr="003246A9" w14:paraId="32F86519"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2B56E0B6" w14:textId="77777777" w:rsidR="00B92173" w:rsidRPr="003246A9" w:rsidRDefault="00B92173" w:rsidP="00025C8C">
                  <w:pPr>
                    <w:pStyle w:val="Akapitzlist"/>
                    <w:numPr>
                      <w:ilvl w:val="0"/>
                      <w:numId w:val="17"/>
                    </w:numPr>
                    <w:spacing w:after="160" w:line="259" w:lineRule="auto"/>
                    <w:ind w:left="492" w:hanging="425"/>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3EF75EB0"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Przekątna monitora  min 50”</w:t>
                  </w:r>
                </w:p>
              </w:tc>
            </w:tr>
            <w:tr w:rsidR="00B92173" w:rsidRPr="003246A9" w14:paraId="0F09D0E3"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7E4B3DC7" w14:textId="77777777" w:rsidR="00B92173" w:rsidRPr="003246A9" w:rsidRDefault="00B92173" w:rsidP="00025C8C">
                  <w:pPr>
                    <w:pStyle w:val="Akapitzlist"/>
                    <w:numPr>
                      <w:ilvl w:val="0"/>
                      <w:numId w:val="17"/>
                    </w:numPr>
                    <w:spacing w:after="160" w:line="259" w:lineRule="auto"/>
                    <w:ind w:left="492" w:hanging="425"/>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278E095C"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Rozdzielczości natywna 4K 3840 x 2160</w:t>
                  </w:r>
                </w:p>
              </w:tc>
            </w:tr>
            <w:tr w:rsidR="00B92173" w:rsidRPr="003246A9" w14:paraId="6D0A5DA5"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069F4C5D" w14:textId="77777777" w:rsidR="00B92173" w:rsidRPr="003246A9" w:rsidRDefault="00B92173" w:rsidP="00025C8C">
                  <w:pPr>
                    <w:pStyle w:val="Akapitzlist"/>
                    <w:numPr>
                      <w:ilvl w:val="0"/>
                      <w:numId w:val="17"/>
                    </w:numPr>
                    <w:spacing w:after="160" w:line="259" w:lineRule="auto"/>
                    <w:ind w:left="492" w:hanging="425"/>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28415298"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Kąt widzenia monitora H,V – 178º / 178º</w:t>
                  </w:r>
                </w:p>
              </w:tc>
            </w:tr>
            <w:tr w:rsidR="00B92173" w:rsidRPr="003246A9" w14:paraId="3E08D678"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41B76745" w14:textId="77777777" w:rsidR="00B92173" w:rsidRPr="003246A9" w:rsidRDefault="00B92173" w:rsidP="00025C8C">
                  <w:pPr>
                    <w:pStyle w:val="Akapitzlist"/>
                    <w:numPr>
                      <w:ilvl w:val="0"/>
                      <w:numId w:val="17"/>
                    </w:numPr>
                    <w:spacing w:after="160" w:line="259" w:lineRule="auto"/>
                    <w:ind w:left="492" w:hanging="425"/>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3401A44C"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Jasność monitora min. 500 cd/m²</w:t>
                  </w:r>
                </w:p>
              </w:tc>
            </w:tr>
            <w:tr w:rsidR="00B92173" w:rsidRPr="003246A9" w14:paraId="52BD286E"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741891C8" w14:textId="77777777" w:rsidR="00B92173" w:rsidRPr="003246A9" w:rsidRDefault="00B92173" w:rsidP="00025C8C">
                  <w:pPr>
                    <w:pStyle w:val="Akapitzlist"/>
                    <w:numPr>
                      <w:ilvl w:val="0"/>
                      <w:numId w:val="17"/>
                    </w:numPr>
                    <w:spacing w:after="160" w:line="259" w:lineRule="auto"/>
                    <w:ind w:left="492" w:hanging="425"/>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6D9D9DD7"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Kontrast monitora min. 1000:1</w:t>
                  </w:r>
                </w:p>
              </w:tc>
            </w:tr>
            <w:tr w:rsidR="00B92173" w:rsidRPr="003246A9" w14:paraId="7E50A0B6" w14:textId="77777777" w:rsidTr="00025C8C">
              <w:trPr>
                <w:gridAfter w:val="6"/>
                <w:wAfter w:w="2027" w:type="dxa"/>
                <w:trHeight w:val="252"/>
              </w:trPr>
              <w:tc>
                <w:tcPr>
                  <w:tcW w:w="565" w:type="dxa"/>
                  <w:tcBorders>
                    <w:top w:val="nil"/>
                    <w:left w:val="single" w:sz="4" w:space="0" w:color="auto"/>
                    <w:bottom w:val="single" w:sz="4" w:space="0" w:color="auto"/>
                    <w:right w:val="single" w:sz="4" w:space="0" w:color="auto"/>
                  </w:tcBorders>
                  <w:shd w:val="clear" w:color="auto" w:fill="auto"/>
                  <w:noWrap/>
                  <w:vAlign w:val="center"/>
                </w:tcPr>
                <w:p w14:paraId="3DC4F062" w14:textId="77777777" w:rsidR="00B92173" w:rsidRPr="003246A9" w:rsidRDefault="00B92173" w:rsidP="00025C8C">
                  <w:pPr>
                    <w:pStyle w:val="Akapitzlist"/>
                    <w:numPr>
                      <w:ilvl w:val="0"/>
                      <w:numId w:val="17"/>
                    </w:numPr>
                    <w:spacing w:after="160" w:line="259" w:lineRule="auto"/>
                    <w:ind w:left="492" w:hanging="425"/>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4746B312"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 xml:space="preserve">Układy stabilizujące jasność monitora </w:t>
                  </w:r>
                </w:p>
              </w:tc>
            </w:tr>
            <w:tr w:rsidR="00B92173" w:rsidRPr="003246A9" w14:paraId="10E6A8AA" w14:textId="77777777" w:rsidTr="00025C8C">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76326AE3" w14:textId="77777777" w:rsidR="00B92173" w:rsidRPr="003246A9" w:rsidRDefault="00B92173" w:rsidP="00025C8C">
                  <w:pPr>
                    <w:pStyle w:val="Akapitzlist"/>
                    <w:numPr>
                      <w:ilvl w:val="0"/>
                      <w:numId w:val="17"/>
                    </w:numPr>
                    <w:spacing w:after="160" w:line="259" w:lineRule="auto"/>
                    <w:ind w:left="492" w:hanging="425"/>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073B8193"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Możliwość rozbudowy w przyszłości części komputerowej np. pamięć RAM, HDD, procesor itp.</w:t>
                  </w:r>
                </w:p>
              </w:tc>
            </w:tr>
            <w:tr w:rsidR="00B92173" w:rsidRPr="003246A9" w14:paraId="6E8F287D" w14:textId="77777777" w:rsidTr="00025C8C">
              <w:trPr>
                <w:gridAfter w:val="6"/>
                <w:wAfter w:w="2027" w:type="dxa"/>
                <w:trHeight w:val="288"/>
              </w:trPr>
              <w:tc>
                <w:tcPr>
                  <w:tcW w:w="565" w:type="dxa"/>
                  <w:tcBorders>
                    <w:top w:val="nil"/>
                    <w:left w:val="single" w:sz="4" w:space="0" w:color="auto"/>
                    <w:bottom w:val="single" w:sz="4" w:space="0" w:color="auto"/>
                    <w:right w:val="single" w:sz="4" w:space="0" w:color="auto"/>
                  </w:tcBorders>
                  <w:shd w:val="clear" w:color="auto" w:fill="auto"/>
                  <w:noWrap/>
                  <w:vAlign w:val="center"/>
                </w:tcPr>
                <w:p w14:paraId="7BE14770" w14:textId="77777777" w:rsidR="00B92173" w:rsidRPr="003246A9" w:rsidRDefault="00B92173" w:rsidP="00025C8C">
                  <w:pPr>
                    <w:pStyle w:val="Akapitzlist"/>
                    <w:numPr>
                      <w:ilvl w:val="0"/>
                      <w:numId w:val="17"/>
                    </w:numPr>
                    <w:spacing w:after="160" w:line="259" w:lineRule="auto"/>
                    <w:ind w:left="492" w:hanging="425"/>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0C7E910C"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Funkcja komputera dostępu do PACS. Licencja pod stronie Zamawiającego</w:t>
                  </w:r>
                </w:p>
              </w:tc>
            </w:tr>
            <w:tr w:rsidR="00B92173" w:rsidRPr="003246A9" w14:paraId="17182006" w14:textId="77777777" w:rsidTr="00C95D93">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051126EB" w14:textId="77777777" w:rsidR="00B92173" w:rsidRPr="003246A9" w:rsidRDefault="00B92173" w:rsidP="00025C8C">
                  <w:pPr>
                    <w:pStyle w:val="Akapitzlist"/>
                    <w:numPr>
                      <w:ilvl w:val="0"/>
                      <w:numId w:val="17"/>
                    </w:numPr>
                    <w:spacing w:after="160" w:line="259" w:lineRule="auto"/>
                    <w:ind w:left="492" w:hanging="425"/>
                    <w:contextualSpacing/>
                    <w:rPr>
                      <w:rFonts w:ascii="Arial" w:hAnsi="Arial" w:cs="Arial"/>
                      <w:color w:val="000000"/>
                      <w:sz w:val="20"/>
                      <w:szCs w:val="20"/>
                    </w:rPr>
                  </w:pPr>
                </w:p>
              </w:tc>
              <w:tc>
                <w:tcPr>
                  <w:tcW w:w="8224" w:type="dxa"/>
                  <w:gridSpan w:val="2"/>
                  <w:tcBorders>
                    <w:top w:val="nil"/>
                    <w:left w:val="nil"/>
                    <w:bottom w:val="single" w:sz="4" w:space="0" w:color="auto"/>
                    <w:right w:val="single" w:sz="4" w:space="0" w:color="auto"/>
                  </w:tcBorders>
                  <w:shd w:val="clear" w:color="auto" w:fill="auto"/>
                  <w:vAlign w:val="center"/>
                </w:tcPr>
                <w:p w14:paraId="7E0EC13C"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 xml:space="preserve">Wyjście światłowodowe do podłączenia komputera PACS z systemem integracji </w:t>
                  </w:r>
                </w:p>
              </w:tc>
            </w:tr>
            <w:tr w:rsidR="00B92173" w:rsidRPr="003246A9" w14:paraId="194393F8" w14:textId="77777777" w:rsidTr="00C95D93">
              <w:trPr>
                <w:gridAfter w:val="6"/>
                <w:wAfter w:w="2027" w:type="dxa"/>
                <w:trHeight w:val="576"/>
              </w:trPr>
              <w:tc>
                <w:tcPr>
                  <w:tcW w:w="565" w:type="dxa"/>
                  <w:tcBorders>
                    <w:top w:val="nil"/>
                    <w:left w:val="single" w:sz="4" w:space="0" w:color="auto"/>
                    <w:bottom w:val="single" w:sz="4" w:space="0" w:color="auto"/>
                    <w:right w:val="single" w:sz="4" w:space="0" w:color="auto"/>
                  </w:tcBorders>
                  <w:shd w:val="clear" w:color="auto" w:fill="auto"/>
                  <w:noWrap/>
                  <w:vAlign w:val="center"/>
                </w:tcPr>
                <w:p w14:paraId="13913829" w14:textId="77777777" w:rsidR="00B92173" w:rsidRPr="003246A9" w:rsidRDefault="00B92173" w:rsidP="00025C8C">
                  <w:pPr>
                    <w:pStyle w:val="Akapitzlist"/>
                    <w:numPr>
                      <w:ilvl w:val="0"/>
                      <w:numId w:val="17"/>
                    </w:numPr>
                    <w:spacing w:after="160" w:line="259" w:lineRule="auto"/>
                    <w:ind w:left="492" w:hanging="425"/>
                    <w:contextualSpacing/>
                    <w:rPr>
                      <w:rFonts w:ascii="Arial" w:hAnsi="Arial" w:cs="Arial"/>
                      <w:color w:val="000000"/>
                      <w:sz w:val="20"/>
                      <w:szCs w:val="20"/>
                    </w:rPr>
                  </w:pPr>
                </w:p>
              </w:tc>
              <w:tc>
                <w:tcPr>
                  <w:tcW w:w="8224" w:type="dxa"/>
                  <w:gridSpan w:val="2"/>
                  <w:tcBorders>
                    <w:top w:val="single" w:sz="4" w:space="0" w:color="auto"/>
                    <w:left w:val="nil"/>
                    <w:bottom w:val="single" w:sz="4" w:space="0" w:color="auto"/>
                    <w:right w:val="single" w:sz="4" w:space="0" w:color="auto"/>
                  </w:tcBorders>
                  <w:shd w:val="clear" w:color="auto" w:fill="auto"/>
                  <w:vAlign w:val="center"/>
                </w:tcPr>
                <w:p w14:paraId="4524364A" w14:textId="77777777" w:rsidR="00B92173" w:rsidRPr="003246A9" w:rsidRDefault="00B92173" w:rsidP="00025C8C">
                  <w:pPr>
                    <w:rPr>
                      <w:rFonts w:ascii="Arial" w:eastAsia="Times New Roman" w:hAnsi="Arial" w:cs="Arial"/>
                      <w:color w:val="000000"/>
                      <w:sz w:val="20"/>
                      <w:szCs w:val="20"/>
                      <w:lang w:eastAsia="pl-PL"/>
                    </w:rPr>
                  </w:pPr>
                  <w:r w:rsidRPr="003246A9">
                    <w:rPr>
                      <w:rFonts w:ascii="Arial" w:eastAsia="Times New Roman" w:hAnsi="Arial" w:cs="Arial"/>
                      <w:color w:val="000000"/>
                      <w:sz w:val="20"/>
                      <w:szCs w:val="20"/>
                      <w:lang w:eastAsia="pl-PL"/>
                    </w:rPr>
                    <w:t xml:space="preserve">Wejście światłowodowe od systemu integracji umożliwiające wyświetlanie na monitorze wszystkich podłączonych do systemu źródeł obrazu. </w:t>
                  </w:r>
                </w:p>
              </w:tc>
            </w:tr>
            <w:tr w:rsidR="00B92173" w:rsidRPr="003246A9" w14:paraId="6CDBBE0C" w14:textId="77777777" w:rsidTr="00C95D93">
              <w:trPr>
                <w:gridAfter w:val="6"/>
                <w:wAfter w:w="2027" w:type="dxa"/>
                <w:trHeight w:val="576"/>
              </w:trPr>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1598D7D" w14:textId="77777777" w:rsidR="00B92173" w:rsidRPr="003246A9" w:rsidRDefault="00B92173" w:rsidP="00C95D93">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4FCFAAE4" w14:textId="77777777" w:rsidR="00B92173" w:rsidRPr="003246A9" w:rsidRDefault="00B92173" w:rsidP="00C95D93">
                  <w:pPr>
                    <w:rPr>
                      <w:rFonts w:ascii="Arial" w:eastAsia="Times New Roman" w:hAnsi="Arial" w:cs="Arial"/>
                      <w:color w:val="000000"/>
                      <w:sz w:val="20"/>
                      <w:szCs w:val="20"/>
                      <w:lang w:eastAsia="pl-PL"/>
                    </w:rPr>
                  </w:pPr>
                </w:p>
              </w:tc>
            </w:tr>
            <w:bookmarkEnd w:id="12"/>
          </w:tbl>
          <w:p w14:paraId="509057D3" w14:textId="77777777" w:rsidR="00B92173" w:rsidRPr="003246A9" w:rsidRDefault="00B92173" w:rsidP="00025C8C">
            <w:pPr>
              <w:rPr>
                <w:rFonts w:ascii="Arial" w:hAnsi="Arial" w:cs="Arial"/>
                <w:sz w:val="20"/>
                <w:szCs w:val="20"/>
              </w:rPr>
            </w:pPr>
          </w:p>
        </w:tc>
      </w:tr>
      <w:tr w:rsidR="00B92173" w:rsidRPr="003246A9" w14:paraId="4CA5C649" w14:textId="77777777" w:rsidTr="00784043">
        <w:tc>
          <w:tcPr>
            <w:tcW w:w="1129" w:type="dxa"/>
            <w:gridSpan w:val="2"/>
          </w:tcPr>
          <w:p w14:paraId="412BD320" w14:textId="202DE14E" w:rsidR="00B92173" w:rsidRPr="003246A9" w:rsidRDefault="001B1843" w:rsidP="00025C8C">
            <w:pPr>
              <w:rPr>
                <w:rFonts w:ascii="Arial" w:hAnsi="Arial" w:cs="Arial"/>
                <w:sz w:val="20"/>
                <w:szCs w:val="20"/>
              </w:rPr>
            </w:pPr>
            <w:r>
              <w:rPr>
                <w:rFonts w:ascii="Arial" w:hAnsi="Arial" w:cs="Arial"/>
                <w:sz w:val="20"/>
                <w:szCs w:val="20"/>
              </w:rPr>
              <w:lastRenderedPageBreak/>
              <w:t>318.</w:t>
            </w:r>
          </w:p>
        </w:tc>
        <w:tc>
          <w:tcPr>
            <w:tcW w:w="13041" w:type="dxa"/>
            <w:gridSpan w:val="2"/>
          </w:tcPr>
          <w:p w14:paraId="25F087CB" w14:textId="77777777" w:rsidR="00B92173" w:rsidRDefault="00B92173" w:rsidP="00025C8C">
            <w:pPr>
              <w:rPr>
                <w:rFonts w:ascii="Arial" w:hAnsi="Arial" w:cs="Arial"/>
                <w:b/>
                <w:sz w:val="20"/>
                <w:szCs w:val="20"/>
              </w:rPr>
            </w:pPr>
            <w:r w:rsidRPr="003246A9">
              <w:rPr>
                <w:rFonts w:ascii="Arial" w:hAnsi="Arial" w:cs="Arial"/>
                <w:sz w:val="20"/>
                <w:szCs w:val="20"/>
              </w:rPr>
              <w:t>Czy Zamawiający dopuści do przetargu respirator klasy premium z oddechem na dwóch poziomach ciśnienia typu APRV</w:t>
            </w:r>
            <w:r w:rsidRPr="003246A9">
              <w:rPr>
                <w:rFonts w:ascii="Arial" w:hAnsi="Arial" w:cs="Arial"/>
                <w:b/>
                <w:sz w:val="20"/>
                <w:szCs w:val="20"/>
              </w:rPr>
              <w:t xml:space="preserve"> ?</w:t>
            </w:r>
          </w:p>
          <w:p w14:paraId="1DA07399" w14:textId="77777777" w:rsidR="00B92173" w:rsidRPr="003246A9" w:rsidRDefault="00B92173" w:rsidP="00C95D93">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494F4233" w14:textId="26FBD393" w:rsidR="00B92173" w:rsidRPr="003246A9" w:rsidRDefault="00B92173" w:rsidP="00025C8C">
            <w:pPr>
              <w:rPr>
                <w:rFonts w:ascii="Arial" w:hAnsi="Arial" w:cs="Arial"/>
                <w:sz w:val="20"/>
                <w:szCs w:val="20"/>
              </w:rPr>
            </w:pPr>
          </w:p>
        </w:tc>
      </w:tr>
      <w:tr w:rsidR="00B92173" w:rsidRPr="003246A9" w14:paraId="5C39E04A" w14:textId="77777777" w:rsidTr="00784043">
        <w:tc>
          <w:tcPr>
            <w:tcW w:w="1129" w:type="dxa"/>
            <w:gridSpan w:val="2"/>
          </w:tcPr>
          <w:p w14:paraId="6ACD2133" w14:textId="568AF521" w:rsidR="00B92173" w:rsidRPr="003246A9" w:rsidRDefault="001B1843" w:rsidP="00025C8C">
            <w:pPr>
              <w:rPr>
                <w:rFonts w:ascii="Arial" w:hAnsi="Arial" w:cs="Arial"/>
                <w:sz w:val="20"/>
                <w:szCs w:val="20"/>
              </w:rPr>
            </w:pPr>
            <w:r>
              <w:rPr>
                <w:rFonts w:ascii="Arial" w:hAnsi="Arial" w:cs="Arial"/>
                <w:sz w:val="20"/>
                <w:szCs w:val="20"/>
              </w:rPr>
              <w:t>319.</w:t>
            </w:r>
          </w:p>
        </w:tc>
        <w:tc>
          <w:tcPr>
            <w:tcW w:w="13041" w:type="dxa"/>
            <w:gridSpan w:val="2"/>
          </w:tcPr>
          <w:p w14:paraId="46DBCCB5" w14:textId="77777777" w:rsidR="00B92173" w:rsidRDefault="00B92173" w:rsidP="00025C8C">
            <w:pPr>
              <w:rPr>
                <w:rFonts w:ascii="Arial" w:hAnsi="Arial" w:cs="Arial"/>
                <w:sz w:val="20"/>
                <w:szCs w:val="20"/>
              </w:rPr>
            </w:pPr>
            <w:r w:rsidRPr="003246A9">
              <w:rPr>
                <w:rFonts w:ascii="Arial" w:hAnsi="Arial" w:cs="Arial"/>
                <w:sz w:val="20"/>
                <w:szCs w:val="20"/>
              </w:rPr>
              <w:t>Czy Zamawiający dopuści respirator klasy premium z regulowanym ciśnieniem wdechowym dla wentylacji ciśnieniowo kontrolowanych  w szerokim, wystarczającym zakresie 2 – 80 cmH2O ?</w:t>
            </w:r>
          </w:p>
          <w:p w14:paraId="79490927" w14:textId="77777777" w:rsidR="00B92173" w:rsidRPr="003246A9" w:rsidRDefault="00B92173" w:rsidP="00C95D93">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5A7FA3FA" w14:textId="2F7F6F41" w:rsidR="00B92173" w:rsidRPr="003246A9" w:rsidRDefault="00B92173" w:rsidP="00025C8C">
            <w:pPr>
              <w:rPr>
                <w:rFonts w:ascii="Arial" w:hAnsi="Arial" w:cs="Arial"/>
                <w:sz w:val="20"/>
                <w:szCs w:val="20"/>
              </w:rPr>
            </w:pPr>
          </w:p>
        </w:tc>
      </w:tr>
      <w:tr w:rsidR="00B92173" w:rsidRPr="003246A9" w14:paraId="0DBADDF7" w14:textId="77777777" w:rsidTr="00784043">
        <w:trPr>
          <w:trHeight w:val="1380"/>
        </w:trPr>
        <w:tc>
          <w:tcPr>
            <w:tcW w:w="1129" w:type="dxa"/>
            <w:gridSpan w:val="2"/>
          </w:tcPr>
          <w:p w14:paraId="4B00B1B0" w14:textId="67A5F347" w:rsidR="00B92173" w:rsidRPr="003246A9" w:rsidRDefault="001B1843" w:rsidP="001B1843">
            <w:pPr>
              <w:rPr>
                <w:rFonts w:ascii="Arial" w:hAnsi="Arial" w:cs="Arial"/>
                <w:sz w:val="20"/>
                <w:szCs w:val="20"/>
              </w:rPr>
            </w:pPr>
            <w:r>
              <w:rPr>
                <w:rFonts w:ascii="Arial" w:hAnsi="Arial" w:cs="Arial"/>
                <w:sz w:val="20"/>
                <w:szCs w:val="20"/>
              </w:rPr>
              <w:t>320.</w:t>
            </w:r>
          </w:p>
        </w:tc>
        <w:tc>
          <w:tcPr>
            <w:tcW w:w="13041" w:type="dxa"/>
            <w:gridSpan w:val="2"/>
          </w:tcPr>
          <w:p w14:paraId="17E70F5F" w14:textId="77777777" w:rsidR="00B92173" w:rsidRDefault="00B92173" w:rsidP="00025C8C">
            <w:pPr>
              <w:rPr>
                <w:rFonts w:ascii="Arial" w:hAnsi="Arial" w:cs="Arial"/>
                <w:sz w:val="20"/>
                <w:szCs w:val="20"/>
              </w:rPr>
            </w:pPr>
            <w:r w:rsidRPr="003246A9">
              <w:rPr>
                <w:rFonts w:ascii="Arial" w:hAnsi="Arial" w:cs="Arial"/>
                <w:sz w:val="20"/>
                <w:szCs w:val="20"/>
              </w:rPr>
              <w:t>Czy Zamawiający dopuści do przetargu respirator klasy premium z niezależnym nebulizatorem do wziewnego podawania leków do każdego respiratora i sterowaniem nebulizatorem z ekranu nebulizatora ?</w:t>
            </w:r>
          </w:p>
          <w:p w14:paraId="164565EA" w14:textId="77777777" w:rsidR="00B92173" w:rsidRPr="003246A9" w:rsidRDefault="00B92173" w:rsidP="00C95D93">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74AD8B0B" w14:textId="01F10F5D" w:rsidR="00B92173" w:rsidRPr="003246A9" w:rsidRDefault="00B92173" w:rsidP="00025C8C">
            <w:pPr>
              <w:rPr>
                <w:rFonts w:ascii="Arial" w:hAnsi="Arial" w:cs="Arial"/>
                <w:sz w:val="20"/>
                <w:szCs w:val="20"/>
              </w:rPr>
            </w:pPr>
          </w:p>
        </w:tc>
      </w:tr>
      <w:tr w:rsidR="00B92173" w:rsidRPr="003246A9" w14:paraId="4DC6854E" w14:textId="77777777" w:rsidTr="00784043">
        <w:tc>
          <w:tcPr>
            <w:tcW w:w="1129" w:type="dxa"/>
            <w:gridSpan w:val="2"/>
          </w:tcPr>
          <w:p w14:paraId="36B2CAAC" w14:textId="19FF8055" w:rsidR="00B92173" w:rsidRPr="003246A9" w:rsidRDefault="001B1843" w:rsidP="00025C8C">
            <w:pPr>
              <w:rPr>
                <w:rFonts w:ascii="Arial" w:hAnsi="Arial" w:cs="Arial"/>
                <w:sz w:val="20"/>
                <w:szCs w:val="20"/>
              </w:rPr>
            </w:pPr>
            <w:r>
              <w:rPr>
                <w:rFonts w:ascii="Arial" w:hAnsi="Arial" w:cs="Arial"/>
                <w:sz w:val="20"/>
                <w:szCs w:val="20"/>
              </w:rPr>
              <w:t>321.</w:t>
            </w:r>
          </w:p>
        </w:tc>
        <w:tc>
          <w:tcPr>
            <w:tcW w:w="13041" w:type="dxa"/>
            <w:gridSpan w:val="2"/>
          </w:tcPr>
          <w:p w14:paraId="04160493" w14:textId="77777777" w:rsidR="00B92173" w:rsidRPr="003246A9" w:rsidRDefault="00B92173" w:rsidP="00025C8C">
            <w:pPr>
              <w:spacing w:after="160" w:line="280" w:lineRule="exact"/>
              <w:contextualSpacing/>
              <w:rPr>
                <w:rFonts w:ascii="Arial" w:hAnsi="Arial" w:cs="Arial"/>
                <w:color w:val="000000" w:themeColor="text1"/>
                <w:sz w:val="20"/>
                <w:szCs w:val="20"/>
              </w:rPr>
            </w:pPr>
            <w:r w:rsidRPr="003246A9">
              <w:rPr>
                <w:rFonts w:ascii="Arial" w:hAnsi="Arial" w:cs="Arial"/>
                <w:color w:val="000000" w:themeColor="text1"/>
                <w:sz w:val="20"/>
                <w:szCs w:val="20"/>
              </w:rPr>
              <w:t>Dot. pkt. 4 tabeli: Czy Zamawiający dopuści wymiary zewnętrzne myjni nie przekraczające (szer. x gł. x wys.) 650 x 690 x 1.860 mm ?</w:t>
            </w:r>
          </w:p>
          <w:p w14:paraId="2853A88E" w14:textId="77777777" w:rsidR="00B92173" w:rsidRPr="003246A9" w:rsidRDefault="00B92173" w:rsidP="00C95D93">
            <w:pPr>
              <w:jc w:val="both"/>
              <w:rPr>
                <w:rFonts w:ascii="Arial" w:hAnsi="Arial" w:cs="Arial"/>
                <w:color w:val="FF0000"/>
                <w:sz w:val="20"/>
                <w:szCs w:val="20"/>
              </w:rPr>
            </w:pPr>
            <w:r w:rsidRPr="0012690A">
              <w:rPr>
                <w:rFonts w:ascii="Arial" w:eastAsia="Times New Roman" w:hAnsi="Arial" w:cs="Arial"/>
                <w:b/>
                <w:bCs/>
                <w:color w:val="0070C0"/>
                <w:sz w:val="20"/>
                <w:szCs w:val="20"/>
              </w:rPr>
              <w:lastRenderedPageBreak/>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5BBA37F1" w14:textId="7F63878A" w:rsidR="00B92173" w:rsidRPr="003246A9" w:rsidRDefault="00B92173" w:rsidP="00025C8C">
            <w:pPr>
              <w:rPr>
                <w:rFonts w:ascii="Arial" w:hAnsi="Arial" w:cs="Arial"/>
                <w:sz w:val="20"/>
                <w:szCs w:val="20"/>
              </w:rPr>
            </w:pPr>
          </w:p>
        </w:tc>
      </w:tr>
      <w:tr w:rsidR="00B92173" w:rsidRPr="003246A9" w14:paraId="3F77C644" w14:textId="77777777" w:rsidTr="00784043">
        <w:tc>
          <w:tcPr>
            <w:tcW w:w="1129" w:type="dxa"/>
            <w:gridSpan w:val="2"/>
          </w:tcPr>
          <w:p w14:paraId="396A36FC" w14:textId="4E259093" w:rsidR="00B92173" w:rsidRPr="003246A9" w:rsidRDefault="001B1843" w:rsidP="00025C8C">
            <w:pPr>
              <w:rPr>
                <w:rFonts w:ascii="Arial" w:hAnsi="Arial" w:cs="Arial"/>
                <w:sz w:val="20"/>
                <w:szCs w:val="20"/>
              </w:rPr>
            </w:pPr>
            <w:r>
              <w:rPr>
                <w:rFonts w:ascii="Arial" w:hAnsi="Arial" w:cs="Arial"/>
                <w:sz w:val="20"/>
                <w:szCs w:val="20"/>
              </w:rPr>
              <w:lastRenderedPageBreak/>
              <w:t>322.</w:t>
            </w:r>
          </w:p>
        </w:tc>
        <w:tc>
          <w:tcPr>
            <w:tcW w:w="13041" w:type="dxa"/>
            <w:gridSpan w:val="2"/>
          </w:tcPr>
          <w:p w14:paraId="3ACC3EFC" w14:textId="77777777" w:rsidR="00B92173" w:rsidRPr="003246A9" w:rsidRDefault="00B92173" w:rsidP="00025C8C">
            <w:pPr>
              <w:spacing w:after="160" w:line="280" w:lineRule="exact"/>
              <w:contextualSpacing/>
              <w:rPr>
                <w:rFonts w:ascii="Arial" w:hAnsi="Arial" w:cs="Arial"/>
                <w:color w:val="000000" w:themeColor="text1"/>
                <w:sz w:val="20"/>
                <w:szCs w:val="20"/>
              </w:rPr>
            </w:pPr>
            <w:r w:rsidRPr="003246A9">
              <w:rPr>
                <w:rFonts w:ascii="Arial" w:hAnsi="Arial" w:cs="Arial"/>
                <w:color w:val="000000" w:themeColor="text1"/>
                <w:sz w:val="20"/>
                <w:szCs w:val="20"/>
              </w:rPr>
              <w:t>Dot. pkt. 5 tabeli: Czy Zamawiający dopuści pojemność komory użytkową 201 litrów przy całkowitej objętości nie przekraczającej 280 litrów, oraz pozwalającą na umieszczenie 8 tac zgodnych ze standardem DIN1/1?</w:t>
            </w:r>
          </w:p>
          <w:p w14:paraId="46F5C7C2" w14:textId="77777777" w:rsidR="00B92173" w:rsidRPr="003246A9" w:rsidRDefault="00B92173" w:rsidP="00C95D93">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4899106E" w14:textId="2C7606F6" w:rsidR="00B92173" w:rsidRPr="003246A9" w:rsidRDefault="00B92173" w:rsidP="00025C8C">
            <w:pPr>
              <w:rPr>
                <w:rFonts w:ascii="Arial" w:hAnsi="Arial" w:cs="Arial"/>
                <w:sz w:val="20"/>
                <w:szCs w:val="20"/>
              </w:rPr>
            </w:pPr>
          </w:p>
        </w:tc>
      </w:tr>
      <w:tr w:rsidR="00B92173" w:rsidRPr="003246A9" w14:paraId="4570FE7A" w14:textId="77777777" w:rsidTr="00784043">
        <w:tc>
          <w:tcPr>
            <w:tcW w:w="1129" w:type="dxa"/>
            <w:gridSpan w:val="2"/>
          </w:tcPr>
          <w:p w14:paraId="2C584C7B" w14:textId="656CBA1A" w:rsidR="00B92173" w:rsidRPr="003246A9" w:rsidRDefault="001B1843" w:rsidP="00025C8C">
            <w:pPr>
              <w:rPr>
                <w:rFonts w:ascii="Arial" w:hAnsi="Arial" w:cs="Arial"/>
                <w:sz w:val="20"/>
                <w:szCs w:val="20"/>
              </w:rPr>
            </w:pPr>
            <w:r>
              <w:rPr>
                <w:rFonts w:ascii="Arial" w:hAnsi="Arial" w:cs="Arial"/>
                <w:sz w:val="20"/>
                <w:szCs w:val="20"/>
              </w:rPr>
              <w:t>323.</w:t>
            </w:r>
          </w:p>
        </w:tc>
        <w:tc>
          <w:tcPr>
            <w:tcW w:w="13041" w:type="dxa"/>
            <w:gridSpan w:val="2"/>
          </w:tcPr>
          <w:p w14:paraId="47E5A6AD" w14:textId="77777777" w:rsidR="00B92173" w:rsidRDefault="00B92173" w:rsidP="00C95D93">
            <w:pPr>
              <w:spacing w:after="160" w:line="280" w:lineRule="exact"/>
              <w:contextualSpacing/>
              <w:rPr>
                <w:rFonts w:ascii="Arial" w:hAnsi="Arial" w:cs="Arial"/>
                <w:color w:val="000000" w:themeColor="text1"/>
                <w:sz w:val="20"/>
                <w:szCs w:val="20"/>
              </w:rPr>
            </w:pPr>
            <w:r w:rsidRPr="003246A9">
              <w:rPr>
                <w:rFonts w:ascii="Arial" w:hAnsi="Arial" w:cs="Arial"/>
                <w:color w:val="000000" w:themeColor="text1"/>
                <w:sz w:val="20"/>
                <w:szCs w:val="20"/>
              </w:rPr>
              <w:t>Dot. pkt. 6 tabeli: Czy Zamawiający dopuści wymiary komory nie przekraczające (szer. x gł. x wys.) 550 x 620 x 590 mm</w:t>
            </w:r>
          </w:p>
          <w:p w14:paraId="503828EB" w14:textId="77777777" w:rsidR="00B92173" w:rsidRPr="003246A9" w:rsidRDefault="00B92173" w:rsidP="00C95D93">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4AFA8FC3" w14:textId="0D7E789C" w:rsidR="00B92173" w:rsidRPr="00C95D93" w:rsidRDefault="00B92173" w:rsidP="00C95D93">
            <w:pPr>
              <w:spacing w:after="160" w:line="280" w:lineRule="exact"/>
              <w:contextualSpacing/>
              <w:rPr>
                <w:rFonts w:ascii="Arial" w:hAnsi="Arial" w:cs="Arial"/>
                <w:color w:val="000000" w:themeColor="text1"/>
                <w:sz w:val="20"/>
                <w:szCs w:val="20"/>
              </w:rPr>
            </w:pPr>
          </w:p>
        </w:tc>
      </w:tr>
      <w:tr w:rsidR="00B92173" w:rsidRPr="003246A9" w14:paraId="13AFA044" w14:textId="77777777" w:rsidTr="00784043">
        <w:tc>
          <w:tcPr>
            <w:tcW w:w="1129" w:type="dxa"/>
            <w:gridSpan w:val="2"/>
          </w:tcPr>
          <w:p w14:paraId="04A4398B" w14:textId="1D8CC200" w:rsidR="00B92173" w:rsidRPr="003246A9" w:rsidRDefault="001B1843" w:rsidP="00025C8C">
            <w:pPr>
              <w:rPr>
                <w:rFonts w:ascii="Arial" w:hAnsi="Arial" w:cs="Arial"/>
                <w:sz w:val="20"/>
                <w:szCs w:val="20"/>
              </w:rPr>
            </w:pPr>
            <w:r>
              <w:rPr>
                <w:rFonts w:ascii="Arial" w:hAnsi="Arial" w:cs="Arial"/>
                <w:sz w:val="20"/>
                <w:szCs w:val="20"/>
              </w:rPr>
              <w:t>324.</w:t>
            </w:r>
          </w:p>
        </w:tc>
        <w:tc>
          <w:tcPr>
            <w:tcW w:w="13041" w:type="dxa"/>
            <w:gridSpan w:val="2"/>
          </w:tcPr>
          <w:p w14:paraId="2B404D28" w14:textId="77777777" w:rsidR="00B92173" w:rsidRPr="003246A9" w:rsidRDefault="00B92173" w:rsidP="00025C8C">
            <w:pPr>
              <w:rPr>
                <w:rFonts w:ascii="Arial" w:hAnsi="Arial" w:cs="Arial"/>
                <w:color w:val="000000" w:themeColor="text1"/>
                <w:sz w:val="20"/>
                <w:szCs w:val="20"/>
              </w:rPr>
            </w:pPr>
            <w:r w:rsidRPr="003246A9">
              <w:rPr>
                <w:rFonts w:ascii="Arial" w:hAnsi="Arial" w:cs="Arial"/>
                <w:color w:val="000000" w:themeColor="text1"/>
                <w:sz w:val="20"/>
                <w:szCs w:val="20"/>
              </w:rPr>
              <w:t>Dot. pkt. 14 tabeli: Czy Zamawiający dopuści komorę myjni, elementy funkcjonalne (ramiona spryskujące, przewody rurowe, elementy grzejne) – wykonanie ze stali kwasoodpornej klasy AISI 316L, a obudowa wykonana ze stali kwasoodpornej klasy AISI 304?</w:t>
            </w:r>
          </w:p>
          <w:p w14:paraId="726CA97D" w14:textId="77777777" w:rsidR="00B92173" w:rsidRDefault="00B92173" w:rsidP="00025C8C">
            <w:pPr>
              <w:rPr>
                <w:rFonts w:ascii="Arial" w:hAnsi="Arial" w:cs="Arial"/>
                <w:color w:val="000000" w:themeColor="text1"/>
                <w:sz w:val="20"/>
                <w:szCs w:val="20"/>
              </w:rPr>
            </w:pPr>
            <w:r>
              <w:rPr>
                <w:rFonts w:ascii="Arial" w:hAnsi="Arial" w:cs="Arial"/>
                <w:color w:val="000000" w:themeColor="text1"/>
                <w:sz w:val="20"/>
                <w:szCs w:val="20"/>
              </w:rPr>
              <w:t>(…)</w:t>
            </w:r>
          </w:p>
          <w:p w14:paraId="5CDCD231" w14:textId="4DAF21E3"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5A0AA129" w14:textId="77777777" w:rsidTr="00784043">
        <w:tc>
          <w:tcPr>
            <w:tcW w:w="1129" w:type="dxa"/>
            <w:gridSpan w:val="2"/>
          </w:tcPr>
          <w:p w14:paraId="09826DEE" w14:textId="465CE402" w:rsidR="00B92173" w:rsidRPr="003246A9" w:rsidRDefault="001B1843" w:rsidP="00025C8C">
            <w:pPr>
              <w:rPr>
                <w:rFonts w:ascii="Arial" w:hAnsi="Arial" w:cs="Arial"/>
                <w:sz w:val="20"/>
                <w:szCs w:val="20"/>
              </w:rPr>
            </w:pPr>
            <w:r>
              <w:rPr>
                <w:rFonts w:ascii="Arial" w:hAnsi="Arial" w:cs="Arial"/>
                <w:sz w:val="20"/>
                <w:szCs w:val="20"/>
              </w:rPr>
              <w:t>325.</w:t>
            </w:r>
          </w:p>
        </w:tc>
        <w:tc>
          <w:tcPr>
            <w:tcW w:w="13041" w:type="dxa"/>
            <w:gridSpan w:val="2"/>
          </w:tcPr>
          <w:p w14:paraId="6BBFEC38" w14:textId="77777777" w:rsidR="00B92173" w:rsidRPr="003246A9" w:rsidRDefault="00B92173" w:rsidP="00025C8C">
            <w:pPr>
              <w:spacing w:after="160" w:line="280" w:lineRule="exact"/>
              <w:contextualSpacing/>
              <w:rPr>
                <w:rFonts w:ascii="Arial" w:hAnsi="Arial" w:cs="Arial"/>
                <w:color w:val="000000" w:themeColor="text1"/>
                <w:sz w:val="20"/>
                <w:szCs w:val="20"/>
              </w:rPr>
            </w:pPr>
            <w:r w:rsidRPr="003246A9">
              <w:rPr>
                <w:rFonts w:ascii="Arial" w:hAnsi="Arial" w:cs="Arial"/>
                <w:color w:val="000000" w:themeColor="text1"/>
                <w:sz w:val="20"/>
                <w:szCs w:val="20"/>
              </w:rPr>
              <w:t>Dot. pkt 15 tabeli: Czy Zamawiający dopuści komorę urządzenia z oświetleniem LED poprzez jeden punkt świetlny umieszczony na górnej ścianie komory ?</w:t>
            </w:r>
          </w:p>
          <w:p w14:paraId="280D9B56" w14:textId="77777777" w:rsidR="00B92173" w:rsidRDefault="00B92173" w:rsidP="00025C8C">
            <w:pPr>
              <w:rPr>
                <w:rFonts w:ascii="Arial" w:hAnsi="Arial" w:cs="Arial"/>
                <w:color w:val="000000" w:themeColor="text1"/>
                <w:sz w:val="20"/>
                <w:szCs w:val="20"/>
              </w:rPr>
            </w:pPr>
            <w:r>
              <w:rPr>
                <w:rFonts w:ascii="Arial" w:hAnsi="Arial" w:cs="Arial"/>
                <w:color w:val="000000" w:themeColor="text1"/>
                <w:sz w:val="20"/>
                <w:szCs w:val="20"/>
              </w:rPr>
              <w:t>(…)</w:t>
            </w:r>
          </w:p>
          <w:p w14:paraId="3CD6195A" w14:textId="2D0D0770"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206961B5" w14:textId="77777777" w:rsidTr="00784043">
        <w:tc>
          <w:tcPr>
            <w:tcW w:w="1129" w:type="dxa"/>
            <w:gridSpan w:val="2"/>
          </w:tcPr>
          <w:p w14:paraId="577B7ABF" w14:textId="0365C4E8" w:rsidR="00B92173" w:rsidRPr="003246A9" w:rsidRDefault="001B1843" w:rsidP="00025C8C">
            <w:pPr>
              <w:rPr>
                <w:rFonts w:ascii="Arial" w:hAnsi="Arial" w:cs="Arial"/>
                <w:sz w:val="20"/>
                <w:szCs w:val="20"/>
              </w:rPr>
            </w:pPr>
            <w:r>
              <w:rPr>
                <w:rFonts w:ascii="Arial" w:hAnsi="Arial" w:cs="Arial"/>
                <w:sz w:val="20"/>
                <w:szCs w:val="20"/>
              </w:rPr>
              <w:t>326.</w:t>
            </w:r>
          </w:p>
        </w:tc>
        <w:tc>
          <w:tcPr>
            <w:tcW w:w="13041" w:type="dxa"/>
            <w:gridSpan w:val="2"/>
          </w:tcPr>
          <w:p w14:paraId="3720CA7A" w14:textId="77777777" w:rsidR="00B92173" w:rsidRPr="003246A9" w:rsidRDefault="00B92173" w:rsidP="00025C8C">
            <w:pPr>
              <w:spacing w:after="160" w:line="280" w:lineRule="exact"/>
              <w:contextualSpacing/>
              <w:rPr>
                <w:rFonts w:ascii="Arial" w:hAnsi="Arial" w:cs="Arial"/>
                <w:color w:val="000000" w:themeColor="text1"/>
                <w:sz w:val="20"/>
                <w:szCs w:val="20"/>
              </w:rPr>
            </w:pPr>
            <w:r w:rsidRPr="003246A9">
              <w:rPr>
                <w:rFonts w:ascii="Arial" w:hAnsi="Arial" w:cs="Arial"/>
                <w:color w:val="000000" w:themeColor="text1"/>
                <w:sz w:val="20"/>
                <w:szCs w:val="20"/>
              </w:rPr>
              <w:t>Dot. pkt 18 tabeli: Czy Zamawiający dopuści zużycie wody nie przekraczające 23l/fazę cyklu (dla narzędzi na tacach siatkowych)?</w:t>
            </w:r>
          </w:p>
          <w:p w14:paraId="6A7DA011" w14:textId="77777777" w:rsidR="00B92173" w:rsidRDefault="00B92173" w:rsidP="00025C8C">
            <w:pPr>
              <w:rPr>
                <w:rFonts w:ascii="Arial" w:hAnsi="Arial" w:cs="Arial"/>
                <w:color w:val="000000" w:themeColor="text1"/>
                <w:sz w:val="20"/>
                <w:szCs w:val="20"/>
              </w:rPr>
            </w:pPr>
            <w:r>
              <w:rPr>
                <w:rFonts w:ascii="Arial" w:hAnsi="Arial" w:cs="Arial"/>
                <w:color w:val="000000" w:themeColor="text1"/>
                <w:sz w:val="20"/>
                <w:szCs w:val="20"/>
              </w:rPr>
              <w:t>(…)</w:t>
            </w:r>
          </w:p>
          <w:p w14:paraId="0004830A" w14:textId="70729FCA"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0E1A5CF0" w14:textId="77777777" w:rsidTr="00784043">
        <w:tc>
          <w:tcPr>
            <w:tcW w:w="1129" w:type="dxa"/>
            <w:gridSpan w:val="2"/>
          </w:tcPr>
          <w:p w14:paraId="625B0523" w14:textId="79703094" w:rsidR="00B92173" w:rsidRPr="003246A9" w:rsidRDefault="001B1843" w:rsidP="00025C8C">
            <w:pPr>
              <w:rPr>
                <w:rFonts w:ascii="Arial" w:hAnsi="Arial" w:cs="Arial"/>
                <w:sz w:val="20"/>
                <w:szCs w:val="20"/>
              </w:rPr>
            </w:pPr>
            <w:r>
              <w:rPr>
                <w:rFonts w:ascii="Arial" w:hAnsi="Arial" w:cs="Arial"/>
                <w:sz w:val="20"/>
                <w:szCs w:val="20"/>
              </w:rPr>
              <w:t>327.</w:t>
            </w:r>
          </w:p>
        </w:tc>
        <w:tc>
          <w:tcPr>
            <w:tcW w:w="13041" w:type="dxa"/>
            <w:gridSpan w:val="2"/>
          </w:tcPr>
          <w:p w14:paraId="66B6698A" w14:textId="77777777" w:rsidR="00B92173" w:rsidRDefault="00B92173" w:rsidP="00025C8C">
            <w:pPr>
              <w:rPr>
                <w:rFonts w:ascii="Arial" w:hAnsi="Arial" w:cs="Arial"/>
                <w:color w:val="000000" w:themeColor="text1"/>
                <w:sz w:val="20"/>
                <w:szCs w:val="20"/>
              </w:rPr>
            </w:pPr>
            <w:r w:rsidRPr="003246A9">
              <w:rPr>
                <w:rFonts w:ascii="Arial" w:hAnsi="Arial" w:cs="Arial"/>
                <w:color w:val="000000" w:themeColor="text1"/>
                <w:sz w:val="20"/>
                <w:szCs w:val="20"/>
              </w:rPr>
              <w:t>Dot. pkt 38 tabeli: Czy Zamawiający dopuści urządzenie bez wbudowanych przycisków bezpieczeństwa, ale wyposażone w zewnętrzny wyłącznik serwisowy?</w:t>
            </w:r>
          </w:p>
          <w:p w14:paraId="7EFBB9C8" w14:textId="77777777" w:rsidR="00B92173" w:rsidRPr="003246A9" w:rsidRDefault="00B92173" w:rsidP="00C95D93">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58E0F371" w14:textId="158692B2" w:rsidR="00B92173" w:rsidRPr="003246A9" w:rsidRDefault="00B92173" w:rsidP="00025C8C">
            <w:pPr>
              <w:rPr>
                <w:rFonts w:ascii="Arial" w:hAnsi="Arial" w:cs="Arial"/>
                <w:sz w:val="20"/>
                <w:szCs w:val="20"/>
              </w:rPr>
            </w:pPr>
          </w:p>
        </w:tc>
      </w:tr>
      <w:tr w:rsidR="00B92173" w:rsidRPr="003246A9" w14:paraId="5BD287A8" w14:textId="77777777" w:rsidTr="00784043">
        <w:tc>
          <w:tcPr>
            <w:tcW w:w="1129" w:type="dxa"/>
            <w:gridSpan w:val="2"/>
          </w:tcPr>
          <w:p w14:paraId="7256F51D" w14:textId="0887105C" w:rsidR="00B92173" w:rsidRPr="003246A9" w:rsidRDefault="001B1843" w:rsidP="00025C8C">
            <w:pPr>
              <w:rPr>
                <w:rFonts w:ascii="Arial" w:hAnsi="Arial" w:cs="Arial"/>
                <w:sz w:val="20"/>
                <w:szCs w:val="20"/>
              </w:rPr>
            </w:pPr>
            <w:r>
              <w:rPr>
                <w:rFonts w:ascii="Arial" w:hAnsi="Arial" w:cs="Arial"/>
                <w:sz w:val="20"/>
                <w:szCs w:val="20"/>
              </w:rPr>
              <w:t>328.</w:t>
            </w:r>
          </w:p>
        </w:tc>
        <w:tc>
          <w:tcPr>
            <w:tcW w:w="13041" w:type="dxa"/>
            <w:gridSpan w:val="2"/>
          </w:tcPr>
          <w:p w14:paraId="0D064B81" w14:textId="77777777" w:rsidR="00B92173" w:rsidRPr="003246A9" w:rsidRDefault="00B92173" w:rsidP="00025C8C">
            <w:pPr>
              <w:spacing w:after="160" w:line="280" w:lineRule="exact"/>
              <w:contextualSpacing/>
              <w:rPr>
                <w:rFonts w:ascii="Arial" w:hAnsi="Arial" w:cs="Arial"/>
                <w:color w:val="000000" w:themeColor="text1"/>
                <w:sz w:val="20"/>
                <w:szCs w:val="20"/>
              </w:rPr>
            </w:pPr>
            <w:r w:rsidRPr="003246A9">
              <w:rPr>
                <w:rFonts w:ascii="Arial" w:hAnsi="Arial" w:cs="Arial"/>
                <w:color w:val="000000" w:themeColor="text1"/>
                <w:sz w:val="20"/>
                <w:szCs w:val="20"/>
              </w:rPr>
              <w:t>Dot. pkt. 21 tabeli: Czy Zamawiający dopuści prostopadłościenną komorę sterylizacyjną, przelotową (dwudrzwiową)?</w:t>
            </w:r>
          </w:p>
          <w:p w14:paraId="6BF2ECC1" w14:textId="77777777" w:rsidR="00B92173" w:rsidRPr="003246A9" w:rsidRDefault="00B92173" w:rsidP="00C95D93">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458B51FB" w14:textId="1A132804" w:rsidR="00B92173" w:rsidRPr="003246A9" w:rsidRDefault="00B92173" w:rsidP="00025C8C">
            <w:pPr>
              <w:rPr>
                <w:rFonts w:ascii="Arial" w:hAnsi="Arial" w:cs="Arial"/>
                <w:sz w:val="20"/>
                <w:szCs w:val="20"/>
              </w:rPr>
            </w:pPr>
          </w:p>
        </w:tc>
      </w:tr>
      <w:tr w:rsidR="00B92173" w:rsidRPr="003246A9" w14:paraId="2A643DAB" w14:textId="77777777" w:rsidTr="00784043">
        <w:tc>
          <w:tcPr>
            <w:tcW w:w="1129" w:type="dxa"/>
            <w:gridSpan w:val="2"/>
          </w:tcPr>
          <w:p w14:paraId="448C0143" w14:textId="1492C160" w:rsidR="00B92173" w:rsidRPr="003246A9" w:rsidRDefault="001B1843" w:rsidP="00025C8C">
            <w:pPr>
              <w:rPr>
                <w:rFonts w:ascii="Arial" w:hAnsi="Arial" w:cs="Arial"/>
                <w:sz w:val="20"/>
                <w:szCs w:val="20"/>
              </w:rPr>
            </w:pPr>
            <w:r>
              <w:rPr>
                <w:rFonts w:ascii="Arial" w:hAnsi="Arial" w:cs="Arial"/>
                <w:sz w:val="20"/>
                <w:szCs w:val="20"/>
              </w:rPr>
              <w:t>329.</w:t>
            </w:r>
          </w:p>
        </w:tc>
        <w:tc>
          <w:tcPr>
            <w:tcW w:w="13041" w:type="dxa"/>
            <w:gridSpan w:val="2"/>
          </w:tcPr>
          <w:p w14:paraId="4A1945AD" w14:textId="77777777" w:rsidR="00B92173" w:rsidRPr="003246A9" w:rsidRDefault="00B92173" w:rsidP="00025C8C">
            <w:pPr>
              <w:spacing w:after="160" w:line="280" w:lineRule="exact"/>
              <w:contextualSpacing/>
              <w:rPr>
                <w:rFonts w:ascii="Arial" w:hAnsi="Arial" w:cs="Arial"/>
                <w:color w:val="000000" w:themeColor="text1"/>
                <w:sz w:val="20"/>
                <w:szCs w:val="20"/>
              </w:rPr>
            </w:pPr>
            <w:r w:rsidRPr="003246A9">
              <w:rPr>
                <w:rFonts w:ascii="Arial" w:hAnsi="Arial" w:cs="Arial"/>
                <w:color w:val="000000" w:themeColor="text1"/>
                <w:sz w:val="20"/>
                <w:szCs w:val="20"/>
              </w:rPr>
              <w:t>Dot. pkt. 23 tabeli: Czy Zamawiający dopuści wymiary komory nie przekraczające (szer. x wys. x dł.) 450 x 450 x 1000 mm?</w:t>
            </w:r>
          </w:p>
          <w:p w14:paraId="5DBAFAF8" w14:textId="77777777" w:rsidR="00B92173" w:rsidRPr="003246A9" w:rsidRDefault="00B92173" w:rsidP="00C95D93">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4692CBA0" w14:textId="61719701" w:rsidR="00B92173" w:rsidRPr="003246A9" w:rsidRDefault="00B92173" w:rsidP="00025C8C">
            <w:pPr>
              <w:rPr>
                <w:rFonts w:ascii="Arial" w:hAnsi="Arial" w:cs="Arial"/>
                <w:sz w:val="20"/>
                <w:szCs w:val="20"/>
              </w:rPr>
            </w:pPr>
          </w:p>
        </w:tc>
      </w:tr>
      <w:tr w:rsidR="00B92173" w:rsidRPr="003246A9" w14:paraId="0282DD47" w14:textId="77777777" w:rsidTr="00784043">
        <w:tc>
          <w:tcPr>
            <w:tcW w:w="1129" w:type="dxa"/>
            <w:gridSpan w:val="2"/>
          </w:tcPr>
          <w:p w14:paraId="4B02CF01" w14:textId="1A095086" w:rsidR="00B92173" w:rsidRPr="003246A9" w:rsidRDefault="001B1843" w:rsidP="00025C8C">
            <w:pPr>
              <w:rPr>
                <w:rFonts w:ascii="Arial" w:hAnsi="Arial" w:cs="Arial"/>
                <w:sz w:val="20"/>
                <w:szCs w:val="20"/>
              </w:rPr>
            </w:pPr>
            <w:r>
              <w:rPr>
                <w:rFonts w:ascii="Arial" w:hAnsi="Arial" w:cs="Arial"/>
                <w:sz w:val="20"/>
                <w:szCs w:val="20"/>
              </w:rPr>
              <w:t>330.</w:t>
            </w:r>
          </w:p>
        </w:tc>
        <w:tc>
          <w:tcPr>
            <w:tcW w:w="13041" w:type="dxa"/>
            <w:gridSpan w:val="2"/>
          </w:tcPr>
          <w:p w14:paraId="45CC3FA4" w14:textId="77777777" w:rsidR="00B92173" w:rsidRPr="003246A9" w:rsidRDefault="00B92173" w:rsidP="00025C8C">
            <w:pPr>
              <w:spacing w:after="160" w:line="280" w:lineRule="exact"/>
              <w:contextualSpacing/>
              <w:rPr>
                <w:rFonts w:ascii="Arial" w:hAnsi="Arial" w:cs="Arial"/>
                <w:color w:val="000000" w:themeColor="text1"/>
                <w:sz w:val="20"/>
                <w:szCs w:val="20"/>
              </w:rPr>
            </w:pPr>
            <w:r w:rsidRPr="003246A9">
              <w:rPr>
                <w:rFonts w:ascii="Arial" w:hAnsi="Arial" w:cs="Arial"/>
                <w:color w:val="000000" w:themeColor="text1"/>
                <w:sz w:val="20"/>
                <w:szCs w:val="20"/>
              </w:rPr>
              <w:t>Dot. pkt. 25 tabeli: Czy Zamawiający dopuści wymiary zewnętrzne urządzenia nie przekraczające (szer. x gł. x wys.) 730 x 1240 x 1850mm?</w:t>
            </w:r>
          </w:p>
          <w:p w14:paraId="15CB6E59" w14:textId="77777777" w:rsidR="00B92173" w:rsidRPr="003246A9" w:rsidRDefault="00B92173" w:rsidP="00C95D93">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47B24E18" w14:textId="693AF4BA" w:rsidR="00B92173" w:rsidRPr="003246A9" w:rsidRDefault="00B92173" w:rsidP="00025C8C">
            <w:pPr>
              <w:rPr>
                <w:rFonts w:ascii="Arial" w:hAnsi="Arial" w:cs="Arial"/>
                <w:sz w:val="20"/>
                <w:szCs w:val="20"/>
              </w:rPr>
            </w:pPr>
          </w:p>
        </w:tc>
      </w:tr>
      <w:tr w:rsidR="00B92173" w:rsidRPr="003246A9" w14:paraId="49AD7BD6" w14:textId="77777777" w:rsidTr="00784043">
        <w:tc>
          <w:tcPr>
            <w:tcW w:w="1129" w:type="dxa"/>
            <w:gridSpan w:val="2"/>
          </w:tcPr>
          <w:p w14:paraId="3FD6F90B" w14:textId="699B4A07" w:rsidR="00B92173" w:rsidRPr="003246A9" w:rsidRDefault="001B1843" w:rsidP="00025C8C">
            <w:pPr>
              <w:rPr>
                <w:rFonts w:ascii="Arial" w:hAnsi="Arial" w:cs="Arial"/>
                <w:sz w:val="20"/>
                <w:szCs w:val="20"/>
              </w:rPr>
            </w:pPr>
            <w:r>
              <w:rPr>
                <w:rFonts w:ascii="Arial" w:hAnsi="Arial" w:cs="Arial"/>
                <w:sz w:val="20"/>
                <w:szCs w:val="20"/>
              </w:rPr>
              <w:t>331.</w:t>
            </w:r>
          </w:p>
        </w:tc>
        <w:tc>
          <w:tcPr>
            <w:tcW w:w="13041" w:type="dxa"/>
            <w:gridSpan w:val="2"/>
          </w:tcPr>
          <w:p w14:paraId="351CE613" w14:textId="77777777" w:rsidR="00B92173" w:rsidRPr="003246A9" w:rsidRDefault="00B92173" w:rsidP="00025C8C">
            <w:pPr>
              <w:spacing w:after="160" w:line="280" w:lineRule="exact"/>
              <w:contextualSpacing/>
              <w:rPr>
                <w:rFonts w:ascii="Arial" w:hAnsi="Arial" w:cs="Arial"/>
                <w:color w:val="000000" w:themeColor="text1"/>
                <w:sz w:val="20"/>
                <w:szCs w:val="20"/>
              </w:rPr>
            </w:pPr>
            <w:r w:rsidRPr="003246A9">
              <w:rPr>
                <w:rFonts w:ascii="Arial" w:hAnsi="Arial" w:cs="Arial"/>
                <w:color w:val="000000" w:themeColor="text1"/>
                <w:sz w:val="20"/>
                <w:szCs w:val="20"/>
              </w:rPr>
              <w:t>Dot. pkt. 26 tabeli: Czy Zamawiający dopuści maksymalną masą własną urządzenia nie przekraczającą 520 kg?</w:t>
            </w:r>
          </w:p>
          <w:p w14:paraId="2EF7E49B" w14:textId="77777777" w:rsidR="00B92173" w:rsidRPr="003246A9" w:rsidRDefault="00B92173" w:rsidP="00C95D93">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30B340E4" w14:textId="3854F997" w:rsidR="00B92173" w:rsidRPr="003246A9" w:rsidRDefault="00B92173" w:rsidP="00025C8C">
            <w:pPr>
              <w:rPr>
                <w:rFonts w:ascii="Arial" w:hAnsi="Arial" w:cs="Arial"/>
                <w:sz w:val="20"/>
                <w:szCs w:val="20"/>
              </w:rPr>
            </w:pPr>
          </w:p>
        </w:tc>
      </w:tr>
      <w:tr w:rsidR="00B92173" w:rsidRPr="003246A9" w14:paraId="50775A66" w14:textId="77777777" w:rsidTr="00784043">
        <w:tc>
          <w:tcPr>
            <w:tcW w:w="1129" w:type="dxa"/>
            <w:gridSpan w:val="2"/>
          </w:tcPr>
          <w:p w14:paraId="66CAF2B7" w14:textId="3B64E4C4" w:rsidR="00B92173" w:rsidRPr="003246A9" w:rsidRDefault="001B1843" w:rsidP="00025C8C">
            <w:pPr>
              <w:rPr>
                <w:rFonts w:ascii="Arial" w:hAnsi="Arial" w:cs="Arial"/>
                <w:sz w:val="20"/>
                <w:szCs w:val="20"/>
              </w:rPr>
            </w:pPr>
            <w:r>
              <w:rPr>
                <w:rFonts w:ascii="Arial" w:hAnsi="Arial" w:cs="Arial"/>
                <w:sz w:val="20"/>
                <w:szCs w:val="20"/>
              </w:rPr>
              <w:t>332.</w:t>
            </w:r>
          </w:p>
        </w:tc>
        <w:tc>
          <w:tcPr>
            <w:tcW w:w="13041" w:type="dxa"/>
            <w:gridSpan w:val="2"/>
          </w:tcPr>
          <w:p w14:paraId="12CE3B1D" w14:textId="77777777" w:rsidR="00B92173" w:rsidRPr="003246A9" w:rsidRDefault="00B92173" w:rsidP="00025C8C">
            <w:pPr>
              <w:spacing w:after="160" w:line="280" w:lineRule="exact"/>
              <w:contextualSpacing/>
              <w:rPr>
                <w:rFonts w:ascii="Arial" w:hAnsi="Arial" w:cs="Arial"/>
                <w:color w:val="000000" w:themeColor="text1"/>
                <w:sz w:val="20"/>
                <w:szCs w:val="20"/>
              </w:rPr>
            </w:pPr>
            <w:r w:rsidRPr="003246A9">
              <w:rPr>
                <w:rFonts w:ascii="Arial" w:hAnsi="Arial" w:cs="Arial"/>
                <w:color w:val="000000" w:themeColor="text1"/>
                <w:sz w:val="20"/>
                <w:szCs w:val="20"/>
              </w:rPr>
              <w:t>Dot. pkt. 27 tabeli: Czy Zamawiający dopuści maksymalną moc urządzenia 14,8 kW?</w:t>
            </w:r>
          </w:p>
          <w:p w14:paraId="518EF1D0" w14:textId="77777777" w:rsidR="00B92173" w:rsidRPr="003246A9" w:rsidRDefault="00B92173" w:rsidP="00C95D93">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0CBE78D7" w14:textId="7709E479" w:rsidR="00B92173" w:rsidRPr="003246A9" w:rsidRDefault="00B92173" w:rsidP="00025C8C">
            <w:pPr>
              <w:rPr>
                <w:rFonts w:ascii="Arial" w:hAnsi="Arial" w:cs="Arial"/>
                <w:sz w:val="20"/>
                <w:szCs w:val="20"/>
              </w:rPr>
            </w:pPr>
          </w:p>
        </w:tc>
      </w:tr>
      <w:tr w:rsidR="00B92173" w:rsidRPr="003246A9" w14:paraId="79473FA1" w14:textId="77777777" w:rsidTr="00784043">
        <w:tc>
          <w:tcPr>
            <w:tcW w:w="1129" w:type="dxa"/>
            <w:gridSpan w:val="2"/>
          </w:tcPr>
          <w:p w14:paraId="3AF0EECB" w14:textId="0007D772" w:rsidR="00B92173" w:rsidRPr="003246A9" w:rsidRDefault="001B1843" w:rsidP="00025C8C">
            <w:pPr>
              <w:rPr>
                <w:rFonts w:ascii="Arial" w:hAnsi="Arial" w:cs="Arial"/>
                <w:sz w:val="20"/>
                <w:szCs w:val="20"/>
              </w:rPr>
            </w:pPr>
            <w:r>
              <w:rPr>
                <w:rFonts w:ascii="Arial" w:hAnsi="Arial" w:cs="Arial"/>
                <w:sz w:val="20"/>
                <w:szCs w:val="20"/>
              </w:rPr>
              <w:t>333.</w:t>
            </w:r>
          </w:p>
        </w:tc>
        <w:tc>
          <w:tcPr>
            <w:tcW w:w="13041" w:type="dxa"/>
            <w:gridSpan w:val="2"/>
          </w:tcPr>
          <w:p w14:paraId="4805B37E" w14:textId="77777777" w:rsidR="00B92173" w:rsidRPr="003246A9" w:rsidRDefault="00B92173" w:rsidP="00025C8C">
            <w:pPr>
              <w:spacing w:after="160" w:line="280" w:lineRule="exact"/>
              <w:contextualSpacing/>
              <w:rPr>
                <w:rFonts w:ascii="Arial" w:hAnsi="Arial" w:cs="Arial"/>
                <w:color w:val="000000" w:themeColor="text1"/>
                <w:sz w:val="20"/>
                <w:szCs w:val="20"/>
              </w:rPr>
            </w:pPr>
            <w:r w:rsidRPr="003246A9">
              <w:rPr>
                <w:rFonts w:ascii="Arial" w:hAnsi="Arial" w:cs="Arial"/>
                <w:color w:val="000000" w:themeColor="text1"/>
                <w:sz w:val="20"/>
                <w:szCs w:val="20"/>
              </w:rPr>
              <w:t>Dot. pkt. 29 tabeli: Czy Zamawiający dopuści zasilanie urządzenia z dostarczanej stacji uzdatniania wody szafkowej?</w:t>
            </w:r>
          </w:p>
          <w:p w14:paraId="465C3177" w14:textId="77777777" w:rsidR="00B92173" w:rsidRDefault="00B92173" w:rsidP="00025C8C">
            <w:pPr>
              <w:rPr>
                <w:rFonts w:ascii="Arial" w:hAnsi="Arial" w:cs="Arial"/>
                <w:color w:val="000000" w:themeColor="text1"/>
                <w:sz w:val="20"/>
                <w:szCs w:val="20"/>
              </w:rPr>
            </w:pPr>
            <w:r>
              <w:rPr>
                <w:rFonts w:ascii="Arial" w:hAnsi="Arial" w:cs="Arial"/>
                <w:color w:val="000000" w:themeColor="text1"/>
                <w:sz w:val="20"/>
                <w:szCs w:val="20"/>
              </w:rPr>
              <w:t>(…)</w:t>
            </w:r>
          </w:p>
          <w:p w14:paraId="1DC3C922" w14:textId="59E2861C"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4C2770D0" w14:textId="77777777" w:rsidTr="00784043">
        <w:tc>
          <w:tcPr>
            <w:tcW w:w="1129" w:type="dxa"/>
            <w:gridSpan w:val="2"/>
          </w:tcPr>
          <w:p w14:paraId="6CFC0915" w14:textId="4FE6E58D" w:rsidR="00B92173" w:rsidRPr="003246A9" w:rsidRDefault="001B1843" w:rsidP="00025C8C">
            <w:pPr>
              <w:rPr>
                <w:rFonts w:ascii="Arial" w:hAnsi="Arial" w:cs="Arial"/>
                <w:sz w:val="20"/>
                <w:szCs w:val="20"/>
              </w:rPr>
            </w:pPr>
            <w:r>
              <w:rPr>
                <w:rFonts w:ascii="Arial" w:hAnsi="Arial" w:cs="Arial"/>
                <w:sz w:val="20"/>
                <w:szCs w:val="20"/>
              </w:rPr>
              <w:t>334.</w:t>
            </w:r>
          </w:p>
        </w:tc>
        <w:tc>
          <w:tcPr>
            <w:tcW w:w="13041" w:type="dxa"/>
            <w:gridSpan w:val="2"/>
          </w:tcPr>
          <w:p w14:paraId="6475FA47" w14:textId="77777777" w:rsidR="00B92173" w:rsidRDefault="00B92173" w:rsidP="00025C8C">
            <w:pPr>
              <w:rPr>
                <w:rFonts w:ascii="Arial" w:hAnsi="Arial" w:cs="Arial"/>
                <w:color w:val="000000" w:themeColor="text1"/>
                <w:sz w:val="20"/>
                <w:szCs w:val="20"/>
              </w:rPr>
            </w:pPr>
            <w:r w:rsidRPr="003246A9">
              <w:rPr>
                <w:rFonts w:ascii="Arial" w:hAnsi="Arial" w:cs="Arial"/>
                <w:color w:val="000000" w:themeColor="text1"/>
                <w:sz w:val="20"/>
                <w:szCs w:val="20"/>
              </w:rPr>
              <w:t>Dot. pkt. 35 tabeli: Czy Zamawiający dopuści 2 niezależne czujniki PT100 zgodne z normą EN285?</w:t>
            </w:r>
          </w:p>
          <w:p w14:paraId="1D0F5089" w14:textId="77777777" w:rsidR="00B92173" w:rsidRPr="003246A9" w:rsidRDefault="00B92173" w:rsidP="00C95D93">
            <w:pPr>
              <w:jc w:val="both"/>
              <w:rPr>
                <w:rFonts w:ascii="Arial" w:hAnsi="Arial" w:cs="Arial"/>
                <w:color w:val="FF0000"/>
                <w:sz w:val="20"/>
                <w:szCs w:val="20"/>
              </w:rPr>
            </w:pPr>
            <w:r w:rsidRPr="0012690A">
              <w:rPr>
                <w:rFonts w:ascii="Arial" w:eastAsia="Times New Roman" w:hAnsi="Arial" w:cs="Arial"/>
                <w:b/>
                <w:bCs/>
                <w:color w:val="0070C0"/>
                <w:sz w:val="20"/>
                <w:szCs w:val="20"/>
              </w:rPr>
              <w:lastRenderedPageBreak/>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1BF550E9" w14:textId="73DF9C24" w:rsidR="00B92173" w:rsidRPr="003246A9" w:rsidRDefault="00B92173" w:rsidP="00025C8C">
            <w:pPr>
              <w:rPr>
                <w:rFonts w:ascii="Arial" w:hAnsi="Arial" w:cs="Arial"/>
                <w:sz w:val="20"/>
                <w:szCs w:val="20"/>
              </w:rPr>
            </w:pPr>
          </w:p>
        </w:tc>
      </w:tr>
      <w:tr w:rsidR="00B92173" w:rsidRPr="003246A9" w14:paraId="505B2D25" w14:textId="77777777" w:rsidTr="00784043">
        <w:tc>
          <w:tcPr>
            <w:tcW w:w="1129" w:type="dxa"/>
            <w:gridSpan w:val="2"/>
          </w:tcPr>
          <w:p w14:paraId="5834B1EF" w14:textId="6A92AC88" w:rsidR="00B92173" w:rsidRPr="003246A9" w:rsidRDefault="001B1843" w:rsidP="00025C8C">
            <w:pPr>
              <w:rPr>
                <w:rFonts w:ascii="Arial" w:hAnsi="Arial" w:cs="Arial"/>
                <w:sz w:val="20"/>
                <w:szCs w:val="20"/>
              </w:rPr>
            </w:pPr>
            <w:r>
              <w:rPr>
                <w:rFonts w:ascii="Arial" w:hAnsi="Arial" w:cs="Arial"/>
                <w:sz w:val="20"/>
                <w:szCs w:val="20"/>
              </w:rPr>
              <w:lastRenderedPageBreak/>
              <w:t>335.</w:t>
            </w:r>
          </w:p>
        </w:tc>
        <w:tc>
          <w:tcPr>
            <w:tcW w:w="13041" w:type="dxa"/>
            <w:gridSpan w:val="2"/>
          </w:tcPr>
          <w:p w14:paraId="428AAE5B" w14:textId="77777777" w:rsidR="00B92173" w:rsidRDefault="00B92173" w:rsidP="00025C8C">
            <w:pPr>
              <w:rPr>
                <w:rFonts w:ascii="Arial" w:hAnsi="Arial" w:cs="Arial"/>
                <w:color w:val="000000" w:themeColor="text1"/>
                <w:sz w:val="20"/>
                <w:szCs w:val="20"/>
              </w:rPr>
            </w:pPr>
            <w:r w:rsidRPr="003246A9">
              <w:rPr>
                <w:rFonts w:ascii="Arial" w:hAnsi="Arial" w:cs="Arial"/>
                <w:color w:val="000000" w:themeColor="text1"/>
                <w:sz w:val="20"/>
                <w:szCs w:val="20"/>
              </w:rPr>
              <w:t>Dot. pkt. 37 tabeli: Czy Zamawiający dopuści programowalny czas suszenia próżniowego zgodny z normą EN285?</w:t>
            </w:r>
          </w:p>
          <w:p w14:paraId="789B1495" w14:textId="5D4FB31F"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5F234258" w14:textId="77777777" w:rsidTr="00784043">
        <w:tc>
          <w:tcPr>
            <w:tcW w:w="1129" w:type="dxa"/>
            <w:gridSpan w:val="2"/>
          </w:tcPr>
          <w:p w14:paraId="6AB76129" w14:textId="1EC0D584" w:rsidR="00B92173" w:rsidRPr="003246A9" w:rsidRDefault="001B1843" w:rsidP="00025C8C">
            <w:pPr>
              <w:rPr>
                <w:rFonts w:ascii="Arial" w:hAnsi="Arial" w:cs="Arial"/>
                <w:sz w:val="20"/>
                <w:szCs w:val="20"/>
              </w:rPr>
            </w:pPr>
            <w:r>
              <w:rPr>
                <w:rFonts w:ascii="Arial" w:hAnsi="Arial" w:cs="Arial"/>
                <w:sz w:val="20"/>
                <w:szCs w:val="20"/>
              </w:rPr>
              <w:t>336.</w:t>
            </w:r>
          </w:p>
        </w:tc>
        <w:tc>
          <w:tcPr>
            <w:tcW w:w="13041" w:type="dxa"/>
            <w:gridSpan w:val="2"/>
          </w:tcPr>
          <w:p w14:paraId="181763AC" w14:textId="77777777" w:rsidR="00B92173" w:rsidRPr="003246A9" w:rsidRDefault="00B92173" w:rsidP="00025C8C">
            <w:pPr>
              <w:spacing w:after="160" w:line="280" w:lineRule="exact"/>
              <w:contextualSpacing/>
              <w:rPr>
                <w:rFonts w:ascii="Arial" w:hAnsi="Arial" w:cs="Arial"/>
                <w:color w:val="000000" w:themeColor="text1"/>
                <w:sz w:val="20"/>
                <w:szCs w:val="20"/>
              </w:rPr>
            </w:pPr>
            <w:r w:rsidRPr="003246A9">
              <w:rPr>
                <w:rFonts w:ascii="Arial" w:hAnsi="Arial" w:cs="Arial"/>
                <w:color w:val="000000" w:themeColor="text1"/>
                <w:sz w:val="20"/>
                <w:szCs w:val="20"/>
              </w:rPr>
              <w:t>Dot. pkt. 44, 45 tabeli: Czy Zamawiający dopuści sterylizator bez programowania czasu startu lub wyłączenia urządzenia ?</w:t>
            </w:r>
          </w:p>
          <w:p w14:paraId="614E0830" w14:textId="77777777" w:rsidR="00B92173" w:rsidRDefault="00B92173" w:rsidP="00025C8C">
            <w:pPr>
              <w:rPr>
                <w:rFonts w:ascii="Arial" w:hAnsi="Arial" w:cs="Arial"/>
                <w:color w:val="000000" w:themeColor="text1"/>
                <w:sz w:val="20"/>
                <w:szCs w:val="20"/>
              </w:rPr>
            </w:pPr>
            <w:r>
              <w:rPr>
                <w:rFonts w:ascii="Arial" w:hAnsi="Arial" w:cs="Arial"/>
                <w:color w:val="000000" w:themeColor="text1"/>
                <w:sz w:val="20"/>
                <w:szCs w:val="20"/>
              </w:rPr>
              <w:t>(…)</w:t>
            </w:r>
          </w:p>
          <w:p w14:paraId="5457880A" w14:textId="099D148C"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471E5B6F" w14:textId="77777777" w:rsidTr="00784043">
        <w:tc>
          <w:tcPr>
            <w:tcW w:w="1129" w:type="dxa"/>
            <w:gridSpan w:val="2"/>
          </w:tcPr>
          <w:p w14:paraId="0180AFEF" w14:textId="1805C8CC" w:rsidR="00B92173" w:rsidRPr="003246A9" w:rsidRDefault="001B1843" w:rsidP="00025C8C">
            <w:pPr>
              <w:rPr>
                <w:rFonts w:ascii="Arial" w:hAnsi="Arial" w:cs="Arial"/>
                <w:sz w:val="20"/>
                <w:szCs w:val="20"/>
              </w:rPr>
            </w:pPr>
            <w:r>
              <w:rPr>
                <w:rFonts w:ascii="Arial" w:hAnsi="Arial" w:cs="Arial"/>
                <w:sz w:val="20"/>
                <w:szCs w:val="20"/>
              </w:rPr>
              <w:t>337.</w:t>
            </w:r>
          </w:p>
        </w:tc>
        <w:tc>
          <w:tcPr>
            <w:tcW w:w="13041" w:type="dxa"/>
            <w:gridSpan w:val="2"/>
          </w:tcPr>
          <w:p w14:paraId="40EA1FD8" w14:textId="77777777" w:rsidR="00B92173" w:rsidRPr="00DA577F" w:rsidRDefault="00B92173" w:rsidP="00025C8C">
            <w:pPr>
              <w:spacing w:after="160" w:line="256" w:lineRule="auto"/>
              <w:contextualSpacing/>
              <w:rPr>
                <w:rFonts w:ascii="Arial" w:hAnsi="Arial" w:cs="Arial"/>
                <w:sz w:val="20"/>
                <w:szCs w:val="20"/>
              </w:rPr>
            </w:pPr>
            <w:r w:rsidRPr="00DA577F">
              <w:rPr>
                <w:rFonts w:ascii="Arial" w:hAnsi="Arial" w:cs="Arial"/>
                <w:sz w:val="20"/>
                <w:szCs w:val="20"/>
              </w:rPr>
              <w:t xml:space="preserve">Załącznik nr 9 do SIWZ – Wymagane parametry techniczne sprzętu i aparatury medycznej, </w:t>
            </w:r>
            <w:r w:rsidRPr="00DA577F">
              <w:rPr>
                <w:rFonts w:ascii="Arial" w:hAnsi="Arial" w:cs="Arial"/>
                <w:sz w:val="20"/>
                <w:szCs w:val="20"/>
              </w:rPr>
              <w:br/>
              <w:t>w zakresie kolumny anestezjologicznej i chirurgicznej podaje „</w:t>
            </w:r>
            <w:r w:rsidRPr="00DA577F">
              <w:rPr>
                <w:rFonts w:ascii="Arial" w:eastAsia="Calibri" w:hAnsi="Arial" w:cs="Arial"/>
                <w:i/>
                <w:iCs/>
                <w:sz w:val="20"/>
                <w:szCs w:val="20"/>
              </w:rPr>
              <w:t>Ze względów serwisowych kolumny medyczne - chirurgiczne oraz lampy operacyjne - chirurgiczne jednego producenta</w:t>
            </w:r>
            <w:r w:rsidRPr="00DA577F">
              <w:rPr>
                <w:rFonts w:ascii="Arial" w:eastAsia="Calibri" w:hAnsi="Arial" w:cs="Arial"/>
                <w:sz w:val="20"/>
                <w:szCs w:val="20"/>
              </w:rPr>
              <w:t xml:space="preserve">”. </w:t>
            </w:r>
          </w:p>
          <w:p w14:paraId="0FB14446" w14:textId="77777777" w:rsidR="00B92173" w:rsidRPr="00DA577F" w:rsidRDefault="00B92173" w:rsidP="00025C8C">
            <w:pPr>
              <w:rPr>
                <w:rFonts w:ascii="Arial" w:hAnsi="Arial" w:cs="Arial"/>
                <w:sz w:val="20"/>
                <w:szCs w:val="20"/>
              </w:rPr>
            </w:pPr>
            <w:r w:rsidRPr="00DA577F">
              <w:rPr>
                <w:rFonts w:ascii="Arial" w:hAnsi="Arial" w:cs="Arial"/>
                <w:sz w:val="20"/>
                <w:szCs w:val="20"/>
              </w:rPr>
              <w:t xml:space="preserve">Tak postawione wymagania mocno ograniczają możliwość złożenia oferty przez producentów, którzy nie mają w ofercie lamp. Idea zachowania nieskrępowanej konkurencji jest podstawową zasadą ustawy Prawo zamówień publicznych, na podstawie której Zamawiający ogłosił niniejsze postępowanie przetargowe. Wymagania takie prowadzą wprost do zawyżania cen samych urządzeń oraz ich późniejszego serwisu, co w rezultacie postawi Zamawiającego w sytuacji wyboru „jeden </w:t>
            </w:r>
            <w:r w:rsidRPr="00DA577F">
              <w:rPr>
                <w:rFonts w:ascii="Arial" w:hAnsi="Arial" w:cs="Arial"/>
                <w:sz w:val="20"/>
                <w:szCs w:val="20"/>
              </w:rPr>
              <w:br/>
              <w:t>z jednego” zapewne drogiego serwisu pogwarancyjnego, obarczonego wymogami utraty funkcjonalności przy niedopełnieniu drobnych wymagań. W związku z powyższym prosimy, aby Zamawiający usunął z załącznika nr 9 do SIWZ dla kolumny anestezjologicznej i kolumny chirurgicznej wiersz l.p. 19. Pozwoli to Wykonawcą oferować urządzenia konkurencyjne cenowo przy zachowaniu pozostałych istotnych parametrów.</w:t>
            </w:r>
          </w:p>
          <w:p w14:paraId="1E94F89D" w14:textId="77777777" w:rsidR="00B92173" w:rsidRDefault="00B92173" w:rsidP="00DA577F">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Zgodnie z Modyfikacją z dnia </w:t>
            </w:r>
            <w:r w:rsidRPr="00222322">
              <w:rPr>
                <w:rFonts w:ascii="Arial" w:hAnsi="Arial" w:cs="Arial"/>
                <w:b/>
                <w:bCs/>
                <w:color w:val="FF0000"/>
                <w:sz w:val="20"/>
                <w:szCs w:val="20"/>
              </w:rPr>
              <w:t xml:space="preserve">22.01.2021 </w:t>
            </w:r>
            <w:r>
              <w:rPr>
                <w:rFonts w:ascii="Times New Roman" w:hAnsi="Times New Roman"/>
                <w:b/>
                <w:bCs/>
                <w:sz w:val="24"/>
                <w:szCs w:val="24"/>
              </w:rPr>
              <w:t>roku oraz „Ogłoszeniu o zmianie w Biuletynie Zamówień Publicznych” zamieszczonych na stronie internetowej Zamawiającego.</w:t>
            </w:r>
          </w:p>
          <w:p w14:paraId="70D467E6" w14:textId="5EDAEC8A" w:rsidR="00B92173" w:rsidRPr="00C95D93" w:rsidRDefault="00B92173" w:rsidP="00025C8C">
            <w:pPr>
              <w:rPr>
                <w:rFonts w:ascii="Arial" w:hAnsi="Arial" w:cs="Arial"/>
                <w:color w:val="0070C0"/>
                <w:sz w:val="20"/>
                <w:szCs w:val="20"/>
              </w:rPr>
            </w:pPr>
          </w:p>
        </w:tc>
      </w:tr>
      <w:tr w:rsidR="00B92173" w:rsidRPr="003246A9" w14:paraId="43256EAB" w14:textId="77777777" w:rsidTr="00784043">
        <w:tc>
          <w:tcPr>
            <w:tcW w:w="1129" w:type="dxa"/>
            <w:gridSpan w:val="2"/>
          </w:tcPr>
          <w:p w14:paraId="71FD27E7" w14:textId="5DAAA95E" w:rsidR="00B92173" w:rsidRPr="003246A9" w:rsidRDefault="001B1843" w:rsidP="00025C8C">
            <w:pPr>
              <w:rPr>
                <w:rFonts w:ascii="Arial" w:hAnsi="Arial" w:cs="Arial"/>
                <w:sz w:val="20"/>
                <w:szCs w:val="20"/>
              </w:rPr>
            </w:pPr>
            <w:r>
              <w:rPr>
                <w:rFonts w:ascii="Arial" w:hAnsi="Arial" w:cs="Arial"/>
                <w:sz w:val="20"/>
                <w:szCs w:val="20"/>
              </w:rPr>
              <w:t>338.</w:t>
            </w:r>
          </w:p>
        </w:tc>
        <w:tc>
          <w:tcPr>
            <w:tcW w:w="13041" w:type="dxa"/>
            <w:gridSpan w:val="2"/>
          </w:tcPr>
          <w:p w14:paraId="68C3A212" w14:textId="781284A3" w:rsidR="00B92173" w:rsidRDefault="00B92173" w:rsidP="00025C8C">
            <w:pPr>
              <w:rPr>
                <w:rFonts w:ascii="Arial" w:hAnsi="Arial" w:cs="Arial"/>
                <w:sz w:val="20"/>
                <w:szCs w:val="20"/>
              </w:rPr>
            </w:pPr>
            <w:r w:rsidRPr="003246A9">
              <w:rPr>
                <w:rFonts w:ascii="Arial" w:hAnsi="Arial" w:cs="Arial"/>
                <w:sz w:val="20"/>
                <w:szCs w:val="20"/>
              </w:rPr>
              <w:t xml:space="preserve">Załącznik nr 6 do SIWZ Wzór umowy, §3 Obowiązki Wykonawcy w punkcie 2, ppkt 16 i 17 podaje, że Wykonawca ma obowiązek serwisowania wszelkich urządzeń, wyposażenia lub sprzętu do czasu odbioru końcowego przedmiotu zamówienia oraz w okresie 24 miesięcy od daty odbioru końcowego wraz z wymianą niezbędnych elementów eksploatacyjnych. Prosimy o jednoznaczne potwierdzenie, że w ramach obowiązku serwisowania zawiera się tylko robocizna, materiał i dojazd serwisu Wykonawcy dla wymiany elementów eksploatacyjnych takich jak: płyny eksploatacyjne, oleje, smary, filtry. </w:t>
            </w:r>
          </w:p>
          <w:p w14:paraId="1DDE4434" w14:textId="7EB16F94" w:rsidR="00B92173" w:rsidRDefault="00B92173" w:rsidP="00025C8C">
            <w:pPr>
              <w:rPr>
                <w:rFonts w:ascii="Arial" w:hAnsi="Arial" w:cs="Arial"/>
                <w:sz w:val="20"/>
                <w:szCs w:val="20"/>
              </w:rPr>
            </w:pPr>
            <w:r>
              <w:rPr>
                <w:rFonts w:ascii="Arial" w:hAnsi="Arial" w:cs="Arial"/>
                <w:sz w:val="20"/>
                <w:szCs w:val="20"/>
              </w:rPr>
              <w:t>(…)</w:t>
            </w:r>
          </w:p>
          <w:p w14:paraId="17F0B797" w14:textId="342D8E04"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59180926" w14:textId="77777777" w:rsidTr="00784043">
        <w:tc>
          <w:tcPr>
            <w:tcW w:w="1129" w:type="dxa"/>
            <w:gridSpan w:val="2"/>
          </w:tcPr>
          <w:p w14:paraId="463299F7" w14:textId="781A7A89" w:rsidR="00B92173" w:rsidRPr="003246A9" w:rsidRDefault="001B1843" w:rsidP="00025C8C">
            <w:pPr>
              <w:rPr>
                <w:rFonts w:ascii="Arial" w:hAnsi="Arial" w:cs="Arial"/>
                <w:sz w:val="20"/>
                <w:szCs w:val="20"/>
              </w:rPr>
            </w:pPr>
            <w:r>
              <w:rPr>
                <w:rFonts w:ascii="Arial" w:hAnsi="Arial" w:cs="Arial"/>
                <w:sz w:val="20"/>
                <w:szCs w:val="20"/>
              </w:rPr>
              <w:t>339.</w:t>
            </w:r>
          </w:p>
        </w:tc>
        <w:tc>
          <w:tcPr>
            <w:tcW w:w="13041" w:type="dxa"/>
            <w:gridSpan w:val="2"/>
          </w:tcPr>
          <w:p w14:paraId="33CFA3C2" w14:textId="77777777" w:rsidR="00B92173" w:rsidRDefault="00B92173" w:rsidP="00025C8C">
            <w:pPr>
              <w:rPr>
                <w:rFonts w:ascii="Arial" w:hAnsi="Arial" w:cs="Arial"/>
                <w:sz w:val="20"/>
                <w:szCs w:val="20"/>
              </w:rPr>
            </w:pPr>
            <w:bookmarkStart w:id="13" w:name="_Hlk61728505"/>
            <w:r w:rsidRPr="00A1330F">
              <w:rPr>
                <w:rFonts w:ascii="Arial" w:hAnsi="Arial" w:cs="Arial"/>
                <w:sz w:val="20"/>
                <w:szCs w:val="20"/>
              </w:rPr>
              <w:t>W celu ujednolicenia ofert prosimy o potwierdzenie, że na każdy sprzęt medyczny i aparaturę, spełniające wymogi Ustawy o Wyrobach Medycznych, należy zastosować preferencyjną 8% stawkę VAT, co jest również korzystne ekonomiczne dla Zamawiającego.</w:t>
            </w:r>
            <w:bookmarkEnd w:id="13"/>
          </w:p>
          <w:p w14:paraId="3FCA1C46" w14:textId="4AA28400" w:rsidR="00B92173" w:rsidRPr="003246A9" w:rsidRDefault="00B92173" w:rsidP="00C95D93">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w:t>
            </w:r>
            <w:r>
              <w:rPr>
                <w:rFonts w:ascii="Arial" w:eastAsia="Times New Roman" w:hAnsi="Arial" w:cs="Arial"/>
                <w:b/>
                <w:bCs/>
                <w:color w:val="000000"/>
                <w:sz w:val="20"/>
                <w:szCs w:val="20"/>
              </w:rPr>
              <w:t xml:space="preserve"> sprzęt medyczny i aparaturę, spełniające wymogi Ustawy o Wyrobach Medycznych, na którą zastosowano stawkę VAT zgodnie z obowiązującymi przepisami prawa.</w:t>
            </w:r>
          </w:p>
          <w:p w14:paraId="1E497B0A" w14:textId="6F9149F8" w:rsidR="00B92173" w:rsidRPr="00A1330F" w:rsidRDefault="00B92173" w:rsidP="00025C8C">
            <w:pPr>
              <w:rPr>
                <w:rFonts w:ascii="Arial" w:hAnsi="Arial" w:cs="Arial"/>
                <w:sz w:val="20"/>
                <w:szCs w:val="20"/>
              </w:rPr>
            </w:pPr>
          </w:p>
        </w:tc>
      </w:tr>
      <w:tr w:rsidR="00B92173" w:rsidRPr="003246A9" w14:paraId="36AA7167" w14:textId="77777777" w:rsidTr="00784043">
        <w:tc>
          <w:tcPr>
            <w:tcW w:w="1129" w:type="dxa"/>
            <w:gridSpan w:val="2"/>
          </w:tcPr>
          <w:p w14:paraId="3DDDC699" w14:textId="0EBC83FC" w:rsidR="00B92173" w:rsidRPr="003246A9" w:rsidRDefault="001B1843" w:rsidP="00025C8C">
            <w:pPr>
              <w:rPr>
                <w:rFonts w:ascii="Arial" w:hAnsi="Arial" w:cs="Arial"/>
                <w:sz w:val="20"/>
                <w:szCs w:val="20"/>
              </w:rPr>
            </w:pPr>
            <w:r>
              <w:rPr>
                <w:rFonts w:ascii="Arial" w:hAnsi="Arial" w:cs="Arial"/>
                <w:sz w:val="20"/>
                <w:szCs w:val="20"/>
              </w:rPr>
              <w:t>340.</w:t>
            </w:r>
          </w:p>
        </w:tc>
        <w:tc>
          <w:tcPr>
            <w:tcW w:w="13041" w:type="dxa"/>
            <w:gridSpan w:val="2"/>
          </w:tcPr>
          <w:p w14:paraId="6A7A077D" w14:textId="77777777" w:rsidR="00B92173" w:rsidRDefault="00B92173" w:rsidP="00025C8C">
            <w:pPr>
              <w:rPr>
                <w:rFonts w:ascii="Arial" w:hAnsi="Arial" w:cs="Arial"/>
                <w:sz w:val="20"/>
                <w:szCs w:val="20"/>
              </w:rPr>
            </w:pPr>
            <w:bookmarkStart w:id="14" w:name="_Hlk61728521"/>
            <w:r w:rsidRPr="00A1330F">
              <w:rPr>
                <w:rFonts w:ascii="Arial" w:hAnsi="Arial" w:cs="Arial"/>
                <w:sz w:val="20"/>
                <w:szCs w:val="20"/>
              </w:rPr>
              <w:t>Zwracamy się z prośbą o potwierdzenie przez Zamawiającego, że instalację gazów medycznych należy objąć 8% stawką VAT.</w:t>
            </w:r>
            <w:bookmarkEnd w:id="14"/>
          </w:p>
          <w:p w14:paraId="667E2C9C" w14:textId="72152C4F" w:rsidR="00B92173" w:rsidRPr="003246A9" w:rsidRDefault="00B92173" w:rsidP="00094F5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 xml:space="preserve">Zamawiający dopuszcza do zaoferowania </w:t>
            </w:r>
            <w:proofErr w:type="spellStart"/>
            <w:r>
              <w:rPr>
                <w:rFonts w:ascii="Arial" w:eastAsia="Times New Roman" w:hAnsi="Arial" w:cs="Arial"/>
                <w:b/>
                <w:bCs/>
                <w:color w:val="000000"/>
                <w:sz w:val="20"/>
                <w:szCs w:val="20"/>
              </w:rPr>
              <w:t>istalację</w:t>
            </w:r>
            <w:proofErr w:type="spellEnd"/>
            <w:r>
              <w:rPr>
                <w:rFonts w:ascii="Arial" w:eastAsia="Times New Roman" w:hAnsi="Arial" w:cs="Arial"/>
                <w:b/>
                <w:bCs/>
                <w:color w:val="000000"/>
                <w:sz w:val="20"/>
                <w:szCs w:val="20"/>
              </w:rPr>
              <w:t xml:space="preserve"> gazów medycznych, na którą zastosowano stawkę VAT zgodnie z obowiązującymi przepisami prawa.</w:t>
            </w:r>
          </w:p>
          <w:p w14:paraId="0018A9F6" w14:textId="57AEDDA6" w:rsidR="00B92173" w:rsidRPr="00A1330F" w:rsidRDefault="00B92173" w:rsidP="00025C8C">
            <w:pPr>
              <w:rPr>
                <w:rFonts w:ascii="Arial" w:hAnsi="Arial" w:cs="Arial"/>
                <w:sz w:val="20"/>
                <w:szCs w:val="20"/>
              </w:rPr>
            </w:pPr>
          </w:p>
        </w:tc>
      </w:tr>
      <w:tr w:rsidR="00B92173" w:rsidRPr="003246A9" w14:paraId="3D7B4591" w14:textId="77777777" w:rsidTr="00784043">
        <w:tc>
          <w:tcPr>
            <w:tcW w:w="1129" w:type="dxa"/>
            <w:gridSpan w:val="2"/>
          </w:tcPr>
          <w:p w14:paraId="75D08567" w14:textId="2007F032" w:rsidR="00B92173" w:rsidRPr="003246A9" w:rsidRDefault="001B1843" w:rsidP="00025C8C">
            <w:pPr>
              <w:rPr>
                <w:rFonts w:ascii="Arial" w:hAnsi="Arial" w:cs="Arial"/>
                <w:sz w:val="20"/>
                <w:szCs w:val="20"/>
              </w:rPr>
            </w:pPr>
            <w:r>
              <w:rPr>
                <w:rFonts w:ascii="Arial" w:hAnsi="Arial" w:cs="Arial"/>
                <w:sz w:val="20"/>
                <w:szCs w:val="20"/>
              </w:rPr>
              <w:t>341.</w:t>
            </w:r>
          </w:p>
        </w:tc>
        <w:tc>
          <w:tcPr>
            <w:tcW w:w="13041" w:type="dxa"/>
            <w:gridSpan w:val="2"/>
          </w:tcPr>
          <w:p w14:paraId="36AA4B3F" w14:textId="77777777" w:rsidR="00B92173" w:rsidRDefault="00B92173" w:rsidP="00025C8C">
            <w:pPr>
              <w:rPr>
                <w:rFonts w:ascii="Arial" w:hAnsi="Arial" w:cs="Arial"/>
                <w:sz w:val="20"/>
                <w:szCs w:val="20"/>
              </w:rPr>
            </w:pPr>
            <w:bookmarkStart w:id="15" w:name="_Hlk61728539"/>
            <w:r w:rsidRPr="00A1330F">
              <w:rPr>
                <w:rFonts w:ascii="Arial" w:hAnsi="Arial" w:cs="Arial"/>
                <w:sz w:val="20"/>
                <w:szCs w:val="20"/>
              </w:rPr>
              <w:t>Prosimy o potwierdzenie, że w tabeli Formularza Cenowego należy uzupełnić wiersze dotyczące jednej technologii (tej, którą wybierze Zamawiający). W związku z powyższym, czy jedno z dwóch podsumowań: „podsumowanie kosztów w technologii tradycyjnej” i „podsumowanie kosztów w technologii kontenerowej”  należy pozostawić niewypełnione?</w:t>
            </w:r>
            <w:bookmarkEnd w:id="15"/>
          </w:p>
          <w:p w14:paraId="3E158DFF" w14:textId="404D7266" w:rsidR="00B92173" w:rsidRPr="003246A9" w:rsidRDefault="00B92173" w:rsidP="00094F5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w:t>
            </w:r>
            <w:r>
              <w:rPr>
                <w:rFonts w:ascii="Arial" w:eastAsia="Times New Roman" w:hAnsi="Arial" w:cs="Arial"/>
                <w:b/>
                <w:bCs/>
                <w:color w:val="000000"/>
                <w:sz w:val="20"/>
                <w:szCs w:val="20"/>
              </w:rPr>
              <w:t>godnie z zapisami SIWZ. Z</w:t>
            </w:r>
            <w:r w:rsidRPr="0012690A">
              <w:rPr>
                <w:rFonts w:ascii="Arial" w:eastAsia="Times New Roman" w:hAnsi="Arial" w:cs="Arial"/>
                <w:b/>
                <w:bCs/>
                <w:color w:val="000000"/>
                <w:sz w:val="20"/>
                <w:szCs w:val="20"/>
              </w:rPr>
              <w:t>amawiający</w:t>
            </w:r>
            <w:r>
              <w:rPr>
                <w:rFonts w:ascii="Arial" w:eastAsia="Times New Roman" w:hAnsi="Arial" w:cs="Arial"/>
                <w:b/>
                <w:bCs/>
                <w:color w:val="000000"/>
                <w:sz w:val="20"/>
                <w:szCs w:val="20"/>
              </w:rPr>
              <w:t xml:space="preserve"> precyzuje, że w tabeli „Formularza cenowego” należy wypełnić to podsumowanie, które dotyczy zaoferowanej technologii</w:t>
            </w:r>
            <w:r w:rsidRPr="0012690A">
              <w:rPr>
                <w:rFonts w:ascii="Arial" w:eastAsia="Times New Roman" w:hAnsi="Arial" w:cs="Arial"/>
                <w:b/>
                <w:bCs/>
                <w:color w:val="000000"/>
                <w:sz w:val="20"/>
                <w:szCs w:val="20"/>
              </w:rPr>
              <w:t>.</w:t>
            </w:r>
          </w:p>
          <w:p w14:paraId="5B9AAD10" w14:textId="0A2E8B7F" w:rsidR="00B92173" w:rsidRPr="00A1330F" w:rsidRDefault="00B92173" w:rsidP="00025C8C">
            <w:pPr>
              <w:rPr>
                <w:rFonts w:ascii="Arial" w:hAnsi="Arial" w:cs="Arial"/>
                <w:sz w:val="20"/>
                <w:szCs w:val="20"/>
              </w:rPr>
            </w:pPr>
          </w:p>
        </w:tc>
      </w:tr>
      <w:tr w:rsidR="00B92173" w:rsidRPr="003246A9" w14:paraId="11C41DD4" w14:textId="77777777" w:rsidTr="00784043">
        <w:tc>
          <w:tcPr>
            <w:tcW w:w="1129" w:type="dxa"/>
            <w:gridSpan w:val="2"/>
          </w:tcPr>
          <w:p w14:paraId="35B0A546" w14:textId="202B8249" w:rsidR="00B92173" w:rsidRPr="003246A9" w:rsidRDefault="001B1843" w:rsidP="00025C8C">
            <w:pPr>
              <w:rPr>
                <w:rFonts w:ascii="Arial" w:hAnsi="Arial" w:cs="Arial"/>
                <w:sz w:val="20"/>
                <w:szCs w:val="20"/>
              </w:rPr>
            </w:pPr>
            <w:r>
              <w:rPr>
                <w:rFonts w:ascii="Arial" w:hAnsi="Arial" w:cs="Arial"/>
                <w:sz w:val="20"/>
                <w:szCs w:val="20"/>
              </w:rPr>
              <w:t>342.</w:t>
            </w:r>
          </w:p>
        </w:tc>
        <w:tc>
          <w:tcPr>
            <w:tcW w:w="13041" w:type="dxa"/>
            <w:gridSpan w:val="2"/>
          </w:tcPr>
          <w:p w14:paraId="0AEBE2FB" w14:textId="77777777" w:rsidR="00B92173" w:rsidRDefault="00B92173" w:rsidP="00025C8C">
            <w:pPr>
              <w:rPr>
                <w:rFonts w:ascii="Arial" w:hAnsi="Arial" w:cs="Arial"/>
                <w:sz w:val="20"/>
                <w:szCs w:val="20"/>
              </w:rPr>
            </w:pPr>
            <w:r w:rsidRPr="003246A9">
              <w:rPr>
                <w:rFonts w:ascii="Arial" w:hAnsi="Arial" w:cs="Arial"/>
                <w:sz w:val="20"/>
                <w:szCs w:val="20"/>
              </w:rPr>
              <w:t xml:space="preserve">Czy Zamawiający dopuści do przetargu pompy </w:t>
            </w:r>
            <w:proofErr w:type="spellStart"/>
            <w:r w:rsidRPr="003246A9">
              <w:rPr>
                <w:rFonts w:ascii="Arial" w:hAnsi="Arial" w:cs="Arial"/>
                <w:sz w:val="20"/>
                <w:szCs w:val="20"/>
              </w:rPr>
              <w:t>strzykawkowe</w:t>
            </w:r>
            <w:proofErr w:type="spellEnd"/>
            <w:r w:rsidRPr="003246A9">
              <w:rPr>
                <w:rFonts w:ascii="Arial" w:hAnsi="Arial" w:cs="Arial"/>
                <w:sz w:val="20"/>
                <w:szCs w:val="20"/>
              </w:rPr>
              <w:t xml:space="preserve"> z szerokim regulowanym progiem ciśnienia w zakresie od 75 do 900 mmHg ?</w:t>
            </w:r>
          </w:p>
          <w:p w14:paraId="54C13ED4" w14:textId="166F797F"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4DD75571" w14:textId="77777777" w:rsidTr="00784043">
        <w:tc>
          <w:tcPr>
            <w:tcW w:w="1129" w:type="dxa"/>
            <w:gridSpan w:val="2"/>
          </w:tcPr>
          <w:p w14:paraId="46EF9AAC" w14:textId="2AC99AC9" w:rsidR="00B92173" w:rsidRPr="003246A9" w:rsidRDefault="001B1843" w:rsidP="00025C8C">
            <w:pPr>
              <w:rPr>
                <w:rFonts w:ascii="Arial" w:hAnsi="Arial" w:cs="Arial"/>
                <w:sz w:val="20"/>
                <w:szCs w:val="20"/>
              </w:rPr>
            </w:pPr>
            <w:r>
              <w:rPr>
                <w:rFonts w:ascii="Arial" w:hAnsi="Arial" w:cs="Arial"/>
                <w:sz w:val="20"/>
                <w:szCs w:val="20"/>
              </w:rPr>
              <w:lastRenderedPageBreak/>
              <w:t>343.</w:t>
            </w:r>
          </w:p>
        </w:tc>
        <w:tc>
          <w:tcPr>
            <w:tcW w:w="13041" w:type="dxa"/>
            <w:gridSpan w:val="2"/>
          </w:tcPr>
          <w:p w14:paraId="33FF610D" w14:textId="77777777" w:rsidR="00B92173" w:rsidRDefault="00B92173" w:rsidP="00025C8C">
            <w:pPr>
              <w:rPr>
                <w:rFonts w:ascii="Arial" w:hAnsi="Arial" w:cs="Arial"/>
                <w:sz w:val="20"/>
                <w:szCs w:val="20"/>
              </w:rPr>
            </w:pPr>
            <w:r w:rsidRPr="003246A9">
              <w:rPr>
                <w:rFonts w:ascii="Arial" w:hAnsi="Arial" w:cs="Arial"/>
                <w:sz w:val="20"/>
                <w:szCs w:val="20"/>
              </w:rPr>
              <w:t xml:space="preserve">Czy Zamawiający dopuści do przetargu przykręcane pompy </w:t>
            </w:r>
            <w:proofErr w:type="spellStart"/>
            <w:r w:rsidRPr="003246A9">
              <w:rPr>
                <w:rFonts w:ascii="Arial" w:hAnsi="Arial" w:cs="Arial"/>
                <w:sz w:val="20"/>
                <w:szCs w:val="20"/>
              </w:rPr>
              <w:t>strzykawkowe</w:t>
            </w:r>
            <w:proofErr w:type="spellEnd"/>
            <w:r w:rsidRPr="003246A9">
              <w:rPr>
                <w:rFonts w:ascii="Arial" w:hAnsi="Arial" w:cs="Arial"/>
                <w:sz w:val="20"/>
                <w:szCs w:val="20"/>
              </w:rPr>
              <w:t xml:space="preserve"> z możliwością instalacji pompy w stacji dokującej  oraz  z automatycznym przyłączaniem zasilania w stacji ? </w:t>
            </w:r>
          </w:p>
          <w:p w14:paraId="786BBC30" w14:textId="77777777" w:rsidR="00B92173" w:rsidRDefault="00B92173" w:rsidP="00025C8C">
            <w:pPr>
              <w:rPr>
                <w:rFonts w:ascii="Arial" w:hAnsi="Arial" w:cs="Arial"/>
                <w:sz w:val="20"/>
                <w:szCs w:val="20"/>
              </w:rPr>
            </w:pPr>
            <w:r>
              <w:rPr>
                <w:rFonts w:ascii="Arial" w:hAnsi="Arial" w:cs="Arial"/>
                <w:sz w:val="20"/>
                <w:szCs w:val="20"/>
              </w:rPr>
              <w:t>(…)</w:t>
            </w:r>
          </w:p>
          <w:p w14:paraId="710D9385" w14:textId="581F73D3"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62DCAFB2" w14:textId="77777777" w:rsidTr="00784043">
        <w:tc>
          <w:tcPr>
            <w:tcW w:w="1129" w:type="dxa"/>
            <w:gridSpan w:val="2"/>
          </w:tcPr>
          <w:p w14:paraId="12C82EC2" w14:textId="3038E9CC" w:rsidR="00B92173" w:rsidRPr="003246A9" w:rsidRDefault="001B1843" w:rsidP="00025C8C">
            <w:pPr>
              <w:rPr>
                <w:rFonts w:ascii="Arial" w:hAnsi="Arial" w:cs="Arial"/>
                <w:sz w:val="20"/>
                <w:szCs w:val="20"/>
              </w:rPr>
            </w:pPr>
            <w:r>
              <w:rPr>
                <w:rFonts w:ascii="Arial" w:hAnsi="Arial" w:cs="Arial"/>
                <w:sz w:val="20"/>
                <w:szCs w:val="20"/>
              </w:rPr>
              <w:t>344.</w:t>
            </w:r>
          </w:p>
        </w:tc>
        <w:tc>
          <w:tcPr>
            <w:tcW w:w="13041" w:type="dxa"/>
            <w:gridSpan w:val="2"/>
          </w:tcPr>
          <w:p w14:paraId="49A416F6" w14:textId="77777777" w:rsidR="00B92173" w:rsidRDefault="00B92173" w:rsidP="00025C8C">
            <w:pPr>
              <w:rPr>
                <w:rFonts w:ascii="Arial" w:hAnsi="Arial" w:cs="Arial"/>
                <w:sz w:val="20"/>
                <w:szCs w:val="20"/>
              </w:rPr>
            </w:pPr>
            <w:r w:rsidRPr="003246A9">
              <w:rPr>
                <w:rFonts w:ascii="Arial" w:hAnsi="Arial" w:cs="Arial"/>
                <w:sz w:val="20"/>
                <w:szCs w:val="20"/>
              </w:rPr>
              <w:t xml:space="preserve">Czy Zamawiający dopuści do przetargu pompy </w:t>
            </w:r>
            <w:proofErr w:type="spellStart"/>
            <w:r w:rsidRPr="003246A9">
              <w:rPr>
                <w:rFonts w:ascii="Arial" w:hAnsi="Arial" w:cs="Arial"/>
                <w:sz w:val="20"/>
                <w:szCs w:val="20"/>
              </w:rPr>
              <w:t>strzykawkowe</w:t>
            </w:r>
            <w:proofErr w:type="spellEnd"/>
            <w:r w:rsidRPr="003246A9">
              <w:rPr>
                <w:rFonts w:ascii="Arial" w:hAnsi="Arial" w:cs="Arial"/>
                <w:sz w:val="20"/>
                <w:szCs w:val="20"/>
              </w:rPr>
              <w:t xml:space="preserve"> z możliwością łączenia dwóch pomp w zestaw za pomocą dodatkowego uchwytu lub stacji dokującej ?</w:t>
            </w:r>
          </w:p>
          <w:p w14:paraId="24B67390" w14:textId="3711C53E"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5520E34E" w14:textId="77777777" w:rsidTr="00784043">
        <w:tc>
          <w:tcPr>
            <w:tcW w:w="1129" w:type="dxa"/>
            <w:gridSpan w:val="2"/>
          </w:tcPr>
          <w:p w14:paraId="646EA05F" w14:textId="682FAFC5" w:rsidR="00B92173" w:rsidRPr="003246A9" w:rsidRDefault="001B1843" w:rsidP="00025C8C">
            <w:pPr>
              <w:rPr>
                <w:rFonts w:ascii="Arial" w:hAnsi="Arial" w:cs="Arial"/>
                <w:sz w:val="20"/>
                <w:szCs w:val="20"/>
              </w:rPr>
            </w:pPr>
            <w:r>
              <w:rPr>
                <w:rFonts w:ascii="Arial" w:hAnsi="Arial" w:cs="Arial"/>
                <w:sz w:val="20"/>
                <w:szCs w:val="20"/>
              </w:rPr>
              <w:t>345.</w:t>
            </w:r>
          </w:p>
        </w:tc>
        <w:tc>
          <w:tcPr>
            <w:tcW w:w="13041" w:type="dxa"/>
            <w:gridSpan w:val="2"/>
          </w:tcPr>
          <w:p w14:paraId="57913907" w14:textId="77777777" w:rsidR="00B92173" w:rsidRDefault="00B92173" w:rsidP="00025C8C">
            <w:pPr>
              <w:rPr>
                <w:rFonts w:ascii="Arial" w:hAnsi="Arial" w:cs="Arial"/>
                <w:sz w:val="20"/>
                <w:szCs w:val="20"/>
              </w:rPr>
            </w:pPr>
            <w:r w:rsidRPr="003246A9">
              <w:rPr>
                <w:rFonts w:ascii="Arial" w:hAnsi="Arial" w:cs="Arial"/>
                <w:sz w:val="20"/>
                <w:szCs w:val="20"/>
              </w:rPr>
              <w:t xml:space="preserve">Czy Zamawiający dopuści do przetargu przykręcane pompy objętościowe z możliwością instalacji pompy w stacji dokującej  oraz  z automatycznym przyłączaniem zasilania w stacji ? </w:t>
            </w:r>
          </w:p>
          <w:p w14:paraId="07370D2E" w14:textId="77777777" w:rsidR="00B92173" w:rsidRDefault="00B92173" w:rsidP="00025C8C">
            <w:pPr>
              <w:rPr>
                <w:rFonts w:ascii="Arial" w:hAnsi="Arial" w:cs="Arial"/>
                <w:sz w:val="20"/>
                <w:szCs w:val="20"/>
              </w:rPr>
            </w:pPr>
            <w:r>
              <w:rPr>
                <w:rFonts w:ascii="Arial" w:hAnsi="Arial" w:cs="Arial"/>
                <w:sz w:val="20"/>
                <w:szCs w:val="20"/>
              </w:rPr>
              <w:t>(…)</w:t>
            </w:r>
          </w:p>
          <w:p w14:paraId="030B51EE" w14:textId="660158FA"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716A74FA" w14:textId="77777777" w:rsidTr="00784043">
        <w:tc>
          <w:tcPr>
            <w:tcW w:w="1129" w:type="dxa"/>
            <w:gridSpan w:val="2"/>
          </w:tcPr>
          <w:p w14:paraId="07448855" w14:textId="1717265B" w:rsidR="00B92173" w:rsidRPr="003246A9" w:rsidRDefault="001B1843" w:rsidP="00025C8C">
            <w:pPr>
              <w:rPr>
                <w:rFonts w:ascii="Arial" w:hAnsi="Arial" w:cs="Arial"/>
                <w:sz w:val="20"/>
                <w:szCs w:val="20"/>
              </w:rPr>
            </w:pPr>
            <w:r>
              <w:rPr>
                <w:rFonts w:ascii="Arial" w:hAnsi="Arial" w:cs="Arial"/>
                <w:sz w:val="20"/>
                <w:szCs w:val="20"/>
              </w:rPr>
              <w:t>346.</w:t>
            </w:r>
          </w:p>
        </w:tc>
        <w:tc>
          <w:tcPr>
            <w:tcW w:w="13041" w:type="dxa"/>
            <w:gridSpan w:val="2"/>
          </w:tcPr>
          <w:p w14:paraId="3538C031" w14:textId="77777777" w:rsidR="00B92173" w:rsidRDefault="00B92173" w:rsidP="00025C8C">
            <w:pPr>
              <w:rPr>
                <w:rFonts w:ascii="Arial" w:hAnsi="Arial" w:cs="Arial"/>
                <w:sz w:val="20"/>
                <w:szCs w:val="20"/>
              </w:rPr>
            </w:pPr>
            <w:r w:rsidRPr="003246A9">
              <w:rPr>
                <w:rFonts w:ascii="Arial" w:hAnsi="Arial" w:cs="Arial"/>
                <w:sz w:val="20"/>
                <w:szCs w:val="20"/>
              </w:rPr>
              <w:t>Czy Zamawiający dopuści do przetargu pompy objętościowe z możliwością łączenia dwóch pomp w zestaw za pomocą dodatkowego uchwytu lub stacji dokującej ?</w:t>
            </w:r>
          </w:p>
          <w:p w14:paraId="6B2EDE1F" w14:textId="5D31E6A0"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2C542816" w14:textId="77777777" w:rsidTr="00784043">
        <w:tc>
          <w:tcPr>
            <w:tcW w:w="1129" w:type="dxa"/>
            <w:gridSpan w:val="2"/>
          </w:tcPr>
          <w:p w14:paraId="73966D73" w14:textId="08ACE5C9" w:rsidR="00B92173" w:rsidRPr="003246A9" w:rsidRDefault="001B1843" w:rsidP="00025C8C">
            <w:pPr>
              <w:rPr>
                <w:rFonts w:ascii="Arial" w:hAnsi="Arial" w:cs="Arial"/>
                <w:sz w:val="20"/>
                <w:szCs w:val="20"/>
              </w:rPr>
            </w:pPr>
            <w:r>
              <w:rPr>
                <w:rFonts w:ascii="Arial" w:hAnsi="Arial" w:cs="Arial"/>
                <w:sz w:val="20"/>
                <w:szCs w:val="20"/>
              </w:rPr>
              <w:t>347.</w:t>
            </w:r>
          </w:p>
        </w:tc>
        <w:tc>
          <w:tcPr>
            <w:tcW w:w="13041" w:type="dxa"/>
            <w:gridSpan w:val="2"/>
          </w:tcPr>
          <w:p w14:paraId="0C5E8CB7" w14:textId="77777777" w:rsidR="00B92173" w:rsidRDefault="00B92173" w:rsidP="00025C8C">
            <w:pPr>
              <w:rPr>
                <w:rFonts w:ascii="Arial" w:hAnsi="Arial" w:cs="Arial"/>
                <w:sz w:val="20"/>
                <w:szCs w:val="20"/>
              </w:rPr>
            </w:pPr>
            <w:r w:rsidRPr="003246A9">
              <w:rPr>
                <w:rFonts w:ascii="Arial" w:hAnsi="Arial" w:cs="Arial"/>
                <w:sz w:val="20"/>
                <w:szCs w:val="20"/>
              </w:rPr>
              <w:t xml:space="preserve">Czy Zamawiający dopuści do przetargu pompy objętościowe z możliwością stosowania drenów do podaży leków standardowych, płynów infuzyjnych, leków światłoczułych i zestawów nie zawierających DEHP oraz </w:t>
            </w:r>
            <w:proofErr w:type="spellStart"/>
            <w:r w:rsidRPr="003246A9">
              <w:rPr>
                <w:rFonts w:ascii="Arial" w:hAnsi="Arial" w:cs="Arial"/>
                <w:sz w:val="20"/>
                <w:szCs w:val="20"/>
              </w:rPr>
              <w:t>latexu</w:t>
            </w:r>
            <w:proofErr w:type="spellEnd"/>
            <w:r w:rsidRPr="003246A9">
              <w:rPr>
                <w:rFonts w:ascii="Arial" w:hAnsi="Arial" w:cs="Arial"/>
                <w:sz w:val="20"/>
                <w:szCs w:val="20"/>
              </w:rPr>
              <w:t xml:space="preserve"> ?</w:t>
            </w:r>
          </w:p>
          <w:p w14:paraId="6CF1D846" w14:textId="22490600"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49EAD29D" w14:textId="77777777" w:rsidTr="00784043">
        <w:tc>
          <w:tcPr>
            <w:tcW w:w="1129" w:type="dxa"/>
            <w:gridSpan w:val="2"/>
          </w:tcPr>
          <w:p w14:paraId="4AC11CD5" w14:textId="565D6B2B" w:rsidR="00B92173" w:rsidRPr="003246A9" w:rsidRDefault="001B1843" w:rsidP="00025C8C">
            <w:pPr>
              <w:rPr>
                <w:rFonts w:ascii="Arial" w:hAnsi="Arial" w:cs="Arial"/>
                <w:sz w:val="20"/>
                <w:szCs w:val="20"/>
              </w:rPr>
            </w:pPr>
            <w:r>
              <w:rPr>
                <w:rFonts w:ascii="Arial" w:hAnsi="Arial" w:cs="Arial"/>
                <w:sz w:val="20"/>
                <w:szCs w:val="20"/>
              </w:rPr>
              <w:t>348.</w:t>
            </w:r>
          </w:p>
        </w:tc>
        <w:tc>
          <w:tcPr>
            <w:tcW w:w="13041" w:type="dxa"/>
            <w:gridSpan w:val="2"/>
          </w:tcPr>
          <w:p w14:paraId="6D7BE5D4" w14:textId="77777777" w:rsidR="00B92173" w:rsidRPr="003246A9" w:rsidRDefault="00B92173" w:rsidP="00025C8C">
            <w:pPr>
              <w:jc w:val="both"/>
              <w:rPr>
                <w:rFonts w:ascii="Arial" w:hAnsi="Arial" w:cs="Arial"/>
                <w:sz w:val="20"/>
                <w:szCs w:val="20"/>
              </w:rPr>
            </w:pPr>
            <w:r w:rsidRPr="003246A9">
              <w:rPr>
                <w:rFonts w:ascii="Arial" w:hAnsi="Arial" w:cs="Arial"/>
                <w:sz w:val="20"/>
                <w:szCs w:val="20"/>
              </w:rPr>
              <w:t>Czy Zamawiający dopuści do przetargu stacje dokujące które mają obudowę wykonaną z aluminium ?</w:t>
            </w:r>
          </w:p>
          <w:p w14:paraId="20CCAE97" w14:textId="77777777" w:rsidR="00B92173" w:rsidRDefault="00B92173" w:rsidP="00025C8C">
            <w:pPr>
              <w:rPr>
                <w:rFonts w:ascii="Arial" w:hAnsi="Arial" w:cs="Arial"/>
                <w:sz w:val="20"/>
                <w:szCs w:val="20"/>
              </w:rPr>
            </w:pPr>
            <w:r w:rsidRPr="003246A9">
              <w:rPr>
                <w:rFonts w:ascii="Arial" w:hAnsi="Arial" w:cs="Arial"/>
                <w:sz w:val="20"/>
                <w:szCs w:val="20"/>
              </w:rPr>
              <w:t>Jest to rozwiązanie lepsze od wymaganej obudowy z tworzywa ABS ?</w:t>
            </w:r>
          </w:p>
          <w:p w14:paraId="452CD6AC" w14:textId="67528A8E"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342B985E" w14:textId="77777777" w:rsidTr="00784043">
        <w:tc>
          <w:tcPr>
            <w:tcW w:w="1129" w:type="dxa"/>
            <w:gridSpan w:val="2"/>
          </w:tcPr>
          <w:p w14:paraId="7BF2ADF9" w14:textId="0DA18AF9" w:rsidR="00B92173" w:rsidRPr="003246A9" w:rsidRDefault="001B1843" w:rsidP="00025C8C">
            <w:pPr>
              <w:rPr>
                <w:rFonts w:ascii="Arial" w:hAnsi="Arial" w:cs="Arial"/>
                <w:sz w:val="20"/>
                <w:szCs w:val="20"/>
              </w:rPr>
            </w:pPr>
            <w:r>
              <w:rPr>
                <w:rFonts w:ascii="Arial" w:hAnsi="Arial" w:cs="Arial"/>
                <w:sz w:val="20"/>
                <w:szCs w:val="20"/>
              </w:rPr>
              <w:t>349.</w:t>
            </w:r>
          </w:p>
        </w:tc>
        <w:tc>
          <w:tcPr>
            <w:tcW w:w="13041" w:type="dxa"/>
            <w:gridSpan w:val="2"/>
          </w:tcPr>
          <w:p w14:paraId="0F02284A" w14:textId="77777777" w:rsidR="00B92173" w:rsidRDefault="00B92173" w:rsidP="00025C8C">
            <w:pPr>
              <w:rPr>
                <w:rFonts w:ascii="Arial" w:hAnsi="Arial" w:cs="Arial"/>
                <w:sz w:val="20"/>
                <w:szCs w:val="20"/>
              </w:rPr>
            </w:pPr>
            <w:r w:rsidRPr="003246A9">
              <w:rPr>
                <w:rFonts w:ascii="Arial" w:hAnsi="Arial" w:cs="Arial"/>
                <w:sz w:val="20"/>
                <w:szCs w:val="20"/>
              </w:rPr>
              <w:t>Czy Zamawiający dopuści do przetargu stacje dokujące z funkcją szybkiego przykręcania pomp w stacji dokującej ?  Funkcja przykręcania pompy do stacji dokującej jest mniej zawodna niż funkcja zatrzaskowa.</w:t>
            </w:r>
          </w:p>
          <w:p w14:paraId="28091894" w14:textId="60D047DE"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13ECA863" w14:textId="77777777" w:rsidTr="00784043">
        <w:tc>
          <w:tcPr>
            <w:tcW w:w="1129" w:type="dxa"/>
            <w:gridSpan w:val="2"/>
          </w:tcPr>
          <w:p w14:paraId="6FEBCB5D" w14:textId="20EB1219" w:rsidR="00B92173" w:rsidRPr="003246A9" w:rsidRDefault="001B1843" w:rsidP="00025C8C">
            <w:pPr>
              <w:rPr>
                <w:rFonts w:ascii="Arial" w:hAnsi="Arial" w:cs="Arial"/>
                <w:sz w:val="20"/>
                <w:szCs w:val="20"/>
              </w:rPr>
            </w:pPr>
            <w:r>
              <w:rPr>
                <w:rFonts w:ascii="Arial" w:hAnsi="Arial" w:cs="Arial"/>
                <w:sz w:val="20"/>
                <w:szCs w:val="20"/>
              </w:rPr>
              <w:t>350.</w:t>
            </w:r>
          </w:p>
        </w:tc>
        <w:tc>
          <w:tcPr>
            <w:tcW w:w="13041" w:type="dxa"/>
            <w:gridSpan w:val="2"/>
          </w:tcPr>
          <w:p w14:paraId="16553A6B" w14:textId="77777777" w:rsidR="00B92173" w:rsidRDefault="00B92173" w:rsidP="00025C8C">
            <w:pPr>
              <w:rPr>
                <w:rFonts w:ascii="Arial" w:hAnsi="Arial" w:cs="Arial"/>
                <w:sz w:val="20"/>
                <w:szCs w:val="20"/>
              </w:rPr>
            </w:pPr>
            <w:r w:rsidRPr="003246A9">
              <w:rPr>
                <w:rFonts w:ascii="Arial" w:hAnsi="Arial" w:cs="Arial"/>
                <w:sz w:val="20"/>
                <w:szCs w:val="20"/>
              </w:rPr>
              <w:t>Czy Zamawiający dopuści do przetargu stacje dokujące z wyświetlaniem na dużych, kolorowych 4,3’’ ekranach pomp infuzyjnych parametrów infuzji wszystkich zainstalowanych pomp lub z wyświetlaniem na ekranie komputera parametrów infuzji wszystkich zainstalowanych pomp ?</w:t>
            </w:r>
          </w:p>
          <w:p w14:paraId="43E5A566" w14:textId="5EAEDB02"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02B51058" w14:textId="77777777" w:rsidTr="00784043">
        <w:tc>
          <w:tcPr>
            <w:tcW w:w="1129" w:type="dxa"/>
            <w:gridSpan w:val="2"/>
          </w:tcPr>
          <w:p w14:paraId="65F62492" w14:textId="54AB1274" w:rsidR="00B92173" w:rsidRPr="003246A9" w:rsidRDefault="001B1843" w:rsidP="00025C8C">
            <w:pPr>
              <w:rPr>
                <w:rFonts w:ascii="Arial" w:hAnsi="Arial" w:cs="Arial"/>
                <w:sz w:val="20"/>
                <w:szCs w:val="20"/>
              </w:rPr>
            </w:pPr>
            <w:r>
              <w:rPr>
                <w:rFonts w:ascii="Arial" w:hAnsi="Arial" w:cs="Arial"/>
                <w:sz w:val="20"/>
                <w:szCs w:val="20"/>
              </w:rPr>
              <w:t>351.</w:t>
            </w:r>
          </w:p>
        </w:tc>
        <w:tc>
          <w:tcPr>
            <w:tcW w:w="13041" w:type="dxa"/>
            <w:gridSpan w:val="2"/>
          </w:tcPr>
          <w:p w14:paraId="394F2D47" w14:textId="77777777" w:rsidR="00B92173" w:rsidRDefault="00B92173" w:rsidP="00025C8C">
            <w:pPr>
              <w:rPr>
                <w:rFonts w:ascii="Arial" w:hAnsi="Arial" w:cs="Arial"/>
                <w:sz w:val="20"/>
                <w:szCs w:val="20"/>
              </w:rPr>
            </w:pPr>
            <w:r w:rsidRPr="003246A9">
              <w:rPr>
                <w:rFonts w:ascii="Arial" w:hAnsi="Arial" w:cs="Arial"/>
                <w:sz w:val="20"/>
                <w:szCs w:val="20"/>
              </w:rPr>
              <w:t>Czy Zamawiający dopuści do przetargu stacje dokujące bez kolorowego ekranu LCD ale diodami LED informującymi o podstawowych funkcjach stacji dokującej ?</w:t>
            </w:r>
          </w:p>
          <w:p w14:paraId="2EE5DE17" w14:textId="2D88BDC2"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6871757D" w14:textId="77777777" w:rsidTr="00784043">
        <w:tc>
          <w:tcPr>
            <w:tcW w:w="1129" w:type="dxa"/>
            <w:gridSpan w:val="2"/>
          </w:tcPr>
          <w:p w14:paraId="2F39C7DA" w14:textId="23BC064B" w:rsidR="00B92173" w:rsidRPr="003246A9" w:rsidRDefault="001B1843" w:rsidP="00025C8C">
            <w:pPr>
              <w:rPr>
                <w:rFonts w:ascii="Arial" w:hAnsi="Arial" w:cs="Arial"/>
                <w:sz w:val="20"/>
                <w:szCs w:val="20"/>
              </w:rPr>
            </w:pPr>
            <w:r>
              <w:rPr>
                <w:rFonts w:ascii="Arial" w:hAnsi="Arial" w:cs="Arial"/>
                <w:sz w:val="20"/>
                <w:szCs w:val="20"/>
              </w:rPr>
              <w:t>352.</w:t>
            </w:r>
          </w:p>
        </w:tc>
        <w:tc>
          <w:tcPr>
            <w:tcW w:w="13041" w:type="dxa"/>
            <w:gridSpan w:val="2"/>
          </w:tcPr>
          <w:p w14:paraId="5A15F985" w14:textId="77777777" w:rsidR="00B92173" w:rsidRDefault="00B92173" w:rsidP="00AC0DED">
            <w:pPr>
              <w:tabs>
                <w:tab w:val="center" w:pos="4703"/>
              </w:tabs>
              <w:jc w:val="both"/>
              <w:rPr>
                <w:rFonts w:ascii="Arial" w:eastAsia="Calibri" w:hAnsi="Arial" w:cs="Arial"/>
                <w:b/>
                <w:bCs/>
                <w:sz w:val="20"/>
                <w:szCs w:val="20"/>
              </w:rPr>
            </w:pPr>
            <w:r w:rsidRPr="003246A9">
              <w:rPr>
                <w:rFonts w:ascii="Arial" w:hAnsi="Arial" w:cs="Arial"/>
                <w:sz w:val="20"/>
                <w:szCs w:val="20"/>
              </w:rPr>
              <w:t xml:space="preserve">Dotyczy Przedmiotu zamówienia: </w:t>
            </w:r>
            <w:r w:rsidRPr="003246A9">
              <w:rPr>
                <w:rFonts w:ascii="Arial" w:eastAsia="Calibri" w:hAnsi="Arial" w:cs="Arial"/>
                <w:b/>
                <w:bCs/>
                <w:sz w:val="20"/>
                <w:szCs w:val="20"/>
              </w:rPr>
              <w:t>Łóżka OIT</w:t>
            </w:r>
          </w:p>
          <w:p w14:paraId="56B4B1B0" w14:textId="2027583E" w:rsidR="00B92173" w:rsidRPr="003246A9" w:rsidRDefault="00B92173" w:rsidP="00AC0DED">
            <w:pPr>
              <w:tabs>
                <w:tab w:val="center" w:pos="4703"/>
              </w:tabs>
              <w:jc w:val="both"/>
              <w:rPr>
                <w:rFonts w:ascii="Arial" w:eastAsia="Calibri" w:hAnsi="Arial" w:cs="Arial"/>
                <w:b/>
                <w:bCs/>
                <w:sz w:val="20"/>
                <w:szCs w:val="20"/>
              </w:rPr>
            </w:pPr>
            <w:r>
              <w:rPr>
                <w:rFonts w:ascii="Arial" w:eastAsia="Calibri" w:hAnsi="Arial" w:cs="Arial"/>
                <w:b/>
                <w:bCs/>
                <w:sz w:val="20"/>
                <w:szCs w:val="20"/>
              </w:rPr>
              <w:t>(…)</w:t>
            </w:r>
            <w:r>
              <w:rPr>
                <w:rFonts w:ascii="Arial" w:eastAsia="Calibri" w:hAnsi="Arial" w:cs="Arial"/>
                <w:b/>
                <w:bCs/>
                <w:sz w:val="20"/>
                <w:szCs w:val="20"/>
              </w:rPr>
              <w:tab/>
            </w:r>
          </w:p>
          <w:p w14:paraId="75EC71A7" w14:textId="77777777" w:rsidR="00B92173" w:rsidRPr="003246A9" w:rsidRDefault="00B92173" w:rsidP="00025C8C">
            <w:pPr>
              <w:jc w:val="both"/>
              <w:rPr>
                <w:rFonts w:ascii="Arial" w:eastAsia="Calibri" w:hAnsi="Arial" w:cs="Arial"/>
                <w:sz w:val="20"/>
                <w:szCs w:val="20"/>
              </w:rPr>
            </w:pPr>
            <w:r w:rsidRPr="003246A9">
              <w:rPr>
                <w:rFonts w:ascii="Arial" w:eastAsia="Calibri" w:hAnsi="Arial" w:cs="Arial"/>
                <w:sz w:val="20"/>
                <w:szCs w:val="20"/>
              </w:rPr>
              <w:t xml:space="preserve">W związku z powyższym, prosimy o dopuszczenie produktu o lepszych parametrach – materaca przeznaczonego do stosowania w profilaktyce i leczeniu odleżyn do IV stopnia włącznie (wg skali IV stopniowej) u pacjentów o wadze do 200 kg o parametrach identycznych jak produkt opisany na wyposażeniu przedmiotu zamówienia (pozycji): </w:t>
            </w:r>
            <w:r w:rsidRPr="003246A9">
              <w:rPr>
                <w:rFonts w:ascii="Arial" w:eastAsia="Calibri" w:hAnsi="Arial" w:cs="Arial"/>
                <w:b/>
                <w:bCs/>
                <w:sz w:val="20"/>
                <w:szCs w:val="20"/>
              </w:rPr>
              <w:t xml:space="preserve">Łóżka - </w:t>
            </w:r>
            <w:proofErr w:type="spellStart"/>
            <w:r w:rsidRPr="003246A9">
              <w:rPr>
                <w:rFonts w:ascii="Arial" w:eastAsia="Calibri" w:hAnsi="Arial" w:cs="Arial"/>
                <w:b/>
                <w:bCs/>
                <w:sz w:val="20"/>
                <w:szCs w:val="20"/>
              </w:rPr>
              <w:t>wybudzeniówka</w:t>
            </w:r>
            <w:proofErr w:type="spellEnd"/>
            <w:r w:rsidRPr="003246A9">
              <w:rPr>
                <w:rFonts w:ascii="Arial" w:eastAsia="Calibri" w:hAnsi="Arial" w:cs="Arial"/>
                <w:sz w:val="20"/>
                <w:szCs w:val="20"/>
              </w:rPr>
              <w:t xml:space="preserve"> w pkt. 23 – 58.</w:t>
            </w:r>
          </w:p>
          <w:p w14:paraId="0AD10C9B" w14:textId="77777777" w:rsidR="00B92173" w:rsidRPr="003246A9" w:rsidRDefault="00B92173" w:rsidP="00025C8C">
            <w:pPr>
              <w:jc w:val="both"/>
              <w:rPr>
                <w:rFonts w:ascii="Arial" w:eastAsia="Calibri" w:hAnsi="Arial" w:cs="Arial"/>
                <w:sz w:val="20"/>
                <w:szCs w:val="20"/>
              </w:rPr>
            </w:pPr>
            <w:r w:rsidRPr="003246A9">
              <w:rPr>
                <w:rFonts w:ascii="Arial" w:eastAsia="Calibri" w:hAnsi="Arial" w:cs="Arial"/>
                <w:sz w:val="20"/>
                <w:szCs w:val="20"/>
              </w:rPr>
              <w:t xml:space="preserve">Lub </w:t>
            </w:r>
          </w:p>
          <w:p w14:paraId="10DD5062" w14:textId="77777777" w:rsidR="00B92173" w:rsidRPr="003246A9" w:rsidRDefault="00B92173" w:rsidP="00025C8C">
            <w:pPr>
              <w:jc w:val="both"/>
              <w:rPr>
                <w:rFonts w:ascii="Arial" w:eastAsia="Calibri" w:hAnsi="Arial" w:cs="Arial"/>
                <w:sz w:val="20"/>
                <w:szCs w:val="20"/>
              </w:rPr>
            </w:pPr>
            <w:r w:rsidRPr="003246A9">
              <w:rPr>
                <w:rFonts w:ascii="Arial" w:eastAsia="Calibri" w:hAnsi="Arial" w:cs="Arial"/>
                <w:sz w:val="20"/>
                <w:szCs w:val="20"/>
              </w:rPr>
              <w:t xml:space="preserve">Prosimy o dopuszczenie materaca przeznaczonego do stosowania w profilaktyce i leczeniu odleżyn do IV stopnia włącznie (wg. skali IV stopniowej) u pacjentów o wadze </w:t>
            </w:r>
            <w:r w:rsidRPr="003246A9">
              <w:rPr>
                <w:rFonts w:ascii="Arial" w:eastAsia="Calibri" w:hAnsi="Arial" w:cs="Arial"/>
                <w:b/>
                <w:bCs/>
                <w:sz w:val="20"/>
                <w:szCs w:val="20"/>
              </w:rPr>
              <w:t>do 250 kg</w:t>
            </w:r>
            <w:r w:rsidRPr="003246A9">
              <w:rPr>
                <w:rFonts w:ascii="Arial" w:eastAsia="Calibri" w:hAnsi="Arial" w:cs="Arial"/>
                <w:sz w:val="20"/>
                <w:szCs w:val="20"/>
              </w:rPr>
              <w:t>, i prosimy o zmianę następujących parametrów:</w:t>
            </w:r>
          </w:p>
          <w:p w14:paraId="15616A50" w14:textId="77777777" w:rsidR="00B92173" w:rsidRPr="003246A9" w:rsidRDefault="00B92173" w:rsidP="00025C8C">
            <w:pPr>
              <w:rPr>
                <w:rFonts w:ascii="Arial" w:eastAsia="Calibri" w:hAnsi="Arial" w:cs="Arial"/>
                <w:b/>
                <w:bCs/>
                <w:sz w:val="20"/>
                <w:szCs w:val="20"/>
              </w:rPr>
            </w:pP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5888"/>
              <w:gridCol w:w="2260"/>
            </w:tblGrid>
            <w:tr w:rsidR="00B92173" w:rsidRPr="003246A9" w14:paraId="0F2DDFEF" w14:textId="77777777" w:rsidTr="00025C8C">
              <w:trPr>
                <w:trHeight w:val="889"/>
              </w:trPr>
              <w:tc>
                <w:tcPr>
                  <w:tcW w:w="1350" w:type="dxa"/>
                  <w:tcBorders>
                    <w:top w:val="single" w:sz="4" w:space="0" w:color="000000"/>
                    <w:left w:val="single" w:sz="4" w:space="0" w:color="000000"/>
                    <w:bottom w:val="single" w:sz="4" w:space="0" w:color="000000"/>
                    <w:right w:val="single" w:sz="4" w:space="0" w:color="000000"/>
                  </w:tcBorders>
                </w:tcPr>
                <w:p w14:paraId="55384711" w14:textId="77777777" w:rsidR="00B92173" w:rsidRPr="003246A9" w:rsidRDefault="00B92173" w:rsidP="002C7596">
                  <w:pPr>
                    <w:framePr w:hSpace="141" w:wrap="around" w:vAnchor="text" w:hAnchor="text" w:y="-566"/>
                    <w:ind w:left="360"/>
                    <w:rPr>
                      <w:rFonts w:ascii="Arial" w:hAnsi="Arial" w:cs="Arial"/>
                      <w:sz w:val="20"/>
                      <w:szCs w:val="20"/>
                    </w:rPr>
                  </w:pPr>
                  <w:r w:rsidRPr="003246A9">
                    <w:rPr>
                      <w:rFonts w:ascii="Arial" w:hAnsi="Arial" w:cs="Arial"/>
                      <w:sz w:val="20"/>
                      <w:szCs w:val="20"/>
                    </w:rPr>
                    <w:t>Pkt. 50</w:t>
                  </w:r>
                </w:p>
              </w:tc>
              <w:tc>
                <w:tcPr>
                  <w:tcW w:w="5888" w:type="dxa"/>
                  <w:tcBorders>
                    <w:top w:val="single" w:sz="4" w:space="0" w:color="000000"/>
                    <w:left w:val="single" w:sz="4" w:space="0" w:color="000000"/>
                    <w:bottom w:val="single" w:sz="4" w:space="0" w:color="000000"/>
                    <w:right w:val="single" w:sz="4" w:space="0" w:color="000000"/>
                  </w:tcBorders>
                  <w:hideMark/>
                </w:tcPr>
                <w:p w14:paraId="6B0B465E" w14:textId="77777777" w:rsidR="00B92173" w:rsidRPr="003246A9" w:rsidRDefault="00B92173" w:rsidP="002C7596">
                  <w:pPr>
                    <w:framePr w:hSpace="141" w:wrap="around" w:vAnchor="text" w:hAnchor="text" w:y="-566"/>
                    <w:jc w:val="both"/>
                    <w:rPr>
                      <w:rFonts w:ascii="Arial" w:hAnsi="Arial" w:cs="Arial"/>
                      <w:color w:val="000000"/>
                      <w:sz w:val="20"/>
                      <w:szCs w:val="20"/>
                    </w:rPr>
                  </w:pPr>
                  <w:r w:rsidRPr="003246A9">
                    <w:rPr>
                      <w:rFonts w:ascii="Arial" w:eastAsia="Calibri" w:hAnsi="Arial" w:cs="Arial"/>
                      <w:b/>
                      <w:bCs/>
                      <w:sz w:val="20"/>
                      <w:szCs w:val="20"/>
                    </w:rPr>
                    <w:t>Specjalistyczny system przeciwodleżynowy</w:t>
                  </w:r>
                  <w:r w:rsidRPr="003246A9">
                    <w:rPr>
                      <w:rFonts w:ascii="Arial" w:eastAsia="Calibri" w:hAnsi="Arial" w:cs="Arial"/>
                      <w:sz w:val="20"/>
                      <w:szCs w:val="20"/>
                    </w:rPr>
                    <w:t xml:space="preserve"> przeznaczony do zastosowań klinicznych oraz stosowania jako środek w profilaktyce i leczeniu odleżyn co najmniej do II stopnia włącznie (według EPUAP) u pacjentów z grupy wysokiego ryzyka (ryzyko I stopnia wg. skali Nortona)</w:t>
                  </w:r>
                </w:p>
              </w:tc>
              <w:tc>
                <w:tcPr>
                  <w:tcW w:w="2260" w:type="dxa"/>
                  <w:tcBorders>
                    <w:top w:val="single" w:sz="4" w:space="0" w:color="000000"/>
                    <w:left w:val="single" w:sz="4" w:space="0" w:color="000000"/>
                    <w:bottom w:val="single" w:sz="4" w:space="0" w:color="000000"/>
                    <w:right w:val="single" w:sz="4" w:space="0" w:color="000000"/>
                  </w:tcBorders>
                </w:tcPr>
                <w:p w14:paraId="2A977345" w14:textId="77777777" w:rsidR="00B92173" w:rsidRPr="003246A9" w:rsidRDefault="00B92173" w:rsidP="002C7596">
                  <w:pPr>
                    <w:framePr w:hSpace="141" w:wrap="around" w:vAnchor="text" w:hAnchor="text" w:y="-566"/>
                    <w:jc w:val="center"/>
                    <w:rPr>
                      <w:rFonts w:ascii="Arial" w:eastAsia="Calibri" w:hAnsi="Arial" w:cs="Arial"/>
                      <w:bCs/>
                      <w:sz w:val="20"/>
                      <w:szCs w:val="20"/>
                    </w:rPr>
                  </w:pPr>
                  <w:r w:rsidRPr="003246A9">
                    <w:rPr>
                      <w:rFonts w:ascii="Arial" w:eastAsia="Calibri" w:hAnsi="Arial" w:cs="Arial"/>
                      <w:bCs/>
                      <w:sz w:val="20"/>
                      <w:szCs w:val="20"/>
                    </w:rPr>
                    <w:t>Prosimy o dopuszczenie systemu przeciwodleżynowego</w:t>
                  </w:r>
                  <w:r w:rsidRPr="003246A9">
                    <w:rPr>
                      <w:rFonts w:ascii="Arial" w:eastAsia="Calibri" w:hAnsi="Arial" w:cs="Arial"/>
                      <w:sz w:val="20"/>
                      <w:szCs w:val="20"/>
                    </w:rPr>
                    <w:t xml:space="preserve"> przeznaczonego do zastosowań klinicznych oraz stosowania jako </w:t>
                  </w:r>
                  <w:r w:rsidRPr="003246A9">
                    <w:rPr>
                      <w:rFonts w:ascii="Arial" w:eastAsia="Calibri" w:hAnsi="Arial" w:cs="Arial"/>
                      <w:sz w:val="20"/>
                      <w:szCs w:val="20"/>
                    </w:rPr>
                    <w:lastRenderedPageBreak/>
                    <w:t>środek w profilaktyce i leczeniu odleżyn co najmniej do IV stopnia włącznie wg. skali IV stopniowej EPUAP u pacjentów z grupy wysokiego ryzyka</w:t>
                  </w:r>
                </w:p>
              </w:tc>
            </w:tr>
            <w:tr w:rsidR="00B92173" w:rsidRPr="003246A9" w14:paraId="031B9E9F" w14:textId="77777777" w:rsidTr="00025C8C">
              <w:trPr>
                <w:trHeight w:val="553"/>
              </w:trPr>
              <w:tc>
                <w:tcPr>
                  <w:tcW w:w="1350" w:type="dxa"/>
                  <w:tcBorders>
                    <w:top w:val="single" w:sz="4" w:space="0" w:color="000000"/>
                    <w:left w:val="single" w:sz="4" w:space="0" w:color="000000"/>
                    <w:bottom w:val="single" w:sz="4" w:space="0" w:color="000000"/>
                    <w:right w:val="single" w:sz="4" w:space="0" w:color="000000"/>
                  </w:tcBorders>
                </w:tcPr>
                <w:p w14:paraId="6DF47A56" w14:textId="77777777" w:rsidR="00B92173" w:rsidRPr="003246A9" w:rsidRDefault="00B92173" w:rsidP="002C7596">
                  <w:pPr>
                    <w:framePr w:hSpace="141" w:wrap="around" w:vAnchor="text" w:hAnchor="text" w:y="-566"/>
                    <w:ind w:left="360"/>
                    <w:rPr>
                      <w:rFonts w:ascii="Arial" w:hAnsi="Arial" w:cs="Arial"/>
                      <w:sz w:val="20"/>
                      <w:szCs w:val="20"/>
                    </w:rPr>
                  </w:pPr>
                  <w:r w:rsidRPr="003246A9">
                    <w:rPr>
                      <w:rFonts w:ascii="Arial" w:hAnsi="Arial" w:cs="Arial"/>
                      <w:sz w:val="20"/>
                      <w:szCs w:val="20"/>
                    </w:rPr>
                    <w:lastRenderedPageBreak/>
                    <w:t>Pkt. 54</w:t>
                  </w:r>
                </w:p>
              </w:tc>
              <w:tc>
                <w:tcPr>
                  <w:tcW w:w="5888" w:type="dxa"/>
                  <w:tcBorders>
                    <w:top w:val="single" w:sz="4" w:space="0" w:color="000000"/>
                    <w:left w:val="single" w:sz="4" w:space="0" w:color="000000"/>
                    <w:bottom w:val="single" w:sz="4" w:space="0" w:color="000000"/>
                    <w:right w:val="single" w:sz="4" w:space="0" w:color="000000"/>
                  </w:tcBorders>
                  <w:hideMark/>
                </w:tcPr>
                <w:p w14:paraId="57061D04" w14:textId="77777777" w:rsidR="00B92173" w:rsidRPr="003246A9" w:rsidRDefault="00B92173" w:rsidP="002C7596">
                  <w:pPr>
                    <w:framePr w:hSpace="141" w:wrap="around" w:vAnchor="text" w:hAnchor="text" w:y="-566"/>
                    <w:jc w:val="both"/>
                    <w:rPr>
                      <w:rFonts w:ascii="Arial" w:hAnsi="Arial" w:cs="Arial"/>
                      <w:color w:val="000000"/>
                      <w:sz w:val="20"/>
                      <w:szCs w:val="20"/>
                    </w:rPr>
                  </w:pPr>
                  <w:r w:rsidRPr="003246A9">
                    <w:rPr>
                      <w:rFonts w:ascii="Arial" w:eastAsia="Calibri" w:hAnsi="Arial" w:cs="Arial"/>
                      <w:sz w:val="20"/>
                      <w:szCs w:val="20"/>
                    </w:rPr>
                    <w:t>Materac wyposażony w paski mocujące go do ramy łóżka oraz wyposażony w antypoślizgowe strefy zabezpieczające przed samoczynnym przesuwaniem</w:t>
                  </w:r>
                </w:p>
              </w:tc>
              <w:tc>
                <w:tcPr>
                  <w:tcW w:w="2260" w:type="dxa"/>
                  <w:tcBorders>
                    <w:top w:val="single" w:sz="4" w:space="0" w:color="000000"/>
                    <w:left w:val="single" w:sz="4" w:space="0" w:color="000000"/>
                    <w:bottom w:val="single" w:sz="4" w:space="0" w:color="000000"/>
                    <w:right w:val="single" w:sz="4" w:space="0" w:color="000000"/>
                  </w:tcBorders>
                </w:tcPr>
                <w:p w14:paraId="20941253" w14:textId="77777777" w:rsidR="00B92173" w:rsidRPr="003246A9" w:rsidRDefault="00B92173" w:rsidP="002C7596">
                  <w:pPr>
                    <w:framePr w:hSpace="141" w:wrap="around" w:vAnchor="text" w:hAnchor="text" w:y="-566"/>
                    <w:jc w:val="center"/>
                    <w:rPr>
                      <w:rFonts w:ascii="Arial" w:eastAsia="Calibri" w:hAnsi="Arial" w:cs="Arial"/>
                      <w:sz w:val="20"/>
                      <w:szCs w:val="20"/>
                    </w:rPr>
                  </w:pPr>
                  <w:r w:rsidRPr="003246A9">
                    <w:rPr>
                      <w:rFonts w:ascii="Arial" w:eastAsia="Calibri" w:hAnsi="Arial" w:cs="Arial"/>
                      <w:sz w:val="20"/>
                      <w:szCs w:val="20"/>
                    </w:rPr>
                    <w:t>Prosimy o dopuszczenie materaca wyposażonego w paski mocujące go do ramy łóżka, zapewniające optymalna stabilizację.</w:t>
                  </w:r>
                </w:p>
                <w:p w14:paraId="6B8FB4E5" w14:textId="77777777" w:rsidR="00B92173" w:rsidRPr="003246A9" w:rsidRDefault="00B92173" w:rsidP="002C7596">
                  <w:pPr>
                    <w:framePr w:hSpace="141" w:wrap="around" w:vAnchor="text" w:hAnchor="text" w:y="-566"/>
                    <w:jc w:val="center"/>
                    <w:rPr>
                      <w:rFonts w:ascii="Arial" w:eastAsia="Calibri" w:hAnsi="Arial" w:cs="Arial"/>
                      <w:sz w:val="20"/>
                      <w:szCs w:val="20"/>
                    </w:rPr>
                  </w:pPr>
                  <w:r w:rsidRPr="003246A9">
                    <w:rPr>
                      <w:rFonts w:ascii="Arial" w:eastAsia="Calibri" w:hAnsi="Arial" w:cs="Arial"/>
                      <w:sz w:val="20"/>
                      <w:szCs w:val="20"/>
                    </w:rPr>
                    <w:t xml:space="preserve">Prosimy o odstąpienie od wymogu w </w:t>
                  </w:r>
                  <w:r w:rsidRPr="003246A9">
                    <w:rPr>
                      <w:rFonts w:ascii="Arial" w:eastAsia="Calibri" w:hAnsi="Arial" w:cs="Arial"/>
                      <w:i/>
                      <w:sz w:val="20"/>
                      <w:szCs w:val="20"/>
                    </w:rPr>
                    <w:t>antypoślizgowe strefy</w:t>
                  </w:r>
                  <w:r w:rsidRPr="003246A9">
                    <w:rPr>
                      <w:rFonts w:ascii="Arial" w:eastAsia="Calibri" w:hAnsi="Arial" w:cs="Arial"/>
                      <w:sz w:val="20"/>
                      <w:szCs w:val="20"/>
                    </w:rPr>
                    <w:t>, które utrudniają dostosowanie się materaca do aktualnego ustawienia ramy leża</w:t>
                  </w:r>
                </w:p>
              </w:tc>
            </w:tr>
            <w:tr w:rsidR="00B92173" w:rsidRPr="003246A9" w14:paraId="4ECE117B" w14:textId="77777777" w:rsidTr="00025C8C">
              <w:trPr>
                <w:trHeight w:val="553"/>
              </w:trPr>
              <w:tc>
                <w:tcPr>
                  <w:tcW w:w="1350" w:type="dxa"/>
                  <w:tcBorders>
                    <w:top w:val="single" w:sz="4" w:space="0" w:color="000000"/>
                    <w:left w:val="single" w:sz="4" w:space="0" w:color="000000"/>
                    <w:bottom w:val="single" w:sz="4" w:space="0" w:color="000000"/>
                    <w:right w:val="single" w:sz="4" w:space="0" w:color="000000"/>
                  </w:tcBorders>
                </w:tcPr>
                <w:p w14:paraId="55A0DCC1" w14:textId="77777777" w:rsidR="00B92173" w:rsidRPr="003246A9" w:rsidRDefault="00B92173" w:rsidP="002C7596">
                  <w:pPr>
                    <w:framePr w:hSpace="141" w:wrap="around" w:vAnchor="text" w:hAnchor="text" w:y="-566"/>
                    <w:ind w:left="360"/>
                    <w:rPr>
                      <w:rFonts w:ascii="Arial" w:hAnsi="Arial" w:cs="Arial"/>
                      <w:sz w:val="20"/>
                      <w:szCs w:val="20"/>
                    </w:rPr>
                  </w:pPr>
                  <w:r w:rsidRPr="003246A9">
                    <w:rPr>
                      <w:rFonts w:ascii="Arial" w:hAnsi="Arial" w:cs="Arial"/>
                      <w:sz w:val="20"/>
                      <w:szCs w:val="20"/>
                    </w:rPr>
                    <w:t>Pkt. 56</w:t>
                  </w:r>
                </w:p>
              </w:tc>
              <w:tc>
                <w:tcPr>
                  <w:tcW w:w="5888" w:type="dxa"/>
                  <w:tcBorders>
                    <w:top w:val="single" w:sz="4" w:space="0" w:color="000000"/>
                    <w:left w:val="single" w:sz="4" w:space="0" w:color="000000"/>
                    <w:bottom w:val="single" w:sz="4" w:space="0" w:color="000000"/>
                    <w:right w:val="single" w:sz="4" w:space="0" w:color="000000"/>
                  </w:tcBorders>
                  <w:hideMark/>
                </w:tcPr>
                <w:p w14:paraId="1741AB4A" w14:textId="77777777" w:rsidR="00B92173" w:rsidRPr="003246A9" w:rsidRDefault="00B92173" w:rsidP="002C7596">
                  <w:pPr>
                    <w:framePr w:hSpace="141" w:wrap="around" w:vAnchor="text" w:hAnchor="text" w:y="-566"/>
                    <w:jc w:val="both"/>
                    <w:rPr>
                      <w:rFonts w:ascii="Arial" w:hAnsi="Arial" w:cs="Arial"/>
                      <w:color w:val="000000"/>
                      <w:sz w:val="20"/>
                      <w:szCs w:val="20"/>
                    </w:rPr>
                  </w:pPr>
                  <w:r w:rsidRPr="003246A9">
                    <w:rPr>
                      <w:rFonts w:ascii="Arial" w:hAnsi="Arial" w:cs="Arial"/>
                      <w:color w:val="000000"/>
                      <w:sz w:val="20"/>
                      <w:szCs w:val="20"/>
                    </w:rPr>
                    <w:t xml:space="preserve">System </w:t>
                  </w:r>
                  <w:r w:rsidRPr="003246A9">
                    <w:rPr>
                      <w:rFonts w:ascii="Arial" w:eastAsia="Calibri" w:hAnsi="Arial" w:cs="Arial"/>
                      <w:sz w:val="20"/>
                      <w:szCs w:val="20"/>
                    </w:rPr>
                    <w:t>wyposażony w 20 niezależnych - wymiennych komór, ułożonych poprzecznie. Komory o wysokiej wytrzymałości: nylonowo – poliuretanowe, zamknięte hermetycznie</w:t>
                  </w:r>
                </w:p>
              </w:tc>
              <w:tc>
                <w:tcPr>
                  <w:tcW w:w="2260" w:type="dxa"/>
                  <w:tcBorders>
                    <w:top w:val="single" w:sz="4" w:space="0" w:color="000000"/>
                    <w:left w:val="single" w:sz="4" w:space="0" w:color="000000"/>
                    <w:bottom w:val="single" w:sz="4" w:space="0" w:color="000000"/>
                    <w:right w:val="single" w:sz="4" w:space="0" w:color="000000"/>
                  </w:tcBorders>
                </w:tcPr>
                <w:p w14:paraId="4D54F1D3" w14:textId="77777777" w:rsidR="00B92173" w:rsidRPr="003246A9" w:rsidRDefault="00B92173" w:rsidP="002C7596">
                  <w:pPr>
                    <w:framePr w:hSpace="141" w:wrap="around" w:vAnchor="text" w:hAnchor="text" w:y="-566"/>
                    <w:jc w:val="center"/>
                    <w:rPr>
                      <w:rFonts w:ascii="Arial" w:hAnsi="Arial" w:cs="Arial"/>
                      <w:color w:val="000000"/>
                      <w:sz w:val="20"/>
                      <w:szCs w:val="20"/>
                    </w:rPr>
                  </w:pPr>
                  <w:r w:rsidRPr="003246A9">
                    <w:rPr>
                      <w:rFonts w:ascii="Arial" w:hAnsi="Arial" w:cs="Arial"/>
                      <w:color w:val="000000"/>
                      <w:sz w:val="20"/>
                      <w:szCs w:val="20"/>
                    </w:rPr>
                    <w:t>Prosimy o dopuszczenie materaca zbudowanego z 22 komór wykonanych z poliuretanu,</w:t>
                  </w:r>
                  <w:r w:rsidRPr="003246A9">
                    <w:rPr>
                      <w:rFonts w:ascii="Arial" w:eastAsia="Calibri" w:hAnsi="Arial" w:cs="Arial"/>
                      <w:sz w:val="20"/>
                      <w:szCs w:val="20"/>
                    </w:rPr>
                    <w:t xml:space="preserve"> zamkniętych hermetycznie</w:t>
                  </w:r>
                </w:p>
              </w:tc>
            </w:tr>
            <w:tr w:rsidR="00B92173" w:rsidRPr="003246A9" w14:paraId="3E03179B" w14:textId="77777777" w:rsidTr="00025C8C">
              <w:trPr>
                <w:trHeight w:val="553"/>
              </w:trPr>
              <w:tc>
                <w:tcPr>
                  <w:tcW w:w="1350" w:type="dxa"/>
                  <w:tcBorders>
                    <w:top w:val="single" w:sz="4" w:space="0" w:color="000000"/>
                    <w:left w:val="single" w:sz="4" w:space="0" w:color="000000"/>
                    <w:bottom w:val="single" w:sz="4" w:space="0" w:color="000000"/>
                    <w:right w:val="single" w:sz="4" w:space="0" w:color="000000"/>
                  </w:tcBorders>
                </w:tcPr>
                <w:p w14:paraId="52816FC1" w14:textId="77777777" w:rsidR="00B92173" w:rsidRPr="003246A9" w:rsidRDefault="00B92173" w:rsidP="002C7596">
                  <w:pPr>
                    <w:framePr w:hSpace="141" w:wrap="around" w:vAnchor="text" w:hAnchor="text" w:y="-566"/>
                    <w:ind w:left="360"/>
                    <w:rPr>
                      <w:rFonts w:ascii="Arial" w:hAnsi="Arial" w:cs="Arial"/>
                      <w:sz w:val="20"/>
                      <w:szCs w:val="20"/>
                    </w:rPr>
                  </w:pPr>
                  <w:r w:rsidRPr="003246A9">
                    <w:rPr>
                      <w:rFonts w:ascii="Arial" w:hAnsi="Arial" w:cs="Arial"/>
                      <w:sz w:val="20"/>
                      <w:szCs w:val="20"/>
                    </w:rPr>
                    <w:t>Pkt. 57</w:t>
                  </w:r>
                </w:p>
              </w:tc>
              <w:tc>
                <w:tcPr>
                  <w:tcW w:w="5888" w:type="dxa"/>
                  <w:tcBorders>
                    <w:top w:val="single" w:sz="4" w:space="0" w:color="000000"/>
                    <w:left w:val="single" w:sz="4" w:space="0" w:color="000000"/>
                    <w:bottom w:val="single" w:sz="4" w:space="0" w:color="000000"/>
                    <w:right w:val="single" w:sz="4" w:space="0" w:color="000000"/>
                  </w:tcBorders>
                  <w:hideMark/>
                </w:tcPr>
                <w:p w14:paraId="4AA9114F" w14:textId="77777777" w:rsidR="00B92173" w:rsidRPr="003246A9" w:rsidRDefault="00B92173" w:rsidP="002C7596">
                  <w:pPr>
                    <w:framePr w:hSpace="141" w:wrap="around" w:vAnchor="text" w:hAnchor="text" w:y="-566"/>
                    <w:jc w:val="both"/>
                    <w:rPr>
                      <w:rFonts w:ascii="Arial" w:hAnsi="Arial" w:cs="Arial"/>
                      <w:color w:val="000000"/>
                      <w:sz w:val="20"/>
                      <w:szCs w:val="20"/>
                    </w:rPr>
                  </w:pPr>
                  <w:r w:rsidRPr="003246A9">
                    <w:rPr>
                      <w:rFonts w:ascii="Arial" w:hAnsi="Arial" w:cs="Arial"/>
                      <w:color w:val="000000"/>
                      <w:sz w:val="20"/>
                      <w:szCs w:val="20"/>
                    </w:rPr>
                    <w:t>Każda komora podzielona na 2 części. Sekcja dolna o grubości 7 cm i stałym ciśnieniu, pozwalająca na zminimalizowanie ryzyka styczności pacjenta z łóżkiem. Możliwość położenia materaca bezpośrednio na łóżku, bez konieczności stosowania dodatkowego podkładu piankowego</w:t>
                  </w:r>
                </w:p>
              </w:tc>
              <w:tc>
                <w:tcPr>
                  <w:tcW w:w="2260" w:type="dxa"/>
                  <w:tcBorders>
                    <w:top w:val="single" w:sz="4" w:space="0" w:color="000000"/>
                    <w:left w:val="single" w:sz="4" w:space="0" w:color="000000"/>
                    <w:bottom w:val="single" w:sz="4" w:space="0" w:color="000000"/>
                    <w:right w:val="single" w:sz="4" w:space="0" w:color="000000"/>
                  </w:tcBorders>
                </w:tcPr>
                <w:p w14:paraId="5309E781" w14:textId="77777777" w:rsidR="00B92173" w:rsidRPr="003246A9" w:rsidRDefault="00B92173" w:rsidP="002C7596">
                  <w:pPr>
                    <w:framePr w:hSpace="141" w:wrap="around" w:vAnchor="text" w:hAnchor="text" w:y="-566"/>
                    <w:jc w:val="center"/>
                    <w:rPr>
                      <w:rFonts w:ascii="Arial" w:hAnsi="Arial" w:cs="Arial"/>
                      <w:color w:val="000000"/>
                      <w:sz w:val="20"/>
                      <w:szCs w:val="20"/>
                    </w:rPr>
                  </w:pPr>
                  <w:r w:rsidRPr="003246A9">
                    <w:rPr>
                      <w:rFonts w:ascii="Arial" w:hAnsi="Arial" w:cs="Arial"/>
                      <w:color w:val="000000"/>
                      <w:sz w:val="20"/>
                      <w:szCs w:val="20"/>
                    </w:rPr>
                    <w:t xml:space="preserve">Prosimy o dopuszczenie materaca zbudowanego z 22 komór powietrznych o wysokości 15 cm oraz statycznego podkładu powietrznego o wysokości 5 cm – </w:t>
                  </w:r>
                  <w:r w:rsidRPr="003246A9">
                    <w:rPr>
                      <w:rFonts w:ascii="Arial" w:hAnsi="Arial" w:cs="Arial"/>
                      <w:color w:val="000000"/>
                      <w:sz w:val="20"/>
                      <w:szCs w:val="20"/>
                    </w:rPr>
                    <w:lastRenderedPageBreak/>
                    <w:t>razem 20 cm. Możliwość położenia materaca bezpośrednio na łóżku, bez konieczności stosowania dodatkowego podkładu piankowego</w:t>
                  </w:r>
                </w:p>
              </w:tc>
            </w:tr>
            <w:tr w:rsidR="00B92173" w:rsidRPr="003246A9" w14:paraId="4E439F44" w14:textId="77777777" w:rsidTr="00025C8C">
              <w:trPr>
                <w:trHeight w:val="553"/>
              </w:trPr>
              <w:tc>
                <w:tcPr>
                  <w:tcW w:w="1350" w:type="dxa"/>
                  <w:tcBorders>
                    <w:top w:val="single" w:sz="4" w:space="0" w:color="000000"/>
                    <w:left w:val="single" w:sz="4" w:space="0" w:color="000000"/>
                    <w:bottom w:val="single" w:sz="4" w:space="0" w:color="000000"/>
                    <w:right w:val="single" w:sz="4" w:space="0" w:color="000000"/>
                  </w:tcBorders>
                </w:tcPr>
                <w:p w14:paraId="17AD63B0" w14:textId="77777777" w:rsidR="00B92173" w:rsidRPr="003246A9" w:rsidRDefault="00B92173" w:rsidP="002C7596">
                  <w:pPr>
                    <w:framePr w:hSpace="141" w:wrap="around" w:vAnchor="text" w:hAnchor="text" w:y="-566"/>
                    <w:ind w:left="360"/>
                    <w:rPr>
                      <w:rFonts w:ascii="Arial" w:hAnsi="Arial" w:cs="Arial"/>
                      <w:sz w:val="20"/>
                      <w:szCs w:val="20"/>
                    </w:rPr>
                  </w:pPr>
                  <w:r w:rsidRPr="003246A9">
                    <w:rPr>
                      <w:rFonts w:ascii="Arial" w:hAnsi="Arial" w:cs="Arial"/>
                      <w:sz w:val="20"/>
                      <w:szCs w:val="20"/>
                    </w:rPr>
                    <w:lastRenderedPageBreak/>
                    <w:t>Pkt. 58</w:t>
                  </w:r>
                </w:p>
              </w:tc>
              <w:tc>
                <w:tcPr>
                  <w:tcW w:w="5888" w:type="dxa"/>
                  <w:tcBorders>
                    <w:top w:val="single" w:sz="4" w:space="0" w:color="000000"/>
                    <w:left w:val="single" w:sz="4" w:space="0" w:color="000000"/>
                    <w:bottom w:val="single" w:sz="4" w:space="0" w:color="000000"/>
                    <w:right w:val="single" w:sz="4" w:space="0" w:color="000000"/>
                  </w:tcBorders>
                  <w:hideMark/>
                </w:tcPr>
                <w:p w14:paraId="71D60A43" w14:textId="77777777" w:rsidR="00B92173" w:rsidRPr="003246A9" w:rsidRDefault="00B92173" w:rsidP="002C7596">
                  <w:pPr>
                    <w:framePr w:hSpace="141" w:wrap="around" w:vAnchor="text" w:hAnchor="text" w:y="-566"/>
                    <w:jc w:val="both"/>
                    <w:rPr>
                      <w:rFonts w:ascii="Arial" w:hAnsi="Arial" w:cs="Arial"/>
                      <w:color w:val="000000"/>
                      <w:sz w:val="20"/>
                      <w:szCs w:val="20"/>
                    </w:rPr>
                  </w:pPr>
                  <w:r w:rsidRPr="003246A9">
                    <w:rPr>
                      <w:rFonts w:ascii="Arial" w:eastAsia="Calibri" w:hAnsi="Arial" w:cs="Arial"/>
                      <w:sz w:val="20"/>
                      <w:szCs w:val="20"/>
                    </w:rPr>
                    <w:t>4 pierwsze komory w części głowy statyczne - utrzymujące zawsze stałe ciśnienie, w celu zapewnienia komfortu pacjenta</w:t>
                  </w:r>
                </w:p>
              </w:tc>
              <w:tc>
                <w:tcPr>
                  <w:tcW w:w="2260" w:type="dxa"/>
                  <w:tcBorders>
                    <w:top w:val="single" w:sz="4" w:space="0" w:color="000000"/>
                    <w:left w:val="single" w:sz="4" w:space="0" w:color="000000"/>
                    <w:bottom w:val="single" w:sz="4" w:space="0" w:color="000000"/>
                    <w:right w:val="single" w:sz="4" w:space="0" w:color="000000"/>
                  </w:tcBorders>
                </w:tcPr>
                <w:p w14:paraId="3B549670" w14:textId="77777777" w:rsidR="00B92173" w:rsidRPr="003246A9" w:rsidRDefault="00B92173" w:rsidP="002C7596">
                  <w:pPr>
                    <w:framePr w:hSpace="141" w:wrap="around" w:vAnchor="text" w:hAnchor="text" w:y="-566"/>
                    <w:jc w:val="center"/>
                    <w:rPr>
                      <w:rFonts w:ascii="Arial" w:eastAsia="Calibri" w:hAnsi="Arial" w:cs="Arial"/>
                      <w:sz w:val="20"/>
                      <w:szCs w:val="20"/>
                    </w:rPr>
                  </w:pPr>
                  <w:r w:rsidRPr="003246A9">
                    <w:rPr>
                      <w:rFonts w:ascii="Arial" w:eastAsia="Calibri" w:hAnsi="Arial" w:cs="Arial"/>
                      <w:sz w:val="20"/>
                      <w:szCs w:val="20"/>
                    </w:rPr>
                    <w:t>Prosimy o dopuszczenie:</w:t>
                  </w:r>
                </w:p>
                <w:p w14:paraId="371C2852" w14:textId="77777777" w:rsidR="00B92173" w:rsidRPr="003246A9" w:rsidRDefault="00B92173" w:rsidP="002C7596">
                  <w:pPr>
                    <w:framePr w:hSpace="141" w:wrap="around" w:vAnchor="text" w:hAnchor="text" w:y="-566"/>
                    <w:jc w:val="center"/>
                    <w:rPr>
                      <w:rFonts w:ascii="Arial" w:eastAsia="Calibri" w:hAnsi="Arial" w:cs="Arial"/>
                      <w:sz w:val="20"/>
                      <w:szCs w:val="20"/>
                    </w:rPr>
                  </w:pPr>
                  <w:r w:rsidRPr="003246A9">
                    <w:rPr>
                      <w:rFonts w:ascii="Arial" w:eastAsia="Calibri" w:hAnsi="Arial" w:cs="Arial"/>
                      <w:sz w:val="20"/>
                      <w:szCs w:val="20"/>
                    </w:rPr>
                    <w:t>2 pierwsze komory w części głowy statyczne - utrzymujące zawsze stałe ciśnienie, w celu zapewnienia komfortu pacjenta</w:t>
                  </w:r>
                </w:p>
              </w:tc>
            </w:tr>
            <w:tr w:rsidR="00B92173" w:rsidRPr="003246A9" w14:paraId="6290F57E" w14:textId="77777777" w:rsidTr="00025C8C">
              <w:trPr>
                <w:trHeight w:val="553"/>
              </w:trPr>
              <w:tc>
                <w:tcPr>
                  <w:tcW w:w="1350" w:type="dxa"/>
                  <w:tcBorders>
                    <w:top w:val="single" w:sz="4" w:space="0" w:color="000000"/>
                    <w:left w:val="single" w:sz="4" w:space="0" w:color="000000"/>
                    <w:bottom w:val="single" w:sz="4" w:space="0" w:color="000000"/>
                    <w:right w:val="single" w:sz="4" w:space="0" w:color="000000"/>
                  </w:tcBorders>
                </w:tcPr>
                <w:p w14:paraId="1341C680" w14:textId="77777777" w:rsidR="00B92173" w:rsidRPr="003246A9" w:rsidRDefault="00B92173" w:rsidP="002C7596">
                  <w:pPr>
                    <w:framePr w:hSpace="141" w:wrap="around" w:vAnchor="text" w:hAnchor="text" w:y="-566"/>
                    <w:ind w:left="360"/>
                    <w:rPr>
                      <w:rFonts w:ascii="Arial" w:hAnsi="Arial" w:cs="Arial"/>
                      <w:sz w:val="20"/>
                      <w:szCs w:val="20"/>
                    </w:rPr>
                  </w:pPr>
                </w:p>
              </w:tc>
              <w:tc>
                <w:tcPr>
                  <w:tcW w:w="5888" w:type="dxa"/>
                  <w:tcBorders>
                    <w:top w:val="single" w:sz="4" w:space="0" w:color="000000"/>
                    <w:left w:val="single" w:sz="4" w:space="0" w:color="000000"/>
                    <w:bottom w:val="single" w:sz="4" w:space="0" w:color="000000"/>
                    <w:right w:val="single" w:sz="4" w:space="0" w:color="000000"/>
                  </w:tcBorders>
                  <w:hideMark/>
                </w:tcPr>
                <w:p w14:paraId="5D68EB53" w14:textId="77777777" w:rsidR="00B92173" w:rsidRPr="003246A9" w:rsidRDefault="00B92173" w:rsidP="002C7596">
                  <w:pPr>
                    <w:framePr w:hSpace="141" w:wrap="around" w:vAnchor="text" w:hAnchor="text" w:y="-566"/>
                    <w:jc w:val="both"/>
                    <w:rPr>
                      <w:rFonts w:ascii="Arial" w:hAnsi="Arial" w:cs="Arial"/>
                      <w:color w:val="000000"/>
                      <w:sz w:val="20"/>
                      <w:szCs w:val="20"/>
                    </w:rPr>
                  </w:pPr>
                  <w:r w:rsidRPr="003246A9">
                    <w:rPr>
                      <w:rFonts w:ascii="Arial" w:hAnsi="Arial" w:cs="Arial"/>
                      <w:color w:val="000000"/>
                      <w:sz w:val="20"/>
                      <w:szCs w:val="20"/>
                    </w:rPr>
                    <w:t>System wyposażony w zawór CPR - szybkie opróżnianie – zawór CPR w górnej części materaca umożliwiający opróżnienie w ciągu max: 10 sekund</w:t>
                  </w:r>
                </w:p>
              </w:tc>
              <w:tc>
                <w:tcPr>
                  <w:tcW w:w="2260" w:type="dxa"/>
                  <w:tcBorders>
                    <w:top w:val="single" w:sz="4" w:space="0" w:color="000000"/>
                    <w:left w:val="single" w:sz="4" w:space="0" w:color="000000"/>
                    <w:bottom w:val="single" w:sz="4" w:space="0" w:color="000000"/>
                    <w:right w:val="single" w:sz="4" w:space="0" w:color="000000"/>
                  </w:tcBorders>
                </w:tcPr>
                <w:p w14:paraId="1D18AC4A" w14:textId="77777777" w:rsidR="00B92173" w:rsidRPr="003246A9" w:rsidRDefault="00B92173" w:rsidP="002C7596">
                  <w:pPr>
                    <w:framePr w:hSpace="141" w:wrap="around" w:vAnchor="text" w:hAnchor="text" w:y="-566"/>
                    <w:jc w:val="center"/>
                    <w:rPr>
                      <w:rFonts w:ascii="Arial" w:hAnsi="Arial" w:cs="Arial"/>
                      <w:sz w:val="20"/>
                      <w:szCs w:val="20"/>
                    </w:rPr>
                  </w:pPr>
                  <w:r w:rsidRPr="003246A9">
                    <w:rPr>
                      <w:rFonts w:ascii="Arial" w:hAnsi="Arial" w:cs="Arial"/>
                      <w:sz w:val="20"/>
                      <w:szCs w:val="20"/>
                    </w:rPr>
                    <w:t>Prosimy o dopuszczenie funkcji szybkiego spuszczania powietrza z zaworem CPR umieszczonym na przewodach powietrznych materaca od strony pompy.</w:t>
                  </w:r>
                </w:p>
                <w:p w14:paraId="56966441" w14:textId="77777777" w:rsidR="00B92173" w:rsidRPr="003246A9" w:rsidRDefault="00B92173" w:rsidP="002C7596">
                  <w:pPr>
                    <w:framePr w:hSpace="141" w:wrap="around" w:vAnchor="text" w:hAnchor="text" w:y="-566"/>
                    <w:jc w:val="center"/>
                    <w:rPr>
                      <w:rFonts w:ascii="Arial" w:hAnsi="Arial" w:cs="Arial"/>
                      <w:sz w:val="20"/>
                      <w:szCs w:val="20"/>
                    </w:rPr>
                  </w:pPr>
                  <w:r w:rsidRPr="003246A9">
                    <w:rPr>
                      <w:rFonts w:ascii="Arial" w:hAnsi="Arial" w:cs="Arial"/>
                      <w:sz w:val="20"/>
                      <w:szCs w:val="20"/>
                    </w:rPr>
                    <w:t>Prosimy o odstąpienie od podawania konkretnego czasu spuszczania powietrza, gdyż uzależniony on jest od wagi konkretnego pacjenta.</w:t>
                  </w:r>
                </w:p>
              </w:tc>
            </w:tr>
            <w:tr w:rsidR="00B92173" w:rsidRPr="003246A9" w14:paraId="5B148EBF" w14:textId="77777777" w:rsidTr="00025C8C">
              <w:trPr>
                <w:trHeight w:val="553"/>
              </w:trPr>
              <w:tc>
                <w:tcPr>
                  <w:tcW w:w="1350" w:type="dxa"/>
                  <w:tcBorders>
                    <w:top w:val="single" w:sz="4" w:space="0" w:color="000000"/>
                    <w:left w:val="single" w:sz="4" w:space="0" w:color="000000"/>
                    <w:bottom w:val="single" w:sz="4" w:space="0" w:color="000000"/>
                    <w:right w:val="single" w:sz="4" w:space="0" w:color="000000"/>
                  </w:tcBorders>
                </w:tcPr>
                <w:p w14:paraId="6E26C17B" w14:textId="77777777" w:rsidR="00B92173" w:rsidRPr="003246A9" w:rsidRDefault="00B92173" w:rsidP="002C7596">
                  <w:pPr>
                    <w:framePr w:hSpace="141" w:wrap="around" w:vAnchor="text" w:hAnchor="text" w:y="-566"/>
                    <w:ind w:left="360"/>
                    <w:rPr>
                      <w:rFonts w:ascii="Arial" w:hAnsi="Arial" w:cs="Arial"/>
                      <w:sz w:val="20"/>
                      <w:szCs w:val="20"/>
                    </w:rPr>
                  </w:pPr>
                  <w:r w:rsidRPr="003246A9">
                    <w:rPr>
                      <w:rFonts w:ascii="Arial" w:hAnsi="Arial" w:cs="Arial"/>
                      <w:sz w:val="20"/>
                      <w:szCs w:val="20"/>
                    </w:rPr>
                    <w:t>Pkt. 64</w:t>
                  </w:r>
                </w:p>
              </w:tc>
              <w:tc>
                <w:tcPr>
                  <w:tcW w:w="5888" w:type="dxa"/>
                  <w:tcBorders>
                    <w:top w:val="single" w:sz="4" w:space="0" w:color="000000"/>
                    <w:left w:val="single" w:sz="4" w:space="0" w:color="000000"/>
                    <w:bottom w:val="single" w:sz="4" w:space="0" w:color="000000"/>
                    <w:right w:val="single" w:sz="4" w:space="0" w:color="000000"/>
                  </w:tcBorders>
                  <w:hideMark/>
                </w:tcPr>
                <w:p w14:paraId="5FD97C4D" w14:textId="77777777" w:rsidR="00B92173" w:rsidRPr="003246A9" w:rsidRDefault="00B92173" w:rsidP="002C7596">
                  <w:pPr>
                    <w:framePr w:hSpace="141" w:wrap="around" w:vAnchor="text" w:hAnchor="text" w:y="-566"/>
                    <w:autoSpaceDE w:val="0"/>
                    <w:jc w:val="both"/>
                    <w:rPr>
                      <w:rFonts w:ascii="Arial" w:hAnsi="Arial" w:cs="Arial"/>
                      <w:color w:val="000000"/>
                      <w:sz w:val="20"/>
                      <w:szCs w:val="20"/>
                    </w:rPr>
                  </w:pPr>
                  <w:r w:rsidRPr="003246A9">
                    <w:rPr>
                      <w:rFonts w:ascii="Arial" w:hAnsi="Arial" w:cs="Arial"/>
                      <w:color w:val="000000"/>
                      <w:sz w:val="20"/>
                      <w:szCs w:val="20"/>
                    </w:rPr>
                    <w:t>TRYB ZMIENNOCIŚNIENIOWY</w:t>
                  </w:r>
                </w:p>
                <w:p w14:paraId="3582701D" w14:textId="77777777" w:rsidR="00B92173" w:rsidRPr="003246A9" w:rsidRDefault="00B92173" w:rsidP="002C7596">
                  <w:pPr>
                    <w:framePr w:hSpace="141" w:wrap="around" w:vAnchor="text" w:hAnchor="text" w:y="-566"/>
                    <w:jc w:val="both"/>
                    <w:rPr>
                      <w:rFonts w:ascii="Arial" w:hAnsi="Arial" w:cs="Arial"/>
                      <w:color w:val="000000"/>
                      <w:sz w:val="20"/>
                      <w:szCs w:val="20"/>
                    </w:rPr>
                  </w:pPr>
                  <w:r w:rsidRPr="003246A9">
                    <w:rPr>
                      <w:rFonts w:ascii="Arial" w:hAnsi="Arial" w:cs="Arial"/>
                      <w:color w:val="000000"/>
                      <w:sz w:val="20"/>
                      <w:szCs w:val="20"/>
                    </w:rPr>
                    <w:lastRenderedPageBreak/>
                    <w:t>W tym trybie komory mają być napełniane naprzemiennie w parach. Terapia ta ma trwać w cyklach czasowych 10/15/20/25 minut</w:t>
                  </w:r>
                </w:p>
              </w:tc>
              <w:tc>
                <w:tcPr>
                  <w:tcW w:w="2260" w:type="dxa"/>
                  <w:tcBorders>
                    <w:top w:val="single" w:sz="4" w:space="0" w:color="000000"/>
                    <w:left w:val="single" w:sz="4" w:space="0" w:color="000000"/>
                    <w:bottom w:val="single" w:sz="4" w:space="0" w:color="000000"/>
                    <w:right w:val="single" w:sz="4" w:space="0" w:color="000000"/>
                  </w:tcBorders>
                </w:tcPr>
                <w:p w14:paraId="6813CFB7" w14:textId="77777777" w:rsidR="00B92173" w:rsidRPr="003246A9" w:rsidRDefault="00B92173" w:rsidP="002C7596">
                  <w:pPr>
                    <w:framePr w:hSpace="141" w:wrap="around" w:vAnchor="text" w:hAnchor="text" w:y="-566"/>
                    <w:autoSpaceDE w:val="0"/>
                    <w:jc w:val="center"/>
                    <w:rPr>
                      <w:rFonts w:ascii="Arial" w:hAnsi="Arial" w:cs="Arial"/>
                      <w:color w:val="000000"/>
                      <w:sz w:val="20"/>
                      <w:szCs w:val="20"/>
                    </w:rPr>
                  </w:pPr>
                  <w:r w:rsidRPr="003246A9">
                    <w:rPr>
                      <w:rFonts w:ascii="Arial" w:hAnsi="Arial" w:cs="Arial"/>
                      <w:color w:val="000000"/>
                      <w:sz w:val="20"/>
                      <w:szCs w:val="20"/>
                    </w:rPr>
                    <w:lastRenderedPageBreak/>
                    <w:t xml:space="preserve">Prosimy o dopuszczenie trybu zmiennociśnieniowego – komory napełniają </w:t>
                  </w:r>
                  <w:r w:rsidRPr="003246A9">
                    <w:rPr>
                      <w:rFonts w:ascii="Arial" w:hAnsi="Arial" w:cs="Arial"/>
                      <w:color w:val="000000"/>
                      <w:sz w:val="20"/>
                      <w:szCs w:val="20"/>
                    </w:rPr>
                    <w:lastRenderedPageBreak/>
                    <w:t>się i opróżniają na przemian co druga w stałym cyklu 10 min</w:t>
                  </w:r>
                </w:p>
              </w:tc>
            </w:tr>
            <w:tr w:rsidR="00B92173" w:rsidRPr="003246A9" w14:paraId="62633D29" w14:textId="77777777" w:rsidTr="00025C8C">
              <w:trPr>
                <w:trHeight w:val="553"/>
              </w:trPr>
              <w:tc>
                <w:tcPr>
                  <w:tcW w:w="1350" w:type="dxa"/>
                  <w:tcBorders>
                    <w:top w:val="single" w:sz="4" w:space="0" w:color="000000"/>
                    <w:left w:val="single" w:sz="4" w:space="0" w:color="000000"/>
                    <w:bottom w:val="single" w:sz="4" w:space="0" w:color="000000"/>
                    <w:right w:val="single" w:sz="4" w:space="0" w:color="000000"/>
                  </w:tcBorders>
                </w:tcPr>
                <w:p w14:paraId="3EB52B79" w14:textId="77777777" w:rsidR="00B92173" w:rsidRPr="003246A9" w:rsidRDefault="00B92173" w:rsidP="002C7596">
                  <w:pPr>
                    <w:framePr w:hSpace="141" w:wrap="around" w:vAnchor="text" w:hAnchor="text" w:y="-566"/>
                    <w:ind w:left="360"/>
                    <w:rPr>
                      <w:rFonts w:ascii="Arial" w:hAnsi="Arial" w:cs="Arial"/>
                      <w:sz w:val="20"/>
                      <w:szCs w:val="20"/>
                    </w:rPr>
                  </w:pPr>
                  <w:r w:rsidRPr="003246A9">
                    <w:rPr>
                      <w:rFonts w:ascii="Arial" w:hAnsi="Arial" w:cs="Arial"/>
                      <w:sz w:val="20"/>
                      <w:szCs w:val="20"/>
                    </w:rPr>
                    <w:lastRenderedPageBreak/>
                    <w:t>Pkt. 65</w:t>
                  </w:r>
                </w:p>
              </w:tc>
              <w:tc>
                <w:tcPr>
                  <w:tcW w:w="5888" w:type="dxa"/>
                  <w:tcBorders>
                    <w:top w:val="single" w:sz="4" w:space="0" w:color="000000"/>
                    <w:left w:val="single" w:sz="4" w:space="0" w:color="000000"/>
                    <w:bottom w:val="single" w:sz="4" w:space="0" w:color="000000"/>
                    <w:right w:val="single" w:sz="4" w:space="0" w:color="000000"/>
                  </w:tcBorders>
                  <w:hideMark/>
                </w:tcPr>
                <w:p w14:paraId="4751A4FC" w14:textId="77777777" w:rsidR="00B92173" w:rsidRPr="003246A9" w:rsidRDefault="00B92173" w:rsidP="002C7596">
                  <w:pPr>
                    <w:framePr w:hSpace="141" w:wrap="around" w:vAnchor="text" w:hAnchor="text" w:y="-566"/>
                    <w:autoSpaceDE w:val="0"/>
                    <w:jc w:val="both"/>
                    <w:rPr>
                      <w:rFonts w:ascii="Arial" w:hAnsi="Arial" w:cs="Arial"/>
                      <w:color w:val="000000"/>
                      <w:sz w:val="20"/>
                      <w:szCs w:val="20"/>
                    </w:rPr>
                  </w:pPr>
                  <w:r w:rsidRPr="003246A9">
                    <w:rPr>
                      <w:rFonts w:ascii="Arial" w:hAnsi="Arial" w:cs="Arial"/>
                      <w:color w:val="000000"/>
                      <w:sz w:val="20"/>
                      <w:szCs w:val="20"/>
                    </w:rPr>
                    <w:t>MAKSYMALNA TWARDOŚĆ</w:t>
                  </w:r>
                </w:p>
                <w:p w14:paraId="22334432" w14:textId="77777777" w:rsidR="00B92173" w:rsidRPr="003246A9" w:rsidRDefault="00B92173" w:rsidP="002C7596">
                  <w:pPr>
                    <w:framePr w:hSpace="141" w:wrap="around" w:vAnchor="text" w:hAnchor="text" w:y="-566"/>
                    <w:jc w:val="both"/>
                    <w:rPr>
                      <w:rFonts w:ascii="Arial" w:hAnsi="Arial" w:cs="Arial"/>
                      <w:color w:val="000000"/>
                      <w:sz w:val="20"/>
                      <w:szCs w:val="20"/>
                    </w:rPr>
                  </w:pPr>
                  <w:r w:rsidRPr="003246A9">
                    <w:rPr>
                      <w:rFonts w:ascii="Arial" w:hAnsi="Arial" w:cs="Arial"/>
                      <w:color w:val="000000"/>
                      <w:sz w:val="20"/>
                      <w:szCs w:val="20"/>
                    </w:rPr>
                    <w:t>W tym trybie materac ma być napełniany równomiernie do poziomu 50 mmHg, maksymalnie przez 30 minut, a następnie mają zostać przywrócone automatycznie ustawienia pierwotne</w:t>
                  </w:r>
                </w:p>
              </w:tc>
              <w:tc>
                <w:tcPr>
                  <w:tcW w:w="2260" w:type="dxa"/>
                  <w:tcBorders>
                    <w:top w:val="single" w:sz="4" w:space="0" w:color="000000"/>
                    <w:left w:val="single" w:sz="4" w:space="0" w:color="000000"/>
                    <w:bottom w:val="single" w:sz="4" w:space="0" w:color="000000"/>
                    <w:right w:val="single" w:sz="4" w:space="0" w:color="000000"/>
                  </w:tcBorders>
                </w:tcPr>
                <w:p w14:paraId="23CBF42E" w14:textId="77777777" w:rsidR="00B92173" w:rsidRPr="003246A9" w:rsidRDefault="00B92173" w:rsidP="002C7596">
                  <w:pPr>
                    <w:framePr w:hSpace="141" w:wrap="around" w:vAnchor="text" w:hAnchor="text" w:y="-566"/>
                    <w:autoSpaceDE w:val="0"/>
                    <w:jc w:val="center"/>
                    <w:rPr>
                      <w:rFonts w:ascii="Arial" w:hAnsi="Arial" w:cs="Arial"/>
                      <w:color w:val="000000"/>
                      <w:sz w:val="20"/>
                      <w:szCs w:val="20"/>
                    </w:rPr>
                  </w:pPr>
                  <w:r w:rsidRPr="003246A9">
                    <w:rPr>
                      <w:rFonts w:ascii="Arial" w:hAnsi="Arial" w:cs="Arial"/>
                      <w:color w:val="000000"/>
                      <w:sz w:val="20"/>
                      <w:szCs w:val="20"/>
                    </w:rPr>
                    <w:t>Prosimy o dopuszczenie ciśnienia 45 – 50 mmHg dla trybu maksymalnego wypełnienia z automatycznym powrotem do trybu terapeutycznego po upływie 30 minut</w:t>
                  </w:r>
                </w:p>
              </w:tc>
            </w:tr>
            <w:tr w:rsidR="00B92173" w:rsidRPr="003246A9" w14:paraId="193F533B" w14:textId="77777777" w:rsidTr="00025C8C">
              <w:trPr>
                <w:trHeight w:val="553"/>
              </w:trPr>
              <w:tc>
                <w:tcPr>
                  <w:tcW w:w="1350" w:type="dxa"/>
                  <w:tcBorders>
                    <w:top w:val="single" w:sz="4" w:space="0" w:color="000000"/>
                    <w:left w:val="single" w:sz="4" w:space="0" w:color="000000"/>
                    <w:bottom w:val="single" w:sz="4" w:space="0" w:color="000000"/>
                    <w:right w:val="single" w:sz="4" w:space="0" w:color="000000"/>
                  </w:tcBorders>
                </w:tcPr>
                <w:p w14:paraId="142E2D6E" w14:textId="77777777" w:rsidR="00B92173" w:rsidRPr="003246A9" w:rsidRDefault="00B92173" w:rsidP="002C7596">
                  <w:pPr>
                    <w:framePr w:hSpace="141" w:wrap="around" w:vAnchor="text" w:hAnchor="text" w:y="-566"/>
                    <w:ind w:left="360"/>
                    <w:rPr>
                      <w:rFonts w:ascii="Arial" w:hAnsi="Arial" w:cs="Arial"/>
                      <w:sz w:val="20"/>
                      <w:szCs w:val="20"/>
                    </w:rPr>
                  </w:pPr>
                  <w:r w:rsidRPr="003246A9">
                    <w:rPr>
                      <w:rFonts w:ascii="Arial" w:hAnsi="Arial" w:cs="Arial"/>
                      <w:sz w:val="20"/>
                      <w:szCs w:val="20"/>
                    </w:rPr>
                    <w:t>Pkt. 67</w:t>
                  </w:r>
                </w:p>
              </w:tc>
              <w:tc>
                <w:tcPr>
                  <w:tcW w:w="5888" w:type="dxa"/>
                  <w:tcBorders>
                    <w:top w:val="single" w:sz="4" w:space="0" w:color="000000"/>
                    <w:left w:val="single" w:sz="4" w:space="0" w:color="000000"/>
                    <w:bottom w:val="single" w:sz="4" w:space="0" w:color="000000"/>
                    <w:right w:val="single" w:sz="4" w:space="0" w:color="000000"/>
                  </w:tcBorders>
                  <w:hideMark/>
                </w:tcPr>
                <w:p w14:paraId="4A919F24" w14:textId="77777777" w:rsidR="00B92173" w:rsidRPr="003246A9" w:rsidRDefault="00B92173" w:rsidP="002C7596">
                  <w:pPr>
                    <w:framePr w:hSpace="141" w:wrap="around" w:vAnchor="text" w:hAnchor="text" w:y="-566"/>
                    <w:autoSpaceDE w:val="0"/>
                    <w:jc w:val="both"/>
                    <w:rPr>
                      <w:rFonts w:ascii="Arial" w:hAnsi="Arial" w:cs="Arial"/>
                      <w:color w:val="000000"/>
                      <w:sz w:val="20"/>
                      <w:szCs w:val="20"/>
                    </w:rPr>
                  </w:pPr>
                  <w:r w:rsidRPr="003246A9">
                    <w:rPr>
                      <w:rFonts w:ascii="Arial" w:hAnsi="Arial" w:cs="Arial"/>
                      <w:color w:val="000000"/>
                      <w:sz w:val="20"/>
                      <w:szCs w:val="20"/>
                    </w:rPr>
                    <w:t>POZYCJA FOWLERA</w:t>
                  </w:r>
                </w:p>
                <w:p w14:paraId="4F92FB2C" w14:textId="77777777" w:rsidR="00B92173" w:rsidRPr="003246A9" w:rsidRDefault="00B92173" w:rsidP="002C7596">
                  <w:pPr>
                    <w:framePr w:hSpace="141" w:wrap="around" w:vAnchor="text" w:hAnchor="text" w:y="-566"/>
                    <w:jc w:val="both"/>
                    <w:rPr>
                      <w:rFonts w:ascii="Arial" w:hAnsi="Arial" w:cs="Arial"/>
                      <w:color w:val="000000"/>
                      <w:sz w:val="20"/>
                      <w:szCs w:val="20"/>
                    </w:rPr>
                  </w:pPr>
                  <w:r w:rsidRPr="003246A9">
                    <w:rPr>
                      <w:rFonts w:ascii="Arial" w:hAnsi="Arial" w:cs="Arial"/>
                      <w:color w:val="000000"/>
                      <w:sz w:val="20"/>
                      <w:szCs w:val="20"/>
                    </w:rPr>
                    <w:t>Możliwość wyboru trybu podczas unoszenia segmentu oparcia pleców łóżka. Tryb ma odpowiednio obniżać lub podwyższać ciśnienie w odpowiednich obszarach materaca w zależności od kąta uniesienia segmentu oparcia pleców, w celu wyeliminowania ryzyka nadmiernego ucisku na tkanki przy pozycji Fowlera, kardiologicznej oraz siedzącej</w:t>
                  </w:r>
                </w:p>
              </w:tc>
              <w:tc>
                <w:tcPr>
                  <w:tcW w:w="2260" w:type="dxa"/>
                  <w:tcBorders>
                    <w:top w:val="single" w:sz="4" w:space="0" w:color="000000"/>
                    <w:left w:val="single" w:sz="4" w:space="0" w:color="000000"/>
                    <w:bottom w:val="single" w:sz="4" w:space="0" w:color="000000"/>
                    <w:right w:val="single" w:sz="4" w:space="0" w:color="000000"/>
                  </w:tcBorders>
                </w:tcPr>
                <w:p w14:paraId="54BAB1AE" w14:textId="77777777" w:rsidR="00B92173" w:rsidRPr="003246A9" w:rsidRDefault="00B92173" w:rsidP="002C7596">
                  <w:pPr>
                    <w:framePr w:hSpace="141" w:wrap="around" w:vAnchor="text" w:hAnchor="text" w:y="-566"/>
                    <w:autoSpaceDE w:val="0"/>
                    <w:jc w:val="center"/>
                    <w:rPr>
                      <w:rFonts w:ascii="Arial" w:hAnsi="Arial" w:cs="Arial"/>
                      <w:color w:val="000000"/>
                      <w:sz w:val="20"/>
                      <w:szCs w:val="20"/>
                    </w:rPr>
                  </w:pPr>
                  <w:r w:rsidRPr="003246A9">
                    <w:rPr>
                      <w:rFonts w:ascii="Arial" w:hAnsi="Arial" w:cs="Arial"/>
                      <w:color w:val="000000"/>
                      <w:sz w:val="20"/>
                      <w:szCs w:val="20"/>
                    </w:rPr>
                    <w:t>Prosimy o odstąpienie od wymogu pozycji Fowlera w przypadku zaoferowania materaca z systemem całkowicie automatycznego dostosowania parametrów pracy do wagi i ułożenia pacjenta – nie wymagającego uruchamiania dodatkowych ustawień w pozycji siedzącej lub Fowlera</w:t>
                  </w:r>
                </w:p>
              </w:tc>
            </w:tr>
            <w:tr w:rsidR="00B92173" w:rsidRPr="003246A9" w14:paraId="60889A4B" w14:textId="77777777" w:rsidTr="00025C8C">
              <w:trPr>
                <w:trHeight w:val="553"/>
              </w:trPr>
              <w:tc>
                <w:tcPr>
                  <w:tcW w:w="1350" w:type="dxa"/>
                  <w:tcBorders>
                    <w:top w:val="single" w:sz="4" w:space="0" w:color="000000"/>
                    <w:left w:val="single" w:sz="4" w:space="0" w:color="000000"/>
                    <w:bottom w:val="single" w:sz="4" w:space="0" w:color="000000"/>
                    <w:right w:val="single" w:sz="4" w:space="0" w:color="000000"/>
                  </w:tcBorders>
                </w:tcPr>
                <w:p w14:paraId="2D68AAF1" w14:textId="77777777" w:rsidR="00B92173" w:rsidRPr="003246A9" w:rsidRDefault="00B92173" w:rsidP="002C7596">
                  <w:pPr>
                    <w:framePr w:hSpace="141" w:wrap="around" w:vAnchor="text" w:hAnchor="text" w:y="-566"/>
                    <w:ind w:left="360"/>
                    <w:rPr>
                      <w:rFonts w:ascii="Arial" w:hAnsi="Arial" w:cs="Arial"/>
                      <w:sz w:val="20"/>
                      <w:szCs w:val="20"/>
                    </w:rPr>
                  </w:pPr>
                  <w:r w:rsidRPr="003246A9">
                    <w:rPr>
                      <w:rFonts w:ascii="Arial" w:hAnsi="Arial" w:cs="Arial"/>
                      <w:sz w:val="20"/>
                      <w:szCs w:val="20"/>
                    </w:rPr>
                    <w:t>Pkt. 68</w:t>
                  </w:r>
                </w:p>
              </w:tc>
              <w:tc>
                <w:tcPr>
                  <w:tcW w:w="5888" w:type="dxa"/>
                  <w:tcBorders>
                    <w:top w:val="single" w:sz="4" w:space="0" w:color="000000"/>
                    <w:left w:val="single" w:sz="4" w:space="0" w:color="000000"/>
                    <w:bottom w:val="single" w:sz="4" w:space="0" w:color="000000"/>
                    <w:right w:val="single" w:sz="4" w:space="0" w:color="000000"/>
                  </w:tcBorders>
                  <w:hideMark/>
                </w:tcPr>
                <w:p w14:paraId="2372B559" w14:textId="77777777" w:rsidR="00B92173" w:rsidRPr="003246A9" w:rsidRDefault="00B92173" w:rsidP="002C7596">
                  <w:pPr>
                    <w:framePr w:hSpace="141" w:wrap="around" w:vAnchor="text" w:hAnchor="text" w:y="-566"/>
                    <w:jc w:val="both"/>
                    <w:rPr>
                      <w:rFonts w:ascii="Arial" w:hAnsi="Arial" w:cs="Arial"/>
                      <w:color w:val="000000"/>
                      <w:sz w:val="20"/>
                      <w:szCs w:val="20"/>
                    </w:rPr>
                  </w:pPr>
                  <w:r w:rsidRPr="003246A9">
                    <w:rPr>
                      <w:rFonts w:ascii="Arial" w:hAnsi="Arial" w:cs="Arial"/>
                      <w:color w:val="000000"/>
                      <w:sz w:val="20"/>
                      <w:szCs w:val="20"/>
                    </w:rPr>
                    <w:t>Materac wyposażony w system niskiej utraty powietrza oraz mikrootwory redukujące nadmiar powietrza podczas wtłaczania nowego z zachowaniem funkcji utrzymywania wymaganego ciśnienia. Funkcja ma gwarantować utrzymanie świeżości powietrza wewnątrz komór materaca i wspomagać zapobieganie powstawania odleżyn</w:t>
                  </w:r>
                </w:p>
              </w:tc>
              <w:tc>
                <w:tcPr>
                  <w:tcW w:w="2260" w:type="dxa"/>
                  <w:tcBorders>
                    <w:top w:val="single" w:sz="4" w:space="0" w:color="000000"/>
                    <w:left w:val="single" w:sz="4" w:space="0" w:color="000000"/>
                    <w:bottom w:val="single" w:sz="4" w:space="0" w:color="000000"/>
                    <w:right w:val="single" w:sz="4" w:space="0" w:color="000000"/>
                  </w:tcBorders>
                </w:tcPr>
                <w:p w14:paraId="02A3C9FD" w14:textId="77777777" w:rsidR="00B92173" w:rsidRPr="003246A9" w:rsidRDefault="00B92173" w:rsidP="002C7596">
                  <w:pPr>
                    <w:framePr w:hSpace="141" w:wrap="around" w:vAnchor="text" w:hAnchor="text" w:y="-566"/>
                    <w:jc w:val="center"/>
                    <w:rPr>
                      <w:rFonts w:ascii="Arial" w:hAnsi="Arial" w:cs="Arial"/>
                      <w:color w:val="000000"/>
                      <w:sz w:val="20"/>
                      <w:szCs w:val="20"/>
                    </w:rPr>
                  </w:pPr>
                  <w:r w:rsidRPr="003246A9">
                    <w:rPr>
                      <w:rFonts w:ascii="Arial" w:hAnsi="Arial" w:cs="Arial"/>
                      <w:color w:val="000000"/>
                      <w:sz w:val="20"/>
                      <w:szCs w:val="20"/>
                    </w:rPr>
                    <w:t xml:space="preserve">Prosimy o dopuszczenie materaca, który posiada pokrowiec zapewniający odpowiedni mikroklimat – odprowadzanie nadmiaru ciepła oraz odprowadzanie wilgoci </w:t>
                  </w:r>
                  <w:r w:rsidRPr="003246A9">
                    <w:rPr>
                      <w:rFonts w:ascii="Arial" w:hAnsi="Arial" w:cs="Arial"/>
                      <w:color w:val="000000"/>
                      <w:sz w:val="20"/>
                      <w:szCs w:val="20"/>
                    </w:rPr>
                    <w:lastRenderedPageBreak/>
                    <w:t>(</w:t>
                  </w:r>
                  <w:proofErr w:type="spellStart"/>
                  <w:r w:rsidRPr="003246A9">
                    <w:rPr>
                      <w:rFonts w:ascii="Arial" w:hAnsi="Arial" w:cs="Arial"/>
                      <w:color w:val="000000"/>
                      <w:sz w:val="20"/>
                      <w:szCs w:val="20"/>
                    </w:rPr>
                    <w:t>paroprzepuszczalność</w:t>
                  </w:r>
                  <w:proofErr w:type="spellEnd"/>
                  <w:r w:rsidRPr="003246A9">
                    <w:rPr>
                      <w:rFonts w:ascii="Arial" w:hAnsi="Arial" w:cs="Arial"/>
                      <w:color w:val="000000"/>
                      <w:sz w:val="20"/>
                      <w:szCs w:val="20"/>
                    </w:rPr>
                    <w:t xml:space="preserve"> 600g/m2/24h)</w:t>
                  </w:r>
                </w:p>
              </w:tc>
            </w:tr>
            <w:tr w:rsidR="00B92173" w:rsidRPr="003246A9" w14:paraId="21ACD71B" w14:textId="77777777" w:rsidTr="00025C8C">
              <w:trPr>
                <w:trHeight w:val="310"/>
              </w:trPr>
              <w:tc>
                <w:tcPr>
                  <w:tcW w:w="1350" w:type="dxa"/>
                  <w:tcBorders>
                    <w:top w:val="single" w:sz="4" w:space="0" w:color="000000"/>
                    <w:left w:val="single" w:sz="4" w:space="0" w:color="000000"/>
                    <w:bottom w:val="single" w:sz="4" w:space="0" w:color="000000"/>
                    <w:right w:val="single" w:sz="4" w:space="0" w:color="000000"/>
                  </w:tcBorders>
                </w:tcPr>
                <w:p w14:paraId="73940F9A" w14:textId="77777777" w:rsidR="00B92173" w:rsidRPr="003246A9" w:rsidRDefault="00B92173" w:rsidP="002C7596">
                  <w:pPr>
                    <w:framePr w:hSpace="141" w:wrap="around" w:vAnchor="text" w:hAnchor="text" w:y="-566"/>
                    <w:ind w:left="360"/>
                    <w:rPr>
                      <w:rFonts w:ascii="Arial" w:hAnsi="Arial" w:cs="Arial"/>
                      <w:sz w:val="20"/>
                      <w:szCs w:val="20"/>
                    </w:rPr>
                  </w:pPr>
                  <w:r w:rsidRPr="003246A9">
                    <w:rPr>
                      <w:rFonts w:ascii="Arial" w:hAnsi="Arial" w:cs="Arial"/>
                      <w:sz w:val="20"/>
                      <w:szCs w:val="20"/>
                    </w:rPr>
                    <w:lastRenderedPageBreak/>
                    <w:t>Pkt. 70</w:t>
                  </w:r>
                </w:p>
              </w:tc>
              <w:tc>
                <w:tcPr>
                  <w:tcW w:w="5888" w:type="dxa"/>
                  <w:tcBorders>
                    <w:top w:val="single" w:sz="4" w:space="0" w:color="000000"/>
                    <w:left w:val="single" w:sz="4" w:space="0" w:color="000000"/>
                    <w:bottom w:val="single" w:sz="4" w:space="0" w:color="000000"/>
                    <w:right w:val="single" w:sz="4" w:space="0" w:color="000000"/>
                  </w:tcBorders>
                  <w:hideMark/>
                </w:tcPr>
                <w:p w14:paraId="12278E6B" w14:textId="77777777" w:rsidR="00B92173" w:rsidRPr="003246A9" w:rsidRDefault="00B92173" w:rsidP="002C7596">
                  <w:pPr>
                    <w:framePr w:hSpace="141" w:wrap="around" w:vAnchor="text" w:hAnchor="text" w:y="-566"/>
                    <w:jc w:val="both"/>
                    <w:rPr>
                      <w:rFonts w:ascii="Arial" w:hAnsi="Arial" w:cs="Arial"/>
                      <w:color w:val="000000"/>
                      <w:sz w:val="20"/>
                      <w:szCs w:val="20"/>
                    </w:rPr>
                  </w:pPr>
                  <w:r w:rsidRPr="003246A9">
                    <w:rPr>
                      <w:rFonts w:ascii="Arial" w:hAnsi="Arial" w:cs="Arial"/>
                      <w:color w:val="000000"/>
                      <w:sz w:val="20"/>
                      <w:szCs w:val="20"/>
                    </w:rPr>
                    <w:t>Zakres poziomu ciśnienia: 10-50 mmHg</w:t>
                  </w:r>
                </w:p>
              </w:tc>
              <w:tc>
                <w:tcPr>
                  <w:tcW w:w="2260" w:type="dxa"/>
                  <w:tcBorders>
                    <w:top w:val="single" w:sz="4" w:space="0" w:color="000000"/>
                    <w:left w:val="single" w:sz="4" w:space="0" w:color="000000"/>
                    <w:bottom w:val="single" w:sz="4" w:space="0" w:color="000000"/>
                    <w:right w:val="single" w:sz="4" w:space="0" w:color="000000"/>
                  </w:tcBorders>
                </w:tcPr>
                <w:p w14:paraId="128F61EF" w14:textId="77777777" w:rsidR="00B92173" w:rsidRPr="003246A9" w:rsidRDefault="00B92173" w:rsidP="002C7596">
                  <w:pPr>
                    <w:framePr w:hSpace="141" w:wrap="around" w:vAnchor="text" w:hAnchor="text" w:y="-566"/>
                    <w:jc w:val="center"/>
                    <w:rPr>
                      <w:rFonts w:ascii="Arial" w:hAnsi="Arial" w:cs="Arial"/>
                      <w:color w:val="000000"/>
                      <w:sz w:val="20"/>
                      <w:szCs w:val="20"/>
                    </w:rPr>
                  </w:pPr>
                  <w:r w:rsidRPr="003246A9">
                    <w:rPr>
                      <w:rFonts w:ascii="Arial" w:hAnsi="Arial" w:cs="Arial"/>
                      <w:color w:val="000000"/>
                      <w:sz w:val="20"/>
                      <w:szCs w:val="20"/>
                    </w:rPr>
                    <w:t>Prosimy o dopuszczenie materaca niskociśnieniowego  z systemem całkowicie automatycznego dostosowania parametrów pracy do wagi i ułożenia pacjenta – nie wymagającego uruchamiania dodatkowych ustawień w pozycji siedzącej lub Fowlera</w:t>
                  </w:r>
                </w:p>
              </w:tc>
            </w:tr>
            <w:tr w:rsidR="00B92173" w:rsidRPr="003246A9" w14:paraId="23D38311" w14:textId="77777777" w:rsidTr="00025C8C">
              <w:trPr>
                <w:trHeight w:val="267"/>
              </w:trPr>
              <w:tc>
                <w:tcPr>
                  <w:tcW w:w="1350" w:type="dxa"/>
                  <w:tcBorders>
                    <w:top w:val="single" w:sz="4" w:space="0" w:color="000000"/>
                    <w:left w:val="single" w:sz="4" w:space="0" w:color="000000"/>
                    <w:bottom w:val="single" w:sz="4" w:space="0" w:color="000000"/>
                    <w:right w:val="single" w:sz="4" w:space="0" w:color="000000"/>
                  </w:tcBorders>
                </w:tcPr>
                <w:p w14:paraId="7EC4F302" w14:textId="77777777" w:rsidR="00B92173" w:rsidRPr="003246A9" w:rsidRDefault="00B92173" w:rsidP="002C7596">
                  <w:pPr>
                    <w:framePr w:hSpace="141" w:wrap="around" w:vAnchor="text" w:hAnchor="text" w:y="-566"/>
                    <w:ind w:left="360"/>
                    <w:rPr>
                      <w:rFonts w:ascii="Arial" w:hAnsi="Arial" w:cs="Arial"/>
                      <w:sz w:val="20"/>
                      <w:szCs w:val="20"/>
                    </w:rPr>
                  </w:pPr>
                  <w:r w:rsidRPr="003246A9">
                    <w:rPr>
                      <w:rFonts w:ascii="Arial" w:hAnsi="Arial" w:cs="Arial"/>
                      <w:sz w:val="20"/>
                      <w:szCs w:val="20"/>
                    </w:rPr>
                    <w:t>Pkt. 72</w:t>
                  </w:r>
                </w:p>
              </w:tc>
              <w:tc>
                <w:tcPr>
                  <w:tcW w:w="5888" w:type="dxa"/>
                  <w:tcBorders>
                    <w:top w:val="single" w:sz="4" w:space="0" w:color="000000"/>
                    <w:left w:val="single" w:sz="4" w:space="0" w:color="000000"/>
                    <w:bottom w:val="single" w:sz="4" w:space="0" w:color="000000"/>
                    <w:right w:val="single" w:sz="4" w:space="0" w:color="000000"/>
                  </w:tcBorders>
                  <w:hideMark/>
                </w:tcPr>
                <w:p w14:paraId="64AB8983" w14:textId="77777777" w:rsidR="00B92173" w:rsidRPr="003246A9" w:rsidRDefault="00B92173" w:rsidP="002C7596">
                  <w:pPr>
                    <w:framePr w:hSpace="141" w:wrap="around" w:vAnchor="text" w:hAnchor="text" w:y="-566"/>
                    <w:jc w:val="both"/>
                    <w:rPr>
                      <w:rFonts w:ascii="Arial" w:hAnsi="Arial" w:cs="Arial"/>
                      <w:color w:val="000000"/>
                      <w:sz w:val="20"/>
                      <w:szCs w:val="20"/>
                    </w:rPr>
                  </w:pPr>
                  <w:r w:rsidRPr="003246A9">
                    <w:rPr>
                      <w:rFonts w:ascii="Arial" w:hAnsi="Arial" w:cs="Arial"/>
                      <w:color w:val="000000"/>
                      <w:sz w:val="20"/>
                      <w:szCs w:val="20"/>
                    </w:rPr>
                    <w:t>Wymiary pompy zasilającej z panelem sterowania: 40 x 25 x 15 cm (+/- 1 cm)</w:t>
                  </w:r>
                </w:p>
              </w:tc>
              <w:tc>
                <w:tcPr>
                  <w:tcW w:w="2260" w:type="dxa"/>
                  <w:tcBorders>
                    <w:top w:val="single" w:sz="4" w:space="0" w:color="000000"/>
                    <w:left w:val="single" w:sz="4" w:space="0" w:color="000000"/>
                    <w:bottom w:val="single" w:sz="4" w:space="0" w:color="000000"/>
                    <w:right w:val="single" w:sz="4" w:space="0" w:color="000000"/>
                  </w:tcBorders>
                </w:tcPr>
                <w:p w14:paraId="23C7551C" w14:textId="77777777" w:rsidR="00B92173" w:rsidRPr="003246A9" w:rsidRDefault="00B92173" w:rsidP="002C7596">
                  <w:pPr>
                    <w:framePr w:hSpace="141" w:wrap="around" w:vAnchor="text" w:hAnchor="text" w:y="-566"/>
                    <w:jc w:val="center"/>
                    <w:rPr>
                      <w:rFonts w:ascii="Arial" w:hAnsi="Arial" w:cs="Arial"/>
                      <w:color w:val="000000"/>
                      <w:sz w:val="20"/>
                      <w:szCs w:val="20"/>
                    </w:rPr>
                  </w:pPr>
                  <w:r w:rsidRPr="003246A9">
                    <w:rPr>
                      <w:rFonts w:ascii="Arial" w:hAnsi="Arial" w:cs="Arial"/>
                      <w:color w:val="000000"/>
                      <w:sz w:val="20"/>
                      <w:szCs w:val="20"/>
                    </w:rPr>
                    <w:t>Prosimy o dopuszczenie wymiarów:</w:t>
                  </w:r>
                </w:p>
                <w:p w14:paraId="3118E9F1" w14:textId="77777777" w:rsidR="00B92173" w:rsidRPr="003246A9" w:rsidRDefault="00B92173" w:rsidP="002C7596">
                  <w:pPr>
                    <w:framePr w:hSpace="141" w:wrap="around" w:vAnchor="text" w:hAnchor="text" w:y="-566"/>
                    <w:jc w:val="center"/>
                    <w:rPr>
                      <w:rFonts w:ascii="Arial" w:hAnsi="Arial" w:cs="Arial"/>
                      <w:color w:val="000000"/>
                      <w:sz w:val="20"/>
                      <w:szCs w:val="20"/>
                    </w:rPr>
                  </w:pPr>
                  <w:r w:rsidRPr="003246A9">
                    <w:rPr>
                      <w:rFonts w:ascii="Arial" w:hAnsi="Arial" w:cs="Arial"/>
                      <w:color w:val="000000"/>
                      <w:sz w:val="20"/>
                      <w:szCs w:val="20"/>
                    </w:rPr>
                    <w:t>29,1 × 20 × 11,7 cm</w:t>
                  </w:r>
                </w:p>
              </w:tc>
            </w:tr>
            <w:tr w:rsidR="00B92173" w:rsidRPr="003246A9" w14:paraId="6226DD9E" w14:textId="77777777" w:rsidTr="00025C8C">
              <w:trPr>
                <w:trHeight w:val="417"/>
              </w:trPr>
              <w:tc>
                <w:tcPr>
                  <w:tcW w:w="1350" w:type="dxa"/>
                  <w:tcBorders>
                    <w:top w:val="single" w:sz="4" w:space="0" w:color="000000"/>
                    <w:left w:val="single" w:sz="4" w:space="0" w:color="000000"/>
                    <w:bottom w:val="single" w:sz="4" w:space="0" w:color="000000"/>
                    <w:right w:val="single" w:sz="4" w:space="0" w:color="000000"/>
                  </w:tcBorders>
                </w:tcPr>
                <w:p w14:paraId="0457E5B7" w14:textId="77777777" w:rsidR="00B92173" w:rsidRPr="003246A9" w:rsidRDefault="00B92173" w:rsidP="002C7596">
                  <w:pPr>
                    <w:framePr w:hSpace="141" w:wrap="around" w:vAnchor="text" w:hAnchor="text" w:y="-566"/>
                    <w:ind w:left="360"/>
                    <w:rPr>
                      <w:rFonts w:ascii="Arial" w:hAnsi="Arial" w:cs="Arial"/>
                      <w:sz w:val="20"/>
                      <w:szCs w:val="20"/>
                    </w:rPr>
                  </w:pPr>
                  <w:r w:rsidRPr="003246A9">
                    <w:rPr>
                      <w:rFonts w:ascii="Arial" w:hAnsi="Arial" w:cs="Arial"/>
                      <w:sz w:val="20"/>
                      <w:szCs w:val="20"/>
                    </w:rPr>
                    <w:t>Pkt. 74</w:t>
                  </w:r>
                </w:p>
              </w:tc>
              <w:tc>
                <w:tcPr>
                  <w:tcW w:w="5888" w:type="dxa"/>
                  <w:tcBorders>
                    <w:top w:val="single" w:sz="4" w:space="0" w:color="000000"/>
                    <w:left w:val="single" w:sz="4" w:space="0" w:color="000000"/>
                    <w:bottom w:val="single" w:sz="4" w:space="0" w:color="000000"/>
                    <w:right w:val="single" w:sz="4" w:space="0" w:color="000000"/>
                  </w:tcBorders>
                  <w:hideMark/>
                </w:tcPr>
                <w:p w14:paraId="3B145C59" w14:textId="77777777" w:rsidR="00B92173" w:rsidRPr="003246A9" w:rsidRDefault="00B92173" w:rsidP="002C7596">
                  <w:pPr>
                    <w:framePr w:hSpace="141" w:wrap="around" w:vAnchor="text" w:hAnchor="text" w:y="-566"/>
                    <w:jc w:val="both"/>
                    <w:rPr>
                      <w:rFonts w:ascii="Arial" w:hAnsi="Arial" w:cs="Arial"/>
                      <w:color w:val="000000"/>
                      <w:sz w:val="20"/>
                      <w:szCs w:val="20"/>
                    </w:rPr>
                  </w:pPr>
                  <w:r w:rsidRPr="003246A9">
                    <w:rPr>
                      <w:rFonts w:ascii="Arial" w:hAnsi="Arial" w:cs="Arial"/>
                      <w:color w:val="000000"/>
                      <w:sz w:val="20"/>
                      <w:szCs w:val="20"/>
                    </w:rPr>
                    <w:t xml:space="preserve">Poziom hałasu pompy zasilającej: max. 25 </w:t>
                  </w:r>
                  <w:proofErr w:type="spellStart"/>
                  <w:r w:rsidRPr="003246A9">
                    <w:rPr>
                      <w:rFonts w:ascii="Arial" w:hAnsi="Arial" w:cs="Arial"/>
                      <w:color w:val="000000"/>
                      <w:sz w:val="20"/>
                      <w:szCs w:val="20"/>
                    </w:rPr>
                    <w:t>dB</w:t>
                  </w:r>
                  <w:proofErr w:type="spellEnd"/>
                </w:p>
              </w:tc>
              <w:tc>
                <w:tcPr>
                  <w:tcW w:w="2260" w:type="dxa"/>
                  <w:tcBorders>
                    <w:top w:val="single" w:sz="4" w:space="0" w:color="000000"/>
                    <w:left w:val="single" w:sz="4" w:space="0" w:color="000000"/>
                    <w:bottom w:val="single" w:sz="4" w:space="0" w:color="000000"/>
                    <w:right w:val="single" w:sz="4" w:space="0" w:color="000000"/>
                  </w:tcBorders>
                </w:tcPr>
                <w:p w14:paraId="17278505" w14:textId="77777777" w:rsidR="00B92173" w:rsidRPr="003246A9" w:rsidRDefault="00B92173" w:rsidP="002C7596">
                  <w:pPr>
                    <w:framePr w:hSpace="141" w:wrap="around" w:vAnchor="text" w:hAnchor="text" w:y="-566"/>
                    <w:jc w:val="center"/>
                    <w:rPr>
                      <w:rFonts w:ascii="Arial" w:hAnsi="Arial" w:cs="Arial"/>
                      <w:sz w:val="20"/>
                      <w:szCs w:val="20"/>
                    </w:rPr>
                  </w:pPr>
                  <w:r w:rsidRPr="003246A9">
                    <w:rPr>
                      <w:rFonts w:ascii="Arial" w:hAnsi="Arial" w:cs="Arial"/>
                      <w:sz w:val="20"/>
                      <w:szCs w:val="20"/>
                    </w:rPr>
                    <w:t xml:space="preserve">Prosimy o dopuszczenie poziomu hałasu 21 </w:t>
                  </w:r>
                  <w:proofErr w:type="spellStart"/>
                  <w:r w:rsidRPr="003246A9">
                    <w:rPr>
                      <w:rFonts w:ascii="Arial" w:hAnsi="Arial" w:cs="Arial"/>
                      <w:sz w:val="20"/>
                      <w:szCs w:val="20"/>
                    </w:rPr>
                    <w:t>dB</w:t>
                  </w:r>
                  <w:proofErr w:type="spellEnd"/>
                  <w:r w:rsidRPr="003246A9">
                    <w:rPr>
                      <w:rFonts w:ascii="Arial" w:hAnsi="Arial" w:cs="Arial"/>
                      <w:sz w:val="20"/>
                      <w:szCs w:val="20"/>
                    </w:rPr>
                    <w:t>(A)</w:t>
                  </w:r>
                </w:p>
              </w:tc>
            </w:tr>
            <w:tr w:rsidR="00B92173" w:rsidRPr="003246A9" w14:paraId="523117A6" w14:textId="77777777" w:rsidTr="00025C8C">
              <w:trPr>
                <w:trHeight w:val="267"/>
              </w:trPr>
              <w:tc>
                <w:tcPr>
                  <w:tcW w:w="1350" w:type="dxa"/>
                  <w:tcBorders>
                    <w:top w:val="single" w:sz="4" w:space="0" w:color="000000"/>
                    <w:left w:val="single" w:sz="4" w:space="0" w:color="000000"/>
                    <w:bottom w:val="single" w:sz="4" w:space="0" w:color="000000"/>
                    <w:right w:val="single" w:sz="4" w:space="0" w:color="000000"/>
                  </w:tcBorders>
                </w:tcPr>
                <w:p w14:paraId="0810D736" w14:textId="77777777" w:rsidR="00B92173" w:rsidRPr="003246A9" w:rsidRDefault="00B92173" w:rsidP="002C7596">
                  <w:pPr>
                    <w:framePr w:hSpace="141" w:wrap="around" w:vAnchor="text" w:hAnchor="text" w:y="-566"/>
                    <w:ind w:left="360"/>
                    <w:rPr>
                      <w:rFonts w:ascii="Arial" w:hAnsi="Arial" w:cs="Arial"/>
                      <w:sz w:val="20"/>
                      <w:szCs w:val="20"/>
                    </w:rPr>
                  </w:pPr>
                  <w:r w:rsidRPr="003246A9">
                    <w:rPr>
                      <w:rFonts w:ascii="Arial" w:hAnsi="Arial" w:cs="Arial"/>
                      <w:sz w:val="20"/>
                      <w:szCs w:val="20"/>
                    </w:rPr>
                    <w:t>Pkt. 75</w:t>
                  </w:r>
                </w:p>
              </w:tc>
              <w:tc>
                <w:tcPr>
                  <w:tcW w:w="5888" w:type="dxa"/>
                  <w:tcBorders>
                    <w:top w:val="single" w:sz="4" w:space="0" w:color="000000"/>
                    <w:left w:val="single" w:sz="4" w:space="0" w:color="000000"/>
                    <w:bottom w:val="single" w:sz="4" w:space="0" w:color="000000"/>
                    <w:right w:val="single" w:sz="4" w:space="0" w:color="000000"/>
                  </w:tcBorders>
                  <w:hideMark/>
                </w:tcPr>
                <w:p w14:paraId="091CD9CF" w14:textId="77777777" w:rsidR="00B92173" w:rsidRPr="003246A9" w:rsidRDefault="00B92173" w:rsidP="002C7596">
                  <w:pPr>
                    <w:framePr w:hSpace="141" w:wrap="around" w:vAnchor="text" w:hAnchor="text" w:y="-566"/>
                    <w:jc w:val="both"/>
                    <w:rPr>
                      <w:rFonts w:ascii="Arial" w:hAnsi="Arial" w:cs="Arial"/>
                      <w:color w:val="000000"/>
                      <w:sz w:val="20"/>
                      <w:szCs w:val="20"/>
                    </w:rPr>
                  </w:pPr>
                  <w:r w:rsidRPr="003246A9">
                    <w:rPr>
                      <w:rFonts w:ascii="Arial" w:hAnsi="Arial" w:cs="Arial"/>
                      <w:color w:val="000000"/>
                      <w:sz w:val="20"/>
                      <w:szCs w:val="20"/>
                    </w:rPr>
                    <w:t>Minimalna moc napełniania: 12 l/min.</w:t>
                  </w:r>
                </w:p>
              </w:tc>
              <w:tc>
                <w:tcPr>
                  <w:tcW w:w="2260" w:type="dxa"/>
                  <w:tcBorders>
                    <w:top w:val="single" w:sz="4" w:space="0" w:color="000000"/>
                    <w:left w:val="single" w:sz="4" w:space="0" w:color="000000"/>
                    <w:bottom w:val="single" w:sz="4" w:space="0" w:color="000000"/>
                    <w:right w:val="single" w:sz="4" w:space="0" w:color="000000"/>
                  </w:tcBorders>
                </w:tcPr>
                <w:p w14:paraId="32DC8D9A" w14:textId="77777777" w:rsidR="00B92173" w:rsidRPr="003246A9" w:rsidRDefault="00B92173" w:rsidP="002C7596">
                  <w:pPr>
                    <w:framePr w:hSpace="141" w:wrap="around" w:vAnchor="text" w:hAnchor="text" w:y="-566"/>
                    <w:jc w:val="center"/>
                    <w:rPr>
                      <w:rFonts w:ascii="Arial" w:hAnsi="Arial" w:cs="Arial"/>
                      <w:color w:val="000000"/>
                      <w:sz w:val="20"/>
                      <w:szCs w:val="20"/>
                    </w:rPr>
                  </w:pPr>
                  <w:r w:rsidRPr="003246A9">
                    <w:rPr>
                      <w:rFonts w:ascii="Arial" w:hAnsi="Arial" w:cs="Arial"/>
                      <w:color w:val="000000"/>
                      <w:sz w:val="20"/>
                      <w:szCs w:val="20"/>
                    </w:rPr>
                    <w:t>Prosimy o dopuszczenie wydajności około 9 l/min</w:t>
                  </w:r>
                </w:p>
              </w:tc>
            </w:tr>
            <w:tr w:rsidR="00B92173" w:rsidRPr="003246A9" w14:paraId="3D48FEB6" w14:textId="77777777" w:rsidTr="00025C8C">
              <w:trPr>
                <w:trHeight w:val="553"/>
              </w:trPr>
              <w:tc>
                <w:tcPr>
                  <w:tcW w:w="1350" w:type="dxa"/>
                  <w:tcBorders>
                    <w:top w:val="single" w:sz="4" w:space="0" w:color="000000"/>
                    <w:left w:val="single" w:sz="4" w:space="0" w:color="000000"/>
                    <w:bottom w:val="single" w:sz="4" w:space="0" w:color="000000"/>
                    <w:right w:val="single" w:sz="4" w:space="0" w:color="000000"/>
                  </w:tcBorders>
                </w:tcPr>
                <w:p w14:paraId="406518D1" w14:textId="77777777" w:rsidR="00B92173" w:rsidRPr="003246A9" w:rsidRDefault="00B92173" w:rsidP="002C7596">
                  <w:pPr>
                    <w:framePr w:hSpace="141" w:wrap="around" w:vAnchor="text" w:hAnchor="text" w:y="-566"/>
                    <w:ind w:left="360"/>
                    <w:rPr>
                      <w:rFonts w:ascii="Arial" w:hAnsi="Arial" w:cs="Arial"/>
                      <w:sz w:val="20"/>
                      <w:szCs w:val="20"/>
                    </w:rPr>
                  </w:pPr>
                  <w:r w:rsidRPr="003246A9">
                    <w:rPr>
                      <w:rFonts w:ascii="Arial" w:hAnsi="Arial" w:cs="Arial"/>
                      <w:sz w:val="20"/>
                      <w:szCs w:val="20"/>
                    </w:rPr>
                    <w:t>Pkt. 76</w:t>
                  </w:r>
                </w:p>
              </w:tc>
              <w:tc>
                <w:tcPr>
                  <w:tcW w:w="5888" w:type="dxa"/>
                  <w:tcBorders>
                    <w:top w:val="single" w:sz="4" w:space="0" w:color="000000"/>
                    <w:left w:val="single" w:sz="4" w:space="0" w:color="000000"/>
                    <w:bottom w:val="single" w:sz="4" w:space="0" w:color="000000"/>
                    <w:right w:val="single" w:sz="4" w:space="0" w:color="000000"/>
                  </w:tcBorders>
                  <w:hideMark/>
                </w:tcPr>
                <w:p w14:paraId="0175D7C8" w14:textId="77777777" w:rsidR="00B92173" w:rsidRPr="003246A9" w:rsidRDefault="00B92173" w:rsidP="002C7596">
                  <w:pPr>
                    <w:framePr w:hSpace="141" w:wrap="around" w:vAnchor="text" w:hAnchor="text" w:y="-566"/>
                    <w:jc w:val="both"/>
                    <w:rPr>
                      <w:rFonts w:ascii="Arial" w:hAnsi="Arial" w:cs="Arial"/>
                      <w:color w:val="000000"/>
                      <w:sz w:val="20"/>
                      <w:szCs w:val="20"/>
                    </w:rPr>
                  </w:pPr>
                  <w:r w:rsidRPr="003246A9">
                    <w:rPr>
                      <w:rFonts w:ascii="Arial" w:hAnsi="Arial" w:cs="Arial"/>
                      <w:color w:val="000000"/>
                      <w:sz w:val="20"/>
                      <w:szCs w:val="20"/>
                    </w:rPr>
                    <w:t xml:space="preserve">Stopień i typ ochrony min. </w:t>
                  </w:r>
                </w:p>
                <w:p w14:paraId="20E3BC92" w14:textId="77777777" w:rsidR="00B92173" w:rsidRPr="003246A9" w:rsidRDefault="00B92173" w:rsidP="002C7596">
                  <w:pPr>
                    <w:framePr w:hSpace="141" w:wrap="around" w:vAnchor="text" w:hAnchor="text" w:y="-566"/>
                    <w:jc w:val="both"/>
                    <w:rPr>
                      <w:rFonts w:ascii="Arial" w:hAnsi="Arial" w:cs="Arial"/>
                      <w:color w:val="000000"/>
                      <w:sz w:val="20"/>
                      <w:szCs w:val="20"/>
                    </w:rPr>
                  </w:pPr>
                  <w:r w:rsidRPr="003246A9">
                    <w:rPr>
                      <w:rFonts w:ascii="Arial" w:hAnsi="Arial" w:cs="Arial"/>
                      <w:color w:val="000000"/>
                      <w:sz w:val="20"/>
                      <w:szCs w:val="20"/>
                    </w:rPr>
                    <w:t>Klasa I/Typ BF/ IP21</w:t>
                  </w:r>
                </w:p>
              </w:tc>
              <w:tc>
                <w:tcPr>
                  <w:tcW w:w="2260" w:type="dxa"/>
                  <w:tcBorders>
                    <w:top w:val="single" w:sz="4" w:space="0" w:color="000000"/>
                    <w:left w:val="single" w:sz="4" w:space="0" w:color="000000"/>
                    <w:bottom w:val="single" w:sz="4" w:space="0" w:color="000000"/>
                    <w:right w:val="single" w:sz="4" w:space="0" w:color="000000"/>
                  </w:tcBorders>
                </w:tcPr>
                <w:p w14:paraId="5BC5E742" w14:textId="77777777" w:rsidR="00B92173" w:rsidRPr="003246A9" w:rsidRDefault="00B92173" w:rsidP="002C7596">
                  <w:pPr>
                    <w:framePr w:hSpace="141" w:wrap="around" w:vAnchor="text" w:hAnchor="text" w:y="-566"/>
                    <w:jc w:val="center"/>
                    <w:rPr>
                      <w:rFonts w:ascii="Arial" w:hAnsi="Arial" w:cs="Arial"/>
                      <w:color w:val="000000"/>
                      <w:sz w:val="20"/>
                      <w:szCs w:val="20"/>
                    </w:rPr>
                  </w:pPr>
                  <w:r w:rsidRPr="003246A9">
                    <w:rPr>
                      <w:rFonts w:ascii="Arial" w:hAnsi="Arial" w:cs="Arial"/>
                      <w:color w:val="000000"/>
                      <w:sz w:val="20"/>
                      <w:szCs w:val="20"/>
                    </w:rPr>
                    <w:t>Prosimy o dopuszczenie</w:t>
                  </w:r>
                </w:p>
                <w:p w14:paraId="5245B97D" w14:textId="77777777" w:rsidR="00B92173" w:rsidRPr="003246A9" w:rsidRDefault="00B92173" w:rsidP="002C7596">
                  <w:pPr>
                    <w:framePr w:hSpace="141" w:wrap="around" w:vAnchor="text" w:hAnchor="text" w:y="-566"/>
                    <w:jc w:val="center"/>
                    <w:rPr>
                      <w:rFonts w:ascii="Arial" w:hAnsi="Arial" w:cs="Arial"/>
                      <w:color w:val="000000"/>
                      <w:sz w:val="20"/>
                      <w:szCs w:val="20"/>
                    </w:rPr>
                  </w:pPr>
                  <w:r w:rsidRPr="003246A9">
                    <w:rPr>
                      <w:rFonts w:ascii="Arial" w:hAnsi="Arial" w:cs="Arial"/>
                      <w:color w:val="000000"/>
                      <w:sz w:val="20"/>
                      <w:szCs w:val="20"/>
                    </w:rPr>
                    <w:t>Klasy II/Typ BF/ IP41</w:t>
                  </w:r>
                </w:p>
                <w:p w14:paraId="57E9BEC9" w14:textId="77777777" w:rsidR="00B92173" w:rsidRPr="003246A9" w:rsidRDefault="00B92173" w:rsidP="002C7596">
                  <w:pPr>
                    <w:framePr w:hSpace="141" w:wrap="around" w:vAnchor="text" w:hAnchor="text" w:y="-566"/>
                    <w:jc w:val="center"/>
                    <w:rPr>
                      <w:rFonts w:ascii="Arial" w:hAnsi="Arial" w:cs="Arial"/>
                      <w:color w:val="000000"/>
                      <w:sz w:val="20"/>
                      <w:szCs w:val="20"/>
                    </w:rPr>
                  </w:pPr>
                  <w:r w:rsidRPr="003246A9">
                    <w:rPr>
                      <w:rFonts w:ascii="Arial" w:hAnsi="Arial" w:cs="Arial"/>
                      <w:color w:val="000000"/>
                      <w:sz w:val="20"/>
                      <w:szCs w:val="20"/>
                    </w:rPr>
                    <w:t>Jest to parametr lepszy</w:t>
                  </w:r>
                </w:p>
              </w:tc>
            </w:tr>
            <w:tr w:rsidR="00B92173" w:rsidRPr="003246A9" w14:paraId="4895630B" w14:textId="77777777" w:rsidTr="00094F5B">
              <w:trPr>
                <w:trHeight w:val="553"/>
              </w:trPr>
              <w:tc>
                <w:tcPr>
                  <w:tcW w:w="9498" w:type="dxa"/>
                  <w:gridSpan w:val="3"/>
                  <w:tcBorders>
                    <w:top w:val="single" w:sz="4" w:space="0" w:color="000000"/>
                    <w:left w:val="single" w:sz="4" w:space="0" w:color="000000"/>
                    <w:bottom w:val="single" w:sz="4" w:space="0" w:color="000000"/>
                    <w:right w:val="single" w:sz="4" w:space="0" w:color="000000"/>
                  </w:tcBorders>
                </w:tcPr>
                <w:p w14:paraId="7872A48D" w14:textId="77777777" w:rsidR="00B92173" w:rsidRPr="003246A9" w:rsidRDefault="00B92173" w:rsidP="002C7596">
                  <w:pPr>
                    <w:framePr w:hSpace="141" w:wrap="around" w:vAnchor="text" w:hAnchor="text" w:y="-566"/>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4E66609E" w14:textId="77777777" w:rsidR="00B92173" w:rsidRPr="003246A9" w:rsidRDefault="00B92173" w:rsidP="002C7596">
                  <w:pPr>
                    <w:framePr w:hSpace="141" w:wrap="around" w:vAnchor="text" w:hAnchor="text" w:y="-566"/>
                    <w:jc w:val="center"/>
                    <w:rPr>
                      <w:rFonts w:ascii="Arial" w:hAnsi="Arial" w:cs="Arial"/>
                      <w:color w:val="000000"/>
                      <w:sz w:val="20"/>
                      <w:szCs w:val="20"/>
                    </w:rPr>
                  </w:pPr>
                </w:p>
              </w:tc>
            </w:tr>
          </w:tbl>
          <w:p w14:paraId="34604FDA" w14:textId="77777777" w:rsidR="00B92173" w:rsidRPr="003246A9" w:rsidRDefault="00B92173" w:rsidP="00025C8C">
            <w:pPr>
              <w:rPr>
                <w:rFonts w:ascii="Arial" w:hAnsi="Arial" w:cs="Arial"/>
                <w:sz w:val="20"/>
                <w:szCs w:val="20"/>
              </w:rPr>
            </w:pPr>
          </w:p>
        </w:tc>
      </w:tr>
      <w:tr w:rsidR="00B92173" w:rsidRPr="003246A9" w14:paraId="6B2F8D1E" w14:textId="77777777" w:rsidTr="00784043">
        <w:trPr>
          <w:trHeight w:val="4671"/>
        </w:trPr>
        <w:tc>
          <w:tcPr>
            <w:tcW w:w="1129" w:type="dxa"/>
            <w:gridSpan w:val="2"/>
          </w:tcPr>
          <w:p w14:paraId="15B5FF35" w14:textId="202CF00B" w:rsidR="00B92173" w:rsidRPr="003246A9" w:rsidRDefault="001B1843" w:rsidP="00025C8C">
            <w:pPr>
              <w:rPr>
                <w:rFonts w:ascii="Arial" w:hAnsi="Arial" w:cs="Arial"/>
                <w:sz w:val="20"/>
                <w:szCs w:val="20"/>
              </w:rPr>
            </w:pPr>
            <w:r>
              <w:rPr>
                <w:rFonts w:ascii="Arial" w:hAnsi="Arial" w:cs="Arial"/>
                <w:sz w:val="20"/>
                <w:szCs w:val="20"/>
              </w:rPr>
              <w:lastRenderedPageBreak/>
              <w:t>353.</w:t>
            </w:r>
          </w:p>
        </w:tc>
        <w:tc>
          <w:tcPr>
            <w:tcW w:w="13041" w:type="dxa"/>
            <w:gridSpan w:val="2"/>
          </w:tcPr>
          <w:p w14:paraId="020C4004" w14:textId="77777777" w:rsidR="00B92173" w:rsidRDefault="00B92173" w:rsidP="00025C8C">
            <w:pPr>
              <w:pStyle w:val="Nagwek"/>
              <w:tabs>
                <w:tab w:val="left" w:pos="708"/>
              </w:tabs>
              <w:jc w:val="both"/>
              <w:rPr>
                <w:rFonts w:ascii="Tahoma" w:hAnsi="Tahoma" w:cs="Tahoma"/>
                <w:sz w:val="20"/>
                <w:szCs w:val="20"/>
              </w:rPr>
            </w:pPr>
            <w:r w:rsidRPr="00F51E1C">
              <w:rPr>
                <w:rFonts w:ascii="Tahoma" w:hAnsi="Tahoma" w:cs="Tahoma"/>
                <w:b/>
                <w:sz w:val="20"/>
                <w:szCs w:val="20"/>
              </w:rPr>
              <w:t>Lampa z kamerą HD</w:t>
            </w:r>
          </w:p>
          <w:p w14:paraId="2B008FED" w14:textId="77777777" w:rsidR="00B92173" w:rsidRDefault="00B92173" w:rsidP="00025C8C">
            <w:pPr>
              <w:pStyle w:val="Nagwek"/>
              <w:tabs>
                <w:tab w:val="left" w:pos="708"/>
              </w:tabs>
              <w:jc w:val="both"/>
              <w:rPr>
                <w:rFonts w:ascii="Tahoma" w:hAnsi="Tahoma" w:cs="Tahoma"/>
                <w:sz w:val="20"/>
                <w:szCs w:val="20"/>
              </w:rPr>
            </w:pPr>
            <w:r w:rsidRPr="00F70816">
              <w:rPr>
                <w:rFonts w:ascii="Tahoma" w:hAnsi="Tahoma" w:cs="Tahoma"/>
                <w:sz w:val="20"/>
                <w:szCs w:val="20"/>
              </w:rPr>
              <w:t xml:space="preserve">Czy Zamawiający wyrazi zgodę na zaoferowanie </w:t>
            </w:r>
            <w:r>
              <w:rPr>
                <w:rFonts w:ascii="Tahoma" w:hAnsi="Tahoma" w:cs="Tahoma"/>
                <w:sz w:val="20"/>
                <w:szCs w:val="20"/>
              </w:rPr>
              <w:t xml:space="preserve">wysokiej jakości lampy operacyjnej, spełniającej większość parametrów wymaganych w SIWZ, z częścią parametrów realizowanych w odmienny, ale równie funkcjonalny sposób? Rozbieżności względem SIWZ wskazano na czerwono. </w:t>
            </w:r>
          </w:p>
          <w:p w14:paraId="4F9E52F6" w14:textId="77777777" w:rsidR="00B92173" w:rsidRPr="00F70816" w:rsidRDefault="00B92173" w:rsidP="00025C8C">
            <w:pPr>
              <w:pStyle w:val="Nagwek"/>
              <w:tabs>
                <w:tab w:val="left" w:pos="708"/>
              </w:tabs>
              <w:ind w:left="720"/>
              <w:jc w:val="both"/>
              <w:rPr>
                <w:rFonts w:ascii="Tahoma" w:hAnsi="Tahoma" w:cs="Tahoma"/>
                <w:sz w:val="20"/>
                <w:szCs w:val="20"/>
              </w:rPr>
            </w:pPr>
            <w:r>
              <w:rPr>
                <w:rFonts w:ascii="Tahoma" w:hAnsi="Tahoma" w:cs="Tahoma"/>
                <w:sz w:val="20"/>
                <w:szCs w:val="20"/>
              </w:rPr>
              <w:t xml:space="preserv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9431"/>
            </w:tblGrid>
            <w:tr w:rsidR="00B92173" w:rsidRPr="009A72B0" w14:paraId="20CDC233" w14:textId="77777777" w:rsidTr="00025C8C">
              <w:tc>
                <w:tcPr>
                  <w:tcW w:w="629" w:type="dxa"/>
                  <w:vAlign w:val="center"/>
                </w:tcPr>
                <w:p w14:paraId="07E18C60" w14:textId="77777777" w:rsidR="00B92173" w:rsidRPr="009A72B0" w:rsidRDefault="00B92173" w:rsidP="002C7596">
                  <w:pPr>
                    <w:framePr w:hSpace="141" w:wrap="around" w:vAnchor="text" w:hAnchor="text" w:y="-566"/>
                    <w:spacing w:after="0" w:line="240" w:lineRule="auto"/>
                    <w:ind w:left="360"/>
                    <w:contextualSpacing/>
                    <w:rPr>
                      <w:rFonts w:eastAsia="Calibri" w:cstheme="minorHAnsi"/>
                      <w:color w:val="000000"/>
                      <w:spacing w:val="-2"/>
                    </w:rPr>
                  </w:pPr>
                </w:p>
              </w:tc>
              <w:tc>
                <w:tcPr>
                  <w:tcW w:w="9431" w:type="dxa"/>
                </w:tcPr>
                <w:p w14:paraId="72D2ECA7" w14:textId="77777777" w:rsidR="00B92173" w:rsidRPr="009A72B0" w:rsidRDefault="00B92173" w:rsidP="002C7596">
                  <w:pPr>
                    <w:framePr w:hSpace="141" w:wrap="around" w:vAnchor="text" w:hAnchor="text" w:y="-566"/>
                    <w:spacing w:after="0" w:line="240" w:lineRule="auto"/>
                    <w:rPr>
                      <w:rFonts w:eastAsia="Calibri" w:cstheme="minorHAnsi"/>
                    </w:rPr>
                  </w:pPr>
                  <w:r w:rsidRPr="009A72B0">
                    <w:rPr>
                      <w:rFonts w:eastAsia="Calibri" w:cstheme="minorHAnsi"/>
                    </w:rPr>
                    <w:t>Konfiguracja</w:t>
                  </w:r>
                </w:p>
              </w:tc>
            </w:tr>
            <w:tr w:rsidR="00B92173" w:rsidRPr="009A72B0" w14:paraId="0B1B43EA" w14:textId="77777777" w:rsidTr="00025C8C">
              <w:tc>
                <w:tcPr>
                  <w:tcW w:w="629" w:type="dxa"/>
                  <w:shd w:val="clear" w:color="auto" w:fill="D9D9D9"/>
                  <w:vAlign w:val="center"/>
                </w:tcPr>
                <w:p w14:paraId="109FD800" w14:textId="77777777" w:rsidR="00B92173" w:rsidRPr="009A72B0" w:rsidRDefault="00B92173" w:rsidP="002C7596">
                  <w:pPr>
                    <w:framePr w:hSpace="141" w:wrap="around" w:vAnchor="text" w:hAnchor="text" w:y="-566"/>
                    <w:spacing w:after="0" w:line="240" w:lineRule="auto"/>
                    <w:contextualSpacing/>
                    <w:rPr>
                      <w:rFonts w:eastAsia="Calibri" w:cstheme="minorHAnsi"/>
                      <w:b/>
                      <w:bCs/>
                      <w:color w:val="000000"/>
                      <w:spacing w:val="-2"/>
                    </w:rPr>
                  </w:pPr>
                  <w:r w:rsidRPr="009A72B0">
                    <w:rPr>
                      <w:rFonts w:eastAsia="Calibri" w:cstheme="minorHAnsi"/>
                      <w:b/>
                      <w:bCs/>
                      <w:color w:val="000000"/>
                      <w:spacing w:val="-2"/>
                    </w:rPr>
                    <w:t>L.p.</w:t>
                  </w:r>
                </w:p>
              </w:tc>
              <w:tc>
                <w:tcPr>
                  <w:tcW w:w="9431" w:type="dxa"/>
                  <w:shd w:val="clear" w:color="auto" w:fill="D9D9D9"/>
                  <w:vAlign w:val="center"/>
                </w:tcPr>
                <w:p w14:paraId="5F2E37B0" w14:textId="77777777" w:rsidR="00B92173" w:rsidRPr="009A72B0" w:rsidRDefault="00B92173" w:rsidP="002C7596">
                  <w:pPr>
                    <w:framePr w:hSpace="141" w:wrap="around" w:vAnchor="text" w:hAnchor="text" w:y="-566"/>
                    <w:spacing w:after="0" w:line="240" w:lineRule="auto"/>
                    <w:jc w:val="center"/>
                    <w:rPr>
                      <w:rFonts w:eastAsia="Calibri" w:cstheme="minorHAnsi"/>
                      <w:b/>
                      <w:bCs/>
                    </w:rPr>
                  </w:pPr>
                  <w:r w:rsidRPr="009A72B0">
                    <w:rPr>
                      <w:rFonts w:eastAsia="Calibri" w:cstheme="minorHAnsi"/>
                      <w:b/>
                      <w:bCs/>
                    </w:rPr>
                    <w:t>Lampa operacyjna LED</w:t>
                  </w:r>
                </w:p>
              </w:tc>
            </w:tr>
            <w:tr w:rsidR="00B92173" w:rsidRPr="009A72B0" w14:paraId="3D2D0472" w14:textId="77777777" w:rsidTr="00025C8C">
              <w:tc>
                <w:tcPr>
                  <w:tcW w:w="629" w:type="dxa"/>
                  <w:vAlign w:val="center"/>
                </w:tcPr>
                <w:p w14:paraId="30092DD8" w14:textId="77777777" w:rsidR="00B92173" w:rsidRPr="009A72B0" w:rsidRDefault="00B92173" w:rsidP="002C7596">
                  <w:pPr>
                    <w:framePr w:hSpace="141" w:wrap="around" w:vAnchor="text" w:hAnchor="text" w:y="-566"/>
                    <w:spacing w:after="0" w:line="240" w:lineRule="auto"/>
                    <w:contextualSpacing/>
                    <w:jc w:val="center"/>
                    <w:rPr>
                      <w:rFonts w:eastAsia="Calibri" w:cstheme="minorHAnsi"/>
                      <w:color w:val="000000"/>
                      <w:spacing w:val="-2"/>
                    </w:rPr>
                  </w:pPr>
                  <w:r w:rsidRPr="009A72B0">
                    <w:rPr>
                      <w:rFonts w:eastAsia="Calibri" w:cstheme="minorHAnsi"/>
                      <w:color w:val="000000"/>
                      <w:spacing w:val="-2"/>
                    </w:rPr>
                    <w:t>1</w:t>
                  </w:r>
                </w:p>
              </w:tc>
              <w:tc>
                <w:tcPr>
                  <w:tcW w:w="9431" w:type="dxa"/>
                </w:tcPr>
                <w:p w14:paraId="6B307608" w14:textId="77777777" w:rsidR="00B92173" w:rsidRPr="009A72B0" w:rsidRDefault="00B92173" w:rsidP="002C7596">
                  <w:pPr>
                    <w:framePr w:hSpace="141" w:wrap="around" w:vAnchor="text" w:hAnchor="text" w:y="-566"/>
                    <w:spacing w:after="0" w:line="240" w:lineRule="auto"/>
                    <w:jc w:val="center"/>
                    <w:rPr>
                      <w:rFonts w:eastAsia="Calibri" w:cstheme="minorHAnsi"/>
                    </w:rPr>
                  </w:pPr>
                  <w:r w:rsidRPr="009A72B0">
                    <w:rPr>
                      <w:rFonts w:eastAsia="Calibri" w:cstheme="minorHAnsi"/>
                    </w:rPr>
                    <w:t>2</w:t>
                  </w:r>
                </w:p>
              </w:tc>
            </w:tr>
            <w:tr w:rsidR="00B92173" w:rsidRPr="009A72B0" w14:paraId="27468014" w14:textId="77777777" w:rsidTr="00025C8C">
              <w:tc>
                <w:tcPr>
                  <w:tcW w:w="10060" w:type="dxa"/>
                  <w:gridSpan w:val="2"/>
                  <w:vAlign w:val="center"/>
                </w:tcPr>
                <w:p w14:paraId="031066DB" w14:textId="77777777" w:rsidR="00B92173" w:rsidRPr="009A72B0" w:rsidRDefault="00B92173" w:rsidP="002C7596">
                  <w:pPr>
                    <w:framePr w:hSpace="141" w:wrap="around" w:vAnchor="text" w:hAnchor="text" w:y="-566"/>
                    <w:spacing w:after="0" w:line="240" w:lineRule="auto"/>
                    <w:jc w:val="center"/>
                    <w:rPr>
                      <w:rFonts w:eastAsia="Calibri" w:cstheme="minorHAnsi"/>
                    </w:rPr>
                  </w:pPr>
                  <w:r w:rsidRPr="009A72B0">
                    <w:rPr>
                      <w:rFonts w:eastAsia="Calibri" w:cstheme="minorHAnsi"/>
                    </w:rPr>
                    <w:t>Parametry ogólne</w:t>
                  </w:r>
                </w:p>
              </w:tc>
            </w:tr>
            <w:tr w:rsidR="00B92173" w:rsidRPr="009A72B0" w14:paraId="1ADF57C7" w14:textId="77777777" w:rsidTr="00025C8C">
              <w:tc>
                <w:tcPr>
                  <w:tcW w:w="629" w:type="dxa"/>
                  <w:vAlign w:val="center"/>
                </w:tcPr>
                <w:p w14:paraId="56AC52A9"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2BEC149B" w14:textId="77777777" w:rsidR="00B92173" w:rsidRPr="009A72B0" w:rsidRDefault="00B92173" w:rsidP="002C7596">
                  <w:pPr>
                    <w:framePr w:hSpace="141" w:wrap="around" w:vAnchor="text" w:hAnchor="text" w:y="-566"/>
                    <w:spacing w:after="0" w:line="240" w:lineRule="auto"/>
                    <w:rPr>
                      <w:rFonts w:eastAsia="Calibri" w:cstheme="minorHAnsi"/>
                      <w:color w:val="000000"/>
                      <w:spacing w:val="-2"/>
                    </w:rPr>
                  </w:pPr>
                  <w:r w:rsidRPr="009A72B0">
                    <w:rPr>
                      <w:rFonts w:eastAsia="Calibri" w:cstheme="minorHAnsi"/>
                      <w:color w:val="000000"/>
                      <w:spacing w:val="-2"/>
                    </w:rPr>
                    <w:t>Dwukopułowa lampa operacyjna</w:t>
                  </w:r>
                  <w:r w:rsidRPr="009A72B0">
                    <w:rPr>
                      <w:rFonts w:eastAsia="Calibri" w:cstheme="minorHAnsi"/>
                      <w:color w:val="000000"/>
                    </w:rPr>
                    <w:t xml:space="preserve"> mocowana do sufitu wyposażona w kopułę główną i satelitę oraz ramię pod monitor</w:t>
                  </w:r>
                </w:p>
              </w:tc>
            </w:tr>
            <w:tr w:rsidR="00B92173" w:rsidRPr="009A72B0" w14:paraId="383C1354" w14:textId="77777777" w:rsidTr="00025C8C">
              <w:tc>
                <w:tcPr>
                  <w:tcW w:w="629" w:type="dxa"/>
                  <w:vAlign w:val="center"/>
                </w:tcPr>
                <w:p w14:paraId="05371C21"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2E3EBF42" w14:textId="77777777" w:rsidR="00B92173" w:rsidRPr="009A72B0" w:rsidRDefault="00B92173" w:rsidP="002C7596">
                  <w:pPr>
                    <w:framePr w:hSpace="141" w:wrap="around" w:vAnchor="text" w:hAnchor="text" w:y="-566"/>
                    <w:spacing w:after="0" w:line="240" w:lineRule="auto"/>
                    <w:rPr>
                      <w:rFonts w:eastAsia="Calibri" w:cstheme="minorHAnsi"/>
                      <w:color w:val="000000"/>
                      <w:spacing w:val="-2"/>
                    </w:rPr>
                  </w:pPr>
                  <w:r w:rsidRPr="009A72B0">
                    <w:rPr>
                      <w:rFonts w:eastAsia="Calibri" w:cstheme="minorHAnsi"/>
                      <w:color w:val="000000"/>
                      <w:spacing w:val="-2"/>
                    </w:rPr>
                    <w:t>Trójramienny system podwieszenia</w:t>
                  </w:r>
                </w:p>
              </w:tc>
            </w:tr>
            <w:tr w:rsidR="00B92173" w:rsidRPr="009A72B0" w14:paraId="6F97C342" w14:textId="77777777" w:rsidTr="00025C8C">
              <w:tc>
                <w:tcPr>
                  <w:tcW w:w="629" w:type="dxa"/>
                  <w:vAlign w:val="center"/>
                </w:tcPr>
                <w:p w14:paraId="73BE5AE0"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68B129A6" w14:textId="77777777" w:rsidR="00B92173" w:rsidRPr="009A72B0" w:rsidRDefault="00B92173" w:rsidP="002C7596">
                  <w:pPr>
                    <w:framePr w:hSpace="141" w:wrap="around" w:vAnchor="text" w:hAnchor="text" w:y="-566"/>
                    <w:spacing w:after="0" w:line="240" w:lineRule="auto"/>
                    <w:rPr>
                      <w:rFonts w:eastAsia="Calibri" w:cstheme="minorHAnsi"/>
                    </w:rPr>
                  </w:pPr>
                  <w:r w:rsidRPr="009A72B0">
                    <w:rPr>
                      <w:rFonts w:eastAsia="Calibri" w:cstheme="minorHAnsi"/>
                    </w:rPr>
                    <w:t xml:space="preserve">Obudowy kopuły głównej lampy w kształcie </w:t>
                  </w:r>
                  <w:r w:rsidRPr="009A72B0">
                    <w:rPr>
                      <w:rFonts w:eastAsia="Calibri" w:cstheme="minorHAnsi"/>
                      <w:strike/>
                    </w:rPr>
                    <w:t>litery „X” wpisanej w koło</w:t>
                  </w:r>
                  <w:r w:rsidRPr="009A72B0">
                    <w:rPr>
                      <w:rFonts w:eastAsia="Calibri" w:cstheme="minorHAnsi"/>
                    </w:rPr>
                    <w:t xml:space="preserve"> </w:t>
                  </w:r>
                  <w:r w:rsidRPr="009A72B0">
                    <w:rPr>
                      <w:rFonts w:eastAsia="Calibri" w:cstheme="minorHAnsi"/>
                      <w:b/>
                      <w:color w:val="FF0000"/>
                    </w:rPr>
                    <w:t>koła</w:t>
                  </w:r>
                  <w:r>
                    <w:rPr>
                      <w:rFonts w:eastAsia="Calibri" w:cstheme="minorHAnsi"/>
                    </w:rPr>
                    <w:t xml:space="preserve"> </w:t>
                  </w:r>
                  <w:r w:rsidRPr="009A72B0">
                    <w:rPr>
                      <w:rFonts w:eastAsia="Calibri" w:cstheme="minorHAnsi"/>
                    </w:rPr>
                    <w:t>umożliwiająca pochylanie się lekarzom bez zasłaniania części pola operacyjnego</w:t>
                  </w:r>
                </w:p>
              </w:tc>
            </w:tr>
            <w:tr w:rsidR="00B92173" w:rsidRPr="009A72B0" w14:paraId="15A6410F" w14:textId="77777777" w:rsidTr="00025C8C">
              <w:tc>
                <w:tcPr>
                  <w:tcW w:w="629" w:type="dxa"/>
                  <w:vAlign w:val="center"/>
                </w:tcPr>
                <w:p w14:paraId="2C2AA1C8"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7A8D3139" w14:textId="77777777" w:rsidR="00B92173" w:rsidRPr="009A72B0" w:rsidRDefault="00B92173" w:rsidP="002C7596">
                  <w:pPr>
                    <w:framePr w:hSpace="141" w:wrap="around" w:vAnchor="text" w:hAnchor="text" w:y="-566"/>
                    <w:spacing w:after="0" w:line="240" w:lineRule="auto"/>
                    <w:rPr>
                      <w:rFonts w:eastAsia="Calibri" w:cstheme="minorHAnsi"/>
                    </w:rPr>
                  </w:pPr>
                  <w:r w:rsidRPr="009A72B0">
                    <w:rPr>
                      <w:rFonts w:eastAsia="Calibri" w:cstheme="minorHAnsi"/>
                    </w:rPr>
                    <w:t xml:space="preserve">Obudowy kopuły satelitarnej lampy w kształcie </w:t>
                  </w:r>
                  <w:r w:rsidRPr="009A72B0">
                    <w:rPr>
                      <w:rFonts w:eastAsia="Calibri" w:cstheme="minorHAnsi"/>
                      <w:strike/>
                    </w:rPr>
                    <w:t>litery „Y” wpisanej w koło</w:t>
                  </w:r>
                  <w:r w:rsidRPr="009A72B0">
                    <w:rPr>
                      <w:rFonts w:eastAsia="Calibri" w:cstheme="minorHAnsi"/>
                    </w:rPr>
                    <w:t xml:space="preserve"> </w:t>
                  </w:r>
                  <w:r>
                    <w:rPr>
                      <w:rFonts w:eastAsia="Calibri" w:cstheme="minorHAnsi"/>
                      <w:b/>
                      <w:color w:val="FF0000"/>
                    </w:rPr>
                    <w:t xml:space="preserve">koła </w:t>
                  </w:r>
                  <w:r w:rsidRPr="009A72B0">
                    <w:rPr>
                      <w:rFonts w:eastAsia="Calibri" w:cstheme="minorHAnsi"/>
                    </w:rPr>
                    <w:t>umożliwiająca pochylanie się lekarzom bez zasłaniania części pola operacyjnego</w:t>
                  </w:r>
                </w:p>
              </w:tc>
            </w:tr>
            <w:tr w:rsidR="00B92173" w:rsidRPr="009A72B0" w14:paraId="06C74118" w14:textId="77777777" w:rsidTr="00025C8C">
              <w:tc>
                <w:tcPr>
                  <w:tcW w:w="629" w:type="dxa"/>
                  <w:vAlign w:val="center"/>
                </w:tcPr>
                <w:p w14:paraId="261A9EEA"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664F2EE7" w14:textId="77777777" w:rsidR="00B92173" w:rsidRPr="009A72B0" w:rsidRDefault="00B92173" w:rsidP="002C7596">
                  <w:pPr>
                    <w:framePr w:hSpace="141" w:wrap="around" w:vAnchor="text" w:hAnchor="text" w:y="-566"/>
                    <w:spacing w:after="0" w:line="240" w:lineRule="auto"/>
                    <w:rPr>
                      <w:rFonts w:eastAsia="Calibri" w:cstheme="minorHAnsi"/>
                    </w:rPr>
                  </w:pPr>
                  <w:r w:rsidRPr="009A72B0">
                    <w:rPr>
                      <w:rFonts w:eastAsia="Calibri" w:cstheme="minorHAnsi"/>
                    </w:rPr>
                    <w:t>Kształt każdej kopuły odpowiedni dla przepływu laminarnego, zapewniający nawiew na głowę oraz ramiona chirurga</w:t>
                  </w:r>
                </w:p>
              </w:tc>
            </w:tr>
            <w:tr w:rsidR="00B92173" w:rsidRPr="009A72B0" w14:paraId="359F84B4" w14:textId="77777777" w:rsidTr="00025C8C">
              <w:tc>
                <w:tcPr>
                  <w:tcW w:w="629" w:type="dxa"/>
                  <w:vAlign w:val="center"/>
                </w:tcPr>
                <w:p w14:paraId="2518DBC9"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45B46BFC" w14:textId="77777777" w:rsidR="00B92173" w:rsidRPr="009A72B0" w:rsidRDefault="00B92173" w:rsidP="002C7596">
                  <w:pPr>
                    <w:framePr w:hSpace="141" w:wrap="around" w:vAnchor="text" w:hAnchor="text" w:y="-566"/>
                    <w:spacing w:after="0" w:line="240" w:lineRule="auto"/>
                    <w:rPr>
                      <w:rFonts w:eastAsia="Calibri" w:cstheme="minorHAnsi"/>
                    </w:rPr>
                  </w:pPr>
                  <w:r w:rsidRPr="009A72B0">
                    <w:rPr>
                      <w:rFonts w:eastAsia="Calibri" w:cstheme="minorHAnsi"/>
                      <w:color w:val="000000"/>
                      <w:spacing w:val="-1"/>
                    </w:rPr>
                    <w:t>Źródło światła diody LED</w:t>
                  </w:r>
                </w:p>
              </w:tc>
            </w:tr>
            <w:tr w:rsidR="00B92173" w:rsidRPr="009A72B0" w14:paraId="1327C80B" w14:textId="77777777" w:rsidTr="00025C8C">
              <w:tc>
                <w:tcPr>
                  <w:tcW w:w="629" w:type="dxa"/>
                  <w:vAlign w:val="center"/>
                </w:tcPr>
                <w:p w14:paraId="43B2C548"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3C473778" w14:textId="77777777" w:rsidR="00B92173" w:rsidRPr="009A72B0" w:rsidRDefault="00B92173" w:rsidP="002C7596">
                  <w:pPr>
                    <w:framePr w:hSpace="141" w:wrap="around" w:vAnchor="text" w:hAnchor="text" w:y="-566"/>
                    <w:spacing w:after="0" w:line="240" w:lineRule="auto"/>
                    <w:rPr>
                      <w:rFonts w:eastAsia="Calibri" w:cstheme="minorHAnsi"/>
                    </w:rPr>
                  </w:pPr>
                  <w:r w:rsidRPr="009A72B0">
                    <w:rPr>
                      <w:rFonts w:eastAsia="Calibri" w:cstheme="minorHAnsi"/>
                    </w:rPr>
                    <w:t xml:space="preserve">Kopuła główna lampy wyposażona w </w:t>
                  </w:r>
                  <w:r w:rsidRPr="009A72B0">
                    <w:rPr>
                      <w:rFonts w:eastAsia="Calibri" w:cstheme="minorHAnsi"/>
                      <w:strike/>
                    </w:rPr>
                    <w:t>78</w:t>
                  </w:r>
                  <w:r w:rsidRPr="009A72B0">
                    <w:rPr>
                      <w:rFonts w:eastAsia="Calibri" w:cstheme="minorHAnsi"/>
                    </w:rPr>
                    <w:t xml:space="preserve"> </w:t>
                  </w:r>
                  <w:r w:rsidRPr="009A72B0">
                    <w:rPr>
                      <w:rFonts w:eastAsia="Calibri" w:cstheme="minorHAnsi"/>
                      <w:b/>
                      <w:color w:val="FF0000"/>
                    </w:rPr>
                    <w:t xml:space="preserve">88 </w:t>
                  </w:r>
                  <w:r w:rsidRPr="009A72B0">
                    <w:rPr>
                      <w:rFonts w:eastAsia="Calibri" w:cstheme="minorHAnsi"/>
                    </w:rPr>
                    <w:t xml:space="preserve">diod w konstrukcji jednoogniskowej oraz kopuła satelity wyposażona w </w:t>
                  </w:r>
                  <w:r w:rsidRPr="009A72B0">
                    <w:rPr>
                      <w:rFonts w:eastAsia="Calibri" w:cstheme="minorHAnsi"/>
                      <w:strike/>
                    </w:rPr>
                    <w:t>64</w:t>
                  </w:r>
                  <w:r w:rsidRPr="009A72B0">
                    <w:rPr>
                      <w:rFonts w:eastAsia="Calibri" w:cstheme="minorHAnsi"/>
                    </w:rPr>
                    <w:t xml:space="preserve"> </w:t>
                  </w:r>
                  <w:r w:rsidRPr="009A72B0">
                    <w:rPr>
                      <w:rFonts w:eastAsia="Calibri" w:cstheme="minorHAnsi"/>
                      <w:b/>
                      <w:color w:val="FF0000"/>
                    </w:rPr>
                    <w:t>88</w:t>
                  </w:r>
                  <w:r>
                    <w:rPr>
                      <w:rFonts w:eastAsia="Calibri" w:cstheme="minorHAnsi"/>
                      <w:b/>
                      <w:color w:val="FF0000"/>
                    </w:rPr>
                    <w:t xml:space="preserve"> </w:t>
                  </w:r>
                  <w:r w:rsidRPr="009A72B0">
                    <w:rPr>
                      <w:rFonts w:eastAsia="Calibri" w:cstheme="minorHAnsi"/>
                    </w:rPr>
                    <w:t>diod w konstrukcji jednoogniskowej</w:t>
                  </w:r>
                </w:p>
              </w:tc>
            </w:tr>
            <w:tr w:rsidR="00B92173" w:rsidRPr="009A72B0" w14:paraId="5EE4EF22" w14:textId="77777777" w:rsidTr="00025C8C">
              <w:tc>
                <w:tcPr>
                  <w:tcW w:w="629" w:type="dxa"/>
                  <w:vAlign w:val="center"/>
                </w:tcPr>
                <w:p w14:paraId="7832127A"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33FBD346" w14:textId="77777777" w:rsidR="00B92173" w:rsidRPr="009A72B0" w:rsidRDefault="00B92173" w:rsidP="002C7596">
                  <w:pPr>
                    <w:framePr w:hSpace="141" w:wrap="around" w:vAnchor="text" w:hAnchor="text" w:y="-566"/>
                    <w:spacing w:after="0" w:line="240" w:lineRule="auto"/>
                    <w:rPr>
                      <w:rFonts w:eastAsia="Calibri" w:cstheme="minorHAnsi"/>
                    </w:rPr>
                  </w:pPr>
                  <w:r w:rsidRPr="009A72B0">
                    <w:rPr>
                      <w:rFonts w:eastAsia="Calibri" w:cstheme="minorHAnsi"/>
                    </w:rPr>
                    <w:t>Diody LED emitujące bezpośrednio światło białe, tzn. wykorzystujące „białe” diody</w:t>
                  </w:r>
                </w:p>
              </w:tc>
            </w:tr>
            <w:tr w:rsidR="00B92173" w:rsidRPr="009A72B0" w14:paraId="4BF3D1FD" w14:textId="77777777" w:rsidTr="00025C8C">
              <w:tc>
                <w:tcPr>
                  <w:tcW w:w="629" w:type="dxa"/>
                  <w:vAlign w:val="center"/>
                </w:tcPr>
                <w:p w14:paraId="0FB6C8DE"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72449422" w14:textId="77777777" w:rsidR="00B92173" w:rsidRPr="009A72B0" w:rsidRDefault="00B92173" w:rsidP="002C7596">
                  <w:pPr>
                    <w:framePr w:hSpace="141" w:wrap="around" w:vAnchor="text" w:hAnchor="text" w:y="-566"/>
                    <w:spacing w:after="0" w:line="240" w:lineRule="auto"/>
                    <w:rPr>
                      <w:rFonts w:eastAsia="Calibri" w:cstheme="minorHAnsi"/>
                    </w:rPr>
                  </w:pPr>
                  <w:r w:rsidRPr="009A72B0">
                    <w:rPr>
                      <w:rFonts w:eastAsia="Calibri" w:cstheme="minorHAnsi"/>
                    </w:rPr>
                    <w:t xml:space="preserve">Diody emitujące bezcieniowe światło </w:t>
                  </w:r>
                </w:p>
              </w:tc>
            </w:tr>
            <w:tr w:rsidR="00B92173" w:rsidRPr="009A72B0" w14:paraId="52CE2190" w14:textId="77777777" w:rsidTr="00025C8C">
              <w:tc>
                <w:tcPr>
                  <w:tcW w:w="629" w:type="dxa"/>
                  <w:vAlign w:val="center"/>
                </w:tcPr>
                <w:p w14:paraId="63CBB7A4"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1950FB87" w14:textId="77777777" w:rsidR="00B92173" w:rsidRPr="009A72B0" w:rsidRDefault="00B92173" w:rsidP="002C7596">
                  <w:pPr>
                    <w:framePr w:hSpace="141" w:wrap="around" w:vAnchor="text" w:hAnchor="text" w:y="-566"/>
                    <w:spacing w:after="0" w:line="240" w:lineRule="auto"/>
                    <w:rPr>
                      <w:rFonts w:eastAsia="Calibri" w:cstheme="minorHAnsi"/>
                      <w:color w:val="FF0000"/>
                    </w:rPr>
                  </w:pPr>
                  <w:r w:rsidRPr="004F013A">
                    <w:rPr>
                      <w:rFonts w:eastAsia="Calibri" w:cstheme="minorHAnsi"/>
                    </w:rPr>
                    <w:t>Moduły diodowe światła głównego składające się z trzech niezależnych diod, gdzie każda z nich posiada inną, indywidualną soczewką.</w:t>
                  </w:r>
                </w:p>
              </w:tc>
            </w:tr>
            <w:tr w:rsidR="00B92173" w:rsidRPr="009A72B0" w14:paraId="3DFBA226" w14:textId="77777777" w:rsidTr="00025C8C">
              <w:tc>
                <w:tcPr>
                  <w:tcW w:w="629" w:type="dxa"/>
                  <w:vAlign w:val="center"/>
                </w:tcPr>
                <w:p w14:paraId="48EA8201"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678A4165" w14:textId="77777777" w:rsidR="00B92173" w:rsidRPr="009A72B0" w:rsidRDefault="00B92173" w:rsidP="002C7596">
                  <w:pPr>
                    <w:framePr w:hSpace="141" w:wrap="around" w:vAnchor="text" w:hAnchor="text" w:y="-566"/>
                    <w:spacing w:after="0" w:line="240" w:lineRule="auto"/>
                    <w:rPr>
                      <w:rFonts w:eastAsia="Calibri" w:cstheme="minorHAnsi"/>
                    </w:rPr>
                  </w:pPr>
                  <w:r w:rsidRPr="009A72B0">
                    <w:rPr>
                      <w:rFonts w:eastAsia="Calibri" w:cstheme="minorHAnsi"/>
                    </w:rPr>
                    <w:t>Żywotność diody nie mniejsza niż 60 000 godzin.</w:t>
                  </w:r>
                </w:p>
              </w:tc>
            </w:tr>
            <w:tr w:rsidR="00B92173" w:rsidRPr="009A72B0" w14:paraId="02698294" w14:textId="77777777" w:rsidTr="00025C8C">
              <w:tc>
                <w:tcPr>
                  <w:tcW w:w="629" w:type="dxa"/>
                  <w:vAlign w:val="center"/>
                </w:tcPr>
                <w:p w14:paraId="79885934"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7ED31214" w14:textId="77777777" w:rsidR="00B92173" w:rsidRPr="009A72B0" w:rsidRDefault="00B92173" w:rsidP="002C7596">
                  <w:pPr>
                    <w:framePr w:hSpace="141" w:wrap="around" w:vAnchor="text" w:hAnchor="text" w:y="-566"/>
                    <w:spacing w:after="0" w:line="240" w:lineRule="auto"/>
                    <w:rPr>
                      <w:rFonts w:eastAsia="Calibri" w:cstheme="minorHAnsi"/>
                    </w:rPr>
                  </w:pPr>
                  <w:r w:rsidRPr="009A72B0">
                    <w:rPr>
                      <w:rFonts w:eastAsia="Calibri" w:cstheme="minorHAnsi"/>
                    </w:rPr>
                    <w:t>Sterowanie parametrami lamp przy pomocy paneli wykonanej w technologii dotykowej znajdujących się przy kopułach.</w:t>
                  </w:r>
                </w:p>
              </w:tc>
            </w:tr>
            <w:tr w:rsidR="00B92173" w:rsidRPr="009A72B0" w14:paraId="02645930" w14:textId="77777777" w:rsidTr="00025C8C">
              <w:tc>
                <w:tcPr>
                  <w:tcW w:w="629" w:type="dxa"/>
                  <w:vAlign w:val="center"/>
                </w:tcPr>
                <w:p w14:paraId="24C31E3E"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color w:val="000000"/>
                    </w:rPr>
                  </w:pPr>
                </w:p>
              </w:tc>
              <w:tc>
                <w:tcPr>
                  <w:tcW w:w="9431" w:type="dxa"/>
                </w:tcPr>
                <w:p w14:paraId="6C6BE606" w14:textId="77777777" w:rsidR="00B92173" w:rsidRPr="009A72B0" w:rsidRDefault="00B92173" w:rsidP="002C7596">
                  <w:pPr>
                    <w:framePr w:hSpace="141" w:wrap="around" w:vAnchor="text" w:hAnchor="text" w:y="-566"/>
                    <w:spacing w:after="0" w:line="240" w:lineRule="auto"/>
                    <w:rPr>
                      <w:rFonts w:eastAsia="Calibri" w:cstheme="minorHAnsi"/>
                    </w:rPr>
                  </w:pPr>
                  <w:r w:rsidRPr="009A72B0">
                    <w:rPr>
                      <w:rFonts w:eastAsia="Calibri" w:cstheme="minorHAnsi"/>
                      <w:color w:val="000000"/>
                    </w:rPr>
                    <w:t xml:space="preserve">Regulacja lampą za pomocą wymiennych, </w:t>
                  </w:r>
                  <w:r w:rsidRPr="009A72B0">
                    <w:rPr>
                      <w:rFonts w:eastAsia="Calibri" w:cstheme="minorHAnsi"/>
                      <w:color w:val="000000"/>
                      <w:spacing w:val="-2"/>
                    </w:rPr>
                    <w:t xml:space="preserve">sterylizowanych uchwytów umieszczonych centralnie </w:t>
                  </w:r>
                  <w:r w:rsidRPr="009A72B0">
                    <w:rPr>
                      <w:rFonts w:eastAsia="Calibri" w:cstheme="minorHAnsi"/>
                      <w:color w:val="000000"/>
                    </w:rPr>
                    <w:t xml:space="preserve">na kopułach lamp. </w:t>
                  </w:r>
                  <w:r w:rsidRPr="009A72B0">
                    <w:rPr>
                      <w:rFonts w:eastAsia="Calibri" w:cstheme="minorHAnsi"/>
                    </w:rPr>
                    <w:t>W komplecie 6 sztuk nakładek przeznaczonych do sterylizacji.</w:t>
                  </w:r>
                </w:p>
              </w:tc>
            </w:tr>
            <w:tr w:rsidR="00B92173" w:rsidRPr="009A72B0" w14:paraId="34A06EEA" w14:textId="77777777" w:rsidTr="00025C8C">
              <w:tc>
                <w:tcPr>
                  <w:tcW w:w="629" w:type="dxa"/>
                  <w:vAlign w:val="center"/>
                </w:tcPr>
                <w:p w14:paraId="5EBE3438"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41E62183" w14:textId="77777777" w:rsidR="00B92173" w:rsidRPr="009A72B0" w:rsidRDefault="00B92173" w:rsidP="002C7596">
                  <w:pPr>
                    <w:framePr w:hSpace="141" w:wrap="around" w:vAnchor="text" w:hAnchor="text" w:y="-566"/>
                    <w:spacing w:after="0" w:line="240" w:lineRule="auto"/>
                    <w:rPr>
                      <w:rFonts w:eastAsia="Calibri" w:cstheme="minorHAnsi"/>
                      <w:b/>
                      <w:color w:val="FF0000"/>
                    </w:rPr>
                  </w:pPr>
                  <w:r w:rsidRPr="009A72B0">
                    <w:rPr>
                      <w:rFonts w:eastAsia="Calibri" w:cstheme="minorHAnsi"/>
                    </w:rPr>
                    <w:t xml:space="preserve">Średnica pola roboczego dla czaszy głównej regulowana w zakresie </w:t>
                  </w:r>
                  <w:r w:rsidRPr="009A72B0">
                    <w:rPr>
                      <w:rFonts w:eastAsia="Calibri" w:cstheme="minorHAnsi"/>
                      <w:strike/>
                    </w:rPr>
                    <w:t>140mm – 320mm lub obustronnie większym</w:t>
                  </w:r>
                  <w:r>
                    <w:rPr>
                      <w:rFonts w:eastAsia="Calibri" w:cstheme="minorHAnsi"/>
                      <w:strike/>
                    </w:rPr>
                    <w:t xml:space="preserve"> </w:t>
                  </w:r>
                  <w:r>
                    <w:rPr>
                      <w:rFonts w:eastAsia="Calibri" w:cstheme="minorHAnsi"/>
                      <w:b/>
                      <w:color w:val="FF0000"/>
                    </w:rPr>
                    <w:t>220-340 mm</w:t>
                  </w:r>
                </w:p>
              </w:tc>
            </w:tr>
            <w:tr w:rsidR="00B92173" w:rsidRPr="009A72B0" w14:paraId="0333BC00" w14:textId="77777777" w:rsidTr="00025C8C">
              <w:tc>
                <w:tcPr>
                  <w:tcW w:w="629" w:type="dxa"/>
                  <w:vAlign w:val="center"/>
                </w:tcPr>
                <w:p w14:paraId="09CBD610"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6BDFC920" w14:textId="77777777" w:rsidR="00B92173" w:rsidRPr="009A72B0" w:rsidRDefault="00B92173" w:rsidP="002C7596">
                  <w:pPr>
                    <w:framePr w:hSpace="141" w:wrap="around" w:vAnchor="text" w:hAnchor="text" w:y="-566"/>
                    <w:spacing w:after="0" w:line="240" w:lineRule="auto"/>
                    <w:rPr>
                      <w:rFonts w:eastAsia="Calibri" w:cstheme="minorHAnsi"/>
                    </w:rPr>
                  </w:pPr>
                  <w:r w:rsidRPr="009A72B0">
                    <w:rPr>
                      <w:rFonts w:eastAsia="Calibri" w:cstheme="minorHAnsi"/>
                    </w:rPr>
                    <w:t xml:space="preserve">Średnica pola roboczego dla satelity regulowana w zakresie </w:t>
                  </w:r>
                  <w:r w:rsidRPr="009A72B0">
                    <w:rPr>
                      <w:rFonts w:eastAsia="Calibri" w:cstheme="minorHAnsi"/>
                      <w:strike/>
                    </w:rPr>
                    <w:t>140mm – 320mm lub obustronnie większym</w:t>
                  </w:r>
                  <w:r>
                    <w:rPr>
                      <w:rFonts w:eastAsia="Calibri" w:cstheme="minorHAnsi"/>
                    </w:rPr>
                    <w:t xml:space="preserve"> </w:t>
                  </w:r>
                  <w:r>
                    <w:rPr>
                      <w:rFonts w:eastAsia="Calibri" w:cstheme="minorHAnsi"/>
                      <w:b/>
                      <w:color w:val="FF0000"/>
                    </w:rPr>
                    <w:t>220-340 mm</w:t>
                  </w:r>
                </w:p>
              </w:tc>
            </w:tr>
            <w:tr w:rsidR="00B92173" w:rsidRPr="009A72B0" w14:paraId="49795857" w14:textId="77777777" w:rsidTr="00025C8C">
              <w:tc>
                <w:tcPr>
                  <w:tcW w:w="629" w:type="dxa"/>
                  <w:vAlign w:val="center"/>
                </w:tcPr>
                <w:p w14:paraId="72C00AB6"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4C67E998" w14:textId="77777777" w:rsidR="00B92173" w:rsidRPr="009A72B0" w:rsidRDefault="00B92173" w:rsidP="002C7596">
                  <w:pPr>
                    <w:framePr w:hSpace="141" w:wrap="around" w:vAnchor="text" w:hAnchor="text" w:y="-566"/>
                    <w:spacing w:after="0" w:line="240" w:lineRule="auto"/>
                    <w:rPr>
                      <w:rFonts w:eastAsia="Calibri" w:cstheme="minorHAnsi"/>
                    </w:rPr>
                  </w:pPr>
                  <w:r w:rsidRPr="009A72B0">
                    <w:rPr>
                      <w:rFonts w:eastAsia="Calibri" w:cstheme="minorHAnsi"/>
                    </w:rPr>
                    <w:t>Regulacja średnicy pola roboczego realizowana w taki sposób, aby natężenie światła pozostało na takim samym poziomie (brak konieczności regulacji natężenia światła przy zmianie wielkości pola roboczego).</w:t>
                  </w:r>
                </w:p>
              </w:tc>
            </w:tr>
            <w:tr w:rsidR="00B92173" w:rsidRPr="009A72B0" w14:paraId="1B60C35F" w14:textId="77777777" w:rsidTr="00025C8C">
              <w:tc>
                <w:tcPr>
                  <w:tcW w:w="629" w:type="dxa"/>
                  <w:vAlign w:val="center"/>
                </w:tcPr>
                <w:p w14:paraId="4F3EDF91"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3A138EF9" w14:textId="77777777" w:rsidR="00B92173" w:rsidRPr="009A72B0" w:rsidRDefault="00B92173" w:rsidP="002C7596">
                  <w:pPr>
                    <w:framePr w:hSpace="141" w:wrap="around" w:vAnchor="text" w:hAnchor="text" w:y="-566"/>
                    <w:spacing w:after="0" w:line="240" w:lineRule="auto"/>
                    <w:rPr>
                      <w:rFonts w:eastAsia="Calibri" w:cstheme="minorHAnsi"/>
                    </w:rPr>
                  </w:pPr>
                  <w:r w:rsidRPr="009A72B0">
                    <w:rPr>
                      <w:rFonts w:eastAsia="Calibri" w:cstheme="minorHAnsi"/>
                    </w:rPr>
                    <w:t>Regulacja natężenia światła o przynajmniej w 10 stopniach.</w:t>
                  </w:r>
                </w:p>
              </w:tc>
            </w:tr>
            <w:tr w:rsidR="00B92173" w:rsidRPr="009A72B0" w14:paraId="0B293567" w14:textId="77777777" w:rsidTr="00025C8C">
              <w:tc>
                <w:tcPr>
                  <w:tcW w:w="629" w:type="dxa"/>
                  <w:vAlign w:val="center"/>
                </w:tcPr>
                <w:p w14:paraId="6A33CFFA"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60BE9A10" w14:textId="77777777" w:rsidR="00B92173" w:rsidRPr="009A72B0" w:rsidRDefault="00B92173" w:rsidP="002C7596">
                  <w:pPr>
                    <w:framePr w:hSpace="141" w:wrap="around" w:vAnchor="text" w:hAnchor="text" w:y="-566"/>
                    <w:spacing w:after="0" w:line="240" w:lineRule="auto"/>
                    <w:rPr>
                      <w:rFonts w:eastAsia="Calibri" w:cstheme="minorHAnsi"/>
                    </w:rPr>
                  </w:pPr>
                  <w:r w:rsidRPr="009A72B0">
                    <w:rPr>
                      <w:rFonts w:eastAsia="Calibri" w:cstheme="minorHAnsi"/>
                    </w:rPr>
                    <w:t xml:space="preserve">Maksymalna wartość natężenia oświetlenia w centralnym punkcie w odległości 1m nie gorsza niż 160 000 luks dla kopuły głównej i </w:t>
                  </w:r>
                  <w:r w:rsidRPr="009A72B0">
                    <w:rPr>
                      <w:rFonts w:eastAsia="Calibri" w:cstheme="minorHAnsi"/>
                      <w:strike/>
                    </w:rPr>
                    <w:t>140 000</w:t>
                  </w:r>
                  <w:r>
                    <w:rPr>
                      <w:rFonts w:eastAsia="Calibri" w:cstheme="minorHAnsi"/>
                    </w:rPr>
                    <w:t> </w:t>
                  </w:r>
                  <w:r w:rsidRPr="009A72B0">
                    <w:rPr>
                      <w:rFonts w:eastAsia="Calibri" w:cstheme="minorHAnsi"/>
                      <w:b/>
                      <w:color w:val="FF0000"/>
                    </w:rPr>
                    <w:t>130 000</w:t>
                  </w:r>
                  <w:r w:rsidRPr="009A72B0">
                    <w:rPr>
                      <w:rFonts w:eastAsia="Calibri" w:cstheme="minorHAnsi"/>
                      <w:color w:val="FF0000"/>
                    </w:rPr>
                    <w:t xml:space="preserve"> </w:t>
                  </w:r>
                  <w:r w:rsidRPr="009A72B0">
                    <w:rPr>
                      <w:rFonts w:eastAsia="Calibri" w:cstheme="minorHAnsi"/>
                    </w:rPr>
                    <w:t>luks dla satelity</w:t>
                  </w:r>
                </w:p>
              </w:tc>
            </w:tr>
            <w:tr w:rsidR="00B92173" w:rsidRPr="009A72B0" w14:paraId="22525601" w14:textId="77777777" w:rsidTr="00025C8C">
              <w:tc>
                <w:tcPr>
                  <w:tcW w:w="629" w:type="dxa"/>
                  <w:vAlign w:val="center"/>
                </w:tcPr>
                <w:p w14:paraId="46F25EE0"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5B2E8287" w14:textId="77777777" w:rsidR="00B92173" w:rsidRPr="009A72B0" w:rsidRDefault="00B92173" w:rsidP="002C7596">
                  <w:pPr>
                    <w:framePr w:hSpace="141" w:wrap="around" w:vAnchor="text" w:hAnchor="text" w:y="-566"/>
                    <w:spacing w:after="0" w:line="240" w:lineRule="auto"/>
                    <w:rPr>
                      <w:rFonts w:eastAsia="Calibri" w:cstheme="minorHAnsi"/>
                    </w:rPr>
                  </w:pPr>
                  <w:r w:rsidRPr="009A72B0">
                    <w:rPr>
                      <w:rFonts w:eastAsia="Calibri" w:cstheme="minorHAnsi"/>
                      <w:color w:val="000000"/>
                      <w:spacing w:val="-1"/>
                    </w:rPr>
                    <w:t xml:space="preserve">Natężenie światła regulowane w zakresie min. </w:t>
                  </w:r>
                  <w:r w:rsidRPr="009A72B0">
                    <w:rPr>
                      <w:rFonts w:eastAsia="Calibri" w:cstheme="minorHAnsi"/>
                      <w:strike/>
                      <w:color w:val="000000"/>
                      <w:spacing w:val="-1"/>
                    </w:rPr>
                    <w:t>3÷100%</w:t>
                  </w:r>
                  <w:r w:rsidRPr="009A72B0">
                    <w:rPr>
                      <w:rFonts w:eastAsia="Calibri" w:cstheme="minorHAnsi"/>
                      <w:color w:val="000000"/>
                      <w:spacing w:val="-1"/>
                    </w:rPr>
                    <w:t xml:space="preserve"> </w:t>
                  </w:r>
                  <w:r w:rsidRPr="009A72B0">
                    <w:rPr>
                      <w:rFonts w:eastAsia="Calibri" w:cstheme="minorHAnsi"/>
                      <w:b/>
                      <w:color w:val="FF0000"/>
                      <w:spacing w:val="-1"/>
                    </w:rPr>
                    <w:t>5:100%</w:t>
                  </w:r>
                  <w:r w:rsidRPr="009A72B0">
                    <w:rPr>
                      <w:rFonts w:eastAsia="Calibri" w:cstheme="minorHAnsi"/>
                      <w:color w:val="FF0000"/>
                      <w:spacing w:val="-1"/>
                    </w:rPr>
                    <w:t xml:space="preserve"> </w:t>
                  </w:r>
                  <w:r w:rsidRPr="009A72B0">
                    <w:rPr>
                      <w:rFonts w:eastAsia="Calibri" w:cstheme="minorHAnsi"/>
                      <w:color w:val="000000"/>
                      <w:spacing w:val="-1"/>
                    </w:rPr>
                    <w:t>poprzez panel umieszczony przy kopule lampy</w:t>
                  </w:r>
                </w:p>
              </w:tc>
            </w:tr>
            <w:tr w:rsidR="00B92173" w:rsidRPr="009A72B0" w14:paraId="25011947" w14:textId="77777777" w:rsidTr="00025C8C">
              <w:tc>
                <w:tcPr>
                  <w:tcW w:w="629" w:type="dxa"/>
                  <w:vAlign w:val="center"/>
                </w:tcPr>
                <w:p w14:paraId="4BBA197D"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3D70A1EF" w14:textId="77777777" w:rsidR="00B92173" w:rsidRPr="009A72B0" w:rsidRDefault="00B92173" w:rsidP="002C7596">
                  <w:pPr>
                    <w:framePr w:hSpace="141" w:wrap="around" w:vAnchor="text" w:hAnchor="text" w:y="-566"/>
                    <w:spacing w:after="0" w:line="240" w:lineRule="auto"/>
                    <w:rPr>
                      <w:rFonts w:eastAsia="Calibri" w:cstheme="minorHAnsi"/>
                    </w:rPr>
                  </w:pPr>
                  <w:r w:rsidRPr="009A72B0">
                    <w:rPr>
                      <w:rFonts w:eastAsia="Calibri" w:cstheme="minorHAnsi"/>
                    </w:rPr>
                    <w:t xml:space="preserve">Głębokość oświetlenia </w:t>
                  </w:r>
                  <w:r w:rsidRPr="009A72B0">
                    <w:rPr>
                      <w:rFonts w:eastAsia="Calibri" w:cstheme="minorHAnsi"/>
                      <w:strike/>
                    </w:rPr>
                    <w:t>120cm</w:t>
                  </w:r>
                  <w:r w:rsidRPr="009A72B0">
                    <w:rPr>
                      <w:rFonts w:eastAsia="Calibri" w:cstheme="minorHAnsi"/>
                    </w:rPr>
                    <w:t xml:space="preserve"> </w:t>
                  </w:r>
                  <w:r w:rsidRPr="00BF4E48">
                    <w:rPr>
                      <w:rFonts w:eastAsia="Calibri" w:cstheme="minorHAnsi"/>
                      <w:b/>
                      <w:color w:val="FF0000"/>
                    </w:rPr>
                    <w:t>110cm</w:t>
                  </w:r>
                </w:p>
              </w:tc>
            </w:tr>
            <w:tr w:rsidR="00B92173" w:rsidRPr="009A72B0" w14:paraId="2611AAFE" w14:textId="77777777" w:rsidTr="00025C8C">
              <w:tc>
                <w:tcPr>
                  <w:tcW w:w="629" w:type="dxa"/>
                  <w:vAlign w:val="center"/>
                </w:tcPr>
                <w:p w14:paraId="36338F43"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730BC857" w14:textId="77777777" w:rsidR="00B92173" w:rsidRPr="009A72B0" w:rsidRDefault="00B92173" w:rsidP="002C7596">
                  <w:pPr>
                    <w:framePr w:hSpace="141" w:wrap="around" w:vAnchor="text" w:hAnchor="text" w:y="-566"/>
                    <w:spacing w:after="0" w:line="240" w:lineRule="auto"/>
                    <w:rPr>
                      <w:rFonts w:eastAsia="Calibri" w:cstheme="minorHAnsi"/>
                    </w:rPr>
                  </w:pPr>
                  <w:r w:rsidRPr="009A72B0">
                    <w:rPr>
                      <w:rFonts w:eastAsia="Calibri" w:cstheme="minorHAnsi"/>
                    </w:rPr>
                    <w:t xml:space="preserve">Zakres rozpiętości zogniskowanego oświetlenia </w:t>
                  </w:r>
                  <w:r w:rsidRPr="009A72B0">
                    <w:rPr>
                      <w:rFonts w:eastAsia="Calibri" w:cstheme="minorHAnsi"/>
                      <w:strike/>
                    </w:rPr>
                    <w:t>40cm – 160cm</w:t>
                  </w:r>
                  <w:r>
                    <w:rPr>
                      <w:rFonts w:eastAsia="Calibri" w:cstheme="minorHAnsi"/>
                    </w:rPr>
                    <w:t xml:space="preserve"> </w:t>
                  </w:r>
                  <w:r w:rsidRPr="0086394F">
                    <w:rPr>
                      <w:rFonts w:eastAsia="Calibri" w:cstheme="minorHAnsi"/>
                      <w:b/>
                      <w:color w:val="FF0000"/>
                    </w:rPr>
                    <w:t>70-140 cm</w:t>
                  </w:r>
                </w:p>
              </w:tc>
            </w:tr>
            <w:tr w:rsidR="00B92173" w:rsidRPr="009A72B0" w14:paraId="7CEBEA30" w14:textId="77777777" w:rsidTr="00025C8C">
              <w:tc>
                <w:tcPr>
                  <w:tcW w:w="629" w:type="dxa"/>
                  <w:vAlign w:val="center"/>
                </w:tcPr>
                <w:p w14:paraId="0ED98FA5"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4B68575A" w14:textId="77777777" w:rsidR="00B92173" w:rsidRPr="009A72B0" w:rsidRDefault="00B92173" w:rsidP="002C7596">
                  <w:pPr>
                    <w:framePr w:hSpace="141" w:wrap="around" w:vAnchor="text" w:hAnchor="text" w:y="-566"/>
                    <w:spacing w:after="0" w:line="240" w:lineRule="auto"/>
                    <w:rPr>
                      <w:rFonts w:eastAsia="Calibri" w:cstheme="minorHAnsi"/>
                    </w:rPr>
                  </w:pPr>
                  <w:r w:rsidRPr="009A72B0">
                    <w:rPr>
                      <w:rFonts w:eastAsia="Calibri" w:cstheme="minorHAnsi"/>
                    </w:rPr>
                    <w:t xml:space="preserve">Temperatura barwowa regulowana min. w pięciu krokach w zakresie </w:t>
                  </w:r>
                  <w:r w:rsidRPr="009A72B0">
                    <w:rPr>
                      <w:rFonts w:eastAsia="Calibri" w:cstheme="minorHAnsi"/>
                      <w:strike/>
                    </w:rPr>
                    <w:t>min. 3500 - 5000K</w:t>
                  </w:r>
                  <w:r>
                    <w:rPr>
                      <w:rFonts w:eastAsia="Calibri" w:cstheme="minorHAnsi"/>
                    </w:rPr>
                    <w:t xml:space="preserve"> </w:t>
                  </w:r>
                  <w:r w:rsidRPr="0086394F">
                    <w:rPr>
                      <w:rFonts w:eastAsia="Calibri" w:cstheme="minorHAnsi"/>
                      <w:b/>
                      <w:color w:val="FF0000"/>
                    </w:rPr>
                    <w:t>3700-5000K</w:t>
                  </w:r>
                </w:p>
              </w:tc>
            </w:tr>
            <w:tr w:rsidR="00B92173" w:rsidRPr="009A72B0" w14:paraId="58304768" w14:textId="77777777" w:rsidTr="00025C8C">
              <w:tc>
                <w:tcPr>
                  <w:tcW w:w="629" w:type="dxa"/>
                  <w:vAlign w:val="center"/>
                </w:tcPr>
                <w:p w14:paraId="0184331F"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47A9CD28" w14:textId="77777777" w:rsidR="00B92173" w:rsidRPr="009A72B0" w:rsidRDefault="00B92173" w:rsidP="002C7596">
                  <w:pPr>
                    <w:framePr w:hSpace="141" w:wrap="around" w:vAnchor="text" w:hAnchor="text" w:y="-566"/>
                    <w:spacing w:after="0" w:line="240" w:lineRule="auto"/>
                    <w:rPr>
                      <w:rFonts w:eastAsia="Calibri" w:cstheme="minorHAnsi"/>
                    </w:rPr>
                  </w:pPr>
                  <w:r w:rsidRPr="009A72B0">
                    <w:rPr>
                      <w:rFonts w:eastAsia="Calibri" w:cstheme="minorHAnsi"/>
                    </w:rPr>
                    <w:t>Współczynnik rekonstrukcji koloru (Ra) nie gorszy niż 97</w:t>
                  </w:r>
                </w:p>
              </w:tc>
            </w:tr>
            <w:tr w:rsidR="00B92173" w:rsidRPr="009A72B0" w14:paraId="056DA8C3" w14:textId="77777777" w:rsidTr="00025C8C">
              <w:tc>
                <w:tcPr>
                  <w:tcW w:w="629" w:type="dxa"/>
                  <w:vAlign w:val="center"/>
                </w:tcPr>
                <w:p w14:paraId="4F3037D9"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07DB5C39" w14:textId="77777777" w:rsidR="00B92173" w:rsidRPr="009A72B0" w:rsidRDefault="00B92173" w:rsidP="002C7596">
                  <w:pPr>
                    <w:framePr w:hSpace="141" w:wrap="around" w:vAnchor="text" w:hAnchor="text" w:y="-566"/>
                    <w:spacing w:after="0" w:line="240" w:lineRule="auto"/>
                    <w:rPr>
                      <w:rFonts w:eastAsia="Calibri" w:cstheme="minorHAnsi"/>
                    </w:rPr>
                  </w:pPr>
                  <w:r w:rsidRPr="009A72B0">
                    <w:rPr>
                      <w:rFonts w:eastAsia="Calibri" w:cstheme="minorHAnsi"/>
                    </w:rPr>
                    <w:t xml:space="preserve">Współczynnik rekonstrukcji koloru czerwonego (R9) o wartości </w:t>
                  </w:r>
                  <w:r w:rsidRPr="009A72B0">
                    <w:rPr>
                      <w:rFonts w:eastAsia="Calibri" w:cstheme="minorHAnsi"/>
                      <w:strike/>
                    </w:rPr>
                    <w:t>97</w:t>
                  </w:r>
                  <w:r>
                    <w:rPr>
                      <w:rFonts w:eastAsia="Calibri" w:cstheme="minorHAnsi"/>
                    </w:rPr>
                    <w:t xml:space="preserve"> </w:t>
                  </w:r>
                  <w:r w:rsidRPr="0086394F">
                    <w:rPr>
                      <w:rFonts w:eastAsia="Calibri" w:cstheme="minorHAnsi"/>
                      <w:b/>
                      <w:color w:val="FF0000"/>
                    </w:rPr>
                    <w:t>93</w:t>
                  </w:r>
                </w:p>
              </w:tc>
            </w:tr>
            <w:tr w:rsidR="00B92173" w:rsidRPr="009A72B0" w14:paraId="585952AA" w14:textId="77777777" w:rsidTr="00025C8C">
              <w:tc>
                <w:tcPr>
                  <w:tcW w:w="629" w:type="dxa"/>
                  <w:vAlign w:val="center"/>
                </w:tcPr>
                <w:p w14:paraId="5AF00134"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446B02DB" w14:textId="77777777" w:rsidR="00B92173" w:rsidRPr="009A72B0" w:rsidRDefault="00B92173" w:rsidP="002C7596">
                  <w:pPr>
                    <w:framePr w:hSpace="141" w:wrap="around" w:vAnchor="text" w:hAnchor="text" w:y="-566"/>
                    <w:spacing w:after="0" w:line="240" w:lineRule="auto"/>
                    <w:rPr>
                      <w:rFonts w:eastAsia="Calibri" w:cstheme="minorHAnsi"/>
                    </w:rPr>
                  </w:pPr>
                  <w:r w:rsidRPr="009A72B0">
                    <w:rPr>
                      <w:rFonts w:eastAsia="Calibri" w:cstheme="minorHAnsi"/>
                    </w:rPr>
                    <w:t xml:space="preserve">Całkowity pobór mocy nie większy niż </w:t>
                  </w:r>
                  <w:r w:rsidRPr="009A72B0">
                    <w:rPr>
                      <w:rFonts w:eastAsia="Calibri" w:cstheme="minorHAnsi"/>
                      <w:strike/>
                    </w:rPr>
                    <w:t>110W</w:t>
                  </w:r>
                  <w:r>
                    <w:rPr>
                      <w:rFonts w:eastAsia="Calibri" w:cstheme="minorHAnsi"/>
                    </w:rPr>
                    <w:t xml:space="preserve"> </w:t>
                  </w:r>
                  <w:r w:rsidRPr="003D05C0">
                    <w:rPr>
                      <w:rFonts w:eastAsia="Calibri" w:cstheme="minorHAnsi"/>
                      <w:b/>
                      <w:color w:val="FF0000"/>
                    </w:rPr>
                    <w:t>210W</w:t>
                  </w:r>
                </w:p>
              </w:tc>
            </w:tr>
            <w:tr w:rsidR="00B92173" w:rsidRPr="009A72B0" w14:paraId="09AF93FB" w14:textId="77777777" w:rsidTr="00025C8C">
              <w:tc>
                <w:tcPr>
                  <w:tcW w:w="629" w:type="dxa"/>
                  <w:vAlign w:val="center"/>
                </w:tcPr>
                <w:p w14:paraId="75C52C0E"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28380F4C" w14:textId="77777777" w:rsidR="00B92173" w:rsidRPr="009A72B0" w:rsidRDefault="00B92173" w:rsidP="002C7596">
                  <w:pPr>
                    <w:framePr w:hSpace="141" w:wrap="around" w:vAnchor="text" w:hAnchor="text" w:y="-566"/>
                    <w:spacing w:after="0" w:line="240" w:lineRule="auto"/>
                    <w:rPr>
                      <w:rFonts w:eastAsia="Calibri" w:cstheme="minorHAnsi"/>
                    </w:rPr>
                  </w:pPr>
                  <w:r w:rsidRPr="009A72B0">
                    <w:rPr>
                      <w:rFonts w:eastAsia="Calibri" w:cstheme="minorHAnsi"/>
                    </w:rPr>
                    <w:t>Wzrost temperatury wokół głowy chirurga spowodowany działaniem lampy nie przekraczający 1˚C</w:t>
                  </w:r>
                </w:p>
              </w:tc>
            </w:tr>
            <w:tr w:rsidR="00B92173" w:rsidRPr="009A72B0" w14:paraId="35F778CC" w14:textId="77777777" w:rsidTr="00025C8C">
              <w:tc>
                <w:tcPr>
                  <w:tcW w:w="629" w:type="dxa"/>
                  <w:vAlign w:val="center"/>
                </w:tcPr>
                <w:p w14:paraId="2FCCAE98"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5A52CFB7" w14:textId="77777777" w:rsidR="00B92173" w:rsidRPr="009A72B0" w:rsidRDefault="00B92173" w:rsidP="002C7596">
                  <w:pPr>
                    <w:framePr w:hSpace="141" w:wrap="around" w:vAnchor="text" w:hAnchor="text" w:y="-566"/>
                    <w:spacing w:after="0" w:line="240" w:lineRule="auto"/>
                    <w:rPr>
                      <w:rFonts w:eastAsia="Calibri" w:cstheme="minorHAnsi"/>
                    </w:rPr>
                  </w:pPr>
                  <w:r w:rsidRPr="009A72B0">
                    <w:rPr>
                      <w:rFonts w:eastAsia="Calibri" w:cstheme="minorHAnsi"/>
                    </w:rPr>
                    <w:t>Wzrost temperatury w obszarze operacji spowodowany działaniem lampy nie przekraczający 1˚C</w:t>
                  </w:r>
                </w:p>
              </w:tc>
            </w:tr>
            <w:tr w:rsidR="00B92173" w:rsidRPr="009A72B0" w14:paraId="7A4A78EE" w14:textId="77777777" w:rsidTr="00025C8C">
              <w:tc>
                <w:tcPr>
                  <w:tcW w:w="629" w:type="dxa"/>
                  <w:vAlign w:val="center"/>
                </w:tcPr>
                <w:p w14:paraId="71E1F15D"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03F57307" w14:textId="77777777" w:rsidR="00B92173" w:rsidRPr="009A72B0" w:rsidRDefault="00B92173" w:rsidP="002C7596">
                  <w:pPr>
                    <w:framePr w:hSpace="141" w:wrap="around" w:vAnchor="text" w:hAnchor="text" w:y="-566"/>
                    <w:autoSpaceDE w:val="0"/>
                    <w:autoSpaceDN w:val="0"/>
                    <w:adjustRightInd w:val="0"/>
                    <w:spacing w:after="0" w:line="240" w:lineRule="auto"/>
                    <w:rPr>
                      <w:rFonts w:eastAsia="Calibri" w:cstheme="minorHAnsi"/>
                      <w:szCs w:val="20"/>
                    </w:rPr>
                  </w:pPr>
                  <w:r w:rsidRPr="009A72B0">
                    <w:rPr>
                      <w:rFonts w:eastAsia="Calibri" w:cstheme="minorHAnsi"/>
                      <w:szCs w:val="20"/>
                    </w:rPr>
                    <w:t>Konstrukcja lampy umożliwiająca czyszczenie, dezynfekcję i sterylizację powszechnie stosowanymi środkami</w:t>
                  </w:r>
                </w:p>
              </w:tc>
            </w:tr>
            <w:tr w:rsidR="00B92173" w:rsidRPr="009A72B0" w14:paraId="0C37A053" w14:textId="77777777" w:rsidTr="00025C8C">
              <w:tc>
                <w:tcPr>
                  <w:tcW w:w="629" w:type="dxa"/>
                  <w:vAlign w:val="center"/>
                </w:tcPr>
                <w:p w14:paraId="160E34CE"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3A0C7D81" w14:textId="77777777" w:rsidR="00B92173" w:rsidRPr="009A72B0" w:rsidRDefault="00B92173" w:rsidP="002C7596">
                  <w:pPr>
                    <w:framePr w:hSpace="141" w:wrap="around" w:vAnchor="text" w:hAnchor="text" w:y="-566"/>
                    <w:autoSpaceDE w:val="0"/>
                    <w:autoSpaceDN w:val="0"/>
                    <w:adjustRightInd w:val="0"/>
                    <w:spacing w:after="0" w:line="240" w:lineRule="auto"/>
                    <w:rPr>
                      <w:rFonts w:eastAsia="Calibri" w:cstheme="minorHAnsi"/>
                      <w:szCs w:val="20"/>
                    </w:rPr>
                  </w:pPr>
                  <w:r w:rsidRPr="009A72B0">
                    <w:rPr>
                      <w:rFonts w:eastAsia="Calibri" w:cstheme="minorHAnsi"/>
                      <w:szCs w:val="20"/>
                    </w:rPr>
                    <w:t>Gładka obudowa bez widocznych śrub, nitów, zaślepek, które powodują gromadzenie się brudu i utrudnia czyszczenie.</w:t>
                  </w:r>
                </w:p>
              </w:tc>
            </w:tr>
            <w:tr w:rsidR="00B92173" w:rsidRPr="009A72B0" w14:paraId="766BD96E" w14:textId="77777777" w:rsidTr="00025C8C">
              <w:tc>
                <w:tcPr>
                  <w:tcW w:w="629" w:type="dxa"/>
                  <w:vAlign w:val="center"/>
                </w:tcPr>
                <w:p w14:paraId="4D0E3731"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35681EA1" w14:textId="77777777" w:rsidR="00B92173" w:rsidRPr="009A72B0" w:rsidRDefault="00B92173" w:rsidP="002C7596">
                  <w:pPr>
                    <w:framePr w:hSpace="141" w:wrap="around" w:vAnchor="text" w:hAnchor="text" w:y="-566"/>
                    <w:autoSpaceDE w:val="0"/>
                    <w:autoSpaceDN w:val="0"/>
                    <w:adjustRightInd w:val="0"/>
                    <w:spacing w:after="0" w:line="240" w:lineRule="auto"/>
                    <w:rPr>
                      <w:rFonts w:eastAsia="Calibri" w:cstheme="minorHAnsi"/>
                      <w:szCs w:val="20"/>
                    </w:rPr>
                  </w:pPr>
                  <w:r w:rsidRPr="009A72B0">
                    <w:rPr>
                      <w:rFonts w:eastAsia="Calibri" w:cstheme="minorHAnsi"/>
                      <w:szCs w:val="20"/>
                    </w:rPr>
                    <w:t xml:space="preserve">Stopień ochrony kopuły lampy: </w:t>
                  </w:r>
                  <w:r w:rsidRPr="009A72B0">
                    <w:rPr>
                      <w:rFonts w:eastAsia="Calibri" w:cstheme="minorHAnsi"/>
                      <w:strike/>
                      <w:szCs w:val="20"/>
                    </w:rPr>
                    <w:t>min. IP54</w:t>
                  </w:r>
                  <w:r>
                    <w:rPr>
                      <w:rFonts w:eastAsia="Calibri" w:cstheme="minorHAnsi"/>
                      <w:szCs w:val="20"/>
                    </w:rPr>
                    <w:t xml:space="preserve"> </w:t>
                  </w:r>
                  <w:r w:rsidRPr="003D05C0">
                    <w:rPr>
                      <w:rFonts w:eastAsia="Calibri" w:cstheme="minorHAnsi"/>
                      <w:b/>
                      <w:color w:val="FF0000"/>
                      <w:szCs w:val="20"/>
                    </w:rPr>
                    <w:t>IP 52</w:t>
                  </w:r>
                </w:p>
              </w:tc>
            </w:tr>
            <w:tr w:rsidR="00B92173" w:rsidRPr="009A72B0" w14:paraId="135F2A55" w14:textId="77777777" w:rsidTr="00025C8C">
              <w:tc>
                <w:tcPr>
                  <w:tcW w:w="629" w:type="dxa"/>
                  <w:vAlign w:val="center"/>
                </w:tcPr>
                <w:p w14:paraId="22815416"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5683A509" w14:textId="77777777" w:rsidR="00B92173" w:rsidRPr="009A72B0" w:rsidRDefault="00B92173" w:rsidP="002C7596">
                  <w:pPr>
                    <w:framePr w:hSpace="141" w:wrap="around" w:vAnchor="text" w:hAnchor="text" w:y="-566"/>
                    <w:autoSpaceDE w:val="0"/>
                    <w:autoSpaceDN w:val="0"/>
                    <w:adjustRightInd w:val="0"/>
                    <w:spacing w:after="0" w:line="240" w:lineRule="auto"/>
                    <w:rPr>
                      <w:rFonts w:eastAsia="Calibri" w:cstheme="minorHAnsi"/>
                      <w:szCs w:val="20"/>
                    </w:rPr>
                  </w:pPr>
                  <w:r w:rsidRPr="009A72B0">
                    <w:rPr>
                      <w:rFonts w:eastAsia="Calibri" w:cstheme="minorHAnsi"/>
                      <w:szCs w:val="20"/>
                    </w:rPr>
                    <w:t>Wielkość każdej z kopuł poniżej 72 cm</w:t>
                  </w:r>
                </w:p>
              </w:tc>
            </w:tr>
            <w:tr w:rsidR="00B92173" w:rsidRPr="009A72B0" w14:paraId="3010D0FA" w14:textId="77777777" w:rsidTr="00025C8C">
              <w:tc>
                <w:tcPr>
                  <w:tcW w:w="629" w:type="dxa"/>
                  <w:vAlign w:val="center"/>
                </w:tcPr>
                <w:p w14:paraId="44E7AD1C"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06E8E7C9" w14:textId="77777777" w:rsidR="00B92173" w:rsidRPr="009A72B0" w:rsidRDefault="00B92173" w:rsidP="002C7596">
                  <w:pPr>
                    <w:framePr w:hSpace="141" w:wrap="around" w:vAnchor="text" w:hAnchor="text" w:y="-566"/>
                    <w:spacing w:after="0" w:line="240" w:lineRule="auto"/>
                    <w:rPr>
                      <w:rFonts w:eastAsia="Calibri" w:cstheme="minorHAnsi"/>
                    </w:rPr>
                  </w:pPr>
                  <w:r w:rsidRPr="009A72B0">
                    <w:rPr>
                      <w:rFonts w:eastAsia="Calibri" w:cstheme="minorHAnsi"/>
                    </w:rPr>
                    <w:t>Tryb oświetlenia dla potrzeb chirurgii mało inwazyjnej włączane dedykowanym przyciskiem realizowane przez dedykowane diody świecące w stronę pola operacyjnego w kolorze zielonym.</w:t>
                  </w:r>
                </w:p>
              </w:tc>
            </w:tr>
            <w:tr w:rsidR="00B92173" w:rsidRPr="009A72B0" w14:paraId="57BA9BCC" w14:textId="77777777" w:rsidTr="00025C8C">
              <w:tc>
                <w:tcPr>
                  <w:tcW w:w="629" w:type="dxa"/>
                  <w:vAlign w:val="center"/>
                </w:tcPr>
                <w:p w14:paraId="102DE130"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4B24A429" w14:textId="77777777" w:rsidR="00B92173" w:rsidRPr="009A72B0" w:rsidRDefault="00B92173" w:rsidP="002C7596">
                  <w:pPr>
                    <w:framePr w:hSpace="141" w:wrap="around" w:vAnchor="text" w:hAnchor="text" w:y="-566"/>
                    <w:spacing w:after="0" w:line="240" w:lineRule="auto"/>
                    <w:rPr>
                      <w:rFonts w:eastAsia="Calibri" w:cstheme="minorHAnsi"/>
                    </w:rPr>
                  </w:pPr>
                  <w:r w:rsidRPr="009A72B0">
                    <w:rPr>
                      <w:rFonts w:eastAsia="Calibri" w:cstheme="minorHAnsi"/>
                    </w:rPr>
                    <w:t>Maksymalne natężenie napromieniowania jednej kopuły (</w:t>
                  </w:r>
                  <w:proofErr w:type="spellStart"/>
                  <w:r w:rsidRPr="009A72B0">
                    <w:rPr>
                      <w:rFonts w:eastAsia="Calibri" w:cstheme="minorHAnsi"/>
                    </w:rPr>
                    <w:t>irradiancja</w:t>
                  </w:r>
                  <w:proofErr w:type="spellEnd"/>
                  <w:r w:rsidRPr="009A72B0">
                    <w:rPr>
                      <w:rFonts w:eastAsia="Calibri" w:cstheme="minorHAnsi"/>
                    </w:rPr>
                    <w:t>) przypadającego na jednostkę natężenia oświetlenia nie większe niż 3,6mW/m</w:t>
                  </w:r>
                  <w:r w:rsidRPr="009A72B0">
                    <w:rPr>
                      <w:rFonts w:eastAsia="Calibri" w:cstheme="minorHAnsi"/>
                      <w:vertAlign w:val="superscript"/>
                    </w:rPr>
                    <w:t>2</w:t>
                  </w:r>
                </w:p>
              </w:tc>
            </w:tr>
            <w:tr w:rsidR="00B92173" w:rsidRPr="009A72B0" w14:paraId="483589D5" w14:textId="77777777" w:rsidTr="00025C8C">
              <w:tc>
                <w:tcPr>
                  <w:tcW w:w="629" w:type="dxa"/>
                  <w:vAlign w:val="center"/>
                </w:tcPr>
                <w:p w14:paraId="2CF7D852"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3B329B41" w14:textId="77777777" w:rsidR="00B92173" w:rsidRDefault="00B92173" w:rsidP="002C7596">
                  <w:pPr>
                    <w:framePr w:hSpace="141" w:wrap="around" w:vAnchor="text" w:hAnchor="text" w:y="-566"/>
                    <w:spacing w:after="0" w:line="240" w:lineRule="auto"/>
                    <w:rPr>
                      <w:rFonts w:eastAsia="Calibri" w:cstheme="minorHAnsi"/>
                      <w:strike/>
                    </w:rPr>
                  </w:pPr>
                  <w:r w:rsidRPr="004F013A">
                    <w:rPr>
                      <w:rFonts w:eastAsia="Calibri" w:cstheme="minorHAnsi"/>
                      <w:strike/>
                    </w:rPr>
                    <w:t>Kopuła Głowna wyposażona w system aktywnej redukcji cieni (system czujników) który wyczuwa przesłonięte przez głowę chirurga segmenty lampy i automatycznie płynnie wzmocni emitowane oświetlenie w obszarach nie przesłoniętych utrzymując bezcieniowość na bardzo wysokim poziomie.</w:t>
                  </w:r>
                </w:p>
                <w:p w14:paraId="1F7AE1CF" w14:textId="77777777" w:rsidR="00B92173" w:rsidRPr="004F013A" w:rsidRDefault="00B92173" w:rsidP="002C7596">
                  <w:pPr>
                    <w:framePr w:hSpace="141" w:wrap="around" w:vAnchor="text" w:hAnchor="text" w:y="-566"/>
                    <w:spacing w:after="0" w:line="240" w:lineRule="auto"/>
                    <w:rPr>
                      <w:rFonts w:eastAsia="Calibri" w:cstheme="minorHAnsi"/>
                      <w:b/>
                    </w:rPr>
                  </w:pPr>
                  <w:r w:rsidRPr="004F013A">
                    <w:rPr>
                      <w:rFonts w:eastAsia="Calibri" w:cstheme="minorHAnsi"/>
                      <w:b/>
                      <w:color w:val="FF0000"/>
                    </w:rPr>
                    <w:t>Oferowana lampa nie posiada takiego rozwiązania</w:t>
                  </w:r>
                  <w:r>
                    <w:rPr>
                      <w:rFonts w:eastAsia="Calibri" w:cstheme="minorHAnsi"/>
                      <w:b/>
                      <w:color w:val="FF0000"/>
                    </w:rPr>
                    <w:t>. Proponowana lampa posiada bezcieniowość na bardzo wysokim poziomie, bez konieczności stosowania takiego rozwiązania</w:t>
                  </w:r>
                </w:p>
              </w:tc>
            </w:tr>
            <w:tr w:rsidR="00B92173" w:rsidRPr="009A72B0" w14:paraId="51744A32" w14:textId="77777777" w:rsidTr="00025C8C">
              <w:tc>
                <w:tcPr>
                  <w:tcW w:w="629" w:type="dxa"/>
                  <w:vAlign w:val="center"/>
                </w:tcPr>
                <w:p w14:paraId="48F57CBB"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0CBEEF4C" w14:textId="77777777" w:rsidR="00B92173" w:rsidRDefault="00B92173" w:rsidP="002C7596">
                  <w:pPr>
                    <w:framePr w:hSpace="141" w:wrap="around" w:vAnchor="text" w:hAnchor="text" w:y="-566"/>
                    <w:spacing w:after="0" w:line="240" w:lineRule="auto"/>
                    <w:rPr>
                      <w:rFonts w:eastAsia="Calibri" w:cstheme="minorHAnsi"/>
                      <w:strike/>
                    </w:rPr>
                  </w:pPr>
                  <w:r w:rsidRPr="004F013A">
                    <w:rPr>
                      <w:rFonts w:eastAsia="Calibri" w:cstheme="minorHAnsi"/>
                      <w:strike/>
                    </w:rPr>
                    <w:t>System redukcji cieni z synchronizacją obu kopuł podnoszący natężenie światła w kopule satelitarnej w momencie przysłonięcia diod w kopule głównej</w:t>
                  </w:r>
                </w:p>
                <w:p w14:paraId="13EEF687" w14:textId="77777777" w:rsidR="00B92173" w:rsidRPr="004F013A" w:rsidRDefault="00B92173" w:rsidP="002C7596">
                  <w:pPr>
                    <w:framePr w:hSpace="141" w:wrap="around" w:vAnchor="text" w:hAnchor="text" w:y="-566"/>
                    <w:spacing w:after="0" w:line="240" w:lineRule="auto"/>
                    <w:rPr>
                      <w:rFonts w:eastAsia="Calibri" w:cstheme="minorHAnsi"/>
                      <w:strike/>
                    </w:rPr>
                  </w:pPr>
                  <w:r w:rsidRPr="004F013A">
                    <w:rPr>
                      <w:rFonts w:eastAsia="Calibri" w:cstheme="minorHAnsi"/>
                      <w:b/>
                      <w:color w:val="FF0000"/>
                    </w:rPr>
                    <w:t>Oferowana lampa nie posiada takiego rozwiązania</w:t>
                  </w:r>
                  <w:r>
                    <w:rPr>
                      <w:rFonts w:eastAsia="Calibri" w:cstheme="minorHAnsi"/>
                      <w:b/>
                      <w:color w:val="FF0000"/>
                    </w:rPr>
                    <w:t>. Proponowana lampa posiada bezcieniowość na bardzo wysokim poziomie, bez konieczności stosowania takiego rozwiązania</w:t>
                  </w:r>
                </w:p>
              </w:tc>
            </w:tr>
            <w:tr w:rsidR="00B92173" w:rsidRPr="009A72B0" w14:paraId="68BBF5A8" w14:textId="77777777" w:rsidTr="00025C8C">
              <w:tc>
                <w:tcPr>
                  <w:tcW w:w="629" w:type="dxa"/>
                  <w:vAlign w:val="center"/>
                </w:tcPr>
                <w:p w14:paraId="754F3FFF"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7C56FFB0" w14:textId="77777777" w:rsidR="00B92173" w:rsidRDefault="00B92173" w:rsidP="002C7596">
                  <w:pPr>
                    <w:framePr w:hSpace="141" w:wrap="around" w:vAnchor="text" w:hAnchor="text" w:y="-566"/>
                    <w:spacing w:after="0" w:line="240" w:lineRule="auto"/>
                    <w:rPr>
                      <w:rFonts w:eastAsia="Calibri" w:cstheme="minorHAnsi"/>
                      <w:strike/>
                    </w:rPr>
                  </w:pPr>
                  <w:r w:rsidRPr="004F013A">
                    <w:rPr>
                      <w:rFonts w:eastAsia="Calibri" w:cstheme="minorHAnsi"/>
                      <w:strike/>
                    </w:rPr>
                    <w:t>Możliwość włączanie i wyłączania systemu redukcji cieni</w:t>
                  </w:r>
                </w:p>
                <w:p w14:paraId="309BEC10" w14:textId="77777777" w:rsidR="00B92173" w:rsidRPr="004F013A" w:rsidRDefault="00B92173" w:rsidP="002C7596">
                  <w:pPr>
                    <w:framePr w:hSpace="141" w:wrap="around" w:vAnchor="text" w:hAnchor="text" w:y="-566"/>
                    <w:spacing w:after="0" w:line="240" w:lineRule="auto"/>
                    <w:rPr>
                      <w:rFonts w:eastAsia="Calibri" w:cstheme="minorHAnsi"/>
                      <w:strike/>
                    </w:rPr>
                  </w:pPr>
                  <w:r w:rsidRPr="004F013A">
                    <w:rPr>
                      <w:rFonts w:eastAsia="Calibri" w:cstheme="minorHAnsi"/>
                      <w:b/>
                      <w:color w:val="FF0000"/>
                    </w:rPr>
                    <w:t>Oferowana lampa nie posiada takiego rozwiązania</w:t>
                  </w:r>
                  <w:r>
                    <w:rPr>
                      <w:rFonts w:eastAsia="Calibri" w:cstheme="minorHAnsi"/>
                      <w:b/>
                      <w:color w:val="FF0000"/>
                    </w:rPr>
                    <w:t>. Proponowana lampa posiada bezcieniowość na bardzo wysokim poziomie, bez konieczności stosowania takiego rozwiązania</w:t>
                  </w:r>
                </w:p>
              </w:tc>
            </w:tr>
            <w:tr w:rsidR="00B92173" w:rsidRPr="009A72B0" w14:paraId="2229A585" w14:textId="77777777" w:rsidTr="00025C8C">
              <w:tc>
                <w:tcPr>
                  <w:tcW w:w="629" w:type="dxa"/>
                  <w:vAlign w:val="center"/>
                </w:tcPr>
                <w:p w14:paraId="0DCC11B0"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68CF56BD" w14:textId="77777777" w:rsidR="00B92173" w:rsidRDefault="00B92173" w:rsidP="002C7596">
                  <w:pPr>
                    <w:framePr w:hSpace="141" w:wrap="around" w:vAnchor="text" w:hAnchor="text" w:y="-566"/>
                    <w:spacing w:after="0" w:line="240" w:lineRule="auto"/>
                    <w:rPr>
                      <w:rFonts w:eastAsia="Calibri" w:cstheme="minorHAnsi"/>
                      <w:strike/>
                    </w:rPr>
                  </w:pPr>
                  <w:r w:rsidRPr="00DD6378">
                    <w:rPr>
                      <w:rFonts w:eastAsia="Calibri" w:cstheme="minorHAnsi"/>
                      <w:strike/>
                    </w:rPr>
                    <w:t>Lampa wyposażona w system redukujący kontrast pomiędzy powierzchnią oświetlaną a zacienioną znacznie zmniejszający zmęczenie oka operatora. Możliwość włączenia/wyłączenia systemu.</w:t>
                  </w:r>
                </w:p>
                <w:p w14:paraId="753F8DA3" w14:textId="77777777" w:rsidR="00B92173" w:rsidRPr="00DD6378" w:rsidRDefault="00B92173" w:rsidP="002C7596">
                  <w:pPr>
                    <w:framePr w:hSpace="141" w:wrap="around" w:vAnchor="text" w:hAnchor="text" w:y="-566"/>
                    <w:spacing w:after="0" w:line="240" w:lineRule="auto"/>
                    <w:rPr>
                      <w:rFonts w:eastAsia="Calibri" w:cstheme="minorHAnsi"/>
                      <w:strike/>
                    </w:rPr>
                  </w:pPr>
                  <w:r w:rsidRPr="004F013A">
                    <w:rPr>
                      <w:rFonts w:eastAsia="Calibri" w:cstheme="minorHAnsi"/>
                      <w:b/>
                      <w:color w:val="FF0000"/>
                    </w:rPr>
                    <w:lastRenderedPageBreak/>
                    <w:t>Oferowana lampa nie posiada takiego rozwiązania</w:t>
                  </w:r>
                  <w:r>
                    <w:rPr>
                      <w:rFonts w:eastAsia="Calibri" w:cstheme="minorHAnsi"/>
                      <w:b/>
                      <w:color w:val="FF0000"/>
                    </w:rPr>
                    <w:t>. Proponowana lampa posiada bardzo wysokie walory kliniczne, bez konieczności stosowania takiego rozwiązania</w:t>
                  </w:r>
                </w:p>
              </w:tc>
            </w:tr>
            <w:tr w:rsidR="00B92173" w:rsidRPr="009A72B0" w14:paraId="04EC70E8" w14:textId="77777777" w:rsidTr="00025C8C">
              <w:tc>
                <w:tcPr>
                  <w:tcW w:w="629" w:type="dxa"/>
                  <w:vAlign w:val="center"/>
                </w:tcPr>
                <w:p w14:paraId="32BFAA2C"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7DF01F11" w14:textId="77777777" w:rsidR="00B92173" w:rsidRDefault="00B92173" w:rsidP="002C7596">
                  <w:pPr>
                    <w:framePr w:hSpace="141" w:wrap="around" w:vAnchor="text" w:hAnchor="text" w:y="-566"/>
                    <w:spacing w:after="0" w:line="240" w:lineRule="auto"/>
                    <w:rPr>
                      <w:rFonts w:eastAsia="Calibri" w:cstheme="minorHAnsi"/>
                      <w:strike/>
                    </w:rPr>
                  </w:pPr>
                  <w:r w:rsidRPr="00DD6378">
                    <w:rPr>
                      <w:rFonts w:eastAsia="Calibri" w:cstheme="minorHAnsi"/>
                      <w:strike/>
                    </w:rPr>
                    <w:t>Sterownik lampy wyposażony w co najmniej 6 programów pracy uzależnionych od rodzaju przeprowadzanych operacji z możliwością ich edycji.</w:t>
                  </w:r>
                </w:p>
                <w:p w14:paraId="7FE4BB25" w14:textId="77777777" w:rsidR="00B92173" w:rsidRPr="00DD6378" w:rsidRDefault="00B92173" w:rsidP="002C7596">
                  <w:pPr>
                    <w:framePr w:hSpace="141" w:wrap="around" w:vAnchor="text" w:hAnchor="text" w:y="-566"/>
                    <w:spacing w:after="0" w:line="240" w:lineRule="auto"/>
                    <w:rPr>
                      <w:rFonts w:eastAsia="Calibri" w:cstheme="minorHAnsi"/>
                      <w:strike/>
                    </w:rPr>
                  </w:pPr>
                  <w:r w:rsidRPr="004F013A">
                    <w:rPr>
                      <w:rFonts w:eastAsia="Calibri" w:cstheme="minorHAnsi"/>
                      <w:b/>
                      <w:color w:val="FF0000"/>
                    </w:rPr>
                    <w:t>Oferowana lampa nie posiada takiego rozwiązania</w:t>
                  </w:r>
                  <w:r>
                    <w:rPr>
                      <w:rFonts w:eastAsia="Calibri" w:cstheme="minorHAnsi"/>
                      <w:b/>
                      <w:color w:val="FF0000"/>
                    </w:rPr>
                    <w:t xml:space="preserve">. </w:t>
                  </w:r>
                </w:p>
              </w:tc>
            </w:tr>
            <w:tr w:rsidR="00B92173" w:rsidRPr="009A72B0" w14:paraId="4221385B" w14:textId="77777777" w:rsidTr="00025C8C">
              <w:tc>
                <w:tcPr>
                  <w:tcW w:w="629" w:type="dxa"/>
                  <w:vAlign w:val="center"/>
                </w:tcPr>
                <w:p w14:paraId="7DB42E7F"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0468C383" w14:textId="77777777" w:rsidR="00B92173" w:rsidRPr="009A72B0" w:rsidRDefault="00B92173" w:rsidP="002C7596">
                  <w:pPr>
                    <w:framePr w:hSpace="141" w:wrap="around" w:vAnchor="text" w:hAnchor="text" w:y="-566"/>
                    <w:spacing w:after="0" w:line="240" w:lineRule="auto"/>
                    <w:rPr>
                      <w:rFonts w:eastAsia="Calibri" w:cstheme="minorHAnsi"/>
                    </w:rPr>
                  </w:pPr>
                  <w:r w:rsidRPr="009A72B0">
                    <w:rPr>
                      <w:rFonts w:eastAsia="Calibri" w:cstheme="minorHAnsi"/>
                    </w:rPr>
                    <w:t>Współczynnik D50/D10 min. 70%</w:t>
                  </w:r>
                </w:p>
              </w:tc>
            </w:tr>
            <w:tr w:rsidR="00B92173" w:rsidRPr="009A72B0" w14:paraId="4626C130" w14:textId="77777777" w:rsidTr="00025C8C">
              <w:tc>
                <w:tcPr>
                  <w:tcW w:w="629" w:type="dxa"/>
                  <w:vAlign w:val="center"/>
                </w:tcPr>
                <w:p w14:paraId="0F7BC4A4"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1A33894B" w14:textId="77777777" w:rsidR="00B92173" w:rsidRPr="009A72B0" w:rsidRDefault="00B92173" w:rsidP="002C7596">
                  <w:pPr>
                    <w:framePr w:hSpace="141" w:wrap="around" w:vAnchor="text" w:hAnchor="text" w:y="-566"/>
                    <w:spacing w:after="0" w:line="240" w:lineRule="auto"/>
                    <w:rPr>
                      <w:rFonts w:eastAsia="Calibri" w:cstheme="minorHAnsi"/>
                    </w:rPr>
                  </w:pPr>
                  <w:r w:rsidRPr="009A72B0">
                    <w:rPr>
                      <w:rFonts w:eastAsia="Calibri" w:cstheme="minorHAnsi"/>
                    </w:rPr>
                    <w:t xml:space="preserve">Rozpraszanie cienia z tubą: </w:t>
                  </w:r>
                  <w:r w:rsidRPr="009A72B0">
                    <w:rPr>
                      <w:rFonts w:eastAsia="Calibri" w:cstheme="minorHAnsi"/>
                      <w:strike/>
                    </w:rPr>
                    <w:t>100%</w:t>
                  </w:r>
                  <w:r>
                    <w:rPr>
                      <w:rFonts w:eastAsia="Calibri" w:cstheme="minorHAnsi"/>
                      <w:strike/>
                    </w:rPr>
                    <w:t xml:space="preserve"> </w:t>
                  </w:r>
                  <w:r w:rsidRPr="000014BB">
                    <w:rPr>
                      <w:rFonts w:eastAsia="Calibri" w:cstheme="minorHAnsi"/>
                      <w:b/>
                      <w:color w:val="FF0000"/>
                    </w:rPr>
                    <w:t>99%</w:t>
                  </w:r>
                </w:p>
              </w:tc>
            </w:tr>
            <w:tr w:rsidR="00B92173" w:rsidRPr="009A72B0" w14:paraId="5EFE3F3C" w14:textId="77777777" w:rsidTr="00025C8C">
              <w:tc>
                <w:tcPr>
                  <w:tcW w:w="629" w:type="dxa"/>
                  <w:vAlign w:val="center"/>
                </w:tcPr>
                <w:p w14:paraId="57CE1817"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187F1967" w14:textId="77777777" w:rsidR="00B92173" w:rsidRPr="009A72B0" w:rsidRDefault="00B92173" w:rsidP="002C7596">
                  <w:pPr>
                    <w:framePr w:hSpace="141" w:wrap="around" w:vAnchor="text" w:hAnchor="text" w:y="-566"/>
                    <w:spacing w:after="0" w:line="240" w:lineRule="auto"/>
                    <w:rPr>
                      <w:rFonts w:eastAsia="Calibri" w:cstheme="minorHAnsi"/>
                    </w:rPr>
                  </w:pPr>
                  <w:r w:rsidRPr="009A72B0">
                    <w:rPr>
                      <w:rFonts w:eastAsia="Calibri" w:cstheme="minorHAnsi"/>
                    </w:rPr>
                    <w:t xml:space="preserve">Rozpraszanie cienia z jedną maską: </w:t>
                  </w:r>
                  <w:r w:rsidRPr="009A72B0">
                    <w:rPr>
                      <w:rFonts w:eastAsia="Calibri" w:cstheme="minorHAnsi"/>
                      <w:strike/>
                    </w:rPr>
                    <w:t>100%</w:t>
                  </w:r>
                  <w:r>
                    <w:rPr>
                      <w:rFonts w:eastAsia="Calibri" w:cstheme="minorHAnsi"/>
                    </w:rPr>
                    <w:t xml:space="preserve"> </w:t>
                  </w:r>
                  <w:r w:rsidRPr="000014BB">
                    <w:rPr>
                      <w:rFonts w:eastAsia="Calibri" w:cstheme="minorHAnsi"/>
                      <w:b/>
                      <w:color w:val="FF0000"/>
                    </w:rPr>
                    <w:t>44%</w:t>
                  </w:r>
                </w:p>
              </w:tc>
            </w:tr>
            <w:tr w:rsidR="00B92173" w:rsidRPr="009A72B0" w14:paraId="5DC4EEF1" w14:textId="77777777" w:rsidTr="00025C8C">
              <w:tc>
                <w:tcPr>
                  <w:tcW w:w="629" w:type="dxa"/>
                  <w:vAlign w:val="center"/>
                </w:tcPr>
                <w:p w14:paraId="5ACCD130"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7E8209F5" w14:textId="77777777" w:rsidR="00B92173" w:rsidRPr="009A72B0" w:rsidRDefault="00B92173" w:rsidP="002C7596">
                  <w:pPr>
                    <w:framePr w:hSpace="141" w:wrap="around" w:vAnchor="text" w:hAnchor="text" w:y="-566"/>
                    <w:spacing w:after="0" w:line="240" w:lineRule="auto"/>
                    <w:rPr>
                      <w:rFonts w:eastAsia="Calibri" w:cstheme="minorHAnsi"/>
                    </w:rPr>
                  </w:pPr>
                  <w:r w:rsidRPr="009A72B0">
                    <w:rPr>
                      <w:rFonts w:eastAsia="Calibri" w:cstheme="minorHAnsi"/>
                    </w:rPr>
                    <w:t xml:space="preserve">Rozpraszanie cienia z jedną maską i tubą symulującą pole operacyjne: </w:t>
                  </w:r>
                  <w:r w:rsidRPr="009A72B0">
                    <w:rPr>
                      <w:rFonts w:eastAsia="Calibri" w:cstheme="minorHAnsi"/>
                      <w:strike/>
                    </w:rPr>
                    <w:t>100%</w:t>
                  </w:r>
                  <w:r>
                    <w:rPr>
                      <w:rFonts w:eastAsia="Calibri" w:cstheme="minorHAnsi"/>
                    </w:rPr>
                    <w:t xml:space="preserve"> </w:t>
                  </w:r>
                  <w:r w:rsidRPr="000014BB">
                    <w:rPr>
                      <w:rFonts w:eastAsia="Calibri" w:cstheme="minorHAnsi"/>
                      <w:b/>
                      <w:color w:val="FF0000"/>
                    </w:rPr>
                    <w:t>43%</w:t>
                  </w:r>
                </w:p>
              </w:tc>
            </w:tr>
            <w:tr w:rsidR="00B92173" w:rsidRPr="009A72B0" w14:paraId="0087F088" w14:textId="77777777" w:rsidTr="00025C8C">
              <w:tc>
                <w:tcPr>
                  <w:tcW w:w="629" w:type="dxa"/>
                  <w:vAlign w:val="center"/>
                </w:tcPr>
                <w:p w14:paraId="670F85F7"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59933C94" w14:textId="77777777" w:rsidR="00B92173" w:rsidRPr="009A72B0" w:rsidRDefault="00B92173" w:rsidP="002C7596">
                  <w:pPr>
                    <w:framePr w:hSpace="141" w:wrap="around" w:vAnchor="text" w:hAnchor="text" w:y="-566"/>
                    <w:spacing w:after="0" w:line="240" w:lineRule="auto"/>
                    <w:rPr>
                      <w:rFonts w:eastAsia="Calibri" w:cstheme="minorHAnsi"/>
                    </w:rPr>
                  </w:pPr>
                  <w:r w:rsidRPr="00DD6378">
                    <w:rPr>
                      <w:rFonts w:eastAsia="Calibri" w:cstheme="minorHAnsi"/>
                    </w:rPr>
                    <w:t xml:space="preserve">Dodatkowy panel sterowania z ekranem dotykowym umieszczony na </w:t>
                  </w:r>
                  <w:r w:rsidRPr="00DD6378">
                    <w:rPr>
                      <w:rFonts w:eastAsia="Calibri" w:cstheme="minorHAnsi"/>
                      <w:strike/>
                    </w:rPr>
                    <w:t>kolumnie chirurgicznej</w:t>
                  </w:r>
                  <w:r w:rsidRPr="00DD6378">
                    <w:rPr>
                      <w:rFonts w:eastAsia="Calibri" w:cstheme="minorHAnsi"/>
                    </w:rPr>
                    <w:t xml:space="preserve"> </w:t>
                  </w:r>
                  <w:r w:rsidRPr="00DD6378">
                    <w:rPr>
                      <w:rFonts w:eastAsia="Calibri" w:cstheme="minorHAnsi"/>
                      <w:b/>
                      <w:color w:val="FF0000"/>
                    </w:rPr>
                    <w:t xml:space="preserve">ścianie </w:t>
                  </w:r>
                  <w:r w:rsidRPr="00DD6378">
                    <w:rPr>
                      <w:rFonts w:eastAsia="Calibri" w:cstheme="minorHAnsi"/>
                    </w:rPr>
                    <w:t>umożliwiający obsługę wszystkich funkcji obu kopuł lampy oraz kamerę.</w:t>
                  </w:r>
                </w:p>
              </w:tc>
            </w:tr>
            <w:tr w:rsidR="00B92173" w:rsidRPr="009A72B0" w14:paraId="3583CA5F" w14:textId="77777777" w:rsidTr="00025C8C">
              <w:tc>
                <w:tcPr>
                  <w:tcW w:w="10060" w:type="dxa"/>
                  <w:gridSpan w:val="2"/>
                  <w:shd w:val="clear" w:color="auto" w:fill="D9D9D9"/>
                  <w:vAlign w:val="center"/>
                </w:tcPr>
                <w:p w14:paraId="7A23410F" w14:textId="77777777" w:rsidR="00B92173" w:rsidRPr="009A72B0" w:rsidRDefault="00B92173" w:rsidP="002C7596">
                  <w:pPr>
                    <w:framePr w:hSpace="141" w:wrap="around" w:vAnchor="text" w:hAnchor="text" w:y="-566"/>
                    <w:spacing w:after="0" w:line="240" w:lineRule="auto"/>
                    <w:jc w:val="center"/>
                    <w:rPr>
                      <w:rFonts w:eastAsia="Calibri" w:cstheme="minorHAnsi"/>
                      <w:b/>
                      <w:bCs/>
                    </w:rPr>
                  </w:pPr>
                  <w:r w:rsidRPr="009A72B0">
                    <w:rPr>
                      <w:rFonts w:eastAsia="Calibri" w:cstheme="minorHAnsi"/>
                      <w:b/>
                      <w:bCs/>
                    </w:rPr>
                    <w:t>Kamera Full HD</w:t>
                  </w:r>
                </w:p>
              </w:tc>
            </w:tr>
            <w:tr w:rsidR="00B92173" w:rsidRPr="009A72B0" w14:paraId="37ADAE71" w14:textId="77777777" w:rsidTr="00025C8C">
              <w:tc>
                <w:tcPr>
                  <w:tcW w:w="629" w:type="dxa"/>
                  <w:vAlign w:val="center"/>
                </w:tcPr>
                <w:p w14:paraId="1BF76F83"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7E7DB5A0" w14:textId="77777777" w:rsidR="00B92173" w:rsidRPr="009A72B0" w:rsidRDefault="00B92173" w:rsidP="002C7596">
                  <w:pPr>
                    <w:framePr w:hSpace="141" w:wrap="around" w:vAnchor="text" w:hAnchor="text" w:y="-566"/>
                    <w:spacing w:after="0" w:line="240" w:lineRule="auto"/>
                    <w:rPr>
                      <w:rFonts w:eastAsia="Calibri" w:cstheme="minorHAnsi"/>
                    </w:rPr>
                  </w:pPr>
                  <w:r w:rsidRPr="009A72B0">
                    <w:rPr>
                      <w:rFonts w:eastAsia="Calibri" w:cstheme="minorHAnsi"/>
                    </w:rPr>
                    <w:t>Kamera Full HD zamocowana w kopule głównej</w:t>
                  </w:r>
                </w:p>
              </w:tc>
            </w:tr>
            <w:tr w:rsidR="00B92173" w:rsidRPr="009A72B0" w14:paraId="34280B42" w14:textId="77777777" w:rsidTr="00025C8C">
              <w:tc>
                <w:tcPr>
                  <w:tcW w:w="629" w:type="dxa"/>
                  <w:vAlign w:val="center"/>
                </w:tcPr>
                <w:p w14:paraId="1D09ED82"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20E96081" w14:textId="77777777" w:rsidR="00B92173" w:rsidRPr="009A72B0" w:rsidRDefault="00B92173" w:rsidP="002C7596">
                  <w:pPr>
                    <w:framePr w:hSpace="141" w:wrap="around" w:vAnchor="text" w:hAnchor="text" w:y="-566"/>
                    <w:spacing w:after="0" w:line="240" w:lineRule="auto"/>
                    <w:rPr>
                      <w:rFonts w:eastAsia="Calibri" w:cstheme="minorHAnsi"/>
                    </w:rPr>
                  </w:pPr>
                  <w:r w:rsidRPr="009A72B0">
                    <w:rPr>
                      <w:rFonts w:eastAsia="Calibri" w:cstheme="minorHAnsi"/>
                    </w:rPr>
                    <w:t>Rozdzielczość min. 1080p (1920×1080)</w:t>
                  </w:r>
                </w:p>
              </w:tc>
            </w:tr>
            <w:tr w:rsidR="00B92173" w:rsidRPr="009A72B0" w14:paraId="1D17BBDE" w14:textId="77777777" w:rsidTr="00025C8C">
              <w:tc>
                <w:tcPr>
                  <w:tcW w:w="629" w:type="dxa"/>
                  <w:vAlign w:val="center"/>
                </w:tcPr>
                <w:p w14:paraId="7F44A702"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07C7F53C" w14:textId="77777777" w:rsidR="00B92173" w:rsidRPr="009A72B0" w:rsidRDefault="00B92173" w:rsidP="002C7596">
                  <w:pPr>
                    <w:framePr w:hSpace="141" w:wrap="around" w:vAnchor="text" w:hAnchor="text" w:y="-566"/>
                    <w:spacing w:after="0" w:line="240" w:lineRule="auto"/>
                    <w:rPr>
                      <w:rFonts w:eastAsia="Calibri" w:cstheme="minorHAnsi"/>
                    </w:rPr>
                  </w:pPr>
                  <w:r w:rsidRPr="00DD6378">
                    <w:rPr>
                      <w:rFonts w:eastAsia="Calibri" w:cstheme="minorHAnsi"/>
                    </w:rPr>
                    <w:t>Pozycjonowanie kamery za pomocą wymiennego uchwytu sterylizowanego w autoklawie. W komplecie 6 sztuk nakładek przeznaczonych do sterylizacji</w:t>
                  </w:r>
                </w:p>
              </w:tc>
            </w:tr>
            <w:tr w:rsidR="00B92173" w:rsidRPr="009A72B0" w14:paraId="6DBBDD4E" w14:textId="77777777" w:rsidTr="00025C8C">
              <w:tc>
                <w:tcPr>
                  <w:tcW w:w="629" w:type="dxa"/>
                  <w:vAlign w:val="center"/>
                </w:tcPr>
                <w:p w14:paraId="328EE88D"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2F7C25D7" w14:textId="77777777" w:rsidR="00B92173" w:rsidRPr="00DD6378" w:rsidRDefault="00B92173" w:rsidP="002C7596">
                  <w:pPr>
                    <w:framePr w:hSpace="141" w:wrap="around" w:vAnchor="text" w:hAnchor="text" w:y="-566"/>
                    <w:spacing w:after="0" w:line="240" w:lineRule="auto"/>
                    <w:rPr>
                      <w:rFonts w:eastAsia="Calibri" w:cstheme="minorHAnsi"/>
                    </w:rPr>
                  </w:pPr>
                  <w:r w:rsidRPr="00DD6378">
                    <w:rPr>
                      <w:rFonts w:eastAsia="Calibri" w:cstheme="minorHAnsi"/>
                    </w:rPr>
                    <w:t>Regulacja parametrów kamery:</w:t>
                  </w:r>
                </w:p>
                <w:p w14:paraId="48C480EC" w14:textId="77777777" w:rsidR="00B92173" w:rsidRPr="00DD6378" w:rsidRDefault="00B92173" w:rsidP="002C7596">
                  <w:pPr>
                    <w:framePr w:hSpace="141" w:wrap="around" w:vAnchor="text" w:hAnchor="text" w:y="-566"/>
                    <w:numPr>
                      <w:ilvl w:val="0"/>
                      <w:numId w:val="18"/>
                    </w:numPr>
                    <w:spacing w:after="200" w:line="240" w:lineRule="auto"/>
                    <w:rPr>
                      <w:rFonts w:eastAsia="Calibri" w:cstheme="minorHAnsi"/>
                    </w:rPr>
                  </w:pPr>
                  <w:r w:rsidRPr="00DD6378">
                    <w:rPr>
                      <w:rFonts w:eastAsia="Calibri" w:cstheme="minorHAnsi"/>
                    </w:rPr>
                    <w:t>Balansu bieli</w:t>
                  </w:r>
                </w:p>
                <w:p w14:paraId="3592B314" w14:textId="77777777" w:rsidR="00B92173" w:rsidRPr="00DD6378" w:rsidRDefault="00B92173" w:rsidP="002C7596">
                  <w:pPr>
                    <w:framePr w:hSpace="141" w:wrap="around" w:vAnchor="text" w:hAnchor="text" w:y="-566"/>
                    <w:numPr>
                      <w:ilvl w:val="0"/>
                      <w:numId w:val="18"/>
                    </w:numPr>
                    <w:spacing w:after="200" w:line="240" w:lineRule="auto"/>
                    <w:rPr>
                      <w:rFonts w:eastAsia="Calibri" w:cstheme="minorHAnsi"/>
                    </w:rPr>
                  </w:pPr>
                  <w:r w:rsidRPr="00DD6378">
                    <w:rPr>
                      <w:rFonts w:eastAsia="Calibri" w:cstheme="minorHAnsi"/>
                    </w:rPr>
                    <w:t>Przysłony</w:t>
                  </w:r>
                </w:p>
                <w:p w14:paraId="57ECDBD5" w14:textId="77777777" w:rsidR="00B92173" w:rsidRPr="00DD6378" w:rsidRDefault="00B92173" w:rsidP="002C7596">
                  <w:pPr>
                    <w:framePr w:hSpace="141" w:wrap="around" w:vAnchor="text" w:hAnchor="text" w:y="-566"/>
                    <w:numPr>
                      <w:ilvl w:val="0"/>
                      <w:numId w:val="18"/>
                    </w:numPr>
                    <w:spacing w:after="200" w:line="240" w:lineRule="auto"/>
                    <w:rPr>
                      <w:rFonts w:eastAsia="Calibri" w:cstheme="minorHAnsi"/>
                    </w:rPr>
                  </w:pPr>
                  <w:r w:rsidRPr="00DD6378">
                    <w:rPr>
                      <w:rFonts w:eastAsia="Calibri" w:cstheme="minorHAnsi"/>
                    </w:rPr>
                    <w:t>Skupienia</w:t>
                  </w:r>
                </w:p>
                <w:p w14:paraId="34BA64DA" w14:textId="77777777" w:rsidR="00B92173" w:rsidRPr="00DD6378" w:rsidRDefault="00B92173" w:rsidP="002C7596">
                  <w:pPr>
                    <w:framePr w:hSpace="141" w:wrap="around" w:vAnchor="text" w:hAnchor="text" w:y="-566"/>
                    <w:numPr>
                      <w:ilvl w:val="0"/>
                      <w:numId w:val="18"/>
                    </w:numPr>
                    <w:spacing w:after="200" w:line="240" w:lineRule="auto"/>
                    <w:rPr>
                      <w:rFonts w:eastAsia="Calibri" w:cstheme="minorHAnsi"/>
                    </w:rPr>
                  </w:pPr>
                  <w:r w:rsidRPr="00DD6378">
                    <w:rPr>
                      <w:rFonts w:eastAsia="Calibri" w:cstheme="minorHAnsi"/>
                    </w:rPr>
                    <w:t>Powiększenia (zoom, min 120 krotny)</w:t>
                  </w:r>
                </w:p>
              </w:tc>
            </w:tr>
            <w:tr w:rsidR="00B92173" w:rsidRPr="009A72B0" w14:paraId="56D5B435" w14:textId="77777777" w:rsidTr="00025C8C">
              <w:tc>
                <w:tcPr>
                  <w:tcW w:w="629" w:type="dxa"/>
                  <w:vAlign w:val="center"/>
                </w:tcPr>
                <w:p w14:paraId="5B25D892"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55F22DC8" w14:textId="77777777" w:rsidR="00B92173" w:rsidRPr="00DD6378" w:rsidRDefault="00B92173" w:rsidP="002C7596">
                  <w:pPr>
                    <w:framePr w:hSpace="141" w:wrap="around" w:vAnchor="text" w:hAnchor="text" w:y="-566"/>
                    <w:spacing w:after="0" w:line="240" w:lineRule="auto"/>
                    <w:rPr>
                      <w:rFonts w:eastAsia="Calibri" w:cstheme="minorHAnsi"/>
                    </w:rPr>
                  </w:pPr>
                  <w:r w:rsidRPr="00DD6378">
                    <w:rPr>
                      <w:rFonts w:eastAsia="Calibri" w:cstheme="minorHAnsi"/>
                    </w:rPr>
                    <w:t>Automatyczna regulacja:</w:t>
                  </w:r>
                </w:p>
                <w:p w14:paraId="46D33C34" w14:textId="77777777" w:rsidR="00B92173" w:rsidRPr="00DD6378" w:rsidRDefault="00B92173" w:rsidP="002C7596">
                  <w:pPr>
                    <w:framePr w:hSpace="141" w:wrap="around" w:vAnchor="text" w:hAnchor="text" w:y="-566"/>
                    <w:numPr>
                      <w:ilvl w:val="0"/>
                      <w:numId w:val="19"/>
                    </w:numPr>
                    <w:spacing w:after="200" w:line="240" w:lineRule="auto"/>
                    <w:rPr>
                      <w:rFonts w:eastAsia="Calibri" w:cstheme="minorHAnsi"/>
                    </w:rPr>
                  </w:pPr>
                  <w:r w:rsidRPr="00DD6378">
                    <w:rPr>
                      <w:rFonts w:eastAsia="Calibri" w:cstheme="minorHAnsi"/>
                    </w:rPr>
                    <w:t>Przysłony</w:t>
                  </w:r>
                </w:p>
                <w:p w14:paraId="30B97BF8" w14:textId="77777777" w:rsidR="00B92173" w:rsidRPr="00DD6378" w:rsidRDefault="00B92173" w:rsidP="002C7596">
                  <w:pPr>
                    <w:framePr w:hSpace="141" w:wrap="around" w:vAnchor="text" w:hAnchor="text" w:y="-566"/>
                    <w:numPr>
                      <w:ilvl w:val="0"/>
                      <w:numId w:val="19"/>
                    </w:numPr>
                    <w:spacing w:after="200" w:line="240" w:lineRule="auto"/>
                    <w:rPr>
                      <w:rFonts w:eastAsia="Calibri" w:cstheme="minorHAnsi"/>
                    </w:rPr>
                  </w:pPr>
                  <w:r w:rsidRPr="00DD6378">
                    <w:rPr>
                      <w:rFonts w:eastAsia="Calibri" w:cstheme="minorHAnsi"/>
                    </w:rPr>
                    <w:t>Skupienia</w:t>
                  </w:r>
                </w:p>
              </w:tc>
            </w:tr>
            <w:tr w:rsidR="00B92173" w:rsidRPr="009A72B0" w14:paraId="6332C5B7" w14:textId="77777777" w:rsidTr="00025C8C">
              <w:tc>
                <w:tcPr>
                  <w:tcW w:w="629" w:type="dxa"/>
                  <w:vAlign w:val="center"/>
                </w:tcPr>
                <w:p w14:paraId="5F6F2A4C"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46B685AB" w14:textId="77777777" w:rsidR="00B92173" w:rsidRPr="009A72B0" w:rsidRDefault="00B92173" w:rsidP="002C7596">
                  <w:pPr>
                    <w:framePr w:hSpace="141" w:wrap="around" w:vAnchor="text" w:hAnchor="text" w:y="-566"/>
                    <w:spacing w:after="0" w:line="240" w:lineRule="auto"/>
                    <w:rPr>
                      <w:rFonts w:eastAsia="Calibri" w:cstheme="minorHAnsi"/>
                    </w:rPr>
                  </w:pPr>
                  <w:r w:rsidRPr="009A72B0">
                    <w:rPr>
                      <w:rFonts w:eastAsia="Calibri" w:cstheme="minorHAnsi"/>
                    </w:rPr>
                    <w:t>Możliwość zatrzymania obrazu (stopklatka)</w:t>
                  </w:r>
                </w:p>
              </w:tc>
            </w:tr>
            <w:tr w:rsidR="00B92173" w:rsidRPr="009A72B0" w14:paraId="5E9F7436" w14:textId="77777777" w:rsidTr="00025C8C">
              <w:tc>
                <w:tcPr>
                  <w:tcW w:w="629" w:type="dxa"/>
                  <w:vAlign w:val="center"/>
                </w:tcPr>
                <w:p w14:paraId="2DD7DA18"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4CD691AD" w14:textId="77777777" w:rsidR="00B92173" w:rsidRPr="009A72B0" w:rsidRDefault="00B92173" w:rsidP="002C7596">
                  <w:pPr>
                    <w:framePr w:hSpace="141" w:wrap="around" w:vAnchor="text" w:hAnchor="text" w:y="-566"/>
                    <w:spacing w:after="0" w:line="240" w:lineRule="auto"/>
                    <w:rPr>
                      <w:rFonts w:eastAsia="Calibri" w:cstheme="minorHAnsi"/>
                      <w:highlight w:val="yellow"/>
                    </w:rPr>
                  </w:pPr>
                  <w:r w:rsidRPr="00DD6378">
                    <w:rPr>
                      <w:rFonts w:eastAsia="Calibri" w:cstheme="minorHAnsi"/>
                    </w:rPr>
                    <w:t xml:space="preserve">Sterowanie kamery za pomocą panelu umieszczonego bezpośrednio przy lampie oraz panelu na </w:t>
                  </w:r>
                  <w:r w:rsidRPr="00DD6378">
                    <w:rPr>
                      <w:rFonts w:eastAsia="Calibri" w:cstheme="minorHAnsi"/>
                      <w:strike/>
                    </w:rPr>
                    <w:t>kolumnie</w:t>
                  </w:r>
                  <w:r w:rsidRPr="00DD6378">
                    <w:rPr>
                      <w:rFonts w:eastAsia="Calibri" w:cstheme="minorHAnsi"/>
                    </w:rPr>
                    <w:t xml:space="preserve"> </w:t>
                  </w:r>
                  <w:r w:rsidRPr="00DD6378">
                    <w:rPr>
                      <w:rFonts w:eastAsia="Calibri" w:cstheme="minorHAnsi"/>
                      <w:b/>
                      <w:color w:val="FF0000"/>
                    </w:rPr>
                    <w:t>ścianie</w:t>
                  </w:r>
                </w:p>
              </w:tc>
            </w:tr>
            <w:tr w:rsidR="00B92173" w:rsidRPr="009A72B0" w14:paraId="047374F9" w14:textId="77777777" w:rsidTr="00025C8C">
              <w:tc>
                <w:tcPr>
                  <w:tcW w:w="629" w:type="dxa"/>
                  <w:vAlign w:val="center"/>
                </w:tcPr>
                <w:p w14:paraId="263A17B5"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1DAC374C" w14:textId="77777777" w:rsidR="00B92173" w:rsidRPr="00DD6378" w:rsidRDefault="00B92173" w:rsidP="002C7596">
                  <w:pPr>
                    <w:framePr w:hSpace="141" w:wrap="around" w:vAnchor="text" w:hAnchor="text" w:y="-566"/>
                    <w:spacing w:after="0" w:line="240" w:lineRule="auto"/>
                    <w:rPr>
                      <w:rFonts w:eastAsia="Calibri" w:cstheme="minorHAnsi"/>
                      <w:strike/>
                    </w:rPr>
                  </w:pPr>
                  <w:r w:rsidRPr="00DD6378">
                    <w:rPr>
                      <w:rFonts w:eastAsia="Calibri" w:cstheme="minorHAnsi"/>
                      <w:strike/>
                    </w:rPr>
                    <w:t>Możliwość sterowania kamerą pilotem bezprzewodowym</w:t>
                  </w:r>
                </w:p>
                <w:p w14:paraId="72D22F74" w14:textId="77777777" w:rsidR="00B92173" w:rsidRPr="009A72B0" w:rsidRDefault="00B92173" w:rsidP="002C7596">
                  <w:pPr>
                    <w:framePr w:hSpace="141" w:wrap="around" w:vAnchor="text" w:hAnchor="text" w:y="-566"/>
                    <w:spacing w:after="0" w:line="240" w:lineRule="auto"/>
                    <w:rPr>
                      <w:rFonts w:eastAsia="Calibri" w:cstheme="minorHAnsi"/>
                      <w:highlight w:val="yellow"/>
                    </w:rPr>
                  </w:pPr>
                  <w:r w:rsidRPr="004F013A">
                    <w:rPr>
                      <w:rFonts w:eastAsia="Calibri" w:cstheme="minorHAnsi"/>
                      <w:b/>
                      <w:color w:val="FF0000"/>
                    </w:rPr>
                    <w:t>Oferowana lampa nie posiada takiego rozwiązania</w:t>
                  </w:r>
                  <w:r>
                    <w:rPr>
                      <w:rFonts w:eastAsia="Calibri" w:cstheme="minorHAnsi"/>
                      <w:b/>
                      <w:color w:val="FF0000"/>
                    </w:rPr>
                    <w:t>.</w:t>
                  </w:r>
                </w:p>
              </w:tc>
            </w:tr>
            <w:tr w:rsidR="00B92173" w:rsidRPr="009A72B0" w14:paraId="2F6B5542" w14:textId="77777777" w:rsidTr="00025C8C">
              <w:tc>
                <w:tcPr>
                  <w:tcW w:w="10060" w:type="dxa"/>
                  <w:gridSpan w:val="2"/>
                  <w:shd w:val="clear" w:color="auto" w:fill="D9D9D9"/>
                  <w:vAlign w:val="center"/>
                </w:tcPr>
                <w:p w14:paraId="5C5B2370" w14:textId="77777777" w:rsidR="00B92173" w:rsidRPr="009A72B0" w:rsidRDefault="00B92173" w:rsidP="002C7596">
                  <w:pPr>
                    <w:framePr w:hSpace="141" w:wrap="around" w:vAnchor="text" w:hAnchor="text" w:y="-566"/>
                    <w:spacing w:after="0" w:line="240" w:lineRule="auto"/>
                    <w:jc w:val="center"/>
                    <w:rPr>
                      <w:rFonts w:eastAsia="Calibri" w:cstheme="minorHAnsi"/>
                      <w:b/>
                      <w:bCs/>
                    </w:rPr>
                  </w:pPr>
                  <w:r w:rsidRPr="009A72B0">
                    <w:rPr>
                      <w:rFonts w:eastAsia="Calibri" w:cstheme="minorHAnsi"/>
                      <w:b/>
                      <w:bCs/>
                    </w:rPr>
                    <w:t>Ramię do zawieszenia monitora</w:t>
                  </w:r>
                </w:p>
              </w:tc>
            </w:tr>
            <w:tr w:rsidR="00B92173" w:rsidRPr="009A72B0" w14:paraId="037E97AF" w14:textId="77777777" w:rsidTr="00025C8C">
              <w:tc>
                <w:tcPr>
                  <w:tcW w:w="629" w:type="dxa"/>
                  <w:vAlign w:val="center"/>
                </w:tcPr>
                <w:p w14:paraId="43B28916"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3341EF1A" w14:textId="77777777" w:rsidR="00B92173" w:rsidRPr="00BA0BE7" w:rsidRDefault="00B92173" w:rsidP="002C7596">
                  <w:pPr>
                    <w:framePr w:hSpace="141" w:wrap="around" w:vAnchor="text" w:hAnchor="text" w:y="-566"/>
                    <w:spacing w:after="0" w:line="240" w:lineRule="auto"/>
                    <w:rPr>
                      <w:rFonts w:eastAsia="Calibri" w:cstheme="minorHAnsi"/>
                    </w:rPr>
                  </w:pPr>
                  <w:r w:rsidRPr="00BA0BE7">
                    <w:rPr>
                      <w:rFonts w:eastAsia="Calibri" w:cstheme="minorHAnsi"/>
                    </w:rPr>
                    <w:t xml:space="preserve">Ramie łamane z regulacją wysokości o zasięgu </w:t>
                  </w:r>
                  <w:r w:rsidRPr="00BA0BE7">
                    <w:rPr>
                      <w:rFonts w:eastAsia="Calibri" w:cstheme="minorHAnsi"/>
                      <w:strike/>
                    </w:rPr>
                    <w:t>min. 1 700 mm.</w:t>
                  </w:r>
                  <w:r>
                    <w:rPr>
                      <w:rFonts w:eastAsia="Calibri" w:cstheme="minorHAnsi"/>
                    </w:rPr>
                    <w:t xml:space="preserve"> </w:t>
                  </w:r>
                  <w:r w:rsidRPr="00BA0BE7">
                    <w:rPr>
                      <w:rFonts w:eastAsia="Calibri" w:cstheme="minorHAnsi"/>
                      <w:b/>
                      <w:color w:val="FF0000"/>
                    </w:rPr>
                    <w:t>1650mm</w:t>
                  </w:r>
                </w:p>
              </w:tc>
            </w:tr>
            <w:tr w:rsidR="00B92173" w:rsidRPr="009A72B0" w14:paraId="3590ADA0" w14:textId="77777777" w:rsidTr="00025C8C">
              <w:tc>
                <w:tcPr>
                  <w:tcW w:w="629" w:type="dxa"/>
                  <w:vAlign w:val="center"/>
                </w:tcPr>
                <w:p w14:paraId="2A8DC2E2"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1B7A1552" w14:textId="77777777" w:rsidR="00B92173" w:rsidRPr="00BA0BE7" w:rsidRDefault="00B92173" w:rsidP="002C7596">
                  <w:pPr>
                    <w:framePr w:hSpace="141" w:wrap="around" w:vAnchor="text" w:hAnchor="text" w:y="-566"/>
                    <w:spacing w:after="0" w:line="240" w:lineRule="auto"/>
                    <w:rPr>
                      <w:rFonts w:eastAsia="Calibri" w:cstheme="minorHAnsi"/>
                    </w:rPr>
                  </w:pPr>
                  <w:r w:rsidRPr="00BA0BE7">
                    <w:rPr>
                      <w:rFonts w:eastAsia="Calibri" w:cstheme="minorHAnsi"/>
                    </w:rPr>
                    <w:t>System mocowania VESA</w:t>
                  </w:r>
                </w:p>
              </w:tc>
            </w:tr>
            <w:tr w:rsidR="00B92173" w:rsidRPr="009A72B0" w14:paraId="23CDAC7F" w14:textId="77777777" w:rsidTr="00025C8C">
              <w:tc>
                <w:tcPr>
                  <w:tcW w:w="629" w:type="dxa"/>
                  <w:vAlign w:val="center"/>
                </w:tcPr>
                <w:p w14:paraId="0A61ADDE"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6057CFD9" w14:textId="77777777" w:rsidR="00B92173" w:rsidRPr="00BA0BE7" w:rsidRDefault="00B92173" w:rsidP="002C7596">
                  <w:pPr>
                    <w:framePr w:hSpace="141" w:wrap="around" w:vAnchor="text" w:hAnchor="text" w:y="-566"/>
                    <w:spacing w:after="0" w:line="240" w:lineRule="auto"/>
                    <w:rPr>
                      <w:rFonts w:eastAsia="Calibri" w:cstheme="minorHAnsi"/>
                    </w:rPr>
                  </w:pPr>
                  <w:r w:rsidRPr="00BA0BE7">
                    <w:rPr>
                      <w:rFonts w:eastAsia="Calibri" w:cstheme="minorHAnsi"/>
                    </w:rPr>
                    <w:t>Ramię wyposażone w uchwyt sterylny. W komplecie 6 sztuk nakładek przeznaczonych do sterylizacji.</w:t>
                  </w:r>
                </w:p>
              </w:tc>
            </w:tr>
            <w:tr w:rsidR="00B92173" w:rsidRPr="009A72B0" w14:paraId="607B9C8C" w14:textId="77777777" w:rsidTr="00025C8C">
              <w:tc>
                <w:tcPr>
                  <w:tcW w:w="629" w:type="dxa"/>
                  <w:vAlign w:val="center"/>
                </w:tcPr>
                <w:p w14:paraId="245F56DC" w14:textId="77777777" w:rsidR="00B92173" w:rsidRPr="009A72B0" w:rsidRDefault="00B92173" w:rsidP="002C7596">
                  <w:pPr>
                    <w:framePr w:hSpace="141" w:wrap="around" w:vAnchor="text" w:hAnchor="text" w:y="-566"/>
                    <w:numPr>
                      <w:ilvl w:val="0"/>
                      <w:numId w:val="20"/>
                    </w:numPr>
                    <w:spacing w:after="200" w:line="276" w:lineRule="auto"/>
                    <w:contextualSpacing/>
                    <w:rPr>
                      <w:rFonts w:eastAsia="Calibri" w:cstheme="minorHAnsi"/>
                    </w:rPr>
                  </w:pPr>
                </w:p>
              </w:tc>
              <w:tc>
                <w:tcPr>
                  <w:tcW w:w="9431" w:type="dxa"/>
                </w:tcPr>
                <w:p w14:paraId="7893FDC6" w14:textId="77777777" w:rsidR="00B92173" w:rsidRPr="00BA0BE7" w:rsidRDefault="00B92173" w:rsidP="002C7596">
                  <w:pPr>
                    <w:framePr w:hSpace="141" w:wrap="around" w:vAnchor="text" w:hAnchor="text" w:y="-566"/>
                    <w:spacing w:after="0" w:line="240" w:lineRule="auto"/>
                    <w:rPr>
                      <w:rFonts w:eastAsia="Calibri" w:cstheme="minorHAnsi"/>
                    </w:rPr>
                  </w:pPr>
                  <w:r w:rsidRPr="00BA0BE7">
                    <w:rPr>
                      <w:rFonts w:eastAsia="Calibri" w:cstheme="minorHAnsi"/>
                    </w:rPr>
                    <w:t>Z tyłu zamykany schowek na zasilacz i nadmiar przewodów.</w:t>
                  </w:r>
                </w:p>
              </w:tc>
            </w:tr>
            <w:tr w:rsidR="00B92173" w:rsidRPr="009A72B0" w14:paraId="033AAC7B" w14:textId="77777777" w:rsidTr="00094F5B">
              <w:tc>
                <w:tcPr>
                  <w:tcW w:w="10060" w:type="dxa"/>
                  <w:gridSpan w:val="2"/>
                  <w:vAlign w:val="center"/>
                </w:tcPr>
                <w:p w14:paraId="7CF78EA5" w14:textId="77777777" w:rsidR="00B92173" w:rsidRPr="003246A9" w:rsidRDefault="00B92173" w:rsidP="002C7596">
                  <w:pPr>
                    <w:framePr w:hSpace="141" w:wrap="around" w:vAnchor="text" w:hAnchor="text" w:y="-566"/>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46E61183" w14:textId="77777777" w:rsidR="00B92173" w:rsidRPr="00BA0BE7" w:rsidRDefault="00B92173" w:rsidP="002C7596">
                  <w:pPr>
                    <w:framePr w:hSpace="141" w:wrap="around" w:vAnchor="text" w:hAnchor="text" w:y="-566"/>
                    <w:spacing w:after="0" w:line="240" w:lineRule="auto"/>
                    <w:rPr>
                      <w:rFonts w:eastAsia="Calibri" w:cstheme="minorHAnsi"/>
                    </w:rPr>
                  </w:pPr>
                </w:p>
              </w:tc>
            </w:tr>
          </w:tbl>
          <w:p w14:paraId="01319E60" w14:textId="77777777" w:rsidR="00B92173" w:rsidRPr="003246A9" w:rsidRDefault="00B92173" w:rsidP="00025C8C">
            <w:pPr>
              <w:rPr>
                <w:rFonts w:ascii="Arial" w:hAnsi="Arial" w:cs="Arial"/>
                <w:sz w:val="20"/>
                <w:szCs w:val="20"/>
              </w:rPr>
            </w:pPr>
          </w:p>
        </w:tc>
      </w:tr>
      <w:tr w:rsidR="00B92173" w:rsidRPr="003246A9" w14:paraId="44FA7FDD" w14:textId="77777777" w:rsidTr="00784043">
        <w:tc>
          <w:tcPr>
            <w:tcW w:w="1129" w:type="dxa"/>
            <w:gridSpan w:val="2"/>
          </w:tcPr>
          <w:p w14:paraId="223DF18C" w14:textId="62967B3C" w:rsidR="00B92173" w:rsidRPr="003246A9" w:rsidRDefault="001B1843" w:rsidP="00025C8C">
            <w:pPr>
              <w:rPr>
                <w:rFonts w:ascii="Arial" w:hAnsi="Arial" w:cs="Arial"/>
                <w:sz w:val="20"/>
                <w:szCs w:val="20"/>
              </w:rPr>
            </w:pPr>
            <w:r>
              <w:rPr>
                <w:rFonts w:ascii="Arial" w:hAnsi="Arial" w:cs="Arial"/>
                <w:sz w:val="20"/>
                <w:szCs w:val="20"/>
              </w:rPr>
              <w:lastRenderedPageBreak/>
              <w:t>354.</w:t>
            </w:r>
          </w:p>
        </w:tc>
        <w:tc>
          <w:tcPr>
            <w:tcW w:w="13041" w:type="dxa"/>
            <w:gridSpan w:val="2"/>
          </w:tcPr>
          <w:p w14:paraId="3D6859E8" w14:textId="77777777" w:rsidR="00B92173" w:rsidRDefault="00B92173" w:rsidP="00025C8C">
            <w:pPr>
              <w:pStyle w:val="Nagwek"/>
              <w:tabs>
                <w:tab w:val="left" w:pos="708"/>
              </w:tabs>
              <w:jc w:val="both"/>
              <w:rPr>
                <w:rFonts w:ascii="Tahoma" w:hAnsi="Tahoma" w:cs="Tahoma"/>
                <w:sz w:val="20"/>
                <w:szCs w:val="20"/>
              </w:rPr>
            </w:pPr>
            <w:r w:rsidRPr="00F70816">
              <w:rPr>
                <w:rFonts w:ascii="Tahoma" w:hAnsi="Tahoma" w:cs="Tahoma"/>
                <w:sz w:val="20"/>
                <w:szCs w:val="20"/>
              </w:rPr>
              <w:t xml:space="preserve">Czy Zamawiający wyrazi zgodę na zaoferowanie </w:t>
            </w:r>
            <w:r>
              <w:rPr>
                <w:rFonts w:ascii="Tahoma" w:hAnsi="Tahoma" w:cs="Tahoma"/>
                <w:sz w:val="20"/>
                <w:szCs w:val="20"/>
              </w:rPr>
              <w:t xml:space="preserve">wysokiej jakości lampy operacyjnej zabiegowej, spełniającej większość parametrów wymaganych w SIWZ, z częścią parametrów realizowanych w odmienny, ale równie funkcjonalny sposób? Rozbieżności względem SIWZ wskazano na czerwono.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497"/>
            </w:tblGrid>
            <w:tr w:rsidR="00B92173" w:rsidRPr="00444F99" w14:paraId="29136703" w14:textId="77777777" w:rsidTr="00025C8C">
              <w:tc>
                <w:tcPr>
                  <w:tcW w:w="704" w:type="dxa"/>
                </w:tcPr>
                <w:p w14:paraId="674DEF26" w14:textId="77777777" w:rsidR="00B92173" w:rsidRPr="00444F99" w:rsidRDefault="00B92173" w:rsidP="002C7596">
                  <w:pPr>
                    <w:framePr w:hSpace="141" w:wrap="around" w:vAnchor="text" w:hAnchor="text" w:y="-566"/>
                    <w:spacing w:after="0" w:line="240" w:lineRule="auto"/>
                    <w:ind w:left="360"/>
                    <w:contextualSpacing/>
                    <w:rPr>
                      <w:rFonts w:eastAsia="Calibri" w:cstheme="minorHAnsi"/>
                      <w:bCs/>
                    </w:rPr>
                  </w:pPr>
                </w:p>
              </w:tc>
              <w:tc>
                <w:tcPr>
                  <w:tcW w:w="9497" w:type="dxa"/>
                </w:tcPr>
                <w:p w14:paraId="33DC64CA" w14:textId="77777777" w:rsidR="00B92173" w:rsidRPr="00444F99" w:rsidRDefault="00B92173" w:rsidP="002C7596">
                  <w:pPr>
                    <w:framePr w:hSpace="141" w:wrap="around" w:vAnchor="text" w:hAnchor="text" w:y="-566"/>
                    <w:spacing w:after="0" w:line="240" w:lineRule="auto"/>
                    <w:rPr>
                      <w:rFonts w:eastAsia="Calibri" w:cstheme="minorHAnsi"/>
                      <w:bCs/>
                    </w:rPr>
                  </w:pPr>
                  <w:r w:rsidRPr="00444F99">
                    <w:rPr>
                      <w:rFonts w:eastAsia="Calibri" w:cstheme="minorHAnsi"/>
                      <w:bCs/>
                    </w:rPr>
                    <w:t>Konfiguracja</w:t>
                  </w:r>
                </w:p>
              </w:tc>
            </w:tr>
            <w:tr w:rsidR="00B92173" w:rsidRPr="00444F99" w14:paraId="5D9CE306" w14:textId="77777777" w:rsidTr="00025C8C">
              <w:tc>
                <w:tcPr>
                  <w:tcW w:w="704" w:type="dxa"/>
                  <w:shd w:val="clear" w:color="auto" w:fill="D9D9D9"/>
                </w:tcPr>
                <w:p w14:paraId="68639875" w14:textId="77777777" w:rsidR="00B92173" w:rsidRPr="00444F99" w:rsidRDefault="00B92173" w:rsidP="002C7596">
                  <w:pPr>
                    <w:framePr w:hSpace="141" w:wrap="around" w:vAnchor="text" w:hAnchor="text" w:y="-566"/>
                    <w:spacing w:after="0" w:line="240" w:lineRule="auto"/>
                    <w:contextualSpacing/>
                    <w:rPr>
                      <w:rFonts w:eastAsia="Calibri" w:cstheme="minorHAnsi"/>
                      <w:bCs/>
                    </w:rPr>
                  </w:pPr>
                </w:p>
                <w:p w14:paraId="4FDCAD73" w14:textId="77777777" w:rsidR="00B92173" w:rsidRPr="00444F99" w:rsidRDefault="00B92173" w:rsidP="002C7596">
                  <w:pPr>
                    <w:framePr w:hSpace="141" w:wrap="around" w:vAnchor="text" w:hAnchor="text" w:y="-566"/>
                    <w:spacing w:after="0" w:line="240" w:lineRule="auto"/>
                    <w:contextualSpacing/>
                    <w:rPr>
                      <w:rFonts w:eastAsia="Calibri" w:cstheme="minorHAnsi"/>
                      <w:b/>
                    </w:rPr>
                  </w:pPr>
                  <w:r w:rsidRPr="00444F99">
                    <w:rPr>
                      <w:rFonts w:eastAsia="Calibri" w:cstheme="minorHAnsi"/>
                      <w:b/>
                    </w:rPr>
                    <w:t>Lp.</w:t>
                  </w:r>
                </w:p>
              </w:tc>
              <w:tc>
                <w:tcPr>
                  <w:tcW w:w="9497" w:type="dxa"/>
                  <w:shd w:val="clear" w:color="auto" w:fill="D9D9D9"/>
                </w:tcPr>
                <w:p w14:paraId="5FF6F2A9" w14:textId="77777777" w:rsidR="00B92173" w:rsidRPr="00444F99" w:rsidRDefault="00B92173" w:rsidP="002C7596">
                  <w:pPr>
                    <w:framePr w:hSpace="141" w:wrap="around" w:vAnchor="text" w:hAnchor="text" w:y="-566"/>
                    <w:spacing w:after="0" w:line="240" w:lineRule="auto"/>
                    <w:jc w:val="center"/>
                    <w:rPr>
                      <w:rFonts w:eastAsia="Calibri" w:cstheme="minorHAnsi"/>
                      <w:b/>
                    </w:rPr>
                  </w:pPr>
                </w:p>
                <w:p w14:paraId="1FC82E17" w14:textId="77777777" w:rsidR="00B92173" w:rsidRPr="00444F99" w:rsidRDefault="00B92173" w:rsidP="002C7596">
                  <w:pPr>
                    <w:framePr w:hSpace="141" w:wrap="around" w:vAnchor="text" w:hAnchor="text" w:y="-566"/>
                    <w:spacing w:after="0" w:line="240" w:lineRule="auto"/>
                    <w:jc w:val="center"/>
                    <w:rPr>
                      <w:rFonts w:eastAsia="Calibri" w:cstheme="minorHAnsi"/>
                      <w:b/>
                    </w:rPr>
                  </w:pPr>
                  <w:r w:rsidRPr="00444F99">
                    <w:rPr>
                      <w:rFonts w:eastAsia="Calibri" w:cstheme="minorHAnsi"/>
                      <w:b/>
                    </w:rPr>
                    <w:t>Lampa zabiegowa</w:t>
                  </w:r>
                </w:p>
              </w:tc>
            </w:tr>
            <w:tr w:rsidR="00B92173" w:rsidRPr="00444F99" w14:paraId="2B9C1D9E" w14:textId="77777777" w:rsidTr="00025C8C">
              <w:tc>
                <w:tcPr>
                  <w:tcW w:w="10201" w:type="dxa"/>
                  <w:gridSpan w:val="2"/>
                </w:tcPr>
                <w:p w14:paraId="66BE3FA2" w14:textId="77777777" w:rsidR="00B92173" w:rsidRPr="00444F99" w:rsidRDefault="00B92173" w:rsidP="002C7596">
                  <w:pPr>
                    <w:framePr w:hSpace="141" w:wrap="around" w:vAnchor="text" w:hAnchor="text" w:y="-566"/>
                    <w:spacing w:after="0" w:line="240" w:lineRule="auto"/>
                    <w:jc w:val="center"/>
                    <w:rPr>
                      <w:rFonts w:eastAsia="Calibri" w:cstheme="minorHAnsi"/>
                      <w:bCs/>
                    </w:rPr>
                  </w:pPr>
                  <w:r w:rsidRPr="00444F99">
                    <w:rPr>
                      <w:rFonts w:eastAsia="Calibri" w:cstheme="minorHAnsi"/>
                      <w:bCs/>
                    </w:rPr>
                    <w:t>Parametry wymagane</w:t>
                  </w:r>
                </w:p>
              </w:tc>
            </w:tr>
            <w:tr w:rsidR="00B92173" w:rsidRPr="00444F99" w14:paraId="5F22FC36" w14:textId="77777777" w:rsidTr="00025C8C">
              <w:tc>
                <w:tcPr>
                  <w:tcW w:w="704" w:type="dxa"/>
                  <w:vAlign w:val="center"/>
                </w:tcPr>
                <w:p w14:paraId="1F29023A" w14:textId="77777777" w:rsidR="00B92173" w:rsidRPr="00444F99" w:rsidRDefault="00B92173" w:rsidP="002C7596">
                  <w:pPr>
                    <w:framePr w:hSpace="141" w:wrap="around" w:vAnchor="text" w:hAnchor="text" w:y="-566"/>
                    <w:numPr>
                      <w:ilvl w:val="0"/>
                      <w:numId w:val="21"/>
                    </w:numPr>
                    <w:spacing w:after="200" w:line="276" w:lineRule="auto"/>
                    <w:contextualSpacing/>
                    <w:rPr>
                      <w:rFonts w:eastAsia="Calibri" w:cstheme="minorHAnsi"/>
                    </w:rPr>
                  </w:pPr>
                </w:p>
              </w:tc>
              <w:tc>
                <w:tcPr>
                  <w:tcW w:w="9497" w:type="dxa"/>
                </w:tcPr>
                <w:p w14:paraId="03473E05" w14:textId="77777777" w:rsidR="00B92173" w:rsidRPr="00444F99" w:rsidRDefault="00B92173" w:rsidP="002C7596">
                  <w:pPr>
                    <w:framePr w:hSpace="141" w:wrap="around" w:vAnchor="text" w:hAnchor="text" w:y="-566"/>
                    <w:spacing w:after="0" w:line="240" w:lineRule="auto"/>
                    <w:rPr>
                      <w:rFonts w:eastAsia="Calibri" w:cstheme="minorHAnsi"/>
                      <w:bCs/>
                      <w:color w:val="000000"/>
                      <w:spacing w:val="-2"/>
                    </w:rPr>
                  </w:pPr>
                  <w:r w:rsidRPr="00444F99">
                    <w:rPr>
                      <w:rFonts w:eastAsia="Calibri" w:cstheme="minorHAnsi"/>
                      <w:bCs/>
                      <w:color w:val="000000"/>
                      <w:spacing w:val="-2"/>
                    </w:rPr>
                    <w:t xml:space="preserve">Jednokopułowa lampa </w:t>
                  </w:r>
                  <w:r w:rsidRPr="00444F99">
                    <w:rPr>
                      <w:rFonts w:eastAsia="Calibri" w:cstheme="minorHAnsi"/>
                      <w:bCs/>
                      <w:color w:val="000000"/>
                    </w:rPr>
                    <w:t>mocowana do sufitu</w:t>
                  </w:r>
                </w:p>
              </w:tc>
            </w:tr>
            <w:tr w:rsidR="00B92173" w:rsidRPr="00444F99" w14:paraId="05826246" w14:textId="77777777" w:rsidTr="00025C8C">
              <w:tc>
                <w:tcPr>
                  <w:tcW w:w="704" w:type="dxa"/>
                  <w:vAlign w:val="center"/>
                </w:tcPr>
                <w:p w14:paraId="5C329EE0" w14:textId="77777777" w:rsidR="00B92173" w:rsidRPr="00444F99" w:rsidRDefault="00B92173" w:rsidP="002C7596">
                  <w:pPr>
                    <w:framePr w:hSpace="141" w:wrap="around" w:vAnchor="text" w:hAnchor="text" w:y="-566"/>
                    <w:numPr>
                      <w:ilvl w:val="0"/>
                      <w:numId w:val="21"/>
                    </w:numPr>
                    <w:spacing w:after="200" w:line="276" w:lineRule="auto"/>
                    <w:contextualSpacing/>
                    <w:rPr>
                      <w:rFonts w:eastAsia="Calibri" w:cstheme="minorHAnsi"/>
                    </w:rPr>
                  </w:pPr>
                </w:p>
              </w:tc>
              <w:tc>
                <w:tcPr>
                  <w:tcW w:w="9497" w:type="dxa"/>
                </w:tcPr>
                <w:p w14:paraId="1D05E080" w14:textId="77777777" w:rsidR="00B92173" w:rsidRPr="00444F99" w:rsidRDefault="00B92173" w:rsidP="002C7596">
                  <w:pPr>
                    <w:framePr w:hSpace="141" w:wrap="around" w:vAnchor="text" w:hAnchor="text" w:y="-566"/>
                    <w:spacing w:after="0" w:line="240" w:lineRule="auto"/>
                    <w:rPr>
                      <w:rFonts w:eastAsia="Calibri" w:cstheme="minorHAnsi"/>
                      <w:bCs/>
                      <w:color w:val="000000"/>
                      <w:spacing w:val="-2"/>
                    </w:rPr>
                  </w:pPr>
                  <w:r w:rsidRPr="00444F99">
                    <w:rPr>
                      <w:rFonts w:eastAsia="Calibri" w:cstheme="minorHAnsi"/>
                      <w:bCs/>
                      <w:color w:val="000000"/>
                      <w:spacing w:val="-2"/>
                    </w:rPr>
                    <w:t>Zestaw wyposażony w ramię dwuczęściowe w tym jedna część uchylna.</w:t>
                  </w:r>
                </w:p>
              </w:tc>
            </w:tr>
            <w:tr w:rsidR="00B92173" w:rsidRPr="00444F99" w14:paraId="5BCCDCE0" w14:textId="77777777" w:rsidTr="00025C8C">
              <w:tc>
                <w:tcPr>
                  <w:tcW w:w="704" w:type="dxa"/>
                  <w:vAlign w:val="center"/>
                </w:tcPr>
                <w:p w14:paraId="7600CDC0" w14:textId="77777777" w:rsidR="00B92173" w:rsidRPr="00444F99" w:rsidRDefault="00B92173" w:rsidP="002C7596">
                  <w:pPr>
                    <w:framePr w:hSpace="141" w:wrap="around" w:vAnchor="text" w:hAnchor="text" w:y="-566"/>
                    <w:numPr>
                      <w:ilvl w:val="0"/>
                      <w:numId w:val="21"/>
                    </w:numPr>
                    <w:spacing w:after="200" w:line="276" w:lineRule="auto"/>
                    <w:contextualSpacing/>
                    <w:rPr>
                      <w:rFonts w:eastAsia="Calibri" w:cstheme="minorHAnsi"/>
                    </w:rPr>
                  </w:pPr>
                </w:p>
              </w:tc>
              <w:tc>
                <w:tcPr>
                  <w:tcW w:w="9497" w:type="dxa"/>
                </w:tcPr>
                <w:p w14:paraId="17E2330B" w14:textId="77777777" w:rsidR="00B92173" w:rsidRPr="00444F99" w:rsidRDefault="00B92173" w:rsidP="002C7596">
                  <w:pPr>
                    <w:framePr w:hSpace="141" w:wrap="around" w:vAnchor="text" w:hAnchor="text" w:y="-566"/>
                    <w:spacing w:after="0" w:line="240" w:lineRule="auto"/>
                    <w:rPr>
                      <w:rFonts w:eastAsia="Calibri" w:cstheme="minorHAnsi"/>
                      <w:bCs/>
                    </w:rPr>
                  </w:pPr>
                  <w:r w:rsidRPr="00444F99">
                    <w:rPr>
                      <w:rFonts w:eastAsia="Calibri" w:cstheme="minorHAnsi"/>
                      <w:bCs/>
                    </w:rPr>
                    <w:t>Obudowa lampy w kształcie koła z otworami minimalizującymi zakłócenia przepływu laminarnego</w:t>
                  </w:r>
                </w:p>
              </w:tc>
            </w:tr>
            <w:tr w:rsidR="00B92173" w:rsidRPr="00444F99" w14:paraId="41F81C3B" w14:textId="77777777" w:rsidTr="00025C8C">
              <w:tc>
                <w:tcPr>
                  <w:tcW w:w="704" w:type="dxa"/>
                  <w:vAlign w:val="center"/>
                </w:tcPr>
                <w:p w14:paraId="5D4259D6" w14:textId="77777777" w:rsidR="00B92173" w:rsidRPr="00444F99" w:rsidRDefault="00B92173" w:rsidP="002C7596">
                  <w:pPr>
                    <w:framePr w:hSpace="141" w:wrap="around" w:vAnchor="text" w:hAnchor="text" w:y="-566"/>
                    <w:numPr>
                      <w:ilvl w:val="0"/>
                      <w:numId w:val="21"/>
                    </w:numPr>
                    <w:spacing w:after="200" w:line="276" w:lineRule="auto"/>
                    <w:contextualSpacing/>
                    <w:rPr>
                      <w:rFonts w:eastAsia="Calibri" w:cstheme="minorHAnsi"/>
                    </w:rPr>
                  </w:pPr>
                </w:p>
              </w:tc>
              <w:tc>
                <w:tcPr>
                  <w:tcW w:w="9497" w:type="dxa"/>
                </w:tcPr>
                <w:p w14:paraId="557D4620" w14:textId="77777777" w:rsidR="00B92173" w:rsidRPr="00444F99" w:rsidRDefault="00B92173" w:rsidP="002C7596">
                  <w:pPr>
                    <w:framePr w:hSpace="141" w:wrap="around" w:vAnchor="text" w:hAnchor="text" w:y="-566"/>
                    <w:spacing w:after="0" w:line="240" w:lineRule="auto"/>
                    <w:rPr>
                      <w:rFonts w:eastAsia="Calibri" w:cstheme="minorHAnsi"/>
                      <w:bCs/>
                    </w:rPr>
                  </w:pPr>
                  <w:r w:rsidRPr="00444F99">
                    <w:rPr>
                      <w:rFonts w:eastAsia="Calibri" w:cstheme="minorHAnsi"/>
                      <w:bCs/>
                    </w:rPr>
                    <w:t>Kształt kopuł odpowiedni dla przepływu laminarnego, zapewniający nawiew na głowę oraz ramiona chirurga</w:t>
                  </w:r>
                </w:p>
              </w:tc>
            </w:tr>
            <w:tr w:rsidR="00B92173" w:rsidRPr="00444F99" w14:paraId="10303CA7" w14:textId="77777777" w:rsidTr="00025C8C">
              <w:tc>
                <w:tcPr>
                  <w:tcW w:w="704" w:type="dxa"/>
                  <w:vAlign w:val="center"/>
                </w:tcPr>
                <w:p w14:paraId="665FDEC5" w14:textId="77777777" w:rsidR="00B92173" w:rsidRPr="00444F99" w:rsidRDefault="00B92173" w:rsidP="002C7596">
                  <w:pPr>
                    <w:framePr w:hSpace="141" w:wrap="around" w:vAnchor="text" w:hAnchor="text" w:y="-566"/>
                    <w:numPr>
                      <w:ilvl w:val="0"/>
                      <w:numId w:val="21"/>
                    </w:numPr>
                    <w:spacing w:after="200" w:line="276" w:lineRule="auto"/>
                    <w:contextualSpacing/>
                    <w:rPr>
                      <w:rFonts w:eastAsia="Calibri" w:cstheme="minorHAnsi"/>
                    </w:rPr>
                  </w:pPr>
                </w:p>
              </w:tc>
              <w:tc>
                <w:tcPr>
                  <w:tcW w:w="9497" w:type="dxa"/>
                </w:tcPr>
                <w:p w14:paraId="06F21585" w14:textId="77777777" w:rsidR="00B92173" w:rsidRPr="00444F99" w:rsidRDefault="00B92173" w:rsidP="002C7596">
                  <w:pPr>
                    <w:framePr w:hSpace="141" w:wrap="around" w:vAnchor="text" w:hAnchor="text" w:y="-566"/>
                    <w:spacing w:after="0" w:line="240" w:lineRule="auto"/>
                    <w:rPr>
                      <w:rFonts w:eastAsia="Calibri" w:cstheme="minorHAnsi"/>
                      <w:bCs/>
                    </w:rPr>
                  </w:pPr>
                  <w:r w:rsidRPr="00444F99">
                    <w:rPr>
                      <w:rFonts w:eastAsia="Calibri" w:cstheme="minorHAnsi"/>
                      <w:bCs/>
                    </w:rPr>
                    <w:t>Waga kopuły poniżej 6 kg.</w:t>
                  </w:r>
                </w:p>
              </w:tc>
            </w:tr>
            <w:tr w:rsidR="00B92173" w:rsidRPr="00444F99" w14:paraId="5E2C70F0" w14:textId="77777777" w:rsidTr="00025C8C">
              <w:tc>
                <w:tcPr>
                  <w:tcW w:w="704" w:type="dxa"/>
                  <w:vAlign w:val="center"/>
                </w:tcPr>
                <w:p w14:paraId="25938206" w14:textId="77777777" w:rsidR="00B92173" w:rsidRPr="00444F99" w:rsidRDefault="00B92173" w:rsidP="002C7596">
                  <w:pPr>
                    <w:framePr w:hSpace="141" w:wrap="around" w:vAnchor="text" w:hAnchor="text" w:y="-566"/>
                    <w:numPr>
                      <w:ilvl w:val="0"/>
                      <w:numId w:val="21"/>
                    </w:numPr>
                    <w:spacing w:after="200" w:line="276" w:lineRule="auto"/>
                    <w:contextualSpacing/>
                    <w:rPr>
                      <w:rFonts w:eastAsia="Calibri" w:cstheme="minorHAnsi"/>
                    </w:rPr>
                  </w:pPr>
                </w:p>
              </w:tc>
              <w:tc>
                <w:tcPr>
                  <w:tcW w:w="9497" w:type="dxa"/>
                </w:tcPr>
                <w:p w14:paraId="26EFF23A" w14:textId="77777777" w:rsidR="00B92173" w:rsidRPr="00444F99" w:rsidRDefault="00B92173" w:rsidP="002C7596">
                  <w:pPr>
                    <w:framePr w:hSpace="141" w:wrap="around" w:vAnchor="text" w:hAnchor="text" w:y="-566"/>
                    <w:spacing w:after="0" w:line="240" w:lineRule="auto"/>
                    <w:rPr>
                      <w:rFonts w:eastAsia="Calibri" w:cstheme="minorHAnsi"/>
                      <w:bCs/>
                    </w:rPr>
                  </w:pPr>
                  <w:r w:rsidRPr="00444F99">
                    <w:rPr>
                      <w:rFonts w:eastAsia="Calibri" w:cstheme="minorHAnsi"/>
                      <w:bCs/>
                      <w:color w:val="000000"/>
                      <w:spacing w:val="-1"/>
                    </w:rPr>
                    <w:t>Źródło światła diody LED</w:t>
                  </w:r>
                </w:p>
              </w:tc>
            </w:tr>
            <w:tr w:rsidR="00B92173" w:rsidRPr="00444F99" w14:paraId="019FF169" w14:textId="77777777" w:rsidTr="00025C8C">
              <w:tc>
                <w:tcPr>
                  <w:tcW w:w="704" w:type="dxa"/>
                  <w:vAlign w:val="center"/>
                </w:tcPr>
                <w:p w14:paraId="69F5872B" w14:textId="77777777" w:rsidR="00B92173" w:rsidRPr="00444F99" w:rsidRDefault="00B92173" w:rsidP="002C7596">
                  <w:pPr>
                    <w:framePr w:hSpace="141" w:wrap="around" w:vAnchor="text" w:hAnchor="text" w:y="-566"/>
                    <w:numPr>
                      <w:ilvl w:val="0"/>
                      <w:numId w:val="21"/>
                    </w:numPr>
                    <w:spacing w:after="200" w:line="276" w:lineRule="auto"/>
                    <w:contextualSpacing/>
                    <w:rPr>
                      <w:rFonts w:eastAsia="Calibri" w:cstheme="minorHAnsi"/>
                    </w:rPr>
                  </w:pPr>
                </w:p>
              </w:tc>
              <w:tc>
                <w:tcPr>
                  <w:tcW w:w="9497" w:type="dxa"/>
                </w:tcPr>
                <w:p w14:paraId="0B4F709D" w14:textId="77777777" w:rsidR="00B92173" w:rsidRPr="00444F99" w:rsidRDefault="00B92173" w:rsidP="002C7596">
                  <w:pPr>
                    <w:framePr w:hSpace="141" w:wrap="around" w:vAnchor="text" w:hAnchor="text" w:y="-566"/>
                    <w:spacing w:after="0" w:line="240" w:lineRule="auto"/>
                    <w:rPr>
                      <w:rFonts w:eastAsia="Calibri" w:cstheme="minorHAnsi"/>
                      <w:bCs/>
                    </w:rPr>
                  </w:pPr>
                  <w:r w:rsidRPr="00444F99">
                    <w:rPr>
                      <w:rFonts w:eastAsia="Calibri" w:cstheme="minorHAnsi"/>
                      <w:bCs/>
                    </w:rPr>
                    <w:t xml:space="preserve">Kopuła lampy wyposażona w </w:t>
                  </w:r>
                  <w:r w:rsidRPr="00444F99">
                    <w:rPr>
                      <w:rFonts w:eastAsia="Calibri" w:cstheme="minorHAnsi"/>
                      <w:bCs/>
                      <w:strike/>
                    </w:rPr>
                    <w:t>18</w:t>
                  </w:r>
                  <w:r w:rsidRPr="00444F99">
                    <w:rPr>
                      <w:rFonts w:eastAsia="Calibri" w:cstheme="minorHAnsi"/>
                      <w:bCs/>
                    </w:rPr>
                    <w:t xml:space="preserve"> </w:t>
                  </w:r>
                  <w:r w:rsidRPr="00444F99">
                    <w:rPr>
                      <w:rFonts w:eastAsia="Calibri" w:cstheme="minorHAnsi"/>
                      <w:b/>
                      <w:bCs/>
                      <w:color w:val="FF0000"/>
                    </w:rPr>
                    <w:t>88</w:t>
                  </w:r>
                  <w:r>
                    <w:rPr>
                      <w:rFonts w:eastAsia="Calibri" w:cstheme="minorHAnsi"/>
                      <w:bCs/>
                    </w:rPr>
                    <w:t xml:space="preserve"> </w:t>
                  </w:r>
                  <w:r w:rsidRPr="00444F99">
                    <w:rPr>
                      <w:rFonts w:eastAsia="Calibri" w:cstheme="minorHAnsi"/>
                      <w:bCs/>
                    </w:rPr>
                    <w:t>diod w konstrukcji jednoogniskowej</w:t>
                  </w:r>
                </w:p>
              </w:tc>
            </w:tr>
            <w:tr w:rsidR="00B92173" w:rsidRPr="00444F99" w14:paraId="6AE9066D" w14:textId="77777777" w:rsidTr="00025C8C">
              <w:tc>
                <w:tcPr>
                  <w:tcW w:w="704" w:type="dxa"/>
                  <w:vAlign w:val="center"/>
                </w:tcPr>
                <w:p w14:paraId="6FFCE95C" w14:textId="77777777" w:rsidR="00B92173" w:rsidRPr="00444F99" w:rsidRDefault="00B92173" w:rsidP="002C7596">
                  <w:pPr>
                    <w:framePr w:hSpace="141" w:wrap="around" w:vAnchor="text" w:hAnchor="text" w:y="-566"/>
                    <w:numPr>
                      <w:ilvl w:val="0"/>
                      <w:numId w:val="21"/>
                    </w:numPr>
                    <w:spacing w:after="200" w:line="276" w:lineRule="auto"/>
                    <w:contextualSpacing/>
                    <w:rPr>
                      <w:rFonts w:eastAsia="Calibri" w:cstheme="minorHAnsi"/>
                    </w:rPr>
                  </w:pPr>
                </w:p>
              </w:tc>
              <w:tc>
                <w:tcPr>
                  <w:tcW w:w="9497" w:type="dxa"/>
                </w:tcPr>
                <w:p w14:paraId="549172AC" w14:textId="77777777" w:rsidR="00B92173" w:rsidRPr="00444F99" w:rsidRDefault="00B92173" w:rsidP="002C7596">
                  <w:pPr>
                    <w:framePr w:hSpace="141" w:wrap="around" w:vAnchor="text" w:hAnchor="text" w:y="-566"/>
                    <w:spacing w:after="0" w:line="240" w:lineRule="auto"/>
                    <w:rPr>
                      <w:rFonts w:eastAsia="Calibri" w:cstheme="minorHAnsi"/>
                      <w:bCs/>
                    </w:rPr>
                  </w:pPr>
                  <w:r w:rsidRPr="00444F99">
                    <w:rPr>
                      <w:rFonts w:eastAsia="Calibri" w:cstheme="minorHAnsi"/>
                      <w:bCs/>
                    </w:rPr>
                    <w:t>Diody LED emitujące bezpośrednio światło białe, tzn. wykorzystujące „białe” diody</w:t>
                  </w:r>
                </w:p>
              </w:tc>
            </w:tr>
            <w:tr w:rsidR="00B92173" w:rsidRPr="00444F99" w14:paraId="37B9BC6B" w14:textId="77777777" w:rsidTr="00025C8C">
              <w:tc>
                <w:tcPr>
                  <w:tcW w:w="704" w:type="dxa"/>
                  <w:vAlign w:val="center"/>
                </w:tcPr>
                <w:p w14:paraId="08A86A8E" w14:textId="77777777" w:rsidR="00B92173" w:rsidRPr="00444F99" w:rsidRDefault="00B92173" w:rsidP="002C7596">
                  <w:pPr>
                    <w:framePr w:hSpace="141" w:wrap="around" w:vAnchor="text" w:hAnchor="text" w:y="-566"/>
                    <w:numPr>
                      <w:ilvl w:val="0"/>
                      <w:numId w:val="21"/>
                    </w:numPr>
                    <w:spacing w:after="200" w:line="276" w:lineRule="auto"/>
                    <w:contextualSpacing/>
                    <w:rPr>
                      <w:rFonts w:eastAsia="Calibri" w:cstheme="minorHAnsi"/>
                    </w:rPr>
                  </w:pPr>
                </w:p>
              </w:tc>
              <w:tc>
                <w:tcPr>
                  <w:tcW w:w="9497" w:type="dxa"/>
                </w:tcPr>
                <w:p w14:paraId="400C6CE1" w14:textId="77777777" w:rsidR="00B92173" w:rsidRPr="00444F99" w:rsidRDefault="00B92173" w:rsidP="002C7596">
                  <w:pPr>
                    <w:framePr w:hSpace="141" w:wrap="around" w:vAnchor="text" w:hAnchor="text" w:y="-566"/>
                    <w:spacing w:after="0" w:line="240" w:lineRule="auto"/>
                    <w:rPr>
                      <w:rFonts w:eastAsia="Calibri" w:cstheme="minorHAnsi"/>
                      <w:bCs/>
                    </w:rPr>
                  </w:pPr>
                  <w:r w:rsidRPr="00444F99">
                    <w:rPr>
                      <w:rFonts w:eastAsia="Calibri" w:cstheme="minorHAnsi"/>
                      <w:bCs/>
                    </w:rPr>
                    <w:t xml:space="preserve">Diody emitujące bezcieniowe światło </w:t>
                  </w:r>
                </w:p>
              </w:tc>
            </w:tr>
            <w:tr w:rsidR="00B92173" w:rsidRPr="00444F99" w14:paraId="03222110" w14:textId="77777777" w:rsidTr="00025C8C">
              <w:tc>
                <w:tcPr>
                  <w:tcW w:w="704" w:type="dxa"/>
                  <w:vAlign w:val="center"/>
                </w:tcPr>
                <w:p w14:paraId="6B7E360D" w14:textId="77777777" w:rsidR="00B92173" w:rsidRPr="00444F99" w:rsidRDefault="00B92173" w:rsidP="002C7596">
                  <w:pPr>
                    <w:framePr w:hSpace="141" w:wrap="around" w:vAnchor="text" w:hAnchor="text" w:y="-566"/>
                    <w:numPr>
                      <w:ilvl w:val="0"/>
                      <w:numId w:val="21"/>
                    </w:numPr>
                    <w:spacing w:after="200" w:line="276" w:lineRule="auto"/>
                    <w:contextualSpacing/>
                    <w:rPr>
                      <w:rFonts w:eastAsia="Calibri" w:cstheme="minorHAnsi"/>
                    </w:rPr>
                  </w:pPr>
                </w:p>
              </w:tc>
              <w:tc>
                <w:tcPr>
                  <w:tcW w:w="9497" w:type="dxa"/>
                </w:tcPr>
                <w:p w14:paraId="63EC811D" w14:textId="77777777" w:rsidR="00B92173" w:rsidRPr="00444F99" w:rsidRDefault="00B92173" w:rsidP="002C7596">
                  <w:pPr>
                    <w:framePr w:hSpace="141" w:wrap="around" w:vAnchor="text" w:hAnchor="text" w:y="-566"/>
                    <w:spacing w:after="0" w:line="240" w:lineRule="auto"/>
                    <w:rPr>
                      <w:rFonts w:eastAsia="Calibri" w:cstheme="minorHAnsi"/>
                      <w:bCs/>
                    </w:rPr>
                  </w:pPr>
                  <w:r w:rsidRPr="00444F99">
                    <w:rPr>
                      <w:rFonts w:eastAsia="Calibri" w:cstheme="minorHAnsi"/>
                      <w:bCs/>
                    </w:rPr>
                    <w:t>Żywotność diody nie mniejsza niż 60 000 godzin</w:t>
                  </w:r>
                </w:p>
              </w:tc>
            </w:tr>
            <w:tr w:rsidR="00B92173" w:rsidRPr="00444F99" w14:paraId="1F0B7F88" w14:textId="77777777" w:rsidTr="00025C8C">
              <w:tc>
                <w:tcPr>
                  <w:tcW w:w="704" w:type="dxa"/>
                  <w:vAlign w:val="center"/>
                </w:tcPr>
                <w:p w14:paraId="4F5B0906" w14:textId="77777777" w:rsidR="00B92173" w:rsidRPr="00444F99" w:rsidRDefault="00B92173" w:rsidP="002C7596">
                  <w:pPr>
                    <w:framePr w:hSpace="141" w:wrap="around" w:vAnchor="text" w:hAnchor="text" w:y="-566"/>
                    <w:numPr>
                      <w:ilvl w:val="0"/>
                      <w:numId w:val="21"/>
                    </w:numPr>
                    <w:spacing w:after="200" w:line="276" w:lineRule="auto"/>
                    <w:contextualSpacing/>
                    <w:rPr>
                      <w:rFonts w:eastAsia="Calibri" w:cstheme="minorHAnsi"/>
                    </w:rPr>
                  </w:pPr>
                </w:p>
              </w:tc>
              <w:tc>
                <w:tcPr>
                  <w:tcW w:w="9497" w:type="dxa"/>
                </w:tcPr>
                <w:p w14:paraId="72761D72" w14:textId="77777777" w:rsidR="00B92173" w:rsidRDefault="00B92173" w:rsidP="002C7596">
                  <w:pPr>
                    <w:framePr w:hSpace="141" w:wrap="around" w:vAnchor="text" w:hAnchor="text" w:y="-566"/>
                    <w:spacing w:after="0" w:line="240" w:lineRule="auto"/>
                    <w:rPr>
                      <w:rFonts w:eastAsia="Calibri" w:cstheme="minorHAnsi"/>
                      <w:b/>
                      <w:bCs/>
                      <w:color w:val="FF0000"/>
                    </w:rPr>
                  </w:pPr>
                  <w:r w:rsidRPr="00444F99">
                    <w:rPr>
                      <w:rFonts w:eastAsia="Calibri" w:cstheme="minorHAnsi"/>
                      <w:bCs/>
                    </w:rPr>
                    <w:t xml:space="preserve">Sterowanie parametrami lamp przy pomocy panelu </w:t>
                  </w:r>
                  <w:r w:rsidRPr="00444F99">
                    <w:rPr>
                      <w:rFonts w:eastAsia="Calibri" w:cstheme="minorHAnsi"/>
                      <w:bCs/>
                      <w:strike/>
                    </w:rPr>
                    <w:t>membranowego</w:t>
                  </w:r>
                  <w:r w:rsidRPr="00444F99">
                    <w:rPr>
                      <w:rFonts w:eastAsia="Calibri" w:cstheme="minorHAnsi"/>
                      <w:bCs/>
                    </w:rPr>
                    <w:t xml:space="preserve"> </w:t>
                  </w:r>
                  <w:r>
                    <w:rPr>
                      <w:rFonts w:eastAsia="Calibri" w:cstheme="minorHAnsi"/>
                      <w:bCs/>
                    </w:rPr>
                    <w:t xml:space="preserve">LCD </w:t>
                  </w:r>
                  <w:r w:rsidRPr="00444F99">
                    <w:rPr>
                      <w:rFonts w:eastAsia="Calibri" w:cstheme="minorHAnsi"/>
                      <w:bCs/>
                    </w:rPr>
                    <w:t xml:space="preserve">znajdującego się </w:t>
                  </w:r>
                  <w:r w:rsidRPr="00444F99">
                    <w:rPr>
                      <w:rFonts w:eastAsia="Calibri" w:cstheme="minorHAnsi"/>
                      <w:bCs/>
                      <w:strike/>
                    </w:rPr>
                    <w:t>na krawędzi kopuły</w:t>
                  </w:r>
                  <w:r w:rsidRPr="00444F99">
                    <w:rPr>
                      <w:rFonts w:eastAsia="Calibri" w:cstheme="minorHAnsi"/>
                      <w:bCs/>
                    </w:rPr>
                    <w:t xml:space="preserve"> </w:t>
                  </w:r>
                  <w:r w:rsidRPr="00444F99">
                    <w:rPr>
                      <w:rFonts w:eastAsia="Calibri" w:cstheme="minorHAnsi"/>
                      <w:b/>
                      <w:bCs/>
                      <w:color w:val="FF0000"/>
                    </w:rPr>
                    <w:t>tuż przy kopule</w:t>
                  </w:r>
                </w:p>
                <w:p w14:paraId="38548F55" w14:textId="77777777" w:rsidR="00B92173" w:rsidRPr="00444F99" w:rsidRDefault="00B92173" w:rsidP="002C7596">
                  <w:pPr>
                    <w:framePr w:hSpace="141" w:wrap="around" w:vAnchor="text" w:hAnchor="text" w:y="-566"/>
                    <w:spacing w:after="0" w:line="240" w:lineRule="auto"/>
                    <w:rPr>
                      <w:rFonts w:eastAsia="Calibri" w:cstheme="minorHAnsi"/>
                      <w:bCs/>
                      <w:color w:val="FF0000"/>
                    </w:rPr>
                  </w:pPr>
                </w:p>
              </w:tc>
            </w:tr>
            <w:tr w:rsidR="00B92173" w:rsidRPr="00444F99" w14:paraId="571C109E" w14:textId="77777777" w:rsidTr="00025C8C">
              <w:tc>
                <w:tcPr>
                  <w:tcW w:w="704" w:type="dxa"/>
                  <w:vAlign w:val="center"/>
                </w:tcPr>
                <w:p w14:paraId="17283B1B" w14:textId="77777777" w:rsidR="00B92173" w:rsidRPr="00444F99" w:rsidRDefault="00B92173" w:rsidP="002C7596">
                  <w:pPr>
                    <w:framePr w:hSpace="141" w:wrap="around" w:vAnchor="text" w:hAnchor="text" w:y="-566"/>
                    <w:numPr>
                      <w:ilvl w:val="0"/>
                      <w:numId w:val="21"/>
                    </w:numPr>
                    <w:spacing w:after="200" w:line="276" w:lineRule="auto"/>
                    <w:contextualSpacing/>
                    <w:rPr>
                      <w:rFonts w:eastAsia="Calibri" w:cstheme="minorHAnsi"/>
                    </w:rPr>
                  </w:pPr>
                </w:p>
              </w:tc>
              <w:tc>
                <w:tcPr>
                  <w:tcW w:w="9497" w:type="dxa"/>
                </w:tcPr>
                <w:p w14:paraId="7D704535" w14:textId="77777777" w:rsidR="00B92173" w:rsidRPr="00444F99" w:rsidRDefault="00B92173" w:rsidP="002C7596">
                  <w:pPr>
                    <w:framePr w:hSpace="141" w:wrap="around" w:vAnchor="text" w:hAnchor="text" w:y="-566"/>
                    <w:spacing w:after="0" w:line="240" w:lineRule="auto"/>
                    <w:rPr>
                      <w:rFonts w:eastAsia="Calibri" w:cstheme="minorHAnsi"/>
                      <w:bCs/>
                    </w:rPr>
                  </w:pPr>
                  <w:r w:rsidRPr="001D1985">
                    <w:rPr>
                      <w:rFonts w:eastAsia="Calibri" w:cstheme="minorHAnsi"/>
                      <w:bCs/>
                      <w:strike/>
                    </w:rPr>
                    <w:t>System z pamięcią ustawień parametrów świetlnych</w:t>
                  </w:r>
                  <w:r w:rsidRPr="001D1985">
                    <w:rPr>
                      <w:rFonts w:eastAsia="Calibri" w:cstheme="minorHAnsi"/>
                      <w:bCs/>
                    </w:rPr>
                    <w:t>.</w:t>
                  </w:r>
                  <w:r>
                    <w:rPr>
                      <w:rFonts w:eastAsia="Calibri" w:cstheme="minorHAnsi"/>
                      <w:bCs/>
                    </w:rPr>
                    <w:t xml:space="preserve">  </w:t>
                  </w:r>
                  <w:r w:rsidRPr="001D1985">
                    <w:rPr>
                      <w:rFonts w:eastAsia="Calibri" w:cstheme="minorHAnsi"/>
                      <w:b/>
                      <w:bCs/>
                      <w:color w:val="FF0000"/>
                    </w:rPr>
                    <w:t>System z pamięcią</w:t>
                  </w:r>
                  <w:r>
                    <w:rPr>
                      <w:rFonts w:eastAsia="Calibri" w:cstheme="minorHAnsi"/>
                      <w:b/>
                      <w:bCs/>
                      <w:color w:val="FF0000"/>
                    </w:rPr>
                    <w:t xml:space="preserve"> ostatniego ustawienia parametrów świetlnych. Przy uruchomieniu lampy pokazują się ostatnie stosowane ustawienia. </w:t>
                  </w:r>
                </w:p>
              </w:tc>
            </w:tr>
            <w:tr w:rsidR="00B92173" w:rsidRPr="00444F99" w14:paraId="5D6AE635" w14:textId="77777777" w:rsidTr="00025C8C">
              <w:tc>
                <w:tcPr>
                  <w:tcW w:w="704" w:type="dxa"/>
                  <w:vAlign w:val="center"/>
                </w:tcPr>
                <w:p w14:paraId="6AB65BBB" w14:textId="77777777" w:rsidR="00B92173" w:rsidRPr="00444F99" w:rsidRDefault="00B92173" w:rsidP="002C7596">
                  <w:pPr>
                    <w:framePr w:hSpace="141" w:wrap="around" w:vAnchor="text" w:hAnchor="text" w:y="-566"/>
                    <w:numPr>
                      <w:ilvl w:val="0"/>
                      <w:numId w:val="21"/>
                    </w:numPr>
                    <w:spacing w:after="200" w:line="276" w:lineRule="auto"/>
                    <w:contextualSpacing/>
                    <w:rPr>
                      <w:rFonts w:eastAsia="Calibri" w:cstheme="minorHAnsi"/>
                    </w:rPr>
                  </w:pPr>
                </w:p>
              </w:tc>
              <w:tc>
                <w:tcPr>
                  <w:tcW w:w="9497" w:type="dxa"/>
                </w:tcPr>
                <w:p w14:paraId="70EA0912" w14:textId="77777777" w:rsidR="00B92173" w:rsidRPr="00444F99" w:rsidRDefault="00B92173" w:rsidP="002C7596">
                  <w:pPr>
                    <w:framePr w:hSpace="141" w:wrap="around" w:vAnchor="text" w:hAnchor="text" w:y="-566"/>
                    <w:spacing w:after="0" w:line="240" w:lineRule="auto"/>
                    <w:rPr>
                      <w:rFonts w:eastAsia="Calibri" w:cstheme="minorHAnsi"/>
                      <w:bCs/>
                    </w:rPr>
                  </w:pPr>
                  <w:r w:rsidRPr="00444F99">
                    <w:rPr>
                      <w:rFonts w:eastAsia="Calibri" w:cstheme="minorHAnsi"/>
                      <w:bCs/>
                      <w:color w:val="000000"/>
                    </w:rPr>
                    <w:t xml:space="preserve">Regulacja ustawienia lampy za pomocą wymiennych, </w:t>
                  </w:r>
                  <w:r w:rsidRPr="00444F99">
                    <w:rPr>
                      <w:rFonts w:eastAsia="Calibri" w:cstheme="minorHAnsi"/>
                      <w:bCs/>
                      <w:color w:val="000000"/>
                      <w:spacing w:val="-2"/>
                    </w:rPr>
                    <w:t xml:space="preserve">sterylizowanych uchwytów umieszczonych </w:t>
                  </w:r>
                  <w:r w:rsidRPr="00444F99">
                    <w:rPr>
                      <w:rFonts w:eastAsia="Calibri" w:cstheme="minorHAnsi"/>
                      <w:bCs/>
                      <w:color w:val="000000"/>
                    </w:rPr>
                    <w:t>na kopule w bezpośrednim sąsiedztwie jej mocowania.</w:t>
                  </w:r>
                </w:p>
              </w:tc>
            </w:tr>
            <w:tr w:rsidR="00B92173" w:rsidRPr="00444F99" w14:paraId="3EEF9CC1" w14:textId="77777777" w:rsidTr="00025C8C">
              <w:tc>
                <w:tcPr>
                  <w:tcW w:w="704" w:type="dxa"/>
                  <w:vAlign w:val="center"/>
                </w:tcPr>
                <w:p w14:paraId="690E6408" w14:textId="77777777" w:rsidR="00B92173" w:rsidRPr="00444F99" w:rsidRDefault="00B92173" w:rsidP="002C7596">
                  <w:pPr>
                    <w:framePr w:hSpace="141" w:wrap="around" w:vAnchor="text" w:hAnchor="text" w:y="-566"/>
                    <w:numPr>
                      <w:ilvl w:val="0"/>
                      <w:numId w:val="21"/>
                    </w:numPr>
                    <w:spacing w:after="200" w:line="276" w:lineRule="auto"/>
                    <w:contextualSpacing/>
                    <w:rPr>
                      <w:rFonts w:eastAsia="Calibri" w:cstheme="minorHAnsi"/>
                    </w:rPr>
                  </w:pPr>
                </w:p>
              </w:tc>
              <w:tc>
                <w:tcPr>
                  <w:tcW w:w="9497" w:type="dxa"/>
                </w:tcPr>
                <w:p w14:paraId="68206C82" w14:textId="77777777" w:rsidR="00B92173" w:rsidRPr="00444F99" w:rsidRDefault="00B92173" w:rsidP="002C7596">
                  <w:pPr>
                    <w:framePr w:hSpace="141" w:wrap="around" w:vAnchor="text" w:hAnchor="text" w:y="-566"/>
                    <w:spacing w:after="0" w:line="240" w:lineRule="auto"/>
                    <w:rPr>
                      <w:rFonts w:eastAsia="Calibri" w:cstheme="minorHAnsi"/>
                      <w:bCs/>
                    </w:rPr>
                  </w:pPr>
                  <w:r w:rsidRPr="00444F99">
                    <w:rPr>
                      <w:rFonts w:eastAsia="Calibri" w:cstheme="minorHAnsi"/>
                      <w:bCs/>
                    </w:rPr>
                    <w:t>Średnica pola roboczego: 220mm</w:t>
                  </w:r>
                </w:p>
              </w:tc>
            </w:tr>
            <w:tr w:rsidR="00B92173" w:rsidRPr="00444F99" w14:paraId="19B43891" w14:textId="77777777" w:rsidTr="00025C8C">
              <w:tc>
                <w:tcPr>
                  <w:tcW w:w="704" w:type="dxa"/>
                  <w:vAlign w:val="center"/>
                </w:tcPr>
                <w:p w14:paraId="095D76AD" w14:textId="77777777" w:rsidR="00B92173" w:rsidRPr="00444F99" w:rsidRDefault="00B92173" w:rsidP="002C7596">
                  <w:pPr>
                    <w:framePr w:hSpace="141" w:wrap="around" w:vAnchor="text" w:hAnchor="text" w:y="-566"/>
                    <w:numPr>
                      <w:ilvl w:val="0"/>
                      <w:numId w:val="21"/>
                    </w:numPr>
                    <w:spacing w:after="200" w:line="276" w:lineRule="auto"/>
                    <w:contextualSpacing/>
                    <w:rPr>
                      <w:rFonts w:eastAsia="Calibri" w:cstheme="minorHAnsi"/>
                    </w:rPr>
                  </w:pPr>
                </w:p>
              </w:tc>
              <w:tc>
                <w:tcPr>
                  <w:tcW w:w="9497" w:type="dxa"/>
                </w:tcPr>
                <w:p w14:paraId="619E872A" w14:textId="77777777" w:rsidR="00B92173" w:rsidRPr="00444F99" w:rsidRDefault="00B92173" w:rsidP="002C7596">
                  <w:pPr>
                    <w:framePr w:hSpace="141" w:wrap="around" w:vAnchor="text" w:hAnchor="text" w:y="-566"/>
                    <w:spacing w:after="0" w:line="240" w:lineRule="auto"/>
                    <w:rPr>
                      <w:rFonts w:eastAsia="Calibri" w:cstheme="minorHAnsi"/>
                      <w:bCs/>
                    </w:rPr>
                  </w:pPr>
                  <w:r w:rsidRPr="00444F99">
                    <w:rPr>
                      <w:rFonts w:eastAsia="Calibri" w:cstheme="minorHAnsi"/>
                      <w:bCs/>
                    </w:rPr>
                    <w:t>Regulacja natężenia światła o przynajmniej w 10 stopniach oraz możliwość aktywowania światła endoskopowego jednym przyciskiem.</w:t>
                  </w:r>
                </w:p>
              </w:tc>
            </w:tr>
            <w:tr w:rsidR="00B92173" w:rsidRPr="00444F99" w14:paraId="61901B00" w14:textId="77777777" w:rsidTr="00025C8C">
              <w:tc>
                <w:tcPr>
                  <w:tcW w:w="704" w:type="dxa"/>
                  <w:vAlign w:val="center"/>
                </w:tcPr>
                <w:p w14:paraId="31EAD224" w14:textId="77777777" w:rsidR="00B92173" w:rsidRPr="00444F99" w:rsidRDefault="00B92173" w:rsidP="002C7596">
                  <w:pPr>
                    <w:framePr w:hSpace="141" w:wrap="around" w:vAnchor="text" w:hAnchor="text" w:y="-566"/>
                    <w:numPr>
                      <w:ilvl w:val="0"/>
                      <w:numId w:val="21"/>
                    </w:numPr>
                    <w:spacing w:after="200" w:line="276" w:lineRule="auto"/>
                    <w:contextualSpacing/>
                    <w:rPr>
                      <w:rFonts w:eastAsia="Calibri" w:cstheme="minorHAnsi"/>
                    </w:rPr>
                  </w:pPr>
                </w:p>
              </w:tc>
              <w:tc>
                <w:tcPr>
                  <w:tcW w:w="9497" w:type="dxa"/>
                </w:tcPr>
                <w:p w14:paraId="188C8327" w14:textId="77777777" w:rsidR="00B92173" w:rsidRPr="00444F99" w:rsidRDefault="00B92173" w:rsidP="002C7596">
                  <w:pPr>
                    <w:framePr w:hSpace="141" w:wrap="around" w:vAnchor="text" w:hAnchor="text" w:y="-566"/>
                    <w:spacing w:after="0" w:line="240" w:lineRule="auto"/>
                    <w:rPr>
                      <w:rFonts w:eastAsia="Calibri" w:cstheme="minorHAnsi"/>
                      <w:bCs/>
                    </w:rPr>
                  </w:pPr>
                  <w:r w:rsidRPr="00444F99">
                    <w:rPr>
                      <w:rFonts w:eastAsia="Calibri" w:cstheme="minorHAnsi"/>
                      <w:bCs/>
                    </w:rPr>
                    <w:t>Maksymalna wartość natężenia oświetlenia w centralnym punkcie w odległości 1m nie gorsza niż 130 000 luks</w:t>
                  </w:r>
                </w:p>
              </w:tc>
            </w:tr>
            <w:tr w:rsidR="00B92173" w:rsidRPr="00444F99" w14:paraId="52A5DC37" w14:textId="77777777" w:rsidTr="00025C8C">
              <w:tc>
                <w:tcPr>
                  <w:tcW w:w="704" w:type="dxa"/>
                  <w:vAlign w:val="center"/>
                </w:tcPr>
                <w:p w14:paraId="7068B2CD" w14:textId="77777777" w:rsidR="00B92173" w:rsidRPr="00444F99" w:rsidRDefault="00B92173" w:rsidP="002C7596">
                  <w:pPr>
                    <w:framePr w:hSpace="141" w:wrap="around" w:vAnchor="text" w:hAnchor="text" w:y="-566"/>
                    <w:numPr>
                      <w:ilvl w:val="0"/>
                      <w:numId w:val="21"/>
                    </w:numPr>
                    <w:spacing w:after="200" w:line="276" w:lineRule="auto"/>
                    <w:contextualSpacing/>
                    <w:rPr>
                      <w:rFonts w:eastAsia="Calibri" w:cstheme="minorHAnsi"/>
                    </w:rPr>
                  </w:pPr>
                </w:p>
              </w:tc>
              <w:tc>
                <w:tcPr>
                  <w:tcW w:w="9497" w:type="dxa"/>
                </w:tcPr>
                <w:p w14:paraId="7BA06093" w14:textId="77777777" w:rsidR="00B92173" w:rsidRPr="00444F99" w:rsidRDefault="00B92173" w:rsidP="002C7596">
                  <w:pPr>
                    <w:framePr w:hSpace="141" w:wrap="around" w:vAnchor="text" w:hAnchor="text" w:y="-566"/>
                    <w:spacing w:after="0" w:line="240" w:lineRule="auto"/>
                    <w:rPr>
                      <w:rFonts w:eastAsia="Calibri" w:cstheme="minorHAnsi"/>
                      <w:bCs/>
                    </w:rPr>
                  </w:pPr>
                  <w:r w:rsidRPr="00444F99">
                    <w:rPr>
                      <w:rFonts w:eastAsia="Calibri" w:cstheme="minorHAnsi"/>
                      <w:bCs/>
                      <w:color w:val="000000"/>
                      <w:spacing w:val="-1"/>
                    </w:rPr>
                    <w:t xml:space="preserve">Natężenie światła regulowane w zakresie min. 5÷100% </w:t>
                  </w:r>
                </w:p>
              </w:tc>
            </w:tr>
            <w:tr w:rsidR="00B92173" w:rsidRPr="00444F99" w14:paraId="3213A4B3" w14:textId="77777777" w:rsidTr="00025C8C">
              <w:tc>
                <w:tcPr>
                  <w:tcW w:w="704" w:type="dxa"/>
                  <w:vAlign w:val="center"/>
                </w:tcPr>
                <w:p w14:paraId="3FFE0AB7" w14:textId="77777777" w:rsidR="00B92173" w:rsidRPr="00444F99" w:rsidRDefault="00B92173" w:rsidP="002C7596">
                  <w:pPr>
                    <w:framePr w:hSpace="141" w:wrap="around" w:vAnchor="text" w:hAnchor="text" w:y="-566"/>
                    <w:numPr>
                      <w:ilvl w:val="0"/>
                      <w:numId w:val="21"/>
                    </w:numPr>
                    <w:spacing w:after="200" w:line="276" w:lineRule="auto"/>
                    <w:contextualSpacing/>
                    <w:rPr>
                      <w:rFonts w:eastAsia="Calibri" w:cstheme="minorHAnsi"/>
                    </w:rPr>
                  </w:pPr>
                </w:p>
              </w:tc>
              <w:tc>
                <w:tcPr>
                  <w:tcW w:w="9497" w:type="dxa"/>
                </w:tcPr>
                <w:p w14:paraId="0FEDD511" w14:textId="77777777" w:rsidR="00B92173" w:rsidRPr="00444F99" w:rsidRDefault="00B92173" w:rsidP="002C7596">
                  <w:pPr>
                    <w:framePr w:hSpace="141" w:wrap="around" w:vAnchor="text" w:hAnchor="text" w:y="-566"/>
                    <w:spacing w:after="0" w:line="240" w:lineRule="auto"/>
                    <w:rPr>
                      <w:rFonts w:eastAsia="Calibri" w:cstheme="minorHAnsi"/>
                      <w:bCs/>
                    </w:rPr>
                  </w:pPr>
                  <w:r w:rsidRPr="00444F99">
                    <w:rPr>
                      <w:rFonts w:eastAsia="Calibri" w:cstheme="minorHAnsi"/>
                      <w:bCs/>
                    </w:rPr>
                    <w:t xml:space="preserve">Głębokość oświetlenia </w:t>
                  </w:r>
                  <w:r w:rsidRPr="00444F99">
                    <w:rPr>
                      <w:rFonts w:eastAsia="Calibri" w:cstheme="minorHAnsi"/>
                      <w:bCs/>
                      <w:strike/>
                    </w:rPr>
                    <w:t>min. 120cm</w:t>
                  </w:r>
                  <w:r w:rsidRPr="00444F99">
                    <w:rPr>
                      <w:rFonts w:eastAsia="Calibri" w:cstheme="minorHAnsi"/>
                      <w:bCs/>
                    </w:rPr>
                    <w:t xml:space="preserve"> </w:t>
                  </w:r>
                  <w:r w:rsidRPr="00444F99">
                    <w:rPr>
                      <w:rFonts w:eastAsia="Calibri" w:cstheme="minorHAnsi"/>
                      <w:b/>
                      <w:bCs/>
                      <w:color w:val="FF0000"/>
                    </w:rPr>
                    <w:t>110 cm</w:t>
                  </w:r>
                </w:p>
              </w:tc>
            </w:tr>
            <w:tr w:rsidR="00B92173" w:rsidRPr="00444F99" w14:paraId="15CFC1D0" w14:textId="77777777" w:rsidTr="00025C8C">
              <w:tc>
                <w:tcPr>
                  <w:tcW w:w="704" w:type="dxa"/>
                  <w:vAlign w:val="center"/>
                </w:tcPr>
                <w:p w14:paraId="36A2315B" w14:textId="77777777" w:rsidR="00B92173" w:rsidRPr="00444F99" w:rsidRDefault="00B92173" w:rsidP="002C7596">
                  <w:pPr>
                    <w:framePr w:hSpace="141" w:wrap="around" w:vAnchor="text" w:hAnchor="text" w:y="-566"/>
                    <w:numPr>
                      <w:ilvl w:val="0"/>
                      <w:numId w:val="21"/>
                    </w:numPr>
                    <w:spacing w:after="200" w:line="276" w:lineRule="auto"/>
                    <w:contextualSpacing/>
                    <w:rPr>
                      <w:rFonts w:eastAsia="Calibri" w:cstheme="minorHAnsi"/>
                    </w:rPr>
                  </w:pPr>
                </w:p>
              </w:tc>
              <w:tc>
                <w:tcPr>
                  <w:tcW w:w="9497" w:type="dxa"/>
                </w:tcPr>
                <w:p w14:paraId="074C5118" w14:textId="77777777" w:rsidR="00B92173" w:rsidRPr="00444F99" w:rsidRDefault="00B92173" w:rsidP="002C7596">
                  <w:pPr>
                    <w:framePr w:hSpace="141" w:wrap="around" w:vAnchor="text" w:hAnchor="text" w:y="-566"/>
                    <w:spacing w:after="0" w:line="240" w:lineRule="auto"/>
                    <w:rPr>
                      <w:rFonts w:eastAsia="Calibri" w:cstheme="minorHAnsi"/>
                      <w:bCs/>
                    </w:rPr>
                  </w:pPr>
                  <w:r w:rsidRPr="00444F99">
                    <w:rPr>
                      <w:rFonts w:eastAsia="Calibri" w:cstheme="minorHAnsi"/>
                      <w:bCs/>
                    </w:rPr>
                    <w:t xml:space="preserve">Zakres rozpiętości zogniskowanego oświetlenia min. </w:t>
                  </w:r>
                  <w:r w:rsidRPr="00444F99">
                    <w:rPr>
                      <w:rFonts w:eastAsia="Calibri" w:cstheme="minorHAnsi"/>
                      <w:bCs/>
                      <w:strike/>
                    </w:rPr>
                    <w:t>40cm – 160cm</w:t>
                  </w:r>
                  <w:r>
                    <w:rPr>
                      <w:rFonts w:eastAsia="Calibri" w:cstheme="minorHAnsi"/>
                      <w:bCs/>
                    </w:rPr>
                    <w:t xml:space="preserve"> </w:t>
                  </w:r>
                  <w:r w:rsidRPr="00444F99">
                    <w:rPr>
                      <w:rFonts w:eastAsia="Calibri" w:cstheme="minorHAnsi"/>
                      <w:b/>
                      <w:bCs/>
                      <w:color w:val="FF0000"/>
                    </w:rPr>
                    <w:t>70-140 cm</w:t>
                  </w:r>
                </w:p>
              </w:tc>
            </w:tr>
            <w:tr w:rsidR="00B92173" w:rsidRPr="00444F99" w14:paraId="0368F0E6" w14:textId="77777777" w:rsidTr="00025C8C">
              <w:tc>
                <w:tcPr>
                  <w:tcW w:w="704" w:type="dxa"/>
                  <w:vAlign w:val="center"/>
                </w:tcPr>
                <w:p w14:paraId="5E4B15F6" w14:textId="77777777" w:rsidR="00B92173" w:rsidRPr="00444F99" w:rsidRDefault="00B92173" w:rsidP="002C7596">
                  <w:pPr>
                    <w:framePr w:hSpace="141" w:wrap="around" w:vAnchor="text" w:hAnchor="text" w:y="-566"/>
                    <w:numPr>
                      <w:ilvl w:val="0"/>
                      <w:numId w:val="21"/>
                    </w:numPr>
                    <w:spacing w:after="200" w:line="276" w:lineRule="auto"/>
                    <w:contextualSpacing/>
                    <w:rPr>
                      <w:rFonts w:eastAsia="Calibri" w:cstheme="minorHAnsi"/>
                    </w:rPr>
                  </w:pPr>
                </w:p>
              </w:tc>
              <w:tc>
                <w:tcPr>
                  <w:tcW w:w="9497" w:type="dxa"/>
                </w:tcPr>
                <w:p w14:paraId="01967090" w14:textId="77777777" w:rsidR="00B92173" w:rsidRPr="00444F99" w:rsidRDefault="00B92173" w:rsidP="002C7596">
                  <w:pPr>
                    <w:framePr w:hSpace="141" w:wrap="around" w:vAnchor="text" w:hAnchor="text" w:y="-566"/>
                    <w:spacing w:after="0" w:line="240" w:lineRule="auto"/>
                    <w:rPr>
                      <w:rFonts w:eastAsia="Calibri" w:cstheme="minorHAnsi"/>
                      <w:bCs/>
                    </w:rPr>
                  </w:pPr>
                  <w:r w:rsidRPr="00444F99">
                    <w:rPr>
                      <w:rFonts w:eastAsia="Calibri" w:cstheme="minorHAnsi"/>
                      <w:bCs/>
                    </w:rPr>
                    <w:t>Temperatura barwowa 4350K (+/- 100K)</w:t>
                  </w:r>
                </w:p>
              </w:tc>
            </w:tr>
            <w:tr w:rsidR="00B92173" w:rsidRPr="00444F99" w14:paraId="6E9A1E25" w14:textId="77777777" w:rsidTr="00025C8C">
              <w:tc>
                <w:tcPr>
                  <w:tcW w:w="704" w:type="dxa"/>
                  <w:vAlign w:val="center"/>
                </w:tcPr>
                <w:p w14:paraId="6BEE5DF4" w14:textId="77777777" w:rsidR="00B92173" w:rsidRPr="00444F99" w:rsidRDefault="00B92173" w:rsidP="002C7596">
                  <w:pPr>
                    <w:framePr w:hSpace="141" w:wrap="around" w:vAnchor="text" w:hAnchor="text" w:y="-566"/>
                    <w:numPr>
                      <w:ilvl w:val="0"/>
                      <w:numId w:val="21"/>
                    </w:numPr>
                    <w:spacing w:after="200" w:line="276" w:lineRule="auto"/>
                    <w:contextualSpacing/>
                    <w:rPr>
                      <w:rFonts w:eastAsia="Calibri" w:cstheme="minorHAnsi"/>
                    </w:rPr>
                  </w:pPr>
                </w:p>
              </w:tc>
              <w:tc>
                <w:tcPr>
                  <w:tcW w:w="9497" w:type="dxa"/>
                </w:tcPr>
                <w:p w14:paraId="32973A08" w14:textId="77777777" w:rsidR="00B92173" w:rsidRPr="00444F99" w:rsidRDefault="00B92173" w:rsidP="002C7596">
                  <w:pPr>
                    <w:framePr w:hSpace="141" w:wrap="around" w:vAnchor="text" w:hAnchor="text" w:y="-566"/>
                    <w:spacing w:after="0" w:line="240" w:lineRule="auto"/>
                    <w:rPr>
                      <w:rFonts w:eastAsia="Calibri" w:cstheme="minorHAnsi"/>
                      <w:bCs/>
                    </w:rPr>
                  </w:pPr>
                  <w:r w:rsidRPr="00444F99">
                    <w:rPr>
                      <w:rFonts w:eastAsia="Calibri" w:cstheme="minorHAnsi"/>
                      <w:bCs/>
                    </w:rPr>
                    <w:t>Współczynnik rekonstrukcji koloru (Ra) nie gorszy niż 96</w:t>
                  </w:r>
                </w:p>
              </w:tc>
            </w:tr>
            <w:tr w:rsidR="00B92173" w:rsidRPr="00444F99" w14:paraId="18454B74" w14:textId="77777777" w:rsidTr="00025C8C">
              <w:tc>
                <w:tcPr>
                  <w:tcW w:w="704" w:type="dxa"/>
                  <w:vAlign w:val="center"/>
                </w:tcPr>
                <w:p w14:paraId="29835818" w14:textId="77777777" w:rsidR="00B92173" w:rsidRPr="00444F99" w:rsidRDefault="00B92173" w:rsidP="002C7596">
                  <w:pPr>
                    <w:framePr w:hSpace="141" w:wrap="around" w:vAnchor="text" w:hAnchor="text" w:y="-566"/>
                    <w:numPr>
                      <w:ilvl w:val="0"/>
                      <w:numId w:val="21"/>
                    </w:numPr>
                    <w:spacing w:after="200" w:line="276" w:lineRule="auto"/>
                    <w:contextualSpacing/>
                    <w:rPr>
                      <w:rFonts w:eastAsia="Calibri" w:cstheme="minorHAnsi"/>
                    </w:rPr>
                  </w:pPr>
                </w:p>
              </w:tc>
              <w:tc>
                <w:tcPr>
                  <w:tcW w:w="9497" w:type="dxa"/>
                </w:tcPr>
                <w:p w14:paraId="2ED764DD" w14:textId="77777777" w:rsidR="00B92173" w:rsidRPr="00444F99" w:rsidRDefault="00B92173" w:rsidP="002C7596">
                  <w:pPr>
                    <w:framePr w:hSpace="141" w:wrap="around" w:vAnchor="text" w:hAnchor="text" w:y="-566"/>
                    <w:spacing w:after="0" w:line="240" w:lineRule="auto"/>
                    <w:rPr>
                      <w:rFonts w:eastAsia="Calibri" w:cstheme="minorHAnsi"/>
                      <w:bCs/>
                    </w:rPr>
                  </w:pPr>
                  <w:r w:rsidRPr="00444F99">
                    <w:rPr>
                      <w:rFonts w:eastAsia="Calibri" w:cstheme="minorHAnsi"/>
                      <w:bCs/>
                    </w:rPr>
                    <w:t xml:space="preserve">Współczynnik rekonstrukcji koloru czerwonego (R9) o wartości nie gorszej niż </w:t>
                  </w:r>
                  <w:r w:rsidRPr="00444F99">
                    <w:rPr>
                      <w:rFonts w:eastAsia="Calibri" w:cstheme="minorHAnsi"/>
                      <w:bCs/>
                      <w:strike/>
                    </w:rPr>
                    <w:t>96</w:t>
                  </w:r>
                  <w:r>
                    <w:rPr>
                      <w:rFonts w:eastAsia="Calibri" w:cstheme="minorHAnsi"/>
                      <w:bCs/>
                    </w:rPr>
                    <w:t xml:space="preserve"> </w:t>
                  </w:r>
                  <w:r w:rsidRPr="00444F99">
                    <w:rPr>
                      <w:rFonts w:eastAsia="Calibri" w:cstheme="minorHAnsi"/>
                      <w:b/>
                      <w:bCs/>
                      <w:color w:val="FF0000"/>
                    </w:rPr>
                    <w:t>93</w:t>
                  </w:r>
                </w:p>
              </w:tc>
            </w:tr>
            <w:tr w:rsidR="00B92173" w:rsidRPr="00444F99" w14:paraId="13B1E667" w14:textId="77777777" w:rsidTr="00025C8C">
              <w:tc>
                <w:tcPr>
                  <w:tcW w:w="704" w:type="dxa"/>
                  <w:vAlign w:val="center"/>
                </w:tcPr>
                <w:p w14:paraId="356C5A76" w14:textId="77777777" w:rsidR="00B92173" w:rsidRPr="00444F99" w:rsidRDefault="00B92173" w:rsidP="002C7596">
                  <w:pPr>
                    <w:framePr w:hSpace="141" w:wrap="around" w:vAnchor="text" w:hAnchor="text" w:y="-566"/>
                    <w:numPr>
                      <w:ilvl w:val="0"/>
                      <w:numId w:val="21"/>
                    </w:numPr>
                    <w:spacing w:after="200" w:line="276" w:lineRule="auto"/>
                    <w:contextualSpacing/>
                    <w:rPr>
                      <w:rFonts w:eastAsia="Calibri" w:cstheme="minorHAnsi"/>
                    </w:rPr>
                  </w:pPr>
                </w:p>
              </w:tc>
              <w:tc>
                <w:tcPr>
                  <w:tcW w:w="9497" w:type="dxa"/>
                </w:tcPr>
                <w:p w14:paraId="18D738FC" w14:textId="77777777" w:rsidR="00B92173" w:rsidRPr="00444F99" w:rsidRDefault="00B92173" w:rsidP="002C7596">
                  <w:pPr>
                    <w:framePr w:hSpace="141" w:wrap="around" w:vAnchor="text" w:hAnchor="text" w:y="-566"/>
                    <w:spacing w:after="0" w:line="240" w:lineRule="auto"/>
                    <w:rPr>
                      <w:rFonts w:eastAsia="Calibri" w:cstheme="minorHAnsi"/>
                      <w:b/>
                      <w:bCs/>
                      <w:color w:val="FF0000"/>
                    </w:rPr>
                  </w:pPr>
                  <w:r w:rsidRPr="00444F99">
                    <w:rPr>
                      <w:rFonts w:eastAsia="Calibri" w:cstheme="minorHAnsi"/>
                      <w:bCs/>
                    </w:rPr>
                    <w:t xml:space="preserve">Całkowity pobór mocy </w:t>
                  </w:r>
                  <w:r w:rsidRPr="00444F99">
                    <w:rPr>
                      <w:rFonts w:eastAsia="Calibri" w:cstheme="minorHAnsi"/>
                      <w:bCs/>
                      <w:strike/>
                    </w:rPr>
                    <w:t>65 W</w:t>
                  </w:r>
                  <w:r w:rsidRPr="00444F99">
                    <w:rPr>
                      <w:rFonts w:eastAsia="Calibri" w:cstheme="minorHAnsi"/>
                      <w:bCs/>
                    </w:rPr>
                    <w:t xml:space="preserve">  </w:t>
                  </w:r>
                  <w:r>
                    <w:rPr>
                      <w:rFonts w:eastAsia="Calibri" w:cstheme="minorHAnsi"/>
                      <w:b/>
                      <w:bCs/>
                      <w:color w:val="FF0000"/>
                    </w:rPr>
                    <w:t>60W</w:t>
                  </w:r>
                </w:p>
              </w:tc>
            </w:tr>
            <w:tr w:rsidR="00B92173" w:rsidRPr="00444F99" w14:paraId="1156B5FC" w14:textId="77777777" w:rsidTr="00025C8C">
              <w:tc>
                <w:tcPr>
                  <w:tcW w:w="704" w:type="dxa"/>
                  <w:vAlign w:val="center"/>
                </w:tcPr>
                <w:p w14:paraId="2AE0C281" w14:textId="77777777" w:rsidR="00B92173" w:rsidRPr="00444F99" w:rsidRDefault="00B92173" w:rsidP="002C7596">
                  <w:pPr>
                    <w:framePr w:hSpace="141" w:wrap="around" w:vAnchor="text" w:hAnchor="text" w:y="-566"/>
                    <w:numPr>
                      <w:ilvl w:val="0"/>
                      <w:numId w:val="21"/>
                    </w:numPr>
                    <w:spacing w:after="200" w:line="276" w:lineRule="auto"/>
                    <w:contextualSpacing/>
                    <w:rPr>
                      <w:rFonts w:eastAsia="Calibri" w:cstheme="minorHAnsi"/>
                    </w:rPr>
                  </w:pPr>
                </w:p>
              </w:tc>
              <w:tc>
                <w:tcPr>
                  <w:tcW w:w="9497" w:type="dxa"/>
                </w:tcPr>
                <w:p w14:paraId="0B92947A" w14:textId="77777777" w:rsidR="00B92173" w:rsidRPr="00444F99" w:rsidRDefault="00B92173" w:rsidP="002C7596">
                  <w:pPr>
                    <w:framePr w:hSpace="141" w:wrap="around" w:vAnchor="text" w:hAnchor="text" w:y="-566"/>
                    <w:spacing w:after="0" w:line="240" w:lineRule="auto"/>
                    <w:rPr>
                      <w:rFonts w:eastAsia="Calibri" w:cstheme="minorHAnsi"/>
                      <w:bCs/>
                    </w:rPr>
                  </w:pPr>
                  <w:r w:rsidRPr="00444F99">
                    <w:rPr>
                      <w:rFonts w:eastAsia="Calibri" w:cstheme="minorHAnsi"/>
                      <w:bCs/>
                    </w:rPr>
                    <w:t>Wzrost temperatury wokół głowy chirurga spowodowany działaniem lampy nie przekraczający 1˚C</w:t>
                  </w:r>
                </w:p>
              </w:tc>
            </w:tr>
            <w:tr w:rsidR="00B92173" w:rsidRPr="00444F99" w14:paraId="67CD5005" w14:textId="77777777" w:rsidTr="00025C8C">
              <w:tc>
                <w:tcPr>
                  <w:tcW w:w="704" w:type="dxa"/>
                  <w:vAlign w:val="center"/>
                </w:tcPr>
                <w:p w14:paraId="469037B9" w14:textId="77777777" w:rsidR="00B92173" w:rsidRPr="00444F99" w:rsidRDefault="00B92173" w:rsidP="002C7596">
                  <w:pPr>
                    <w:framePr w:hSpace="141" w:wrap="around" w:vAnchor="text" w:hAnchor="text" w:y="-566"/>
                    <w:numPr>
                      <w:ilvl w:val="0"/>
                      <w:numId w:val="21"/>
                    </w:numPr>
                    <w:spacing w:after="200" w:line="276" w:lineRule="auto"/>
                    <w:contextualSpacing/>
                    <w:rPr>
                      <w:rFonts w:eastAsia="Calibri" w:cstheme="minorHAnsi"/>
                    </w:rPr>
                  </w:pPr>
                </w:p>
              </w:tc>
              <w:tc>
                <w:tcPr>
                  <w:tcW w:w="9497" w:type="dxa"/>
                </w:tcPr>
                <w:p w14:paraId="25B6905F" w14:textId="77777777" w:rsidR="00B92173" w:rsidRPr="00444F99" w:rsidRDefault="00B92173" w:rsidP="002C7596">
                  <w:pPr>
                    <w:framePr w:hSpace="141" w:wrap="around" w:vAnchor="text" w:hAnchor="text" w:y="-566"/>
                    <w:spacing w:after="0" w:line="240" w:lineRule="auto"/>
                    <w:rPr>
                      <w:rFonts w:eastAsia="Calibri" w:cstheme="minorHAnsi"/>
                      <w:bCs/>
                    </w:rPr>
                  </w:pPr>
                  <w:r w:rsidRPr="00444F99">
                    <w:rPr>
                      <w:rFonts w:eastAsia="Calibri" w:cstheme="minorHAnsi"/>
                      <w:bCs/>
                    </w:rPr>
                    <w:t>Wzrost temperatury w obszarze operacji spowodowany działaniem lampy nie przekraczający 1˚C</w:t>
                  </w:r>
                </w:p>
              </w:tc>
            </w:tr>
            <w:tr w:rsidR="00B92173" w:rsidRPr="00444F99" w14:paraId="127F2EF0" w14:textId="77777777" w:rsidTr="00025C8C">
              <w:tc>
                <w:tcPr>
                  <w:tcW w:w="704" w:type="dxa"/>
                  <w:vAlign w:val="center"/>
                </w:tcPr>
                <w:p w14:paraId="4A83C2E8" w14:textId="77777777" w:rsidR="00B92173" w:rsidRPr="00444F99" w:rsidRDefault="00B92173" w:rsidP="002C7596">
                  <w:pPr>
                    <w:framePr w:hSpace="141" w:wrap="around" w:vAnchor="text" w:hAnchor="text" w:y="-566"/>
                    <w:numPr>
                      <w:ilvl w:val="0"/>
                      <w:numId w:val="21"/>
                    </w:numPr>
                    <w:spacing w:after="200" w:line="276" w:lineRule="auto"/>
                    <w:contextualSpacing/>
                    <w:rPr>
                      <w:rFonts w:eastAsia="Calibri" w:cstheme="minorHAnsi"/>
                    </w:rPr>
                  </w:pPr>
                </w:p>
              </w:tc>
              <w:tc>
                <w:tcPr>
                  <w:tcW w:w="9497" w:type="dxa"/>
                </w:tcPr>
                <w:p w14:paraId="3BD9181F" w14:textId="77777777" w:rsidR="00B92173" w:rsidRPr="00444F99" w:rsidRDefault="00B92173" w:rsidP="002C7596">
                  <w:pPr>
                    <w:framePr w:hSpace="141" w:wrap="around" w:vAnchor="text" w:hAnchor="text" w:y="-566"/>
                    <w:autoSpaceDE w:val="0"/>
                    <w:autoSpaceDN w:val="0"/>
                    <w:adjustRightInd w:val="0"/>
                    <w:spacing w:after="0" w:line="240" w:lineRule="auto"/>
                    <w:rPr>
                      <w:rFonts w:eastAsia="Calibri" w:cstheme="minorHAnsi"/>
                      <w:bCs/>
                      <w:szCs w:val="20"/>
                    </w:rPr>
                  </w:pPr>
                  <w:r w:rsidRPr="00444F99">
                    <w:rPr>
                      <w:rFonts w:eastAsia="Calibri" w:cstheme="minorHAnsi"/>
                      <w:bCs/>
                      <w:szCs w:val="20"/>
                    </w:rPr>
                    <w:t>Konstrukcja lampy umożliwiająca czyszczenie, dezynfekcję i sterylizację powszechnie stosowanymi środkami bez widocznych śrub nitów itp.</w:t>
                  </w:r>
                </w:p>
              </w:tc>
            </w:tr>
            <w:tr w:rsidR="00B92173" w:rsidRPr="00444F99" w14:paraId="50A57901" w14:textId="77777777" w:rsidTr="00025C8C">
              <w:tc>
                <w:tcPr>
                  <w:tcW w:w="704" w:type="dxa"/>
                  <w:vAlign w:val="center"/>
                </w:tcPr>
                <w:p w14:paraId="34386037" w14:textId="77777777" w:rsidR="00B92173" w:rsidRPr="00444F99" w:rsidRDefault="00B92173" w:rsidP="002C7596">
                  <w:pPr>
                    <w:framePr w:hSpace="141" w:wrap="around" w:vAnchor="text" w:hAnchor="text" w:y="-566"/>
                    <w:numPr>
                      <w:ilvl w:val="0"/>
                      <w:numId w:val="21"/>
                    </w:numPr>
                    <w:spacing w:after="200" w:line="276" w:lineRule="auto"/>
                    <w:contextualSpacing/>
                    <w:rPr>
                      <w:rFonts w:eastAsia="Calibri" w:cstheme="minorHAnsi"/>
                    </w:rPr>
                  </w:pPr>
                </w:p>
              </w:tc>
              <w:tc>
                <w:tcPr>
                  <w:tcW w:w="9497" w:type="dxa"/>
                </w:tcPr>
                <w:p w14:paraId="71CFEC34" w14:textId="77777777" w:rsidR="00B92173" w:rsidRPr="00444F99" w:rsidRDefault="00B92173" w:rsidP="002C7596">
                  <w:pPr>
                    <w:framePr w:hSpace="141" w:wrap="around" w:vAnchor="text" w:hAnchor="text" w:y="-566"/>
                    <w:autoSpaceDE w:val="0"/>
                    <w:autoSpaceDN w:val="0"/>
                    <w:adjustRightInd w:val="0"/>
                    <w:spacing w:after="0" w:line="240" w:lineRule="auto"/>
                    <w:rPr>
                      <w:rFonts w:eastAsia="Calibri" w:cstheme="minorHAnsi"/>
                      <w:bCs/>
                      <w:szCs w:val="20"/>
                    </w:rPr>
                  </w:pPr>
                  <w:r w:rsidRPr="00444F99">
                    <w:rPr>
                      <w:rFonts w:eastAsia="Calibri" w:cstheme="minorHAnsi"/>
                      <w:bCs/>
                      <w:szCs w:val="20"/>
                    </w:rPr>
                    <w:t>Możliwość wymiany pojedynczej diody LED w przypadku jej awarii. Zamawiający nie dopuszcza lamp z koniecznością wymiany jednocześnie kilku/zespołu diod.</w:t>
                  </w:r>
                </w:p>
              </w:tc>
            </w:tr>
            <w:tr w:rsidR="00B92173" w:rsidRPr="00444F99" w14:paraId="35F722FE" w14:textId="77777777" w:rsidTr="00025C8C">
              <w:tc>
                <w:tcPr>
                  <w:tcW w:w="704" w:type="dxa"/>
                  <w:vAlign w:val="center"/>
                </w:tcPr>
                <w:p w14:paraId="77200DC7" w14:textId="77777777" w:rsidR="00B92173" w:rsidRPr="00444F99" w:rsidRDefault="00B92173" w:rsidP="002C7596">
                  <w:pPr>
                    <w:framePr w:hSpace="141" w:wrap="around" w:vAnchor="text" w:hAnchor="text" w:y="-566"/>
                    <w:numPr>
                      <w:ilvl w:val="0"/>
                      <w:numId w:val="21"/>
                    </w:numPr>
                    <w:spacing w:after="200" w:line="276" w:lineRule="auto"/>
                    <w:contextualSpacing/>
                    <w:rPr>
                      <w:rFonts w:eastAsia="Calibri" w:cstheme="minorHAnsi"/>
                    </w:rPr>
                  </w:pPr>
                </w:p>
              </w:tc>
              <w:tc>
                <w:tcPr>
                  <w:tcW w:w="9497" w:type="dxa"/>
                </w:tcPr>
                <w:p w14:paraId="23BD7325" w14:textId="77777777" w:rsidR="00B92173" w:rsidRPr="00444F99" w:rsidRDefault="00B92173" w:rsidP="002C7596">
                  <w:pPr>
                    <w:framePr w:hSpace="141" w:wrap="around" w:vAnchor="text" w:hAnchor="text" w:y="-566"/>
                    <w:autoSpaceDE w:val="0"/>
                    <w:autoSpaceDN w:val="0"/>
                    <w:adjustRightInd w:val="0"/>
                    <w:spacing w:after="0" w:line="240" w:lineRule="auto"/>
                    <w:rPr>
                      <w:rFonts w:eastAsia="Calibri" w:cstheme="minorHAnsi"/>
                      <w:bCs/>
                      <w:szCs w:val="20"/>
                    </w:rPr>
                  </w:pPr>
                  <w:r w:rsidRPr="001D1985">
                    <w:rPr>
                      <w:rFonts w:eastAsia="Calibri" w:cstheme="minorHAnsi"/>
                      <w:bCs/>
                      <w:szCs w:val="20"/>
                    </w:rPr>
                    <w:t>Możliwość wyposażenia lampy w awaryjny system zasilania pozwalający na pracę do 10 godzin po zaniku zasilania.</w:t>
                  </w:r>
                </w:p>
              </w:tc>
            </w:tr>
            <w:tr w:rsidR="00B92173" w:rsidRPr="00444F99" w14:paraId="4983EFAE" w14:textId="77777777" w:rsidTr="00094F5B">
              <w:tc>
                <w:tcPr>
                  <w:tcW w:w="10201" w:type="dxa"/>
                  <w:gridSpan w:val="2"/>
                  <w:vAlign w:val="center"/>
                </w:tcPr>
                <w:p w14:paraId="658EB050" w14:textId="77777777" w:rsidR="00B92173" w:rsidRPr="003246A9" w:rsidRDefault="00B92173" w:rsidP="002C7596">
                  <w:pPr>
                    <w:framePr w:hSpace="141" w:wrap="around" w:vAnchor="text" w:hAnchor="text" w:y="-566"/>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4D3D737A" w14:textId="77777777" w:rsidR="00B92173" w:rsidRPr="001D1985" w:rsidRDefault="00B92173" w:rsidP="002C7596">
                  <w:pPr>
                    <w:framePr w:hSpace="141" w:wrap="around" w:vAnchor="text" w:hAnchor="text" w:y="-566"/>
                    <w:autoSpaceDE w:val="0"/>
                    <w:autoSpaceDN w:val="0"/>
                    <w:adjustRightInd w:val="0"/>
                    <w:spacing w:after="0" w:line="240" w:lineRule="auto"/>
                    <w:rPr>
                      <w:rFonts w:eastAsia="Calibri" w:cstheme="minorHAnsi"/>
                      <w:bCs/>
                      <w:szCs w:val="20"/>
                    </w:rPr>
                  </w:pPr>
                </w:p>
              </w:tc>
            </w:tr>
          </w:tbl>
          <w:p w14:paraId="650627DD" w14:textId="77777777" w:rsidR="00B92173" w:rsidRPr="003246A9" w:rsidRDefault="00B92173" w:rsidP="00025C8C">
            <w:pPr>
              <w:rPr>
                <w:rFonts w:ascii="Arial" w:hAnsi="Arial" w:cs="Arial"/>
                <w:sz w:val="20"/>
                <w:szCs w:val="20"/>
              </w:rPr>
            </w:pPr>
          </w:p>
        </w:tc>
      </w:tr>
      <w:tr w:rsidR="00B92173" w:rsidRPr="003246A9" w14:paraId="61EB9667" w14:textId="77777777" w:rsidTr="00784043">
        <w:tc>
          <w:tcPr>
            <w:tcW w:w="1129" w:type="dxa"/>
            <w:gridSpan w:val="2"/>
          </w:tcPr>
          <w:p w14:paraId="084BC821" w14:textId="432F214C" w:rsidR="00B92173" w:rsidRPr="003246A9" w:rsidRDefault="001B1843" w:rsidP="00025C8C">
            <w:pPr>
              <w:rPr>
                <w:rFonts w:ascii="Arial" w:hAnsi="Arial" w:cs="Arial"/>
                <w:sz w:val="20"/>
                <w:szCs w:val="20"/>
              </w:rPr>
            </w:pPr>
            <w:r>
              <w:rPr>
                <w:rFonts w:ascii="Arial" w:hAnsi="Arial" w:cs="Arial"/>
                <w:sz w:val="20"/>
                <w:szCs w:val="20"/>
              </w:rPr>
              <w:lastRenderedPageBreak/>
              <w:t>355.</w:t>
            </w:r>
          </w:p>
        </w:tc>
        <w:tc>
          <w:tcPr>
            <w:tcW w:w="13041" w:type="dxa"/>
            <w:gridSpan w:val="2"/>
          </w:tcPr>
          <w:p w14:paraId="5E4944D9" w14:textId="77777777" w:rsidR="00B92173" w:rsidRPr="00F51E1C" w:rsidRDefault="00B92173" w:rsidP="00025C8C">
            <w:pPr>
              <w:pStyle w:val="Nagwek"/>
              <w:tabs>
                <w:tab w:val="left" w:pos="708"/>
              </w:tabs>
              <w:jc w:val="both"/>
              <w:rPr>
                <w:rFonts w:ascii="Tahoma" w:hAnsi="Tahoma" w:cs="Tahoma"/>
                <w:b/>
                <w:sz w:val="20"/>
                <w:szCs w:val="20"/>
              </w:rPr>
            </w:pPr>
            <w:r>
              <w:rPr>
                <w:rFonts w:ascii="Tahoma" w:hAnsi="Tahoma" w:cs="Tahoma"/>
                <w:b/>
                <w:sz w:val="20"/>
                <w:szCs w:val="20"/>
              </w:rPr>
              <w:t xml:space="preserve">Stół ogólnochirurgiczny </w:t>
            </w:r>
          </w:p>
          <w:p w14:paraId="3BE30EC6" w14:textId="77777777" w:rsidR="00B92173" w:rsidRDefault="00B92173" w:rsidP="00025C8C">
            <w:pPr>
              <w:pStyle w:val="Nagwek"/>
              <w:tabs>
                <w:tab w:val="left" w:pos="708"/>
              </w:tabs>
              <w:jc w:val="both"/>
              <w:rPr>
                <w:rFonts w:ascii="Tahoma" w:hAnsi="Tahoma" w:cs="Tahoma"/>
                <w:sz w:val="20"/>
                <w:szCs w:val="20"/>
              </w:rPr>
            </w:pPr>
          </w:p>
          <w:p w14:paraId="10BAA8E2" w14:textId="77777777" w:rsidR="00B92173" w:rsidRDefault="00B92173" w:rsidP="00025C8C">
            <w:pPr>
              <w:pStyle w:val="Nagwek"/>
              <w:numPr>
                <w:ilvl w:val="0"/>
                <w:numId w:val="22"/>
              </w:numPr>
              <w:tabs>
                <w:tab w:val="left" w:pos="708"/>
              </w:tabs>
              <w:jc w:val="both"/>
              <w:rPr>
                <w:rFonts w:ascii="Tahoma" w:hAnsi="Tahoma" w:cs="Tahoma"/>
                <w:sz w:val="20"/>
                <w:szCs w:val="20"/>
              </w:rPr>
            </w:pPr>
            <w:r w:rsidRPr="00F70816">
              <w:rPr>
                <w:rFonts w:ascii="Tahoma" w:hAnsi="Tahoma" w:cs="Tahoma"/>
                <w:sz w:val="20"/>
                <w:szCs w:val="20"/>
              </w:rPr>
              <w:t xml:space="preserve">Czy Zamawiający wyrazi zgodę na zaoferowanie </w:t>
            </w:r>
            <w:r>
              <w:rPr>
                <w:rFonts w:ascii="Tahoma" w:hAnsi="Tahoma" w:cs="Tahoma"/>
                <w:sz w:val="20"/>
                <w:szCs w:val="20"/>
              </w:rPr>
              <w:t>wysokiej jakości stołu operacyjnego, spełniającej większość parametrów wymaganych w SIWZ, z częścią parametrów realizowanych w odmienny, ale równie funkcjonalny sposób? Rozbieżności względem SIWZ wskazano na czerwono.</w:t>
            </w:r>
            <w:r>
              <w:rPr>
                <w:rFonts w:ascii="Tahoma" w:hAnsi="Tahoma" w:cs="Tahoma"/>
                <w:sz w:val="20"/>
                <w:szCs w:val="20"/>
              </w:rPr>
              <w:tab/>
            </w:r>
          </w:p>
          <w:p w14:paraId="63EDAF9B" w14:textId="77777777" w:rsidR="00B92173" w:rsidRDefault="00B92173" w:rsidP="00025C8C">
            <w:pPr>
              <w:pStyle w:val="Nagwek"/>
              <w:tabs>
                <w:tab w:val="left" w:pos="708"/>
              </w:tabs>
              <w:jc w:val="both"/>
              <w:rPr>
                <w:rFonts w:ascii="Tahoma" w:hAnsi="Tahoma" w:cs="Tahoma"/>
                <w:sz w:val="20"/>
                <w:szCs w:val="20"/>
              </w:rPr>
            </w:pPr>
            <w:r>
              <w:rPr>
                <w:rFonts w:ascii="Tahoma" w:hAnsi="Tahoma" w:cs="Tahoma"/>
                <w:sz w:val="20"/>
                <w:szCs w:val="20"/>
              </w:rPr>
              <w:tab/>
              <w:t xml:space="preserve">                                       </w:t>
            </w:r>
            <w:r>
              <w:rPr>
                <w:rFonts w:ascii="Tahoma" w:hAnsi="Tahoma" w:cs="Tahoma"/>
                <w:sz w:val="20"/>
                <w:szCs w:val="20"/>
              </w:rPr>
              <w:tab/>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9513"/>
            </w:tblGrid>
            <w:tr w:rsidR="00B92173" w:rsidRPr="00D639D0" w14:paraId="386CF71B" w14:textId="77777777" w:rsidTr="00025C8C">
              <w:tc>
                <w:tcPr>
                  <w:tcW w:w="830" w:type="dxa"/>
                </w:tcPr>
                <w:p w14:paraId="3076AE6B" w14:textId="77777777" w:rsidR="00B92173" w:rsidRPr="00D639D0" w:rsidRDefault="00B92173" w:rsidP="002C7596">
                  <w:pPr>
                    <w:framePr w:hSpace="141" w:wrap="around" w:vAnchor="text" w:hAnchor="text" w:y="-566"/>
                    <w:spacing w:after="0" w:line="240" w:lineRule="auto"/>
                    <w:ind w:left="360"/>
                    <w:contextualSpacing/>
                    <w:rPr>
                      <w:rFonts w:eastAsia="Calibri" w:cstheme="minorHAnsi"/>
                    </w:rPr>
                  </w:pPr>
                </w:p>
              </w:tc>
              <w:tc>
                <w:tcPr>
                  <w:tcW w:w="9513" w:type="dxa"/>
                </w:tcPr>
                <w:p w14:paraId="540E01EE" w14:textId="77777777" w:rsidR="00B92173" w:rsidRPr="00D639D0" w:rsidRDefault="00B92173" w:rsidP="002C7596">
                  <w:pPr>
                    <w:framePr w:hSpace="141" w:wrap="around" w:vAnchor="text" w:hAnchor="text" w:y="-566"/>
                    <w:spacing w:after="0" w:line="240" w:lineRule="auto"/>
                    <w:rPr>
                      <w:rFonts w:eastAsia="Calibri" w:cstheme="minorHAnsi"/>
                    </w:rPr>
                  </w:pPr>
                  <w:r w:rsidRPr="00D639D0">
                    <w:rPr>
                      <w:rFonts w:eastAsia="Calibri" w:cstheme="minorHAnsi"/>
                    </w:rPr>
                    <w:t>Konfiguracja</w:t>
                  </w:r>
                </w:p>
              </w:tc>
            </w:tr>
            <w:tr w:rsidR="00B92173" w:rsidRPr="00D639D0" w14:paraId="0B3402F0" w14:textId="77777777" w:rsidTr="00025C8C">
              <w:tc>
                <w:tcPr>
                  <w:tcW w:w="830" w:type="dxa"/>
                  <w:shd w:val="clear" w:color="auto" w:fill="D9D9D9"/>
                </w:tcPr>
                <w:p w14:paraId="47509303" w14:textId="77777777" w:rsidR="00B92173" w:rsidRPr="00D639D0" w:rsidRDefault="00B92173" w:rsidP="002C7596">
                  <w:pPr>
                    <w:framePr w:hSpace="141" w:wrap="around" w:vAnchor="text" w:hAnchor="text" w:y="-566"/>
                    <w:spacing w:after="0" w:line="240" w:lineRule="auto"/>
                    <w:contextualSpacing/>
                    <w:rPr>
                      <w:rFonts w:eastAsia="Calibri" w:cstheme="minorHAnsi"/>
                    </w:rPr>
                  </w:pPr>
                </w:p>
                <w:p w14:paraId="7924A983" w14:textId="77777777" w:rsidR="00B92173" w:rsidRPr="00D639D0" w:rsidRDefault="00B92173" w:rsidP="002C7596">
                  <w:pPr>
                    <w:framePr w:hSpace="141" w:wrap="around" w:vAnchor="text" w:hAnchor="text" w:y="-566"/>
                    <w:spacing w:after="0" w:line="240" w:lineRule="auto"/>
                    <w:contextualSpacing/>
                    <w:rPr>
                      <w:rFonts w:eastAsia="Calibri" w:cstheme="minorHAnsi"/>
                      <w:b/>
                      <w:bCs/>
                    </w:rPr>
                  </w:pPr>
                  <w:r w:rsidRPr="00D639D0">
                    <w:rPr>
                      <w:rFonts w:eastAsia="Calibri" w:cstheme="minorHAnsi"/>
                      <w:b/>
                      <w:bCs/>
                    </w:rPr>
                    <w:t>Lp.</w:t>
                  </w:r>
                </w:p>
              </w:tc>
              <w:tc>
                <w:tcPr>
                  <w:tcW w:w="9513" w:type="dxa"/>
                  <w:shd w:val="clear" w:color="auto" w:fill="D9D9D9"/>
                </w:tcPr>
                <w:p w14:paraId="0E87F51D" w14:textId="77777777" w:rsidR="00B92173" w:rsidRPr="00D639D0" w:rsidRDefault="00B92173" w:rsidP="002C7596">
                  <w:pPr>
                    <w:framePr w:hSpace="141" w:wrap="around" w:vAnchor="text" w:hAnchor="text" w:y="-566"/>
                    <w:spacing w:after="0" w:line="240" w:lineRule="auto"/>
                    <w:jc w:val="center"/>
                    <w:rPr>
                      <w:rFonts w:eastAsia="Calibri" w:cstheme="minorHAnsi"/>
                      <w:b/>
                      <w:bCs/>
                    </w:rPr>
                  </w:pPr>
                </w:p>
                <w:p w14:paraId="10D30A04" w14:textId="77777777" w:rsidR="00B92173" w:rsidRPr="00D639D0" w:rsidRDefault="00B92173" w:rsidP="002C7596">
                  <w:pPr>
                    <w:framePr w:hSpace="141" w:wrap="around" w:vAnchor="text" w:hAnchor="text" w:y="-566"/>
                    <w:spacing w:after="0" w:line="240" w:lineRule="auto"/>
                    <w:jc w:val="center"/>
                    <w:rPr>
                      <w:rFonts w:eastAsia="Calibri" w:cstheme="minorHAnsi"/>
                      <w:b/>
                      <w:bCs/>
                    </w:rPr>
                  </w:pPr>
                  <w:r w:rsidRPr="00D639D0">
                    <w:rPr>
                      <w:rFonts w:eastAsia="Calibri" w:cstheme="minorHAnsi"/>
                      <w:b/>
                      <w:bCs/>
                    </w:rPr>
                    <w:t>Stół operacyjny</w:t>
                  </w:r>
                </w:p>
              </w:tc>
            </w:tr>
            <w:tr w:rsidR="00B92173" w:rsidRPr="00D639D0" w14:paraId="279C7C64" w14:textId="77777777" w:rsidTr="00025C8C">
              <w:tc>
                <w:tcPr>
                  <w:tcW w:w="830" w:type="dxa"/>
                  <w:shd w:val="clear" w:color="auto" w:fill="auto"/>
                </w:tcPr>
                <w:p w14:paraId="65616F9A" w14:textId="77777777" w:rsidR="00B92173" w:rsidRPr="00D639D0" w:rsidRDefault="00B92173" w:rsidP="002C7596">
                  <w:pPr>
                    <w:framePr w:hSpace="141" w:wrap="around" w:vAnchor="text" w:hAnchor="text" w:y="-566"/>
                    <w:spacing w:after="0" w:line="240" w:lineRule="auto"/>
                    <w:ind w:left="360"/>
                    <w:contextualSpacing/>
                    <w:rPr>
                      <w:rFonts w:eastAsia="Calibri" w:cstheme="minorHAnsi"/>
                    </w:rPr>
                  </w:pPr>
                  <w:r w:rsidRPr="00D639D0">
                    <w:rPr>
                      <w:rFonts w:eastAsia="Calibri" w:cstheme="minorHAnsi"/>
                    </w:rPr>
                    <w:t>1</w:t>
                  </w:r>
                </w:p>
              </w:tc>
              <w:tc>
                <w:tcPr>
                  <w:tcW w:w="9513" w:type="dxa"/>
                  <w:shd w:val="clear" w:color="auto" w:fill="auto"/>
                </w:tcPr>
                <w:p w14:paraId="66034C8C" w14:textId="77777777" w:rsidR="00B92173" w:rsidRPr="00D639D0" w:rsidRDefault="00B92173" w:rsidP="002C7596">
                  <w:pPr>
                    <w:framePr w:hSpace="141" w:wrap="around" w:vAnchor="text" w:hAnchor="text" w:y="-566"/>
                    <w:spacing w:after="0" w:line="240" w:lineRule="auto"/>
                    <w:jc w:val="center"/>
                    <w:rPr>
                      <w:rFonts w:eastAsia="Calibri" w:cstheme="minorHAnsi"/>
                    </w:rPr>
                  </w:pPr>
                  <w:r w:rsidRPr="00D639D0">
                    <w:rPr>
                      <w:rFonts w:eastAsia="Calibri" w:cstheme="minorHAnsi"/>
                    </w:rPr>
                    <w:t>2</w:t>
                  </w:r>
                </w:p>
              </w:tc>
            </w:tr>
            <w:tr w:rsidR="00B92173" w:rsidRPr="00D639D0" w14:paraId="3652B75C" w14:textId="77777777" w:rsidTr="00025C8C">
              <w:tc>
                <w:tcPr>
                  <w:tcW w:w="10343" w:type="dxa"/>
                  <w:gridSpan w:val="2"/>
                  <w:shd w:val="clear" w:color="auto" w:fill="auto"/>
                </w:tcPr>
                <w:p w14:paraId="395CC086" w14:textId="77777777" w:rsidR="00B92173" w:rsidRPr="00D639D0" w:rsidRDefault="00B92173" w:rsidP="002C7596">
                  <w:pPr>
                    <w:framePr w:hSpace="141" w:wrap="around" w:vAnchor="text" w:hAnchor="text" w:y="-566"/>
                    <w:spacing w:after="0" w:line="240" w:lineRule="auto"/>
                    <w:jc w:val="center"/>
                    <w:rPr>
                      <w:rFonts w:eastAsia="Calibri" w:cstheme="minorHAnsi"/>
                    </w:rPr>
                  </w:pPr>
                  <w:r w:rsidRPr="00D639D0">
                    <w:rPr>
                      <w:rFonts w:eastAsia="Calibri" w:cstheme="minorHAnsi"/>
                    </w:rPr>
                    <w:t>Parametry ogólne</w:t>
                  </w:r>
                </w:p>
              </w:tc>
            </w:tr>
            <w:tr w:rsidR="00B92173" w:rsidRPr="00D639D0" w14:paraId="16EE8421" w14:textId="77777777" w:rsidTr="00025C8C">
              <w:tc>
                <w:tcPr>
                  <w:tcW w:w="830" w:type="dxa"/>
                </w:tcPr>
                <w:p w14:paraId="1E5126BB" w14:textId="77777777" w:rsidR="00B92173" w:rsidRPr="00D639D0" w:rsidRDefault="00B92173" w:rsidP="002C7596">
                  <w:pPr>
                    <w:framePr w:hSpace="141" w:wrap="around" w:vAnchor="text" w:hAnchor="text" w:y="-566"/>
                    <w:numPr>
                      <w:ilvl w:val="0"/>
                      <w:numId w:val="23"/>
                    </w:numPr>
                    <w:spacing w:after="200" w:line="276" w:lineRule="auto"/>
                    <w:contextualSpacing/>
                    <w:rPr>
                      <w:rFonts w:eastAsia="Calibri" w:cstheme="minorHAnsi"/>
                    </w:rPr>
                  </w:pPr>
                </w:p>
              </w:tc>
              <w:tc>
                <w:tcPr>
                  <w:tcW w:w="9513" w:type="dxa"/>
                </w:tcPr>
                <w:p w14:paraId="2A479366" w14:textId="77777777" w:rsidR="00B92173" w:rsidRPr="00D639D0" w:rsidRDefault="00B92173" w:rsidP="002C7596">
                  <w:pPr>
                    <w:framePr w:hSpace="141" w:wrap="around" w:vAnchor="text" w:hAnchor="text" w:y="-566"/>
                    <w:spacing w:after="0" w:line="240" w:lineRule="auto"/>
                    <w:rPr>
                      <w:rFonts w:eastAsia="Calibri" w:cstheme="minorHAnsi"/>
                    </w:rPr>
                  </w:pPr>
                  <w:r w:rsidRPr="00D639D0">
                    <w:rPr>
                      <w:rFonts w:eastAsia="Calibri" w:cstheme="minorHAnsi"/>
                    </w:rPr>
                    <w:t>Ogólnochirurgiczny stół z napędem elektro-hydraulicznym</w:t>
                  </w:r>
                </w:p>
              </w:tc>
            </w:tr>
            <w:tr w:rsidR="00B92173" w:rsidRPr="00D639D0" w14:paraId="7B4D3E3D" w14:textId="77777777" w:rsidTr="00025C8C">
              <w:tc>
                <w:tcPr>
                  <w:tcW w:w="830" w:type="dxa"/>
                </w:tcPr>
                <w:p w14:paraId="574F91D2" w14:textId="77777777" w:rsidR="00B92173" w:rsidRPr="00D639D0" w:rsidRDefault="00B92173" w:rsidP="002C7596">
                  <w:pPr>
                    <w:framePr w:hSpace="141" w:wrap="around" w:vAnchor="text" w:hAnchor="text" w:y="-566"/>
                    <w:numPr>
                      <w:ilvl w:val="0"/>
                      <w:numId w:val="23"/>
                    </w:numPr>
                    <w:spacing w:after="200" w:line="276" w:lineRule="auto"/>
                    <w:contextualSpacing/>
                    <w:rPr>
                      <w:rFonts w:eastAsia="Calibri" w:cstheme="minorHAnsi"/>
                    </w:rPr>
                  </w:pPr>
                </w:p>
              </w:tc>
              <w:tc>
                <w:tcPr>
                  <w:tcW w:w="9513" w:type="dxa"/>
                </w:tcPr>
                <w:p w14:paraId="229A0918" w14:textId="77777777" w:rsidR="00B92173" w:rsidRDefault="00B92173" w:rsidP="002C7596">
                  <w:pPr>
                    <w:framePr w:hSpace="141" w:wrap="around" w:vAnchor="text" w:hAnchor="text" w:y="-566"/>
                    <w:spacing w:after="0" w:line="240" w:lineRule="auto"/>
                    <w:rPr>
                      <w:rFonts w:eastAsia="Calibri" w:cstheme="minorHAnsi"/>
                      <w:b/>
                      <w:color w:val="FF0000"/>
                    </w:rPr>
                  </w:pPr>
                  <w:r w:rsidRPr="00D639D0">
                    <w:rPr>
                      <w:rFonts w:eastAsia="Calibri" w:cstheme="minorHAnsi"/>
                    </w:rPr>
                    <w:t xml:space="preserve">Podstawa stołu </w:t>
                  </w:r>
                  <w:r w:rsidRPr="00D639D0">
                    <w:rPr>
                      <w:rFonts w:eastAsia="Calibri" w:cstheme="minorHAnsi"/>
                      <w:strike/>
                    </w:rPr>
                    <w:t>pokryta włóknem szklanym, nie metalem co eliminuje ryzyko porażenia prądem elektrycznym</w:t>
                  </w:r>
                  <w:r>
                    <w:rPr>
                      <w:rFonts w:eastAsia="Calibri" w:cstheme="minorHAnsi"/>
                      <w:strike/>
                    </w:rPr>
                    <w:t xml:space="preserve"> </w:t>
                  </w:r>
                  <w:r>
                    <w:rPr>
                      <w:rFonts w:eastAsia="Calibri" w:cstheme="minorHAnsi"/>
                      <w:b/>
                      <w:color w:val="FF0000"/>
                    </w:rPr>
                    <w:t xml:space="preserve">ze stali nierdzewnej stosowanej przez większość Producentów wysokiej jakości stołów operacyjnych, która nie powoduje ryzyka porażenia prądem. </w:t>
                  </w:r>
                </w:p>
                <w:p w14:paraId="0A5BB577" w14:textId="77777777" w:rsidR="00B92173" w:rsidRPr="00D639D0" w:rsidRDefault="00B92173" w:rsidP="002C7596">
                  <w:pPr>
                    <w:framePr w:hSpace="141" w:wrap="around" w:vAnchor="text" w:hAnchor="text" w:y="-566"/>
                    <w:spacing w:after="0" w:line="240" w:lineRule="auto"/>
                    <w:rPr>
                      <w:rFonts w:eastAsia="Calibri" w:cstheme="minorHAnsi"/>
                      <w:b/>
                      <w:color w:val="FF0000"/>
                    </w:rPr>
                  </w:pPr>
                  <w:r>
                    <w:rPr>
                      <w:rFonts w:eastAsia="Calibri" w:cstheme="minorHAnsi"/>
                      <w:b/>
                      <w:color w:val="FF0000"/>
                    </w:rPr>
                    <w:t xml:space="preserve">Zadaniem Producenta stołu jest wykonanie wyrobu bezpiecznego, który przeszedł szereg testów jakościowych oraz wykonanego z odpowiednich materiałów. Nie ma zatem możliwości, aby dostarczony do Użytkownika stół być źródłem wskazanego powyżej ryzyka. </w:t>
                  </w:r>
                </w:p>
              </w:tc>
            </w:tr>
            <w:tr w:rsidR="00B92173" w:rsidRPr="00D639D0" w14:paraId="63DB04FB" w14:textId="77777777" w:rsidTr="00025C8C">
              <w:tc>
                <w:tcPr>
                  <w:tcW w:w="830" w:type="dxa"/>
                </w:tcPr>
                <w:p w14:paraId="5D59AA36" w14:textId="77777777" w:rsidR="00B92173" w:rsidRPr="00D639D0" w:rsidRDefault="00B92173" w:rsidP="002C7596">
                  <w:pPr>
                    <w:framePr w:hSpace="141" w:wrap="around" w:vAnchor="text" w:hAnchor="text" w:y="-566"/>
                    <w:numPr>
                      <w:ilvl w:val="0"/>
                      <w:numId w:val="23"/>
                    </w:numPr>
                    <w:spacing w:after="200" w:line="276" w:lineRule="auto"/>
                    <w:contextualSpacing/>
                    <w:rPr>
                      <w:rFonts w:eastAsia="Calibri" w:cstheme="minorHAnsi"/>
                    </w:rPr>
                  </w:pPr>
                </w:p>
              </w:tc>
              <w:tc>
                <w:tcPr>
                  <w:tcW w:w="9513" w:type="dxa"/>
                </w:tcPr>
                <w:p w14:paraId="53E3C3CA" w14:textId="77777777" w:rsidR="00B92173" w:rsidRPr="00104242" w:rsidRDefault="00B92173" w:rsidP="002C7596">
                  <w:pPr>
                    <w:framePr w:hSpace="141" w:wrap="around" w:vAnchor="text" w:hAnchor="text" w:y="-566"/>
                    <w:spacing w:after="0" w:line="240" w:lineRule="auto"/>
                    <w:rPr>
                      <w:rFonts w:eastAsia="Calibri" w:cstheme="minorHAnsi"/>
                      <w:b/>
                      <w:color w:val="FF0000"/>
                    </w:rPr>
                  </w:pPr>
                  <w:r w:rsidRPr="00104242">
                    <w:rPr>
                      <w:rFonts w:eastAsia="Calibri" w:cstheme="minorHAnsi"/>
                      <w:strike/>
                    </w:rPr>
                    <w:t>Blat modułowy wyposażony w system wykrywający nieprawidłowe zamocowanie poszczególnych elementów</w:t>
                  </w:r>
                  <w:r>
                    <w:rPr>
                      <w:rFonts w:eastAsia="Calibri" w:cstheme="minorHAnsi"/>
                      <w:strike/>
                    </w:rPr>
                    <w:t xml:space="preserve"> </w:t>
                  </w:r>
                  <w:r>
                    <w:rPr>
                      <w:rFonts w:eastAsia="Calibri" w:cstheme="minorHAnsi"/>
                      <w:b/>
                      <w:color w:val="FF0000"/>
                    </w:rPr>
                    <w:t xml:space="preserve">oferowany stół nie posiada takiego rozwiązania. Konstrukcja oferowanego stołu nie wymaga dla prawidłowego funkcjonowania takiego systemu. </w:t>
                  </w:r>
                </w:p>
              </w:tc>
            </w:tr>
            <w:tr w:rsidR="00B92173" w:rsidRPr="00D639D0" w14:paraId="00854AAA" w14:textId="77777777" w:rsidTr="00025C8C">
              <w:tc>
                <w:tcPr>
                  <w:tcW w:w="830" w:type="dxa"/>
                </w:tcPr>
                <w:p w14:paraId="645B00E6" w14:textId="77777777" w:rsidR="00B92173" w:rsidRPr="00D639D0" w:rsidRDefault="00B92173" w:rsidP="002C7596">
                  <w:pPr>
                    <w:framePr w:hSpace="141" w:wrap="around" w:vAnchor="text" w:hAnchor="text" w:y="-566"/>
                    <w:numPr>
                      <w:ilvl w:val="0"/>
                      <w:numId w:val="23"/>
                    </w:numPr>
                    <w:spacing w:after="200" w:line="276" w:lineRule="auto"/>
                    <w:contextualSpacing/>
                    <w:rPr>
                      <w:rFonts w:eastAsia="Calibri" w:cstheme="minorHAnsi"/>
                    </w:rPr>
                  </w:pPr>
                </w:p>
              </w:tc>
              <w:tc>
                <w:tcPr>
                  <w:tcW w:w="9513" w:type="dxa"/>
                </w:tcPr>
                <w:p w14:paraId="123E7117" w14:textId="77777777" w:rsidR="00B92173" w:rsidRPr="00D639D0" w:rsidRDefault="00B92173" w:rsidP="002C7596">
                  <w:pPr>
                    <w:framePr w:hSpace="141" w:wrap="around" w:vAnchor="text" w:hAnchor="text" w:y="-566"/>
                    <w:spacing w:after="0" w:line="240" w:lineRule="auto"/>
                    <w:rPr>
                      <w:rFonts w:eastAsia="Calibri" w:cstheme="minorHAnsi"/>
                    </w:rPr>
                  </w:pPr>
                  <w:r w:rsidRPr="00D639D0">
                    <w:rPr>
                      <w:rFonts w:eastAsia="Calibri" w:cstheme="minorHAnsi"/>
                    </w:rPr>
                    <w:t>Blat przezierny na całej długości z możliwością monitorowania aparaturą rentgenowską</w:t>
                  </w:r>
                </w:p>
              </w:tc>
            </w:tr>
            <w:tr w:rsidR="00B92173" w:rsidRPr="00D639D0" w14:paraId="62D84DBD" w14:textId="77777777" w:rsidTr="00025C8C">
              <w:tc>
                <w:tcPr>
                  <w:tcW w:w="830" w:type="dxa"/>
                </w:tcPr>
                <w:p w14:paraId="148DFDEE" w14:textId="77777777" w:rsidR="00B92173" w:rsidRPr="00D639D0" w:rsidRDefault="00B92173" w:rsidP="002C7596">
                  <w:pPr>
                    <w:framePr w:hSpace="141" w:wrap="around" w:vAnchor="text" w:hAnchor="text" w:y="-566"/>
                    <w:numPr>
                      <w:ilvl w:val="0"/>
                      <w:numId w:val="23"/>
                    </w:numPr>
                    <w:spacing w:after="200" w:line="276" w:lineRule="auto"/>
                    <w:contextualSpacing/>
                    <w:rPr>
                      <w:rFonts w:eastAsia="Calibri" w:cstheme="minorHAnsi"/>
                    </w:rPr>
                  </w:pPr>
                </w:p>
              </w:tc>
              <w:tc>
                <w:tcPr>
                  <w:tcW w:w="9513" w:type="dxa"/>
                </w:tcPr>
                <w:p w14:paraId="26534059" w14:textId="77777777" w:rsidR="00B92173" w:rsidRPr="00F7363E" w:rsidRDefault="00B92173" w:rsidP="002C7596">
                  <w:pPr>
                    <w:framePr w:hSpace="141" w:wrap="around" w:vAnchor="text" w:hAnchor="text" w:y="-566"/>
                    <w:spacing w:after="0" w:line="240" w:lineRule="auto"/>
                    <w:rPr>
                      <w:rFonts w:eastAsia="Calibri" w:cstheme="minorHAnsi"/>
                      <w:b/>
                      <w:color w:val="FF0000"/>
                    </w:rPr>
                  </w:pPr>
                  <w:r w:rsidRPr="00D639D0">
                    <w:rPr>
                      <w:rFonts w:eastAsia="Calibri" w:cstheme="minorHAnsi"/>
                    </w:rPr>
                    <w:t xml:space="preserve">Możliwość wyposażenia stołu </w:t>
                  </w:r>
                  <w:r w:rsidRPr="00F7363E">
                    <w:rPr>
                      <w:rFonts w:eastAsia="Calibri" w:cstheme="minorHAnsi"/>
                      <w:strike/>
                    </w:rPr>
                    <w:t>w blat karbonowy</w:t>
                  </w:r>
                  <w:r w:rsidRPr="00F7363E">
                    <w:rPr>
                      <w:rFonts w:eastAsia="Calibri" w:cstheme="minorHAnsi"/>
                      <w:b/>
                      <w:color w:val="FF0000"/>
                    </w:rPr>
                    <w:t xml:space="preserve">  </w:t>
                  </w:r>
                  <w:r>
                    <w:rPr>
                      <w:rFonts w:eastAsia="Calibri" w:cstheme="minorHAnsi"/>
                      <w:b/>
                      <w:color w:val="FF0000"/>
                    </w:rPr>
                    <w:t>w s</w:t>
                  </w:r>
                  <w:r w:rsidRPr="00F7363E">
                    <w:rPr>
                      <w:rFonts w:eastAsia="Calibri" w:cstheme="minorHAnsi"/>
                      <w:b/>
                      <w:color w:val="FF0000"/>
                    </w:rPr>
                    <w:t>egment dodatkowy w postaci podnóżka z włókna węglowego o dł. 0,6 m lub 1 m</w:t>
                  </w:r>
                </w:p>
              </w:tc>
            </w:tr>
            <w:tr w:rsidR="00B92173" w:rsidRPr="00D639D0" w14:paraId="751A3982" w14:textId="77777777" w:rsidTr="00025C8C">
              <w:tc>
                <w:tcPr>
                  <w:tcW w:w="830" w:type="dxa"/>
                </w:tcPr>
                <w:p w14:paraId="1F2B4515" w14:textId="77777777" w:rsidR="00B92173" w:rsidRPr="00D639D0" w:rsidRDefault="00B92173" w:rsidP="002C7596">
                  <w:pPr>
                    <w:framePr w:hSpace="141" w:wrap="around" w:vAnchor="text" w:hAnchor="text" w:y="-566"/>
                    <w:numPr>
                      <w:ilvl w:val="0"/>
                      <w:numId w:val="23"/>
                    </w:numPr>
                    <w:spacing w:after="200" w:line="276" w:lineRule="auto"/>
                    <w:contextualSpacing/>
                    <w:rPr>
                      <w:rFonts w:eastAsia="Calibri" w:cstheme="minorHAnsi"/>
                    </w:rPr>
                  </w:pPr>
                </w:p>
              </w:tc>
              <w:tc>
                <w:tcPr>
                  <w:tcW w:w="9513" w:type="dxa"/>
                </w:tcPr>
                <w:p w14:paraId="5A060AB2" w14:textId="77777777" w:rsidR="00B92173" w:rsidRPr="008E06BE" w:rsidRDefault="00B92173" w:rsidP="002C7596">
                  <w:pPr>
                    <w:framePr w:hSpace="141" w:wrap="around" w:vAnchor="text" w:hAnchor="text" w:y="-566"/>
                    <w:spacing w:after="0" w:line="240" w:lineRule="auto"/>
                    <w:rPr>
                      <w:rFonts w:eastAsia="Calibri" w:cstheme="minorHAnsi"/>
                      <w:strike/>
                    </w:rPr>
                  </w:pPr>
                  <w:r w:rsidRPr="008E06BE">
                    <w:rPr>
                      <w:rFonts w:eastAsia="Calibri" w:cstheme="minorHAnsi"/>
                      <w:strike/>
                    </w:rPr>
                    <w:t>Jednozatrzaskowy system montażu komponentów blatu. Bez śrub, pokręteł itp.</w:t>
                  </w:r>
                </w:p>
                <w:p w14:paraId="34D5473A" w14:textId="77777777" w:rsidR="00B92173" w:rsidRPr="00D639D0" w:rsidRDefault="00B92173" w:rsidP="002C7596">
                  <w:pPr>
                    <w:framePr w:hSpace="141" w:wrap="around" w:vAnchor="text" w:hAnchor="text" w:y="-566"/>
                    <w:spacing w:after="0" w:line="240" w:lineRule="auto"/>
                    <w:rPr>
                      <w:rFonts w:eastAsia="Calibri" w:cstheme="minorHAnsi"/>
                    </w:rPr>
                  </w:pPr>
                  <w:r w:rsidRPr="008E06BE">
                    <w:rPr>
                      <w:rFonts w:eastAsia="Calibri" w:cstheme="minorHAnsi"/>
                      <w:b/>
                      <w:color w:val="FF0000"/>
                    </w:rPr>
                    <w:t>Segmenty montowane ze sobą za pomocą szybkozłączy opartych na układzie cylindryczny sworzeń/gniazdo. Brak połączeń zabezpieczanych pokrętłami gwintowanymi.</w:t>
                  </w:r>
                </w:p>
              </w:tc>
            </w:tr>
            <w:tr w:rsidR="00B92173" w:rsidRPr="00D639D0" w14:paraId="0BE2142D" w14:textId="77777777" w:rsidTr="00025C8C">
              <w:tc>
                <w:tcPr>
                  <w:tcW w:w="830" w:type="dxa"/>
                </w:tcPr>
                <w:p w14:paraId="0A1D2E56" w14:textId="77777777" w:rsidR="00B92173" w:rsidRPr="00D639D0" w:rsidRDefault="00B92173" w:rsidP="002C7596">
                  <w:pPr>
                    <w:framePr w:hSpace="141" w:wrap="around" w:vAnchor="text" w:hAnchor="text" w:y="-566"/>
                    <w:numPr>
                      <w:ilvl w:val="0"/>
                      <w:numId w:val="23"/>
                    </w:numPr>
                    <w:spacing w:after="200" w:line="276" w:lineRule="auto"/>
                    <w:contextualSpacing/>
                    <w:rPr>
                      <w:rFonts w:eastAsia="Calibri" w:cstheme="minorHAnsi"/>
                    </w:rPr>
                  </w:pPr>
                </w:p>
              </w:tc>
              <w:tc>
                <w:tcPr>
                  <w:tcW w:w="9513" w:type="dxa"/>
                </w:tcPr>
                <w:p w14:paraId="1C874155" w14:textId="77777777" w:rsidR="00B92173" w:rsidRPr="00D639D0" w:rsidRDefault="00B92173" w:rsidP="002C7596">
                  <w:pPr>
                    <w:framePr w:hSpace="141" w:wrap="around" w:vAnchor="text" w:hAnchor="text" w:y="-566"/>
                    <w:spacing w:after="0" w:line="240" w:lineRule="auto"/>
                    <w:rPr>
                      <w:rFonts w:eastAsia="Calibri" w:cstheme="minorHAnsi"/>
                    </w:rPr>
                  </w:pPr>
                  <w:r w:rsidRPr="00D639D0">
                    <w:rPr>
                      <w:rFonts w:eastAsia="Calibri" w:cstheme="minorHAnsi"/>
                    </w:rPr>
                    <w:t>Dwuprzegubowa płyta głowy umożliwiająca wygodne ułożenie pacjenta na boku</w:t>
                  </w:r>
                </w:p>
              </w:tc>
            </w:tr>
            <w:tr w:rsidR="00B92173" w:rsidRPr="00D639D0" w14:paraId="1E2818D5" w14:textId="77777777" w:rsidTr="00025C8C">
              <w:tc>
                <w:tcPr>
                  <w:tcW w:w="830" w:type="dxa"/>
                </w:tcPr>
                <w:p w14:paraId="7B2CC1F5" w14:textId="77777777" w:rsidR="00B92173" w:rsidRPr="00D639D0" w:rsidRDefault="00B92173" w:rsidP="002C7596">
                  <w:pPr>
                    <w:framePr w:hSpace="141" w:wrap="around" w:vAnchor="text" w:hAnchor="text" w:y="-566"/>
                    <w:numPr>
                      <w:ilvl w:val="0"/>
                      <w:numId w:val="23"/>
                    </w:numPr>
                    <w:spacing w:after="200" w:line="276" w:lineRule="auto"/>
                    <w:contextualSpacing/>
                    <w:rPr>
                      <w:rFonts w:eastAsia="Calibri" w:cstheme="minorHAnsi"/>
                    </w:rPr>
                  </w:pPr>
                </w:p>
              </w:tc>
              <w:tc>
                <w:tcPr>
                  <w:tcW w:w="9513" w:type="dxa"/>
                </w:tcPr>
                <w:p w14:paraId="7F19DC5F" w14:textId="77777777" w:rsidR="00B92173" w:rsidRPr="00647769" w:rsidRDefault="00B92173" w:rsidP="002C7596">
                  <w:pPr>
                    <w:framePr w:hSpace="141" w:wrap="around" w:vAnchor="text" w:hAnchor="text" w:y="-566"/>
                    <w:spacing w:after="0" w:line="240" w:lineRule="auto"/>
                    <w:rPr>
                      <w:rFonts w:eastAsia="Calibri" w:cstheme="minorHAnsi"/>
                    </w:rPr>
                  </w:pPr>
                  <w:r w:rsidRPr="00647769">
                    <w:rPr>
                      <w:rFonts w:eastAsia="Calibri" w:cstheme="minorHAnsi"/>
                    </w:rPr>
                    <w:t>Dwuprzegubowe płyty nóg umożliwiające rozsunięcie ich w pozycji równoległej</w:t>
                  </w:r>
                </w:p>
              </w:tc>
            </w:tr>
            <w:tr w:rsidR="00B92173" w:rsidRPr="00D639D0" w14:paraId="07F93A15" w14:textId="77777777" w:rsidTr="00025C8C">
              <w:tc>
                <w:tcPr>
                  <w:tcW w:w="830" w:type="dxa"/>
                </w:tcPr>
                <w:p w14:paraId="034D61A6" w14:textId="77777777" w:rsidR="00B92173" w:rsidRPr="00D639D0" w:rsidRDefault="00B92173" w:rsidP="002C7596">
                  <w:pPr>
                    <w:framePr w:hSpace="141" w:wrap="around" w:vAnchor="text" w:hAnchor="text" w:y="-566"/>
                    <w:numPr>
                      <w:ilvl w:val="0"/>
                      <w:numId w:val="23"/>
                    </w:numPr>
                    <w:spacing w:after="200" w:line="276" w:lineRule="auto"/>
                    <w:contextualSpacing/>
                    <w:rPr>
                      <w:rFonts w:eastAsia="Calibri" w:cstheme="minorHAnsi"/>
                    </w:rPr>
                  </w:pPr>
                </w:p>
              </w:tc>
              <w:tc>
                <w:tcPr>
                  <w:tcW w:w="9513" w:type="dxa"/>
                </w:tcPr>
                <w:p w14:paraId="4AA7CE9B" w14:textId="77777777" w:rsidR="00B92173" w:rsidRDefault="00B92173" w:rsidP="002C7596">
                  <w:pPr>
                    <w:framePr w:hSpace="141" w:wrap="around" w:vAnchor="text" w:hAnchor="text" w:y="-566"/>
                    <w:spacing w:after="0" w:line="240" w:lineRule="auto"/>
                    <w:rPr>
                      <w:rFonts w:eastAsia="Calibri" w:cstheme="minorHAnsi"/>
                      <w:strike/>
                    </w:rPr>
                  </w:pPr>
                  <w:r w:rsidRPr="009F533A">
                    <w:rPr>
                      <w:rFonts w:eastAsia="Calibri" w:cstheme="minorHAnsi"/>
                      <w:strike/>
                    </w:rPr>
                    <w:t>Bezprzewodowy pilot zdalnego sterowania z ekranem LCD 2,4", z funkcją ładowania bezprzewodowego, system zdalnego sterowania na podczerwień gwarantujący odbiór sygnału transmitowanego z 360° kierunkach.</w:t>
                  </w:r>
                </w:p>
                <w:p w14:paraId="22ADFE15" w14:textId="77777777" w:rsidR="00B92173" w:rsidRPr="009F533A" w:rsidRDefault="00B92173" w:rsidP="002C7596">
                  <w:pPr>
                    <w:framePr w:hSpace="141" w:wrap="around" w:vAnchor="text" w:hAnchor="text" w:y="-566"/>
                    <w:spacing w:after="0" w:line="240" w:lineRule="auto"/>
                    <w:rPr>
                      <w:rFonts w:eastAsia="Calibri" w:cstheme="minorHAnsi"/>
                      <w:b/>
                    </w:rPr>
                  </w:pPr>
                  <w:r w:rsidRPr="009F533A">
                    <w:rPr>
                      <w:rFonts w:eastAsia="Calibri" w:cstheme="minorHAnsi"/>
                      <w:b/>
                      <w:color w:val="FF0000"/>
                    </w:rPr>
                    <w:t xml:space="preserve">Przewodowy pilot z podświetlanymi klawiszami i z wyraźnymi ikonami dla poszczególnych funkcji. Pilot wyposażony w przycisk aktywujący wszystkie funkcje oraz w przycisk do zmiany orientacji blatu. </w:t>
                  </w:r>
                </w:p>
              </w:tc>
            </w:tr>
            <w:tr w:rsidR="00B92173" w:rsidRPr="00D639D0" w14:paraId="28E9B833" w14:textId="77777777" w:rsidTr="00025C8C">
              <w:tc>
                <w:tcPr>
                  <w:tcW w:w="830" w:type="dxa"/>
                </w:tcPr>
                <w:p w14:paraId="7F35F1EB" w14:textId="77777777" w:rsidR="00B92173" w:rsidRPr="00D639D0" w:rsidRDefault="00B92173" w:rsidP="002C7596">
                  <w:pPr>
                    <w:framePr w:hSpace="141" w:wrap="around" w:vAnchor="text" w:hAnchor="text" w:y="-566"/>
                    <w:numPr>
                      <w:ilvl w:val="0"/>
                      <w:numId w:val="23"/>
                    </w:numPr>
                    <w:spacing w:after="200" w:line="276" w:lineRule="auto"/>
                    <w:contextualSpacing/>
                    <w:rPr>
                      <w:rFonts w:eastAsia="Calibri" w:cstheme="minorHAnsi"/>
                    </w:rPr>
                  </w:pPr>
                </w:p>
              </w:tc>
              <w:tc>
                <w:tcPr>
                  <w:tcW w:w="9513" w:type="dxa"/>
                </w:tcPr>
                <w:p w14:paraId="538ED0B6" w14:textId="77777777" w:rsidR="00B92173" w:rsidRPr="00D639D0" w:rsidRDefault="00B92173" w:rsidP="002C7596">
                  <w:pPr>
                    <w:framePr w:hSpace="141" w:wrap="around" w:vAnchor="text" w:hAnchor="text" w:y="-566"/>
                    <w:spacing w:after="0" w:line="240" w:lineRule="auto"/>
                    <w:rPr>
                      <w:rFonts w:eastAsia="Calibri" w:cstheme="minorHAnsi"/>
                    </w:rPr>
                  </w:pPr>
                  <w:r w:rsidRPr="00D639D0">
                    <w:rPr>
                      <w:rFonts w:eastAsia="Calibri" w:cstheme="minorHAnsi"/>
                    </w:rPr>
                    <w:t>Podświetlenie pilota działające w zaciemnionym otoczeniu</w:t>
                  </w:r>
                </w:p>
              </w:tc>
            </w:tr>
            <w:tr w:rsidR="00B92173" w:rsidRPr="00D639D0" w14:paraId="21EE89B1" w14:textId="77777777" w:rsidTr="00025C8C">
              <w:tc>
                <w:tcPr>
                  <w:tcW w:w="830" w:type="dxa"/>
                </w:tcPr>
                <w:p w14:paraId="294C4D74" w14:textId="77777777" w:rsidR="00B92173" w:rsidRPr="00D639D0" w:rsidRDefault="00B92173" w:rsidP="002C7596">
                  <w:pPr>
                    <w:framePr w:hSpace="141" w:wrap="around" w:vAnchor="text" w:hAnchor="text" w:y="-566"/>
                    <w:numPr>
                      <w:ilvl w:val="0"/>
                      <w:numId w:val="23"/>
                    </w:numPr>
                    <w:spacing w:after="200" w:line="276" w:lineRule="auto"/>
                    <w:contextualSpacing/>
                    <w:rPr>
                      <w:rFonts w:eastAsia="Calibri" w:cstheme="minorHAnsi"/>
                    </w:rPr>
                  </w:pPr>
                </w:p>
              </w:tc>
              <w:tc>
                <w:tcPr>
                  <w:tcW w:w="9513" w:type="dxa"/>
                </w:tcPr>
                <w:p w14:paraId="6F441535" w14:textId="77777777" w:rsidR="00B92173" w:rsidRPr="00D639D0" w:rsidRDefault="00B92173" w:rsidP="002C7596">
                  <w:pPr>
                    <w:framePr w:hSpace="141" w:wrap="around" w:vAnchor="text" w:hAnchor="text" w:y="-566"/>
                    <w:spacing w:after="0" w:line="240" w:lineRule="auto"/>
                    <w:rPr>
                      <w:rFonts w:eastAsia="Calibri" w:cstheme="minorHAnsi"/>
                    </w:rPr>
                  </w:pPr>
                  <w:r w:rsidRPr="00E65418">
                    <w:rPr>
                      <w:rFonts w:eastAsia="Calibri" w:cstheme="minorHAnsi"/>
                      <w:strike/>
                    </w:rPr>
                    <w:t>Możliwość zapisania min. 10 pozycji stołu</w:t>
                  </w:r>
                  <w:r>
                    <w:rPr>
                      <w:rFonts w:eastAsia="Calibri" w:cstheme="minorHAnsi"/>
                    </w:rPr>
                    <w:t xml:space="preserve"> </w:t>
                  </w:r>
                  <w:r w:rsidRPr="00E65418">
                    <w:rPr>
                      <w:rFonts w:eastAsia="Calibri" w:cstheme="minorHAnsi"/>
                      <w:b/>
                      <w:color w:val="FF0000"/>
                    </w:rPr>
                    <w:t>Oferowany stół nie posiada takiego rozwiązania</w:t>
                  </w:r>
                </w:p>
              </w:tc>
            </w:tr>
            <w:tr w:rsidR="00B92173" w:rsidRPr="00D639D0" w14:paraId="513D2573" w14:textId="77777777" w:rsidTr="00025C8C">
              <w:tc>
                <w:tcPr>
                  <w:tcW w:w="830" w:type="dxa"/>
                </w:tcPr>
                <w:p w14:paraId="57251375" w14:textId="77777777" w:rsidR="00B92173" w:rsidRPr="00D639D0" w:rsidRDefault="00B92173" w:rsidP="002C7596">
                  <w:pPr>
                    <w:framePr w:hSpace="141" w:wrap="around" w:vAnchor="text" w:hAnchor="text" w:y="-566"/>
                    <w:numPr>
                      <w:ilvl w:val="0"/>
                      <w:numId w:val="23"/>
                    </w:numPr>
                    <w:spacing w:after="200" w:line="276" w:lineRule="auto"/>
                    <w:contextualSpacing/>
                    <w:rPr>
                      <w:rFonts w:eastAsia="Calibri" w:cstheme="minorHAnsi"/>
                    </w:rPr>
                  </w:pPr>
                </w:p>
              </w:tc>
              <w:tc>
                <w:tcPr>
                  <w:tcW w:w="9513" w:type="dxa"/>
                </w:tcPr>
                <w:p w14:paraId="44684645" w14:textId="77777777" w:rsidR="00B92173" w:rsidRDefault="00B92173" w:rsidP="002C7596">
                  <w:pPr>
                    <w:framePr w:hSpace="141" w:wrap="around" w:vAnchor="text" w:hAnchor="text" w:y="-566"/>
                    <w:spacing w:after="0" w:line="240" w:lineRule="auto"/>
                    <w:rPr>
                      <w:rFonts w:eastAsia="Calibri" w:cstheme="minorHAnsi"/>
                      <w:strike/>
                    </w:rPr>
                  </w:pPr>
                  <w:r w:rsidRPr="00D639D0">
                    <w:rPr>
                      <w:rFonts w:eastAsia="Calibri" w:cstheme="minorHAnsi"/>
                      <w:strike/>
                    </w:rPr>
                    <w:t>Inteligentny system antykolizyjny wyświetlający informacje na ekranie pilota.</w:t>
                  </w:r>
                </w:p>
                <w:p w14:paraId="6F5CABF1" w14:textId="77777777" w:rsidR="00B92173" w:rsidRPr="00E65418" w:rsidRDefault="00B92173" w:rsidP="002C7596">
                  <w:pPr>
                    <w:framePr w:hSpace="141" w:wrap="around" w:vAnchor="text" w:hAnchor="text" w:y="-566"/>
                    <w:spacing w:after="0" w:line="240" w:lineRule="auto"/>
                    <w:rPr>
                      <w:rFonts w:eastAsia="Calibri" w:cstheme="minorHAnsi"/>
                      <w:b/>
                    </w:rPr>
                  </w:pPr>
                  <w:r w:rsidRPr="00E65418">
                    <w:rPr>
                      <w:rFonts w:eastAsia="Calibri" w:cstheme="minorHAnsi"/>
                      <w:b/>
                      <w:color w:val="FF0000"/>
                    </w:rPr>
                    <w:t>Stół wyposażony w system antykolizyjny uniemożliwiający (w przypadku funkcji przechyłów bocznych i wzdłużnych przy wszystkich segmentach blatu ustawionych w jednej płaszczyźnie i stole w normalnej konfiguracji wpięcia zagłówka i podnóżka) uderzenie blatu o podłogę i spowodowanie zagrożenia życia pacjenta oraz uszkodzenia stołu”.</w:t>
                  </w:r>
                </w:p>
              </w:tc>
            </w:tr>
            <w:tr w:rsidR="00B92173" w:rsidRPr="00D639D0" w14:paraId="6133C44F" w14:textId="77777777" w:rsidTr="00025C8C">
              <w:tc>
                <w:tcPr>
                  <w:tcW w:w="830" w:type="dxa"/>
                </w:tcPr>
                <w:p w14:paraId="31D29202" w14:textId="77777777" w:rsidR="00B92173" w:rsidRPr="00D639D0" w:rsidRDefault="00B92173" w:rsidP="002C7596">
                  <w:pPr>
                    <w:framePr w:hSpace="141" w:wrap="around" w:vAnchor="text" w:hAnchor="text" w:y="-566"/>
                    <w:numPr>
                      <w:ilvl w:val="0"/>
                      <w:numId w:val="23"/>
                    </w:numPr>
                    <w:spacing w:after="200" w:line="276" w:lineRule="auto"/>
                    <w:contextualSpacing/>
                    <w:rPr>
                      <w:rFonts w:eastAsia="Calibri" w:cstheme="minorHAnsi"/>
                    </w:rPr>
                  </w:pPr>
                </w:p>
              </w:tc>
              <w:tc>
                <w:tcPr>
                  <w:tcW w:w="9513" w:type="dxa"/>
                </w:tcPr>
                <w:p w14:paraId="76381969" w14:textId="77777777" w:rsidR="00B92173" w:rsidRPr="00D639D0" w:rsidRDefault="00B92173" w:rsidP="002C7596">
                  <w:pPr>
                    <w:framePr w:hSpace="141" w:wrap="around" w:vAnchor="text" w:hAnchor="text" w:y="-566"/>
                    <w:spacing w:after="0" w:line="240" w:lineRule="auto"/>
                    <w:rPr>
                      <w:rFonts w:eastAsia="Calibri" w:cstheme="minorHAnsi"/>
                    </w:rPr>
                  </w:pPr>
                  <w:r w:rsidRPr="00D639D0">
                    <w:rPr>
                      <w:rFonts w:eastAsia="Calibri" w:cstheme="minorHAnsi"/>
                    </w:rPr>
                    <w:t>Szyny i kolumna stołu wykonane z wysokiej jakości niklowo-chromowej stali</w:t>
                  </w:r>
                </w:p>
              </w:tc>
            </w:tr>
            <w:tr w:rsidR="00B92173" w:rsidRPr="00D639D0" w14:paraId="2080C0F3" w14:textId="77777777" w:rsidTr="00025C8C">
              <w:tc>
                <w:tcPr>
                  <w:tcW w:w="830" w:type="dxa"/>
                </w:tcPr>
                <w:p w14:paraId="19FEEB96" w14:textId="77777777" w:rsidR="00B92173" w:rsidRPr="00D639D0" w:rsidRDefault="00B92173" w:rsidP="002C7596">
                  <w:pPr>
                    <w:framePr w:hSpace="141" w:wrap="around" w:vAnchor="text" w:hAnchor="text" w:y="-566"/>
                    <w:numPr>
                      <w:ilvl w:val="0"/>
                      <w:numId w:val="23"/>
                    </w:numPr>
                    <w:spacing w:after="200" w:line="276" w:lineRule="auto"/>
                    <w:contextualSpacing/>
                    <w:rPr>
                      <w:rFonts w:eastAsia="Calibri" w:cstheme="minorHAnsi"/>
                    </w:rPr>
                  </w:pPr>
                </w:p>
              </w:tc>
              <w:tc>
                <w:tcPr>
                  <w:tcW w:w="9513" w:type="dxa"/>
                </w:tcPr>
                <w:p w14:paraId="63A087A5" w14:textId="77777777" w:rsidR="00B92173" w:rsidRPr="00F7363E" w:rsidRDefault="00B92173" w:rsidP="002C7596">
                  <w:pPr>
                    <w:framePr w:hSpace="141" w:wrap="around" w:vAnchor="text" w:hAnchor="text" w:y="-566"/>
                    <w:spacing w:after="0" w:line="240" w:lineRule="auto"/>
                    <w:rPr>
                      <w:rFonts w:eastAsia="Calibri" w:cstheme="minorHAnsi"/>
                      <w:b/>
                      <w:color w:val="FF0000"/>
                    </w:rPr>
                  </w:pPr>
                  <w:r w:rsidRPr="00F7363E">
                    <w:rPr>
                      <w:rFonts w:eastAsia="Calibri" w:cstheme="minorHAnsi"/>
                      <w:strike/>
                    </w:rPr>
                    <w:t>Szyny stołu bez widocznych śrub i nitów</w:t>
                  </w:r>
                  <w:r w:rsidRPr="00F7363E">
                    <w:rPr>
                      <w:rFonts w:eastAsia="Calibri" w:cstheme="minorHAnsi"/>
                    </w:rPr>
                    <w:t xml:space="preserve"> </w:t>
                  </w:r>
                  <w:r w:rsidRPr="00F7363E">
                    <w:rPr>
                      <w:rFonts w:eastAsia="Calibri" w:cstheme="minorHAnsi"/>
                      <w:b/>
                      <w:color w:val="FF0000"/>
                    </w:rPr>
                    <w:t xml:space="preserve">Szyny stołu wyposażone w śruby – całość estetycznie wykonana i łatwa do mycia i dezynfekcji </w:t>
                  </w:r>
                </w:p>
              </w:tc>
            </w:tr>
            <w:tr w:rsidR="00B92173" w:rsidRPr="00D639D0" w14:paraId="138371F9" w14:textId="77777777" w:rsidTr="00025C8C">
              <w:tc>
                <w:tcPr>
                  <w:tcW w:w="830" w:type="dxa"/>
                </w:tcPr>
                <w:p w14:paraId="0676F55C" w14:textId="77777777" w:rsidR="00B92173" w:rsidRPr="00D639D0" w:rsidRDefault="00B92173" w:rsidP="002C7596">
                  <w:pPr>
                    <w:framePr w:hSpace="141" w:wrap="around" w:vAnchor="text" w:hAnchor="text" w:y="-566"/>
                    <w:numPr>
                      <w:ilvl w:val="0"/>
                      <w:numId w:val="23"/>
                    </w:numPr>
                    <w:spacing w:after="200" w:line="276" w:lineRule="auto"/>
                    <w:contextualSpacing/>
                    <w:rPr>
                      <w:rFonts w:eastAsia="Calibri" w:cstheme="minorHAnsi"/>
                    </w:rPr>
                  </w:pPr>
                </w:p>
              </w:tc>
              <w:tc>
                <w:tcPr>
                  <w:tcW w:w="9513" w:type="dxa"/>
                </w:tcPr>
                <w:p w14:paraId="1CAF7E0D" w14:textId="77777777" w:rsidR="00B92173" w:rsidRPr="00D639D0" w:rsidRDefault="00B92173" w:rsidP="002C7596">
                  <w:pPr>
                    <w:framePr w:hSpace="141" w:wrap="around" w:vAnchor="text" w:hAnchor="text" w:y="-566"/>
                    <w:spacing w:after="0" w:line="240" w:lineRule="auto"/>
                    <w:rPr>
                      <w:rFonts w:eastAsia="Calibri" w:cstheme="minorHAnsi"/>
                      <w:highlight w:val="yellow"/>
                    </w:rPr>
                  </w:pPr>
                  <w:r w:rsidRPr="004B08A4">
                    <w:rPr>
                      <w:rFonts w:eastAsia="Calibri" w:cstheme="minorHAnsi"/>
                    </w:rPr>
                    <w:t>Podstawa pokryta powłoką anty-bakteryjną</w:t>
                  </w:r>
                </w:p>
              </w:tc>
            </w:tr>
            <w:tr w:rsidR="00B92173" w:rsidRPr="00D639D0" w14:paraId="74435035" w14:textId="77777777" w:rsidTr="00025C8C">
              <w:tc>
                <w:tcPr>
                  <w:tcW w:w="830" w:type="dxa"/>
                </w:tcPr>
                <w:p w14:paraId="34B8083E" w14:textId="77777777" w:rsidR="00B92173" w:rsidRPr="00CF324D" w:rsidRDefault="00B92173" w:rsidP="002C7596">
                  <w:pPr>
                    <w:framePr w:hSpace="141" w:wrap="around" w:vAnchor="text" w:hAnchor="text" w:y="-566"/>
                    <w:numPr>
                      <w:ilvl w:val="0"/>
                      <w:numId w:val="23"/>
                    </w:numPr>
                    <w:spacing w:after="200" w:line="276" w:lineRule="auto"/>
                    <w:contextualSpacing/>
                    <w:rPr>
                      <w:rFonts w:eastAsia="Calibri" w:cstheme="minorHAnsi"/>
                    </w:rPr>
                  </w:pPr>
                </w:p>
              </w:tc>
              <w:tc>
                <w:tcPr>
                  <w:tcW w:w="9513" w:type="dxa"/>
                </w:tcPr>
                <w:p w14:paraId="13210180" w14:textId="77777777" w:rsidR="00B92173" w:rsidRPr="00CF324D" w:rsidRDefault="00B92173" w:rsidP="002C7596">
                  <w:pPr>
                    <w:framePr w:hSpace="141" w:wrap="around" w:vAnchor="text" w:hAnchor="text" w:y="-566"/>
                    <w:spacing w:after="0" w:line="240" w:lineRule="auto"/>
                    <w:rPr>
                      <w:rFonts w:eastAsia="Calibri" w:cstheme="minorHAnsi"/>
                    </w:rPr>
                  </w:pPr>
                  <w:r w:rsidRPr="00CF324D">
                    <w:rPr>
                      <w:rFonts w:eastAsia="Calibri" w:cstheme="minorHAnsi"/>
                    </w:rPr>
                    <w:t>Interfejs USB do uaktualniania oprogramowania i diagnozowania awarii</w:t>
                  </w:r>
                </w:p>
              </w:tc>
            </w:tr>
            <w:tr w:rsidR="00B92173" w:rsidRPr="00D639D0" w14:paraId="6BD46A74" w14:textId="77777777" w:rsidTr="00025C8C">
              <w:tc>
                <w:tcPr>
                  <w:tcW w:w="830" w:type="dxa"/>
                </w:tcPr>
                <w:p w14:paraId="5568F0BF" w14:textId="77777777" w:rsidR="00B92173" w:rsidRPr="00D639D0" w:rsidRDefault="00B92173" w:rsidP="002C7596">
                  <w:pPr>
                    <w:framePr w:hSpace="141" w:wrap="around" w:vAnchor="text" w:hAnchor="text" w:y="-566"/>
                    <w:numPr>
                      <w:ilvl w:val="0"/>
                      <w:numId w:val="23"/>
                    </w:numPr>
                    <w:spacing w:after="200" w:line="276" w:lineRule="auto"/>
                    <w:contextualSpacing/>
                    <w:rPr>
                      <w:rFonts w:eastAsia="Calibri" w:cstheme="minorHAnsi"/>
                    </w:rPr>
                  </w:pPr>
                </w:p>
              </w:tc>
              <w:tc>
                <w:tcPr>
                  <w:tcW w:w="9513" w:type="dxa"/>
                </w:tcPr>
                <w:p w14:paraId="35E8B404" w14:textId="77777777" w:rsidR="00B92173" w:rsidRPr="00D639D0" w:rsidRDefault="00B92173" w:rsidP="002C7596">
                  <w:pPr>
                    <w:framePr w:hSpace="141" w:wrap="around" w:vAnchor="text" w:hAnchor="text" w:y="-566"/>
                    <w:spacing w:after="0" w:line="240" w:lineRule="auto"/>
                    <w:rPr>
                      <w:rFonts w:eastAsia="Calibri" w:cstheme="minorHAnsi"/>
                    </w:rPr>
                  </w:pPr>
                  <w:r w:rsidRPr="00D639D0">
                    <w:rPr>
                      <w:rFonts w:eastAsia="Calibri" w:cstheme="minorHAnsi"/>
                    </w:rPr>
                    <w:t>Materac dwuwarstwowy o właściwościach:</w:t>
                  </w:r>
                </w:p>
                <w:p w14:paraId="3B4ED51F" w14:textId="77777777" w:rsidR="00B92173" w:rsidRPr="00D639D0" w:rsidRDefault="00B92173" w:rsidP="002C7596">
                  <w:pPr>
                    <w:framePr w:hSpace="141" w:wrap="around" w:vAnchor="text" w:hAnchor="text" w:y="-566"/>
                    <w:spacing w:after="0" w:line="240" w:lineRule="auto"/>
                    <w:rPr>
                      <w:rFonts w:eastAsia="Calibri" w:cstheme="minorHAnsi"/>
                    </w:rPr>
                  </w:pPr>
                  <w:r w:rsidRPr="00D639D0">
                    <w:rPr>
                      <w:rFonts w:eastAsia="Calibri" w:cstheme="minorHAnsi"/>
                    </w:rPr>
                    <w:t>- grubość min. 75 mm</w:t>
                  </w:r>
                </w:p>
                <w:p w14:paraId="5A52CDAB" w14:textId="77777777" w:rsidR="00B92173" w:rsidRPr="00D639D0" w:rsidRDefault="00B92173" w:rsidP="002C7596">
                  <w:pPr>
                    <w:framePr w:hSpace="141" w:wrap="around" w:vAnchor="text" w:hAnchor="text" w:y="-566"/>
                    <w:spacing w:after="0" w:line="240" w:lineRule="auto"/>
                    <w:rPr>
                      <w:rFonts w:eastAsia="Calibri" w:cstheme="minorHAnsi"/>
                    </w:rPr>
                  </w:pPr>
                  <w:r w:rsidRPr="00D639D0">
                    <w:rPr>
                      <w:rFonts w:eastAsia="Calibri" w:cstheme="minorHAnsi"/>
                    </w:rPr>
                    <w:t>- antystatyczny</w:t>
                  </w:r>
                </w:p>
                <w:p w14:paraId="35A8F6EF" w14:textId="77777777" w:rsidR="00B92173" w:rsidRPr="00D639D0" w:rsidRDefault="00B92173" w:rsidP="002C7596">
                  <w:pPr>
                    <w:framePr w:hSpace="141" w:wrap="around" w:vAnchor="text" w:hAnchor="text" w:y="-566"/>
                    <w:spacing w:after="0" w:line="240" w:lineRule="auto"/>
                    <w:rPr>
                      <w:rFonts w:eastAsia="Calibri" w:cstheme="minorHAnsi"/>
                    </w:rPr>
                  </w:pPr>
                  <w:r w:rsidRPr="00D639D0">
                    <w:rPr>
                      <w:rFonts w:eastAsia="Calibri" w:cstheme="minorHAnsi"/>
                    </w:rPr>
                    <w:lastRenderedPageBreak/>
                    <w:t>- wodoodporny</w:t>
                  </w:r>
                </w:p>
                <w:p w14:paraId="2E15F230" w14:textId="77777777" w:rsidR="00B92173" w:rsidRPr="00D639D0" w:rsidRDefault="00B92173" w:rsidP="002C7596">
                  <w:pPr>
                    <w:framePr w:hSpace="141" w:wrap="around" w:vAnchor="text" w:hAnchor="text" w:y="-566"/>
                    <w:spacing w:after="0" w:line="240" w:lineRule="auto"/>
                    <w:rPr>
                      <w:rFonts w:eastAsia="Calibri" w:cstheme="minorHAnsi"/>
                    </w:rPr>
                  </w:pPr>
                  <w:r w:rsidRPr="00D639D0">
                    <w:rPr>
                      <w:rFonts w:eastAsia="Calibri" w:cstheme="minorHAnsi"/>
                    </w:rPr>
                    <w:t>- łączony za pomocą ultradźwięków, nie klejone ani nie zszywane</w:t>
                  </w:r>
                </w:p>
                <w:p w14:paraId="1AF8DA3B" w14:textId="77777777" w:rsidR="00B92173" w:rsidRPr="00D639D0" w:rsidRDefault="00B92173" w:rsidP="002C7596">
                  <w:pPr>
                    <w:framePr w:hSpace="141" w:wrap="around" w:vAnchor="text" w:hAnchor="text" w:y="-566"/>
                    <w:spacing w:after="0" w:line="240" w:lineRule="auto"/>
                    <w:rPr>
                      <w:rFonts w:eastAsia="Calibri" w:cstheme="minorHAnsi"/>
                    </w:rPr>
                  </w:pPr>
                  <w:r w:rsidRPr="00D639D0">
                    <w:rPr>
                      <w:rFonts w:eastAsia="Calibri" w:cstheme="minorHAnsi"/>
                    </w:rPr>
                    <w:t>- wykonany z przeciwodleżynowej pianki poliuretanowej, zapewniającej równomierny rozkład sił, nie zakłócający przepływu krwi w organizmie pacjenta,</w:t>
                  </w:r>
                </w:p>
                <w:p w14:paraId="57D8C526" w14:textId="77777777" w:rsidR="00B92173" w:rsidRPr="00D639D0" w:rsidRDefault="00B92173" w:rsidP="002C7596">
                  <w:pPr>
                    <w:framePr w:hSpace="141" w:wrap="around" w:vAnchor="text" w:hAnchor="text" w:y="-566"/>
                    <w:spacing w:after="0" w:line="240" w:lineRule="auto"/>
                    <w:rPr>
                      <w:rFonts w:eastAsia="Calibri" w:cstheme="minorHAnsi"/>
                    </w:rPr>
                  </w:pPr>
                  <w:r w:rsidRPr="00D639D0">
                    <w:rPr>
                      <w:rFonts w:eastAsia="Calibri" w:cstheme="minorHAnsi"/>
                    </w:rPr>
                    <w:t>- zdejmowany,</w:t>
                  </w:r>
                </w:p>
                <w:p w14:paraId="32103A17" w14:textId="77777777" w:rsidR="00B92173" w:rsidRPr="00D639D0" w:rsidRDefault="00B92173" w:rsidP="002C7596">
                  <w:pPr>
                    <w:framePr w:hSpace="141" w:wrap="around" w:vAnchor="text" w:hAnchor="text" w:y="-566"/>
                    <w:spacing w:after="0" w:line="240" w:lineRule="auto"/>
                    <w:rPr>
                      <w:rFonts w:eastAsia="Calibri" w:cstheme="minorHAnsi"/>
                    </w:rPr>
                  </w:pPr>
                  <w:r w:rsidRPr="00D639D0">
                    <w:rPr>
                      <w:rFonts w:eastAsia="Calibri" w:cstheme="minorHAnsi"/>
                    </w:rPr>
                    <w:t>- odporny na środki dezynfekujące</w:t>
                  </w:r>
                </w:p>
                <w:p w14:paraId="339164CA" w14:textId="77777777" w:rsidR="00B92173" w:rsidRPr="00D639D0" w:rsidRDefault="00B92173" w:rsidP="002C7596">
                  <w:pPr>
                    <w:framePr w:hSpace="141" w:wrap="around" w:vAnchor="text" w:hAnchor="text" w:y="-566"/>
                    <w:spacing w:after="0" w:line="240" w:lineRule="auto"/>
                    <w:rPr>
                      <w:rFonts w:eastAsia="Calibri" w:cstheme="minorHAnsi"/>
                    </w:rPr>
                  </w:pPr>
                  <w:r w:rsidRPr="00D639D0">
                    <w:rPr>
                      <w:rFonts w:eastAsia="Calibri" w:cstheme="minorHAnsi"/>
                    </w:rPr>
                    <w:t xml:space="preserve">- </w:t>
                  </w:r>
                  <w:r w:rsidRPr="00E343E0">
                    <w:rPr>
                      <w:rFonts w:eastAsia="Calibri" w:cstheme="minorHAnsi"/>
                      <w:strike/>
                    </w:rPr>
                    <w:t>zastosowaniem materiału GORE-TEX</w:t>
                  </w:r>
                  <w:r>
                    <w:rPr>
                      <w:rFonts w:eastAsia="Calibri" w:cstheme="minorHAnsi"/>
                    </w:rPr>
                    <w:t xml:space="preserve"> </w:t>
                  </w:r>
                  <w:r w:rsidRPr="00E343E0">
                    <w:rPr>
                      <w:rFonts w:eastAsia="Calibri" w:cstheme="minorHAnsi"/>
                      <w:b/>
                      <w:color w:val="FF0000"/>
                    </w:rPr>
                    <w:t>materace wyposażone w otwory (odpowietrzniki), ale bez zabezpieczenia materiałem GORE-TEX. Wymóg materiału GORE-TEX nie ma wpływu na walory kliniczne stołu, a stanowi jedynie ograniczenie dla konkurencji, która nie posiada takiego rozwiązania. Z punktu widzenia użytkownika stołu najistotniejszym powinno być to, że oferowany stół posiada materace bezpieczne, higieniczne, atestowane i przeznaczone do stosowania w stołach operacyjnych</w:t>
                  </w:r>
                </w:p>
              </w:tc>
            </w:tr>
            <w:tr w:rsidR="00B92173" w:rsidRPr="00D639D0" w14:paraId="0D753BDD" w14:textId="77777777" w:rsidTr="00025C8C">
              <w:tc>
                <w:tcPr>
                  <w:tcW w:w="830" w:type="dxa"/>
                </w:tcPr>
                <w:p w14:paraId="4F04D282" w14:textId="77777777" w:rsidR="00B92173" w:rsidRPr="00D639D0" w:rsidRDefault="00B92173" w:rsidP="002C7596">
                  <w:pPr>
                    <w:framePr w:hSpace="141" w:wrap="around" w:vAnchor="text" w:hAnchor="text" w:y="-566"/>
                    <w:numPr>
                      <w:ilvl w:val="0"/>
                      <w:numId w:val="23"/>
                    </w:numPr>
                    <w:spacing w:after="200" w:line="276" w:lineRule="auto"/>
                    <w:contextualSpacing/>
                    <w:rPr>
                      <w:rFonts w:eastAsia="Calibri" w:cstheme="minorHAnsi"/>
                    </w:rPr>
                  </w:pPr>
                </w:p>
              </w:tc>
              <w:tc>
                <w:tcPr>
                  <w:tcW w:w="9513" w:type="dxa"/>
                </w:tcPr>
                <w:p w14:paraId="070CB480" w14:textId="77777777" w:rsidR="00B92173" w:rsidRPr="00D639D0" w:rsidRDefault="00B92173" w:rsidP="002C7596">
                  <w:pPr>
                    <w:framePr w:hSpace="141" w:wrap="around" w:vAnchor="text" w:hAnchor="text" w:y="-566"/>
                    <w:spacing w:after="0" w:line="240" w:lineRule="auto"/>
                    <w:rPr>
                      <w:rFonts w:eastAsia="Calibri" w:cstheme="minorHAnsi"/>
                    </w:rPr>
                  </w:pPr>
                  <w:r w:rsidRPr="00D639D0">
                    <w:rPr>
                      <w:rFonts w:eastAsia="Calibri" w:cstheme="minorHAnsi"/>
                    </w:rPr>
                    <w:t>Możliwość sterowania trzema modułami: panel zdalnego sterowania, panel na kolumnie i przełącznik nożny</w:t>
                  </w:r>
                </w:p>
              </w:tc>
            </w:tr>
            <w:tr w:rsidR="00B92173" w:rsidRPr="00D639D0" w14:paraId="5FF29E1C" w14:textId="77777777" w:rsidTr="00025C8C">
              <w:tc>
                <w:tcPr>
                  <w:tcW w:w="830" w:type="dxa"/>
                </w:tcPr>
                <w:p w14:paraId="65864AF3" w14:textId="77777777" w:rsidR="00B92173" w:rsidRPr="00D639D0" w:rsidRDefault="00B92173" w:rsidP="002C7596">
                  <w:pPr>
                    <w:framePr w:hSpace="141" w:wrap="around" w:vAnchor="text" w:hAnchor="text" w:y="-566"/>
                    <w:numPr>
                      <w:ilvl w:val="0"/>
                      <w:numId w:val="23"/>
                    </w:numPr>
                    <w:spacing w:after="200" w:line="276" w:lineRule="auto"/>
                    <w:contextualSpacing/>
                    <w:rPr>
                      <w:rFonts w:eastAsia="Calibri" w:cstheme="minorHAnsi"/>
                    </w:rPr>
                  </w:pPr>
                </w:p>
              </w:tc>
              <w:tc>
                <w:tcPr>
                  <w:tcW w:w="9513" w:type="dxa"/>
                </w:tcPr>
                <w:p w14:paraId="6BF638EC" w14:textId="77777777" w:rsidR="00B92173" w:rsidRPr="00D639D0" w:rsidRDefault="00B92173" w:rsidP="002C7596">
                  <w:pPr>
                    <w:framePr w:hSpace="141" w:wrap="around" w:vAnchor="text" w:hAnchor="text" w:y="-566"/>
                    <w:spacing w:after="0" w:line="240" w:lineRule="auto"/>
                    <w:rPr>
                      <w:rFonts w:eastAsia="Calibri" w:cstheme="minorHAnsi"/>
                    </w:rPr>
                  </w:pPr>
                  <w:r w:rsidRPr="00D639D0">
                    <w:rPr>
                      <w:rFonts w:eastAsia="Calibri" w:cstheme="minorHAnsi"/>
                    </w:rPr>
                    <w:t>Podstawa stołu zawieszona na wysokości uniemożliwiającej wsunięcie stóp pod podstawę przez co eliminuje się ryzyko potknięcia podczas szybkiego wysunięcia stóp.</w:t>
                  </w:r>
                </w:p>
              </w:tc>
            </w:tr>
            <w:tr w:rsidR="00B92173" w:rsidRPr="00D639D0" w14:paraId="5E5912B2" w14:textId="77777777" w:rsidTr="00025C8C">
              <w:tc>
                <w:tcPr>
                  <w:tcW w:w="830" w:type="dxa"/>
                </w:tcPr>
                <w:p w14:paraId="79A8730F" w14:textId="77777777" w:rsidR="00B92173" w:rsidRPr="00D639D0" w:rsidRDefault="00B92173" w:rsidP="002C7596">
                  <w:pPr>
                    <w:framePr w:hSpace="141" w:wrap="around" w:vAnchor="text" w:hAnchor="text" w:y="-566"/>
                    <w:numPr>
                      <w:ilvl w:val="0"/>
                      <w:numId w:val="23"/>
                    </w:numPr>
                    <w:spacing w:after="200" w:line="276" w:lineRule="auto"/>
                    <w:contextualSpacing/>
                    <w:rPr>
                      <w:rFonts w:eastAsia="Calibri" w:cstheme="minorHAnsi"/>
                    </w:rPr>
                  </w:pPr>
                </w:p>
              </w:tc>
              <w:tc>
                <w:tcPr>
                  <w:tcW w:w="9513" w:type="dxa"/>
                </w:tcPr>
                <w:p w14:paraId="4E52ECF3" w14:textId="77777777" w:rsidR="00B92173" w:rsidRPr="00D639D0" w:rsidRDefault="00B92173" w:rsidP="002C7596">
                  <w:pPr>
                    <w:framePr w:hSpace="141" w:wrap="around" w:vAnchor="text" w:hAnchor="text" w:y="-566"/>
                    <w:spacing w:after="0" w:line="240" w:lineRule="auto"/>
                    <w:rPr>
                      <w:rFonts w:eastAsia="Calibri" w:cstheme="minorHAnsi"/>
                    </w:rPr>
                  </w:pPr>
                  <w:r w:rsidRPr="00D639D0">
                    <w:rPr>
                      <w:rFonts w:eastAsia="Calibri" w:cstheme="minorHAnsi"/>
                    </w:rPr>
                    <w:t>Koła zabudowane w podstawie, nie wystające poza zarys podstawy</w:t>
                  </w:r>
                </w:p>
              </w:tc>
            </w:tr>
            <w:tr w:rsidR="00B92173" w:rsidRPr="00D639D0" w14:paraId="68A95E78" w14:textId="77777777" w:rsidTr="00025C8C">
              <w:tc>
                <w:tcPr>
                  <w:tcW w:w="830" w:type="dxa"/>
                </w:tcPr>
                <w:p w14:paraId="1A2F3080" w14:textId="77777777" w:rsidR="00B92173" w:rsidRPr="00D639D0" w:rsidRDefault="00B92173" w:rsidP="002C7596">
                  <w:pPr>
                    <w:framePr w:hSpace="141" w:wrap="around" w:vAnchor="text" w:hAnchor="text" w:y="-566"/>
                    <w:numPr>
                      <w:ilvl w:val="0"/>
                      <w:numId w:val="23"/>
                    </w:numPr>
                    <w:spacing w:after="200" w:line="276" w:lineRule="auto"/>
                    <w:contextualSpacing/>
                    <w:rPr>
                      <w:rFonts w:eastAsia="Calibri" w:cstheme="minorHAnsi"/>
                    </w:rPr>
                  </w:pPr>
                </w:p>
              </w:tc>
              <w:tc>
                <w:tcPr>
                  <w:tcW w:w="9513" w:type="dxa"/>
                </w:tcPr>
                <w:p w14:paraId="1F645F51" w14:textId="77777777" w:rsidR="00B92173" w:rsidRPr="00D639D0" w:rsidRDefault="00B92173" w:rsidP="002C7596">
                  <w:pPr>
                    <w:framePr w:hSpace="141" w:wrap="around" w:vAnchor="text" w:hAnchor="text" w:y="-566"/>
                    <w:spacing w:after="0" w:line="240" w:lineRule="auto"/>
                    <w:rPr>
                      <w:rFonts w:eastAsia="Calibri" w:cstheme="minorHAnsi"/>
                    </w:rPr>
                  </w:pPr>
                  <w:r w:rsidRPr="00D639D0">
                    <w:rPr>
                      <w:rFonts w:eastAsia="Calibri" w:cstheme="minorHAnsi"/>
                    </w:rPr>
                    <w:t>Ładowarka/moduł zasilający zabudowane w obudowie stołu</w:t>
                  </w:r>
                </w:p>
              </w:tc>
            </w:tr>
            <w:tr w:rsidR="00B92173" w:rsidRPr="00D639D0" w14:paraId="664C917B" w14:textId="77777777" w:rsidTr="00025C8C">
              <w:tc>
                <w:tcPr>
                  <w:tcW w:w="830" w:type="dxa"/>
                </w:tcPr>
                <w:p w14:paraId="449A1CB3" w14:textId="77777777" w:rsidR="00B92173" w:rsidRPr="00D639D0" w:rsidRDefault="00B92173" w:rsidP="002C7596">
                  <w:pPr>
                    <w:framePr w:hSpace="141" w:wrap="around" w:vAnchor="text" w:hAnchor="text" w:y="-566"/>
                    <w:numPr>
                      <w:ilvl w:val="0"/>
                      <w:numId w:val="23"/>
                    </w:numPr>
                    <w:spacing w:after="200" w:line="276" w:lineRule="auto"/>
                    <w:contextualSpacing/>
                    <w:rPr>
                      <w:rFonts w:eastAsia="Calibri" w:cstheme="minorHAnsi"/>
                    </w:rPr>
                  </w:pPr>
                </w:p>
              </w:tc>
              <w:tc>
                <w:tcPr>
                  <w:tcW w:w="9513" w:type="dxa"/>
                </w:tcPr>
                <w:p w14:paraId="674BE993" w14:textId="77777777" w:rsidR="00B92173" w:rsidRPr="00D639D0" w:rsidRDefault="00B92173" w:rsidP="002C7596">
                  <w:pPr>
                    <w:framePr w:hSpace="141" w:wrap="around" w:vAnchor="text" w:hAnchor="text" w:y="-566"/>
                    <w:autoSpaceDE w:val="0"/>
                    <w:autoSpaceDN w:val="0"/>
                    <w:adjustRightInd w:val="0"/>
                    <w:spacing w:after="0" w:line="240" w:lineRule="auto"/>
                    <w:ind w:right="19"/>
                    <w:rPr>
                      <w:rFonts w:eastAsia="Times New Roman" w:cstheme="minorHAnsi"/>
                      <w:lang w:eastAsia="pl-PL"/>
                    </w:rPr>
                  </w:pPr>
                  <w:r w:rsidRPr="00D639D0">
                    <w:rPr>
                      <w:rFonts w:eastAsia="Times New Roman" w:cstheme="minorHAnsi"/>
                      <w:lang w:eastAsia="pl-PL"/>
                    </w:rPr>
                    <w:t>Akumulator pozwalający na pracę około 1 tygodnia bez ładowania</w:t>
                  </w:r>
                </w:p>
              </w:tc>
            </w:tr>
            <w:tr w:rsidR="00B92173" w:rsidRPr="00D639D0" w14:paraId="1A5D493B" w14:textId="77777777" w:rsidTr="00025C8C">
              <w:tc>
                <w:tcPr>
                  <w:tcW w:w="830" w:type="dxa"/>
                </w:tcPr>
                <w:p w14:paraId="2275F6CC" w14:textId="77777777" w:rsidR="00B92173" w:rsidRPr="00D639D0" w:rsidRDefault="00B92173" w:rsidP="002C7596">
                  <w:pPr>
                    <w:framePr w:hSpace="141" w:wrap="around" w:vAnchor="text" w:hAnchor="text" w:y="-566"/>
                    <w:numPr>
                      <w:ilvl w:val="0"/>
                      <w:numId w:val="23"/>
                    </w:numPr>
                    <w:spacing w:after="200" w:line="276" w:lineRule="auto"/>
                    <w:contextualSpacing/>
                    <w:rPr>
                      <w:rFonts w:eastAsia="Calibri" w:cstheme="minorHAnsi"/>
                    </w:rPr>
                  </w:pPr>
                </w:p>
              </w:tc>
              <w:tc>
                <w:tcPr>
                  <w:tcW w:w="9513" w:type="dxa"/>
                </w:tcPr>
                <w:p w14:paraId="2289C528" w14:textId="77777777" w:rsidR="00B92173" w:rsidRPr="00D639D0" w:rsidRDefault="00B92173" w:rsidP="002C7596">
                  <w:pPr>
                    <w:framePr w:hSpace="141" w:wrap="around" w:vAnchor="text" w:hAnchor="text" w:y="-566"/>
                    <w:autoSpaceDE w:val="0"/>
                    <w:autoSpaceDN w:val="0"/>
                    <w:adjustRightInd w:val="0"/>
                    <w:spacing w:after="0" w:line="240" w:lineRule="auto"/>
                    <w:ind w:right="19"/>
                    <w:rPr>
                      <w:rFonts w:eastAsia="Times New Roman" w:cstheme="minorHAnsi"/>
                      <w:lang w:eastAsia="pl-PL"/>
                    </w:rPr>
                  </w:pPr>
                  <w:r w:rsidRPr="00D639D0">
                    <w:rPr>
                      <w:rFonts w:eastAsia="Times New Roman" w:cstheme="minorHAnsi"/>
                      <w:lang w:eastAsia="pl-PL"/>
                    </w:rPr>
                    <w:t xml:space="preserve">Maksymalne obciążenie stołu min. </w:t>
                  </w:r>
                  <w:r w:rsidRPr="005A7E3B">
                    <w:rPr>
                      <w:rFonts w:eastAsia="Times New Roman" w:cstheme="minorHAnsi"/>
                      <w:strike/>
                      <w:lang w:eastAsia="pl-PL"/>
                    </w:rPr>
                    <w:t>460 kg</w:t>
                  </w:r>
                  <w:r>
                    <w:rPr>
                      <w:rFonts w:eastAsia="Times New Roman" w:cstheme="minorHAnsi"/>
                      <w:lang w:eastAsia="pl-PL"/>
                    </w:rPr>
                    <w:t xml:space="preserve"> </w:t>
                  </w:r>
                  <w:r w:rsidRPr="005A7E3B">
                    <w:rPr>
                      <w:rFonts w:eastAsia="Times New Roman" w:cstheme="minorHAnsi"/>
                      <w:b/>
                      <w:color w:val="FF0000"/>
                      <w:lang w:eastAsia="pl-PL"/>
                    </w:rPr>
                    <w:t xml:space="preserve">450mm </w:t>
                  </w:r>
                </w:p>
              </w:tc>
            </w:tr>
            <w:tr w:rsidR="00B92173" w:rsidRPr="00D639D0" w14:paraId="63D3A4F5" w14:textId="77777777" w:rsidTr="00025C8C">
              <w:tc>
                <w:tcPr>
                  <w:tcW w:w="830" w:type="dxa"/>
                </w:tcPr>
                <w:p w14:paraId="07CF0AAB" w14:textId="77777777" w:rsidR="00B92173" w:rsidRPr="00D639D0" w:rsidRDefault="00B92173" w:rsidP="002C7596">
                  <w:pPr>
                    <w:framePr w:hSpace="141" w:wrap="around" w:vAnchor="text" w:hAnchor="text" w:y="-566"/>
                    <w:numPr>
                      <w:ilvl w:val="0"/>
                      <w:numId w:val="23"/>
                    </w:numPr>
                    <w:spacing w:after="200" w:line="276" w:lineRule="auto"/>
                    <w:contextualSpacing/>
                    <w:rPr>
                      <w:rFonts w:eastAsia="Calibri" w:cstheme="minorHAnsi"/>
                    </w:rPr>
                  </w:pPr>
                </w:p>
              </w:tc>
              <w:tc>
                <w:tcPr>
                  <w:tcW w:w="9513" w:type="dxa"/>
                </w:tcPr>
                <w:p w14:paraId="2CD8F85F" w14:textId="77777777" w:rsidR="00B92173" w:rsidRPr="005A7E3B" w:rsidRDefault="00B92173" w:rsidP="002C7596">
                  <w:pPr>
                    <w:framePr w:hSpace="141" w:wrap="around" w:vAnchor="text" w:hAnchor="text" w:y="-566"/>
                    <w:autoSpaceDE w:val="0"/>
                    <w:autoSpaceDN w:val="0"/>
                    <w:adjustRightInd w:val="0"/>
                    <w:spacing w:after="0" w:line="240" w:lineRule="auto"/>
                    <w:ind w:right="19"/>
                    <w:rPr>
                      <w:rFonts w:eastAsia="Times New Roman" w:cstheme="minorHAnsi"/>
                      <w:strike/>
                      <w:lang w:eastAsia="pl-PL"/>
                    </w:rPr>
                  </w:pPr>
                  <w:r w:rsidRPr="005A7E3B">
                    <w:rPr>
                      <w:rFonts w:eastAsia="Times New Roman" w:cstheme="minorHAnsi"/>
                      <w:strike/>
                      <w:lang w:eastAsia="pl-PL"/>
                    </w:rPr>
                    <w:t>Stół zawieszony na czterech podwójnych kółkach obrotowych o średnicy min. 100 mm</w:t>
                  </w:r>
                </w:p>
                <w:p w14:paraId="1ABD1B79" w14:textId="77777777" w:rsidR="00B92173" w:rsidRPr="005A7E3B" w:rsidRDefault="00B92173" w:rsidP="002C7596">
                  <w:pPr>
                    <w:framePr w:hSpace="141" w:wrap="around" w:vAnchor="text" w:hAnchor="text" w:y="-566"/>
                    <w:autoSpaceDE w:val="0"/>
                    <w:autoSpaceDN w:val="0"/>
                    <w:adjustRightInd w:val="0"/>
                    <w:spacing w:after="0" w:line="240" w:lineRule="auto"/>
                    <w:ind w:right="19"/>
                    <w:rPr>
                      <w:rFonts w:eastAsia="Times New Roman" w:cstheme="minorHAnsi"/>
                      <w:b/>
                      <w:lang w:eastAsia="pl-PL"/>
                    </w:rPr>
                  </w:pPr>
                  <w:r w:rsidRPr="005A7E3B">
                    <w:rPr>
                      <w:rFonts w:eastAsia="Times New Roman" w:cstheme="minorHAnsi"/>
                      <w:b/>
                      <w:color w:val="FF0000"/>
                      <w:lang w:eastAsia="pl-PL"/>
                    </w:rPr>
                    <w:t xml:space="preserve">Stół zawieszony na 3 kołach: dwa podwójne fi 125 mm, jedno pojedyncze obrotowe fi 100mm </w:t>
                  </w:r>
                </w:p>
              </w:tc>
            </w:tr>
            <w:tr w:rsidR="00B92173" w:rsidRPr="00D639D0" w14:paraId="74595B2F" w14:textId="77777777" w:rsidTr="00025C8C">
              <w:tc>
                <w:tcPr>
                  <w:tcW w:w="830" w:type="dxa"/>
                </w:tcPr>
                <w:p w14:paraId="496C2717" w14:textId="77777777" w:rsidR="00B92173" w:rsidRPr="00D639D0" w:rsidRDefault="00B92173" w:rsidP="002C7596">
                  <w:pPr>
                    <w:framePr w:hSpace="141" w:wrap="around" w:vAnchor="text" w:hAnchor="text" w:y="-566"/>
                    <w:numPr>
                      <w:ilvl w:val="0"/>
                      <w:numId w:val="23"/>
                    </w:numPr>
                    <w:spacing w:after="200" w:line="276" w:lineRule="auto"/>
                    <w:contextualSpacing/>
                    <w:rPr>
                      <w:rFonts w:eastAsia="Calibri" w:cstheme="minorHAnsi"/>
                    </w:rPr>
                  </w:pPr>
                </w:p>
              </w:tc>
              <w:tc>
                <w:tcPr>
                  <w:tcW w:w="9513" w:type="dxa"/>
                </w:tcPr>
                <w:p w14:paraId="55248043" w14:textId="77777777" w:rsidR="00B92173" w:rsidRPr="00D639D0" w:rsidRDefault="00B92173" w:rsidP="002C7596">
                  <w:pPr>
                    <w:framePr w:hSpace="141" w:wrap="around" w:vAnchor="text" w:hAnchor="text" w:y="-566"/>
                    <w:autoSpaceDE w:val="0"/>
                    <w:autoSpaceDN w:val="0"/>
                    <w:adjustRightInd w:val="0"/>
                    <w:spacing w:after="0" w:line="240" w:lineRule="auto"/>
                    <w:ind w:right="19"/>
                    <w:rPr>
                      <w:rFonts w:eastAsia="Times New Roman" w:cstheme="minorHAnsi"/>
                      <w:lang w:eastAsia="pl-PL"/>
                    </w:rPr>
                  </w:pPr>
                  <w:r w:rsidRPr="00D639D0">
                    <w:rPr>
                      <w:rFonts w:eastAsia="Times New Roman" w:cstheme="minorHAnsi"/>
                      <w:lang w:eastAsia="pl-PL"/>
                    </w:rPr>
                    <w:t xml:space="preserve">Szerokość stołu z szynami </w:t>
                  </w:r>
                  <w:r w:rsidRPr="005A7E3B">
                    <w:rPr>
                      <w:rFonts w:eastAsia="Times New Roman" w:cstheme="minorHAnsi"/>
                      <w:strike/>
                      <w:lang w:eastAsia="pl-PL"/>
                    </w:rPr>
                    <w:t>590 mm (+/- 10 mm)</w:t>
                  </w:r>
                  <w:r>
                    <w:rPr>
                      <w:rFonts w:eastAsia="Times New Roman" w:cstheme="minorHAnsi"/>
                      <w:lang w:eastAsia="pl-PL"/>
                    </w:rPr>
                    <w:t xml:space="preserve"> </w:t>
                  </w:r>
                  <w:r w:rsidRPr="005A7E3B">
                    <w:rPr>
                      <w:rFonts w:eastAsia="Times New Roman" w:cstheme="minorHAnsi"/>
                      <w:b/>
                      <w:color w:val="FF0000"/>
                      <w:lang w:eastAsia="pl-PL"/>
                    </w:rPr>
                    <w:t>560 mm</w:t>
                  </w:r>
                  <w:r w:rsidRPr="005A7E3B">
                    <w:rPr>
                      <w:rFonts w:eastAsia="Times New Roman" w:cstheme="minorHAnsi"/>
                      <w:color w:val="FF0000"/>
                      <w:lang w:eastAsia="pl-PL"/>
                    </w:rPr>
                    <w:t xml:space="preserve"> </w:t>
                  </w:r>
                </w:p>
              </w:tc>
            </w:tr>
            <w:tr w:rsidR="00B92173" w:rsidRPr="00D639D0" w14:paraId="205A47E9" w14:textId="77777777" w:rsidTr="00025C8C">
              <w:tc>
                <w:tcPr>
                  <w:tcW w:w="830" w:type="dxa"/>
                </w:tcPr>
                <w:p w14:paraId="230C19E7" w14:textId="77777777" w:rsidR="00B92173" w:rsidRPr="00D639D0" w:rsidRDefault="00B92173" w:rsidP="002C7596">
                  <w:pPr>
                    <w:framePr w:hSpace="141" w:wrap="around" w:vAnchor="text" w:hAnchor="text" w:y="-566"/>
                    <w:numPr>
                      <w:ilvl w:val="0"/>
                      <w:numId w:val="23"/>
                    </w:numPr>
                    <w:spacing w:after="200" w:line="276" w:lineRule="auto"/>
                    <w:contextualSpacing/>
                    <w:rPr>
                      <w:rFonts w:eastAsia="Calibri" w:cstheme="minorHAnsi"/>
                    </w:rPr>
                  </w:pPr>
                </w:p>
              </w:tc>
              <w:tc>
                <w:tcPr>
                  <w:tcW w:w="9513" w:type="dxa"/>
                </w:tcPr>
                <w:p w14:paraId="224A8843" w14:textId="77777777" w:rsidR="00B92173" w:rsidRPr="00D639D0" w:rsidRDefault="00B92173" w:rsidP="002C7596">
                  <w:pPr>
                    <w:framePr w:hSpace="141" w:wrap="around" w:vAnchor="text" w:hAnchor="text" w:y="-566"/>
                    <w:autoSpaceDE w:val="0"/>
                    <w:autoSpaceDN w:val="0"/>
                    <w:adjustRightInd w:val="0"/>
                    <w:spacing w:after="0" w:line="240" w:lineRule="auto"/>
                    <w:ind w:right="19"/>
                    <w:rPr>
                      <w:rFonts w:eastAsia="Times New Roman" w:cstheme="minorHAnsi"/>
                      <w:lang w:eastAsia="pl-PL"/>
                    </w:rPr>
                  </w:pPr>
                  <w:r w:rsidRPr="00D639D0">
                    <w:rPr>
                      <w:rFonts w:eastAsia="Times New Roman" w:cstheme="minorHAnsi"/>
                      <w:lang w:eastAsia="pl-PL"/>
                    </w:rPr>
                    <w:t xml:space="preserve">Szerokość blatu stołu (bez szyn) </w:t>
                  </w:r>
                  <w:r w:rsidRPr="005A7E3B">
                    <w:rPr>
                      <w:rFonts w:eastAsia="Times New Roman" w:cstheme="minorHAnsi"/>
                      <w:strike/>
                      <w:lang w:eastAsia="pl-PL"/>
                    </w:rPr>
                    <w:t>520 mm (+/- 10 mm)</w:t>
                  </w:r>
                  <w:r>
                    <w:rPr>
                      <w:rFonts w:eastAsia="Times New Roman" w:cstheme="minorHAnsi"/>
                      <w:lang w:eastAsia="pl-PL"/>
                    </w:rPr>
                    <w:t xml:space="preserve"> </w:t>
                  </w:r>
                  <w:r w:rsidRPr="005A7E3B">
                    <w:rPr>
                      <w:rFonts w:eastAsia="Times New Roman" w:cstheme="minorHAnsi"/>
                      <w:b/>
                      <w:color w:val="FF0000"/>
                      <w:lang w:eastAsia="pl-PL"/>
                    </w:rPr>
                    <w:t>500 mm</w:t>
                  </w:r>
                  <w:r w:rsidRPr="005A7E3B">
                    <w:rPr>
                      <w:rFonts w:eastAsia="Times New Roman" w:cstheme="minorHAnsi"/>
                      <w:color w:val="FF0000"/>
                      <w:lang w:eastAsia="pl-PL"/>
                    </w:rPr>
                    <w:t xml:space="preserve"> </w:t>
                  </w:r>
                </w:p>
              </w:tc>
            </w:tr>
            <w:tr w:rsidR="00B92173" w:rsidRPr="00D639D0" w14:paraId="3960CCF1" w14:textId="77777777" w:rsidTr="00025C8C">
              <w:tc>
                <w:tcPr>
                  <w:tcW w:w="830" w:type="dxa"/>
                </w:tcPr>
                <w:p w14:paraId="428579C1" w14:textId="77777777" w:rsidR="00B92173" w:rsidRPr="00D639D0" w:rsidRDefault="00B92173" w:rsidP="002C7596">
                  <w:pPr>
                    <w:framePr w:hSpace="141" w:wrap="around" w:vAnchor="text" w:hAnchor="text" w:y="-566"/>
                    <w:numPr>
                      <w:ilvl w:val="0"/>
                      <w:numId w:val="23"/>
                    </w:numPr>
                    <w:spacing w:after="200" w:line="276" w:lineRule="auto"/>
                    <w:contextualSpacing/>
                    <w:rPr>
                      <w:rFonts w:eastAsia="Calibri" w:cstheme="minorHAnsi"/>
                    </w:rPr>
                  </w:pPr>
                </w:p>
              </w:tc>
              <w:tc>
                <w:tcPr>
                  <w:tcW w:w="9513" w:type="dxa"/>
                </w:tcPr>
                <w:p w14:paraId="159CBF3A" w14:textId="77777777" w:rsidR="00B92173" w:rsidRPr="00D639D0" w:rsidRDefault="00B92173" w:rsidP="002C7596">
                  <w:pPr>
                    <w:framePr w:hSpace="141" w:wrap="around" w:vAnchor="text" w:hAnchor="text" w:y="-566"/>
                    <w:autoSpaceDE w:val="0"/>
                    <w:autoSpaceDN w:val="0"/>
                    <w:adjustRightInd w:val="0"/>
                    <w:spacing w:after="0" w:line="240" w:lineRule="auto"/>
                    <w:ind w:right="19"/>
                    <w:rPr>
                      <w:rFonts w:eastAsia="Times New Roman" w:cstheme="minorHAnsi"/>
                      <w:lang w:eastAsia="pl-PL"/>
                    </w:rPr>
                  </w:pPr>
                  <w:r w:rsidRPr="00D639D0">
                    <w:rPr>
                      <w:rFonts w:eastAsia="Times New Roman" w:cstheme="minorHAnsi"/>
                      <w:lang w:eastAsia="pl-PL"/>
                    </w:rPr>
                    <w:t xml:space="preserve">Zakres regulacji wysokości blatu stołu bez materaca co najmniej </w:t>
                  </w:r>
                  <w:r w:rsidRPr="005A7E3B">
                    <w:rPr>
                      <w:rFonts w:eastAsia="Times New Roman" w:cstheme="minorHAnsi"/>
                      <w:strike/>
                      <w:lang w:eastAsia="pl-PL"/>
                    </w:rPr>
                    <w:t>od 700 mm do 1200 mm</w:t>
                  </w:r>
                  <w:r w:rsidRPr="00D639D0">
                    <w:rPr>
                      <w:rFonts w:eastAsia="Times New Roman" w:cstheme="minorHAnsi"/>
                      <w:lang w:eastAsia="pl-PL"/>
                    </w:rPr>
                    <w:t xml:space="preserve"> </w:t>
                  </w:r>
                  <w:r w:rsidRPr="005A7E3B">
                    <w:rPr>
                      <w:rFonts w:eastAsia="Times New Roman" w:cstheme="minorHAnsi"/>
                      <w:b/>
                      <w:color w:val="FF0000"/>
                      <w:lang w:eastAsia="pl-PL"/>
                    </w:rPr>
                    <w:t>od 670 mm do 1120 mm</w:t>
                  </w:r>
                </w:p>
              </w:tc>
            </w:tr>
            <w:tr w:rsidR="00B92173" w:rsidRPr="00D639D0" w14:paraId="06D10FF0" w14:textId="77777777" w:rsidTr="00025C8C">
              <w:tc>
                <w:tcPr>
                  <w:tcW w:w="830" w:type="dxa"/>
                </w:tcPr>
                <w:p w14:paraId="51A30E38" w14:textId="77777777" w:rsidR="00B92173" w:rsidRPr="00D639D0" w:rsidRDefault="00B92173" w:rsidP="002C7596">
                  <w:pPr>
                    <w:framePr w:hSpace="141" w:wrap="around" w:vAnchor="text" w:hAnchor="text" w:y="-566"/>
                    <w:numPr>
                      <w:ilvl w:val="0"/>
                      <w:numId w:val="23"/>
                    </w:numPr>
                    <w:spacing w:after="200" w:line="276" w:lineRule="auto"/>
                    <w:contextualSpacing/>
                    <w:rPr>
                      <w:rFonts w:eastAsia="Calibri" w:cstheme="minorHAnsi"/>
                    </w:rPr>
                  </w:pPr>
                </w:p>
              </w:tc>
              <w:tc>
                <w:tcPr>
                  <w:tcW w:w="9513" w:type="dxa"/>
                </w:tcPr>
                <w:p w14:paraId="77655DEC" w14:textId="77777777" w:rsidR="00B92173" w:rsidRPr="00D639D0" w:rsidRDefault="00B92173" w:rsidP="002C7596">
                  <w:pPr>
                    <w:framePr w:hSpace="141" w:wrap="around" w:vAnchor="text" w:hAnchor="text" w:y="-566"/>
                    <w:autoSpaceDE w:val="0"/>
                    <w:autoSpaceDN w:val="0"/>
                    <w:adjustRightInd w:val="0"/>
                    <w:spacing w:after="0" w:line="240" w:lineRule="auto"/>
                    <w:ind w:right="19"/>
                    <w:rPr>
                      <w:rFonts w:eastAsia="Times New Roman" w:cstheme="minorHAnsi"/>
                      <w:lang w:eastAsia="pl-PL"/>
                    </w:rPr>
                  </w:pPr>
                  <w:r w:rsidRPr="00D639D0">
                    <w:rPr>
                      <w:rFonts w:eastAsia="Times New Roman" w:cstheme="minorHAnsi"/>
                      <w:lang w:eastAsia="pl-PL"/>
                    </w:rPr>
                    <w:t xml:space="preserve">Przesuw wzdłużny: min. </w:t>
                  </w:r>
                  <w:r w:rsidRPr="00D6261F">
                    <w:rPr>
                      <w:rFonts w:eastAsia="Times New Roman" w:cstheme="minorHAnsi"/>
                      <w:strike/>
                      <w:lang w:eastAsia="pl-PL"/>
                    </w:rPr>
                    <w:t>480 mm</w:t>
                  </w:r>
                  <w:r>
                    <w:rPr>
                      <w:rFonts w:eastAsia="Times New Roman" w:cstheme="minorHAnsi"/>
                      <w:lang w:eastAsia="pl-PL"/>
                    </w:rPr>
                    <w:t xml:space="preserve"> </w:t>
                  </w:r>
                  <w:r w:rsidRPr="00D6261F">
                    <w:rPr>
                      <w:rFonts w:eastAsia="Times New Roman" w:cstheme="minorHAnsi"/>
                      <w:b/>
                      <w:color w:val="FF0000"/>
                      <w:lang w:eastAsia="pl-PL"/>
                    </w:rPr>
                    <w:t>420mm</w:t>
                  </w:r>
                  <w:r>
                    <w:rPr>
                      <w:rFonts w:eastAsia="Times New Roman" w:cstheme="minorHAnsi"/>
                      <w:lang w:eastAsia="pl-PL"/>
                    </w:rPr>
                    <w:t xml:space="preserve"> </w:t>
                  </w:r>
                </w:p>
              </w:tc>
            </w:tr>
            <w:tr w:rsidR="00B92173" w:rsidRPr="00D639D0" w14:paraId="41FA500A" w14:textId="77777777" w:rsidTr="00025C8C">
              <w:tc>
                <w:tcPr>
                  <w:tcW w:w="830" w:type="dxa"/>
                </w:tcPr>
                <w:p w14:paraId="1D5D1E91" w14:textId="77777777" w:rsidR="00B92173" w:rsidRPr="00D639D0" w:rsidRDefault="00B92173" w:rsidP="002C7596">
                  <w:pPr>
                    <w:framePr w:hSpace="141" w:wrap="around" w:vAnchor="text" w:hAnchor="text" w:y="-566"/>
                    <w:numPr>
                      <w:ilvl w:val="0"/>
                      <w:numId w:val="23"/>
                    </w:numPr>
                    <w:spacing w:after="200" w:line="276" w:lineRule="auto"/>
                    <w:contextualSpacing/>
                    <w:rPr>
                      <w:rFonts w:eastAsia="Calibri" w:cstheme="minorHAnsi"/>
                    </w:rPr>
                  </w:pPr>
                </w:p>
              </w:tc>
              <w:tc>
                <w:tcPr>
                  <w:tcW w:w="9513" w:type="dxa"/>
                </w:tcPr>
                <w:p w14:paraId="186A52E1" w14:textId="77777777" w:rsidR="00B92173" w:rsidRPr="00D639D0" w:rsidRDefault="00B92173" w:rsidP="002C7596">
                  <w:pPr>
                    <w:framePr w:hSpace="141" w:wrap="around" w:vAnchor="text" w:hAnchor="text" w:y="-566"/>
                    <w:autoSpaceDE w:val="0"/>
                    <w:autoSpaceDN w:val="0"/>
                    <w:adjustRightInd w:val="0"/>
                    <w:spacing w:after="0" w:line="240" w:lineRule="auto"/>
                    <w:ind w:right="19"/>
                    <w:rPr>
                      <w:rFonts w:eastAsia="Times New Roman" w:cstheme="minorHAnsi"/>
                      <w:lang w:eastAsia="pl-PL"/>
                    </w:rPr>
                  </w:pPr>
                  <w:r w:rsidRPr="00D639D0">
                    <w:rPr>
                      <w:rFonts w:eastAsia="Times New Roman" w:cstheme="minorHAnsi"/>
                      <w:lang w:eastAsia="pl-PL"/>
                    </w:rPr>
                    <w:t xml:space="preserve">Przechyły boczne </w:t>
                  </w:r>
                  <w:r w:rsidRPr="005A7E3B">
                    <w:rPr>
                      <w:rFonts w:eastAsia="Times New Roman" w:cstheme="minorHAnsi"/>
                      <w:strike/>
                      <w:lang w:eastAsia="pl-PL"/>
                    </w:rPr>
                    <w:t>0</w:t>
                  </w:r>
                  <w:r w:rsidRPr="005A7E3B">
                    <w:rPr>
                      <w:rFonts w:eastAsia="Times New Roman" w:cstheme="minorHAnsi"/>
                      <w:strike/>
                      <w:vertAlign w:val="superscript"/>
                      <w:lang w:eastAsia="pl-PL"/>
                    </w:rPr>
                    <w:t>o</w:t>
                  </w:r>
                  <w:r w:rsidRPr="005A7E3B">
                    <w:rPr>
                      <w:rFonts w:eastAsia="Times New Roman" w:cstheme="minorHAnsi"/>
                      <w:strike/>
                      <w:lang w:eastAsia="pl-PL"/>
                    </w:rPr>
                    <w:t>-36</w:t>
                  </w:r>
                  <w:r w:rsidRPr="005A7E3B">
                    <w:rPr>
                      <w:rFonts w:eastAsia="Times New Roman" w:cstheme="minorHAnsi"/>
                      <w:strike/>
                      <w:vertAlign w:val="superscript"/>
                      <w:lang w:eastAsia="pl-PL"/>
                    </w:rPr>
                    <w:t>o</w:t>
                  </w:r>
                  <w:r w:rsidRPr="005A7E3B">
                    <w:rPr>
                      <w:rFonts w:eastAsia="Times New Roman" w:cstheme="minorHAnsi"/>
                      <w:strike/>
                      <w:lang w:eastAsia="pl-PL"/>
                    </w:rPr>
                    <w:t xml:space="preserve"> +/-5</w:t>
                  </w:r>
                  <w:r w:rsidRPr="005A7E3B">
                    <w:rPr>
                      <w:rFonts w:eastAsia="Times New Roman" w:cstheme="minorHAnsi"/>
                      <w:strike/>
                      <w:vertAlign w:val="superscript"/>
                      <w:lang w:eastAsia="pl-PL"/>
                    </w:rPr>
                    <w:t>o</w:t>
                  </w:r>
                  <w:r>
                    <w:rPr>
                      <w:rFonts w:eastAsia="Times New Roman" w:cstheme="minorHAnsi"/>
                      <w:vertAlign w:val="superscript"/>
                      <w:lang w:eastAsia="pl-PL"/>
                    </w:rPr>
                    <w:t xml:space="preserve"> </w:t>
                  </w:r>
                  <w:r w:rsidRPr="00CF324D">
                    <w:rPr>
                      <w:rFonts w:eastAsia="Times New Roman" w:cstheme="minorHAnsi"/>
                      <w:b/>
                      <w:color w:val="FF0000"/>
                      <w:lang w:eastAsia="pl-PL"/>
                    </w:rPr>
                    <w:t>30 do -30</w:t>
                  </w:r>
                  <w:r w:rsidRPr="005A7E3B">
                    <w:rPr>
                      <w:rFonts w:eastAsia="Times New Roman" w:cstheme="minorHAnsi"/>
                      <w:b/>
                      <w:color w:val="FF0000"/>
                      <w:vertAlign w:val="superscript"/>
                      <w:lang w:eastAsia="pl-PL"/>
                    </w:rPr>
                    <w:t>o</w:t>
                  </w:r>
                </w:p>
              </w:tc>
            </w:tr>
            <w:tr w:rsidR="00B92173" w:rsidRPr="00D639D0" w14:paraId="26B06644" w14:textId="77777777" w:rsidTr="00025C8C">
              <w:tc>
                <w:tcPr>
                  <w:tcW w:w="830" w:type="dxa"/>
                </w:tcPr>
                <w:p w14:paraId="3ADD625B" w14:textId="77777777" w:rsidR="00B92173" w:rsidRPr="00D639D0" w:rsidRDefault="00B92173" w:rsidP="002C7596">
                  <w:pPr>
                    <w:framePr w:hSpace="141" w:wrap="around" w:vAnchor="text" w:hAnchor="text" w:y="-566"/>
                    <w:numPr>
                      <w:ilvl w:val="0"/>
                      <w:numId w:val="23"/>
                    </w:numPr>
                    <w:spacing w:after="200" w:line="276" w:lineRule="auto"/>
                    <w:contextualSpacing/>
                    <w:rPr>
                      <w:rFonts w:eastAsia="Calibri" w:cstheme="minorHAnsi"/>
                    </w:rPr>
                  </w:pPr>
                </w:p>
              </w:tc>
              <w:tc>
                <w:tcPr>
                  <w:tcW w:w="9513" w:type="dxa"/>
                </w:tcPr>
                <w:p w14:paraId="5A1304EA" w14:textId="77777777" w:rsidR="00B92173" w:rsidRPr="00D639D0" w:rsidRDefault="00B92173" w:rsidP="002C7596">
                  <w:pPr>
                    <w:framePr w:hSpace="141" w:wrap="around" w:vAnchor="text" w:hAnchor="text" w:y="-566"/>
                    <w:autoSpaceDE w:val="0"/>
                    <w:autoSpaceDN w:val="0"/>
                    <w:adjustRightInd w:val="0"/>
                    <w:spacing w:after="0" w:line="240" w:lineRule="auto"/>
                    <w:ind w:right="19"/>
                    <w:rPr>
                      <w:rFonts w:eastAsia="Times New Roman" w:cstheme="minorHAnsi"/>
                      <w:lang w:eastAsia="pl-PL"/>
                    </w:rPr>
                  </w:pPr>
                  <w:r w:rsidRPr="00D639D0">
                    <w:rPr>
                      <w:rFonts w:eastAsia="Times New Roman" w:cstheme="minorHAnsi"/>
                      <w:lang w:eastAsia="pl-PL"/>
                    </w:rPr>
                    <w:t xml:space="preserve">Przechyły wzdłużne </w:t>
                  </w:r>
                  <w:r w:rsidRPr="00D6261F">
                    <w:rPr>
                      <w:rFonts w:eastAsia="Times New Roman" w:cstheme="minorHAnsi"/>
                      <w:strike/>
                      <w:lang w:eastAsia="pl-PL"/>
                    </w:rPr>
                    <w:t>46</w:t>
                  </w:r>
                  <w:r w:rsidRPr="00D6261F">
                    <w:rPr>
                      <w:rFonts w:eastAsia="Times New Roman" w:cstheme="minorHAnsi"/>
                      <w:strike/>
                      <w:vertAlign w:val="superscript"/>
                      <w:lang w:eastAsia="pl-PL"/>
                    </w:rPr>
                    <w:t>o</w:t>
                  </w:r>
                  <w:r w:rsidRPr="00D6261F">
                    <w:rPr>
                      <w:rFonts w:eastAsia="Times New Roman" w:cstheme="minorHAnsi"/>
                      <w:strike/>
                      <w:lang w:eastAsia="pl-PL"/>
                    </w:rPr>
                    <w:t xml:space="preserve"> +/-5</w:t>
                  </w:r>
                  <w:r w:rsidRPr="00D6261F">
                    <w:rPr>
                      <w:rFonts w:eastAsia="Times New Roman" w:cstheme="minorHAnsi"/>
                      <w:strike/>
                      <w:vertAlign w:val="superscript"/>
                      <w:lang w:eastAsia="pl-PL"/>
                    </w:rPr>
                    <w:t>o</w:t>
                  </w:r>
                  <w:r>
                    <w:rPr>
                      <w:rFonts w:eastAsia="Times New Roman" w:cstheme="minorHAnsi"/>
                      <w:vertAlign w:val="superscript"/>
                      <w:lang w:eastAsia="pl-PL"/>
                    </w:rPr>
                    <w:t xml:space="preserve">  </w:t>
                  </w:r>
                  <w:r w:rsidRPr="00D6261F">
                    <w:rPr>
                      <w:rFonts w:eastAsia="Times New Roman" w:cstheme="minorHAnsi"/>
                      <w:b/>
                      <w:color w:val="FF0000"/>
                      <w:lang w:eastAsia="pl-PL"/>
                    </w:rPr>
                    <w:t>40</w:t>
                  </w:r>
                  <w:r w:rsidRPr="00D6261F">
                    <w:rPr>
                      <w:rFonts w:eastAsia="Times New Roman" w:cstheme="minorHAnsi"/>
                      <w:b/>
                      <w:color w:val="FF0000"/>
                      <w:vertAlign w:val="superscript"/>
                      <w:lang w:eastAsia="pl-PL"/>
                    </w:rPr>
                    <w:t>o</w:t>
                  </w:r>
                </w:p>
              </w:tc>
            </w:tr>
            <w:tr w:rsidR="00B92173" w:rsidRPr="00D639D0" w14:paraId="0116A1EB" w14:textId="77777777" w:rsidTr="00025C8C">
              <w:tc>
                <w:tcPr>
                  <w:tcW w:w="830" w:type="dxa"/>
                </w:tcPr>
                <w:p w14:paraId="58500FB3" w14:textId="77777777" w:rsidR="00B92173" w:rsidRPr="00D639D0" w:rsidRDefault="00B92173" w:rsidP="002C7596">
                  <w:pPr>
                    <w:framePr w:hSpace="141" w:wrap="around" w:vAnchor="text" w:hAnchor="text" w:y="-566"/>
                    <w:numPr>
                      <w:ilvl w:val="0"/>
                      <w:numId w:val="23"/>
                    </w:numPr>
                    <w:spacing w:after="200" w:line="276" w:lineRule="auto"/>
                    <w:contextualSpacing/>
                    <w:rPr>
                      <w:rFonts w:eastAsia="Calibri" w:cstheme="minorHAnsi"/>
                    </w:rPr>
                  </w:pPr>
                </w:p>
              </w:tc>
              <w:tc>
                <w:tcPr>
                  <w:tcW w:w="9513" w:type="dxa"/>
                </w:tcPr>
                <w:p w14:paraId="12772D6E" w14:textId="77777777" w:rsidR="00B92173" w:rsidRPr="00D639D0" w:rsidRDefault="00B92173" w:rsidP="002C7596">
                  <w:pPr>
                    <w:framePr w:hSpace="141" w:wrap="around" w:vAnchor="text" w:hAnchor="text" w:y="-566"/>
                    <w:autoSpaceDE w:val="0"/>
                    <w:autoSpaceDN w:val="0"/>
                    <w:adjustRightInd w:val="0"/>
                    <w:spacing w:after="0" w:line="240" w:lineRule="auto"/>
                    <w:ind w:right="19"/>
                    <w:rPr>
                      <w:rFonts w:eastAsia="Times New Roman" w:cstheme="minorHAnsi"/>
                      <w:lang w:eastAsia="pl-PL"/>
                    </w:rPr>
                  </w:pPr>
                  <w:r w:rsidRPr="00D639D0">
                    <w:rPr>
                      <w:rFonts w:eastAsia="Times New Roman" w:cstheme="minorHAnsi"/>
                      <w:lang w:eastAsia="pl-PL"/>
                    </w:rPr>
                    <w:t xml:space="preserve">Regulacja płyty pleców w zakresie min. </w:t>
                  </w:r>
                  <w:r w:rsidRPr="00D6261F">
                    <w:rPr>
                      <w:rFonts w:eastAsia="Times New Roman" w:cstheme="minorHAnsi"/>
                      <w:strike/>
                      <w:lang w:eastAsia="pl-PL"/>
                    </w:rPr>
                    <w:t>od -45</w:t>
                  </w:r>
                  <w:r w:rsidRPr="00D6261F">
                    <w:rPr>
                      <w:rFonts w:eastAsia="Times New Roman" w:cstheme="minorHAnsi"/>
                      <w:strike/>
                      <w:vertAlign w:val="superscript"/>
                      <w:lang w:eastAsia="pl-PL"/>
                    </w:rPr>
                    <w:t>o</w:t>
                  </w:r>
                  <w:r w:rsidRPr="00D6261F">
                    <w:rPr>
                      <w:rFonts w:eastAsia="Times New Roman" w:cstheme="minorHAnsi"/>
                      <w:strike/>
                      <w:lang w:eastAsia="pl-PL"/>
                    </w:rPr>
                    <w:t xml:space="preserve"> do +90</w:t>
                  </w:r>
                  <w:r w:rsidRPr="00D6261F">
                    <w:rPr>
                      <w:rFonts w:eastAsia="Times New Roman" w:cstheme="minorHAnsi"/>
                      <w:strike/>
                      <w:vertAlign w:val="superscript"/>
                      <w:lang w:eastAsia="pl-PL"/>
                    </w:rPr>
                    <w:t>o</w:t>
                  </w:r>
                  <w:r>
                    <w:rPr>
                      <w:rFonts w:eastAsia="Times New Roman" w:cstheme="minorHAnsi"/>
                      <w:vertAlign w:val="superscript"/>
                      <w:lang w:eastAsia="pl-PL"/>
                    </w:rPr>
                    <w:t xml:space="preserve">  </w:t>
                  </w:r>
                  <w:r w:rsidRPr="00D6261F">
                    <w:rPr>
                      <w:rFonts w:eastAsia="Times New Roman" w:cstheme="minorHAnsi"/>
                      <w:b/>
                      <w:color w:val="FF0000"/>
                      <w:lang w:eastAsia="pl-PL"/>
                    </w:rPr>
                    <w:t>od -35</w:t>
                  </w:r>
                  <w:r w:rsidRPr="00D6261F">
                    <w:rPr>
                      <w:rFonts w:eastAsia="Times New Roman" w:cstheme="minorHAnsi"/>
                      <w:b/>
                      <w:color w:val="FF0000"/>
                      <w:vertAlign w:val="superscript"/>
                      <w:lang w:eastAsia="pl-PL"/>
                    </w:rPr>
                    <w:t>o</w:t>
                  </w:r>
                  <w:r w:rsidRPr="00D6261F">
                    <w:rPr>
                      <w:rFonts w:eastAsia="Times New Roman" w:cstheme="minorHAnsi"/>
                      <w:b/>
                      <w:color w:val="FF0000"/>
                      <w:lang w:eastAsia="pl-PL"/>
                    </w:rPr>
                    <w:t xml:space="preserve"> do +75</w:t>
                  </w:r>
                  <w:r w:rsidRPr="00D6261F">
                    <w:rPr>
                      <w:rFonts w:eastAsia="Times New Roman" w:cstheme="minorHAnsi"/>
                      <w:b/>
                      <w:color w:val="FF0000"/>
                      <w:vertAlign w:val="superscript"/>
                      <w:lang w:eastAsia="pl-PL"/>
                    </w:rPr>
                    <w:t>o</w:t>
                  </w:r>
                </w:p>
              </w:tc>
            </w:tr>
            <w:tr w:rsidR="00B92173" w:rsidRPr="00D639D0" w14:paraId="0BDFF632" w14:textId="77777777" w:rsidTr="00025C8C">
              <w:tc>
                <w:tcPr>
                  <w:tcW w:w="830" w:type="dxa"/>
                </w:tcPr>
                <w:p w14:paraId="5C4E5663" w14:textId="77777777" w:rsidR="00B92173" w:rsidRPr="00D639D0" w:rsidRDefault="00B92173" w:rsidP="002C7596">
                  <w:pPr>
                    <w:framePr w:hSpace="141" w:wrap="around" w:vAnchor="text" w:hAnchor="text" w:y="-566"/>
                    <w:numPr>
                      <w:ilvl w:val="0"/>
                      <w:numId w:val="23"/>
                    </w:numPr>
                    <w:spacing w:after="200" w:line="276" w:lineRule="auto"/>
                    <w:contextualSpacing/>
                    <w:rPr>
                      <w:rFonts w:eastAsia="Calibri" w:cstheme="minorHAnsi"/>
                    </w:rPr>
                  </w:pPr>
                </w:p>
              </w:tc>
              <w:tc>
                <w:tcPr>
                  <w:tcW w:w="9513" w:type="dxa"/>
                </w:tcPr>
                <w:p w14:paraId="4454FFA3" w14:textId="77777777" w:rsidR="00B92173" w:rsidRPr="00D639D0" w:rsidRDefault="00B92173" w:rsidP="002C7596">
                  <w:pPr>
                    <w:framePr w:hSpace="141" w:wrap="around" w:vAnchor="text" w:hAnchor="text" w:y="-566"/>
                    <w:autoSpaceDE w:val="0"/>
                    <w:autoSpaceDN w:val="0"/>
                    <w:adjustRightInd w:val="0"/>
                    <w:spacing w:after="0" w:line="240" w:lineRule="auto"/>
                    <w:ind w:right="19"/>
                    <w:rPr>
                      <w:rFonts w:eastAsia="Times New Roman" w:cstheme="minorHAnsi"/>
                      <w:lang w:eastAsia="pl-PL"/>
                    </w:rPr>
                  </w:pPr>
                  <w:r w:rsidRPr="00D639D0">
                    <w:rPr>
                      <w:rFonts w:eastAsia="Times New Roman" w:cstheme="minorHAnsi"/>
                      <w:lang w:eastAsia="pl-PL"/>
                    </w:rPr>
                    <w:t xml:space="preserve">Pozycja </w:t>
                  </w:r>
                  <w:proofErr w:type="spellStart"/>
                  <w:r w:rsidRPr="00D639D0">
                    <w:rPr>
                      <w:rFonts w:eastAsia="Times New Roman" w:cstheme="minorHAnsi"/>
                      <w:lang w:eastAsia="pl-PL"/>
                    </w:rPr>
                    <w:t>Flex</w:t>
                  </w:r>
                  <w:proofErr w:type="spellEnd"/>
                  <w:r w:rsidRPr="00D639D0">
                    <w:rPr>
                      <w:rFonts w:eastAsia="Times New Roman" w:cstheme="minorHAnsi"/>
                      <w:lang w:eastAsia="pl-PL"/>
                    </w:rPr>
                    <w:t xml:space="preserve"> min. 220</w:t>
                  </w:r>
                  <w:r w:rsidRPr="00D639D0">
                    <w:rPr>
                      <w:rFonts w:eastAsia="Times New Roman" w:cstheme="minorHAnsi"/>
                      <w:vertAlign w:val="superscript"/>
                      <w:lang w:eastAsia="pl-PL"/>
                    </w:rPr>
                    <w:t>o</w:t>
                  </w:r>
                  <w:r w:rsidRPr="00D639D0">
                    <w:rPr>
                      <w:rFonts w:eastAsia="Times New Roman" w:cstheme="minorHAnsi"/>
                      <w:lang w:eastAsia="pl-PL"/>
                    </w:rPr>
                    <w:t xml:space="preserve"> +/-5</w:t>
                  </w:r>
                  <w:r w:rsidRPr="00D639D0">
                    <w:rPr>
                      <w:rFonts w:eastAsia="Times New Roman" w:cstheme="minorHAnsi"/>
                      <w:vertAlign w:val="superscript"/>
                      <w:lang w:eastAsia="pl-PL"/>
                    </w:rPr>
                    <w:t>o</w:t>
                  </w:r>
                </w:p>
              </w:tc>
            </w:tr>
            <w:tr w:rsidR="00B92173" w:rsidRPr="00D639D0" w14:paraId="283C7EB9" w14:textId="77777777" w:rsidTr="00025C8C">
              <w:tc>
                <w:tcPr>
                  <w:tcW w:w="830" w:type="dxa"/>
                </w:tcPr>
                <w:p w14:paraId="29F497CF" w14:textId="77777777" w:rsidR="00B92173" w:rsidRPr="00D639D0" w:rsidRDefault="00B92173" w:rsidP="002C7596">
                  <w:pPr>
                    <w:framePr w:hSpace="141" w:wrap="around" w:vAnchor="text" w:hAnchor="text" w:y="-566"/>
                    <w:numPr>
                      <w:ilvl w:val="0"/>
                      <w:numId w:val="23"/>
                    </w:numPr>
                    <w:spacing w:after="200" w:line="276" w:lineRule="auto"/>
                    <w:contextualSpacing/>
                    <w:rPr>
                      <w:rFonts w:eastAsia="Calibri" w:cstheme="minorHAnsi"/>
                    </w:rPr>
                  </w:pPr>
                </w:p>
              </w:tc>
              <w:tc>
                <w:tcPr>
                  <w:tcW w:w="9513" w:type="dxa"/>
                </w:tcPr>
                <w:p w14:paraId="2770AA28" w14:textId="77777777" w:rsidR="00B92173" w:rsidRPr="00D639D0" w:rsidRDefault="00B92173" w:rsidP="002C7596">
                  <w:pPr>
                    <w:framePr w:hSpace="141" w:wrap="around" w:vAnchor="text" w:hAnchor="text" w:y="-566"/>
                    <w:autoSpaceDE w:val="0"/>
                    <w:autoSpaceDN w:val="0"/>
                    <w:adjustRightInd w:val="0"/>
                    <w:spacing w:after="0" w:line="240" w:lineRule="auto"/>
                    <w:ind w:right="19"/>
                    <w:rPr>
                      <w:rFonts w:eastAsia="Times New Roman" w:cstheme="minorHAnsi"/>
                      <w:lang w:eastAsia="pl-PL"/>
                    </w:rPr>
                  </w:pPr>
                  <w:r w:rsidRPr="00D639D0">
                    <w:rPr>
                      <w:rFonts w:eastAsia="Times New Roman" w:cstheme="minorHAnsi"/>
                      <w:lang w:eastAsia="pl-PL"/>
                    </w:rPr>
                    <w:t>Pozycja Re-</w:t>
                  </w:r>
                  <w:proofErr w:type="spellStart"/>
                  <w:r w:rsidRPr="00D639D0">
                    <w:rPr>
                      <w:rFonts w:eastAsia="Times New Roman" w:cstheme="minorHAnsi"/>
                      <w:lang w:eastAsia="pl-PL"/>
                    </w:rPr>
                    <w:t>Flex</w:t>
                  </w:r>
                  <w:proofErr w:type="spellEnd"/>
                  <w:r w:rsidRPr="00D639D0">
                    <w:rPr>
                      <w:rFonts w:eastAsia="Times New Roman" w:cstheme="minorHAnsi"/>
                      <w:lang w:eastAsia="pl-PL"/>
                    </w:rPr>
                    <w:t xml:space="preserve"> 110</w:t>
                  </w:r>
                  <w:r w:rsidRPr="00D639D0">
                    <w:rPr>
                      <w:rFonts w:eastAsia="Times New Roman" w:cstheme="minorHAnsi"/>
                      <w:vertAlign w:val="superscript"/>
                      <w:lang w:eastAsia="pl-PL"/>
                    </w:rPr>
                    <w:t>o</w:t>
                  </w:r>
                  <w:r w:rsidRPr="00D639D0">
                    <w:rPr>
                      <w:rFonts w:eastAsia="Times New Roman" w:cstheme="minorHAnsi"/>
                      <w:lang w:eastAsia="pl-PL"/>
                    </w:rPr>
                    <w:t xml:space="preserve"> +/-5</w:t>
                  </w:r>
                  <w:r w:rsidRPr="00D639D0">
                    <w:rPr>
                      <w:rFonts w:eastAsia="Times New Roman" w:cstheme="minorHAnsi"/>
                      <w:vertAlign w:val="superscript"/>
                      <w:lang w:eastAsia="pl-PL"/>
                    </w:rPr>
                    <w:t>o</w:t>
                  </w:r>
                </w:p>
              </w:tc>
            </w:tr>
            <w:tr w:rsidR="00B92173" w:rsidRPr="00D639D0" w14:paraId="6743DCA2" w14:textId="77777777" w:rsidTr="00025C8C">
              <w:tc>
                <w:tcPr>
                  <w:tcW w:w="830" w:type="dxa"/>
                </w:tcPr>
                <w:p w14:paraId="33D64FE8" w14:textId="77777777" w:rsidR="00B92173" w:rsidRPr="00D639D0" w:rsidRDefault="00B92173" w:rsidP="002C7596">
                  <w:pPr>
                    <w:framePr w:hSpace="141" w:wrap="around" w:vAnchor="text" w:hAnchor="text" w:y="-566"/>
                    <w:numPr>
                      <w:ilvl w:val="0"/>
                      <w:numId w:val="23"/>
                    </w:numPr>
                    <w:spacing w:after="200" w:line="276" w:lineRule="auto"/>
                    <w:contextualSpacing/>
                    <w:rPr>
                      <w:rFonts w:eastAsia="Calibri" w:cstheme="minorHAnsi"/>
                    </w:rPr>
                  </w:pPr>
                </w:p>
              </w:tc>
              <w:tc>
                <w:tcPr>
                  <w:tcW w:w="9513" w:type="dxa"/>
                </w:tcPr>
                <w:p w14:paraId="3FC442CF" w14:textId="77777777" w:rsidR="00B92173" w:rsidRPr="00D639D0" w:rsidRDefault="00B92173" w:rsidP="002C7596">
                  <w:pPr>
                    <w:framePr w:hSpace="141" w:wrap="around" w:vAnchor="text" w:hAnchor="text" w:y="-566"/>
                    <w:autoSpaceDE w:val="0"/>
                    <w:autoSpaceDN w:val="0"/>
                    <w:adjustRightInd w:val="0"/>
                    <w:spacing w:after="0" w:line="240" w:lineRule="auto"/>
                    <w:ind w:right="19"/>
                    <w:rPr>
                      <w:rFonts w:eastAsia="Times New Roman" w:cstheme="minorHAnsi"/>
                      <w:lang w:eastAsia="pl-PL"/>
                    </w:rPr>
                  </w:pPr>
                  <w:r w:rsidRPr="00D639D0">
                    <w:rPr>
                      <w:rFonts w:eastAsia="Times New Roman" w:cstheme="minorHAnsi"/>
                      <w:lang w:eastAsia="pl-PL"/>
                    </w:rPr>
                    <w:t xml:space="preserve">Oddzielne przyciski do pozycji </w:t>
                  </w:r>
                  <w:proofErr w:type="spellStart"/>
                  <w:r w:rsidRPr="00D639D0">
                    <w:rPr>
                      <w:rFonts w:eastAsia="Times New Roman" w:cstheme="minorHAnsi"/>
                      <w:lang w:eastAsia="pl-PL"/>
                    </w:rPr>
                    <w:t>Flex</w:t>
                  </w:r>
                  <w:proofErr w:type="spellEnd"/>
                  <w:r w:rsidRPr="00D639D0">
                    <w:rPr>
                      <w:rFonts w:eastAsia="Times New Roman" w:cstheme="minorHAnsi"/>
                      <w:lang w:eastAsia="pl-PL"/>
                    </w:rPr>
                    <w:t>, Re-</w:t>
                  </w:r>
                  <w:proofErr w:type="spellStart"/>
                  <w:r w:rsidRPr="00D639D0">
                    <w:rPr>
                      <w:rFonts w:eastAsia="Times New Roman" w:cstheme="minorHAnsi"/>
                      <w:lang w:eastAsia="pl-PL"/>
                    </w:rPr>
                    <w:t>Flex</w:t>
                  </w:r>
                  <w:proofErr w:type="spellEnd"/>
                  <w:r w:rsidRPr="00D639D0">
                    <w:rPr>
                      <w:rFonts w:eastAsia="Times New Roman" w:cstheme="minorHAnsi"/>
                      <w:lang w:eastAsia="pl-PL"/>
                    </w:rPr>
                    <w:t xml:space="preserve"> i zerowania stołu</w:t>
                  </w:r>
                </w:p>
              </w:tc>
            </w:tr>
            <w:tr w:rsidR="00B92173" w:rsidRPr="00D639D0" w14:paraId="559D5287" w14:textId="77777777" w:rsidTr="00025C8C">
              <w:tc>
                <w:tcPr>
                  <w:tcW w:w="830" w:type="dxa"/>
                </w:tcPr>
                <w:p w14:paraId="31742019" w14:textId="77777777" w:rsidR="00B92173" w:rsidRPr="00D639D0" w:rsidRDefault="00B92173" w:rsidP="002C7596">
                  <w:pPr>
                    <w:framePr w:hSpace="141" w:wrap="around" w:vAnchor="text" w:hAnchor="text" w:y="-566"/>
                    <w:numPr>
                      <w:ilvl w:val="0"/>
                      <w:numId w:val="23"/>
                    </w:numPr>
                    <w:spacing w:after="200" w:line="276" w:lineRule="auto"/>
                    <w:contextualSpacing/>
                    <w:rPr>
                      <w:rFonts w:eastAsia="Calibri" w:cstheme="minorHAnsi"/>
                    </w:rPr>
                  </w:pPr>
                </w:p>
              </w:tc>
              <w:tc>
                <w:tcPr>
                  <w:tcW w:w="9513" w:type="dxa"/>
                </w:tcPr>
                <w:p w14:paraId="4F00327A" w14:textId="77777777" w:rsidR="00B92173" w:rsidRPr="00D639D0" w:rsidRDefault="00B92173" w:rsidP="002C7596">
                  <w:pPr>
                    <w:framePr w:hSpace="141" w:wrap="around" w:vAnchor="text" w:hAnchor="text" w:y="-566"/>
                    <w:autoSpaceDE w:val="0"/>
                    <w:autoSpaceDN w:val="0"/>
                    <w:adjustRightInd w:val="0"/>
                    <w:spacing w:after="0" w:line="240" w:lineRule="auto"/>
                    <w:ind w:right="19"/>
                    <w:rPr>
                      <w:rFonts w:eastAsia="Times New Roman" w:cstheme="minorHAnsi"/>
                      <w:lang w:eastAsia="pl-PL"/>
                    </w:rPr>
                  </w:pPr>
                  <w:r w:rsidRPr="00D639D0">
                    <w:rPr>
                      <w:rFonts w:eastAsia="Times New Roman" w:cstheme="minorHAnsi"/>
                      <w:lang w:eastAsia="pl-PL"/>
                    </w:rPr>
                    <w:t xml:space="preserve">Regulacja płyty nóg oddzielna dla lewej i prawej kończyny w zakresie </w:t>
                  </w:r>
                  <w:r w:rsidRPr="00CF324D">
                    <w:rPr>
                      <w:rFonts w:eastAsia="Times New Roman" w:cstheme="minorHAnsi"/>
                      <w:lang w:eastAsia="pl-PL"/>
                    </w:rPr>
                    <w:t>min. od -90</w:t>
                  </w:r>
                  <w:r w:rsidRPr="00CF324D">
                    <w:rPr>
                      <w:rFonts w:eastAsia="Times New Roman" w:cstheme="minorHAnsi"/>
                      <w:vertAlign w:val="superscript"/>
                      <w:lang w:eastAsia="pl-PL"/>
                    </w:rPr>
                    <w:t>o</w:t>
                  </w:r>
                  <w:r w:rsidRPr="00CF324D">
                    <w:rPr>
                      <w:rFonts w:eastAsia="Times New Roman" w:cstheme="minorHAnsi"/>
                      <w:lang w:eastAsia="pl-PL"/>
                    </w:rPr>
                    <w:t xml:space="preserve"> do +80</w:t>
                  </w:r>
                  <w:r w:rsidRPr="00CF324D">
                    <w:rPr>
                      <w:rFonts w:eastAsia="Times New Roman" w:cstheme="minorHAnsi"/>
                      <w:vertAlign w:val="superscript"/>
                      <w:lang w:eastAsia="pl-PL"/>
                    </w:rPr>
                    <w:t>o</w:t>
                  </w:r>
                  <w:r>
                    <w:rPr>
                      <w:rFonts w:eastAsia="Times New Roman" w:cstheme="minorHAnsi"/>
                      <w:vertAlign w:val="superscript"/>
                      <w:lang w:eastAsia="pl-PL"/>
                    </w:rPr>
                    <w:t xml:space="preserve"> </w:t>
                  </w:r>
                </w:p>
              </w:tc>
            </w:tr>
            <w:tr w:rsidR="00B92173" w:rsidRPr="00D639D0" w14:paraId="1084A710" w14:textId="77777777" w:rsidTr="00025C8C">
              <w:tc>
                <w:tcPr>
                  <w:tcW w:w="830" w:type="dxa"/>
                </w:tcPr>
                <w:p w14:paraId="0F73E794" w14:textId="77777777" w:rsidR="00B92173" w:rsidRPr="00D639D0" w:rsidRDefault="00B92173" w:rsidP="002C7596">
                  <w:pPr>
                    <w:framePr w:hSpace="141" w:wrap="around" w:vAnchor="text" w:hAnchor="text" w:y="-566"/>
                    <w:numPr>
                      <w:ilvl w:val="0"/>
                      <w:numId w:val="23"/>
                    </w:numPr>
                    <w:spacing w:after="200" w:line="276" w:lineRule="auto"/>
                    <w:contextualSpacing/>
                    <w:rPr>
                      <w:rFonts w:eastAsia="Calibri" w:cstheme="minorHAnsi"/>
                    </w:rPr>
                  </w:pPr>
                </w:p>
              </w:tc>
              <w:tc>
                <w:tcPr>
                  <w:tcW w:w="9513" w:type="dxa"/>
                </w:tcPr>
                <w:p w14:paraId="6C87C6C5" w14:textId="77777777" w:rsidR="00B92173" w:rsidRPr="00D639D0" w:rsidRDefault="00B92173" w:rsidP="002C7596">
                  <w:pPr>
                    <w:framePr w:hSpace="141" w:wrap="around" w:vAnchor="text" w:hAnchor="text" w:y="-566"/>
                    <w:autoSpaceDE w:val="0"/>
                    <w:autoSpaceDN w:val="0"/>
                    <w:adjustRightInd w:val="0"/>
                    <w:spacing w:after="0" w:line="240" w:lineRule="auto"/>
                    <w:ind w:right="19"/>
                    <w:rPr>
                      <w:rFonts w:eastAsia="Times New Roman" w:cstheme="minorHAnsi"/>
                      <w:lang w:eastAsia="pl-PL"/>
                    </w:rPr>
                  </w:pPr>
                  <w:r w:rsidRPr="00D639D0">
                    <w:rPr>
                      <w:rFonts w:eastAsia="Times New Roman" w:cstheme="minorHAnsi"/>
                      <w:lang w:eastAsia="pl-PL"/>
                    </w:rPr>
                    <w:t>Funkcje obsługiwane za pomocą pilota zdalnego sterowania:</w:t>
                  </w:r>
                </w:p>
                <w:p w14:paraId="2FE161A3" w14:textId="77777777" w:rsidR="00B92173" w:rsidRPr="00D639D0" w:rsidRDefault="00B92173" w:rsidP="002C7596">
                  <w:pPr>
                    <w:framePr w:hSpace="141" w:wrap="around" w:vAnchor="text" w:hAnchor="text" w:y="-566"/>
                    <w:autoSpaceDE w:val="0"/>
                    <w:autoSpaceDN w:val="0"/>
                    <w:adjustRightInd w:val="0"/>
                    <w:spacing w:after="0" w:line="240" w:lineRule="auto"/>
                    <w:ind w:right="19"/>
                    <w:rPr>
                      <w:rFonts w:eastAsia="Times New Roman" w:cstheme="minorHAnsi"/>
                      <w:lang w:eastAsia="pl-PL"/>
                    </w:rPr>
                  </w:pPr>
                  <w:r w:rsidRPr="00D639D0">
                    <w:rPr>
                      <w:rFonts w:eastAsia="Times New Roman" w:cstheme="minorHAnsi"/>
                      <w:lang w:eastAsia="pl-PL"/>
                    </w:rPr>
                    <w:t>- Włączanie/wyłączanie,</w:t>
                  </w:r>
                </w:p>
                <w:p w14:paraId="746B7D9B" w14:textId="77777777" w:rsidR="00B92173" w:rsidRPr="00D639D0" w:rsidRDefault="00B92173" w:rsidP="002C7596">
                  <w:pPr>
                    <w:framePr w:hSpace="141" w:wrap="around" w:vAnchor="text" w:hAnchor="text" w:y="-566"/>
                    <w:autoSpaceDE w:val="0"/>
                    <w:autoSpaceDN w:val="0"/>
                    <w:adjustRightInd w:val="0"/>
                    <w:spacing w:after="0" w:line="240" w:lineRule="auto"/>
                    <w:ind w:right="19"/>
                    <w:rPr>
                      <w:rFonts w:eastAsia="Times New Roman" w:cstheme="minorHAnsi"/>
                      <w:lang w:eastAsia="pl-PL"/>
                    </w:rPr>
                  </w:pPr>
                  <w:r w:rsidRPr="00D639D0">
                    <w:rPr>
                      <w:rFonts w:eastAsia="Times New Roman" w:cstheme="minorHAnsi"/>
                      <w:lang w:eastAsia="pl-PL"/>
                    </w:rPr>
                    <w:t>- Blokowanie/odblokowanie kół</w:t>
                  </w:r>
                </w:p>
                <w:p w14:paraId="5ABEA9E1" w14:textId="77777777" w:rsidR="00B92173" w:rsidRPr="00D639D0" w:rsidRDefault="00B92173" w:rsidP="002C7596">
                  <w:pPr>
                    <w:framePr w:hSpace="141" w:wrap="around" w:vAnchor="text" w:hAnchor="text" w:y="-566"/>
                    <w:autoSpaceDE w:val="0"/>
                    <w:autoSpaceDN w:val="0"/>
                    <w:adjustRightInd w:val="0"/>
                    <w:spacing w:after="0" w:line="240" w:lineRule="auto"/>
                    <w:ind w:right="19"/>
                    <w:rPr>
                      <w:rFonts w:eastAsia="Times New Roman" w:cstheme="minorHAnsi"/>
                      <w:lang w:eastAsia="pl-PL"/>
                    </w:rPr>
                  </w:pPr>
                  <w:r w:rsidRPr="00D639D0">
                    <w:rPr>
                      <w:rFonts w:eastAsia="Times New Roman" w:cstheme="minorHAnsi"/>
                      <w:lang w:eastAsia="pl-PL"/>
                    </w:rPr>
                    <w:t>- Uniesienie/opuszczenie blatu stołu</w:t>
                  </w:r>
                </w:p>
                <w:p w14:paraId="5F87FF44" w14:textId="77777777" w:rsidR="00B92173" w:rsidRPr="00D639D0" w:rsidRDefault="00B92173" w:rsidP="002C7596">
                  <w:pPr>
                    <w:framePr w:hSpace="141" w:wrap="around" w:vAnchor="text" w:hAnchor="text" w:y="-566"/>
                    <w:autoSpaceDE w:val="0"/>
                    <w:autoSpaceDN w:val="0"/>
                    <w:adjustRightInd w:val="0"/>
                    <w:spacing w:after="0" w:line="240" w:lineRule="auto"/>
                    <w:ind w:right="19"/>
                    <w:rPr>
                      <w:rFonts w:eastAsia="Times New Roman" w:cstheme="minorHAnsi"/>
                      <w:lang w:eastAsia="pl-PL"/>
                    </w:rPr>
                  </w:pPr>
                  <w:r w:rsidRPr="00D639D0">
                    <w:rPr>
                      <w:rFonts w:eastAsia="Times New Roman" w:cstheme="minorHAnsi"/>
                      <w:lang w:eastAsia="pl-PL"/>
                    </w:rPr>
                    <w:lastRenderedPageBreak/>
                    <w:t xml:space="preserve">- Pozycja </w:t>
                  </w:r>
                  <w:proofErr w:type="spellStart"/>
                  <w:r w:rsidRPr="00D639D0">
                    <w:rPr>
                      <w:rFonts w:eastAsia="Times New Roman" w:cstheme="minorHAnsi"/>
                      <w:lang w:eastAsia="pl-PL"/>
                    </w:rPr>
                    <w:t>Trendelenburga</w:t>
                  </w:r>
                  <w:proofErr w:type="spellEnd"/>
                  <w:r w:rsidRPr="00D639D0">
                    <w:rPr>
                      <w:rFonts w:eastAsia="Times New Roman" w:cstheme="minorHAnsi"/>
                      <w:lang w:eastAsia="pl-PL"/>
                    </w:rPr>
                    <w:t>/anty-</w:t>
                  </w:r>
                  <w:proofErr w:type="spellStart"/>
                  <w:r w:rsidRPr="00D639D0">
                    <w:rPr>
                      <w:rFonts w:eastAsia="Times New Roman" w:cstheme="minorHAnsi"/>
                      <w:lang w:eastAsia="pl-PL"/>
                    </w:rPr>
                    <w:t>Trendelenburga</w:t>
                  </w:r>
                  <w:proofErr w:type="spellEnd"/>
                </w:p>
                <w:p w14:paraId="7F58CE6F" w14:textId="77777777" w:rsidR="00B92173" w:rsidRPr="00D639D0" w:rsidRDefault="00B92173" w:rsidP="002C7596">
                  <w:pPr>
                    <w:framePr w:hSpace="141" w:wrap="around" w:vAnchor="text" w:hAnchor="text" w:y="-566"/>
                    <w:autoSpaceDE w:val="0"/>
                    <w:autoSpaceDN w:val="0"/>
                    <w:adjustRightInd w:val="0"/>
                    <w:spacing w:after="0" w:line="240" w:lineRule="auto"/>
                    <w:ind w:right="19"/>
                    <w:rPr>
                      <w:rFonts w:eastAsia="Times New Roman" w:cstheme="minorHAnsi"/>
                      <w:lang w:eastAsia="pl-PL"/>
                    </w:rPr>
                  </w:pPr>
                  <w:r w:rsidRPr="00D639D0">
                    <w:rPr>
                      <w:rFonts w:eastAsia="Times New Roman" w:cstheme="minorHAnsi"/>
                      <w:lang w:eastAsia="pl-PL"/>
                    </w:rPr>
                    <w:t>- Przechył boczny stołu w lewo/prawo</w:t>
                  </w:r>
                </w:p>
                <w:p w14:paraId="0CF46666" w14:textId="77777777" w:rsidR="00B92173" w:rsidRPr="00D639D0" w:rsidRDefault="00B92173" w:rsidP="002C7596">
                  <w:pPr>
                    <w:framePr w:hSpace="141" w:wrap="around" w:vAnchor="text" w:hAnchor="text" w:y="-566"/>
                    <w:autoSpaceDE w:val="0"/>
                    <w:autoSpaceDN w:val="0"/>
                    <w:adjustRightInd w:val="0"/>
                    <w:spacing w:after="0" w:line="240" w:lineRule="auto"/>
                    <w:ind w:right="19"/>
                    <w:rPr>
                      <w:rFonts w:eastAsia="Times New Roman" w:cstheme="minorHAnsi"/>
                      <w:lang w:eastAsia="pl-PL"/>
                    </w:rPr>
                  </w:pPr>
                  <w:r w:rsidRPr="00D639D0">
                    <w:rPr>
                      <w:rFonts w:eastAsia="Times New Roman" w:cstheme="minorHAnsi"/>
                      <w:lang w:eastAsia="pl-PL"/>
                    </w:rPr>
                    <w:t xml:space="preserve">- Płyta pleców </w:t>
                  </w:r>
                </w:p>
                <w:p w14:paraId="17090417" w14:textId="77777777" w:rsidR="00B92173" w:rsidRPr="00D639D0" w:rsidRDefault="00B92173" w:rsidP="002C7596">
                  <w:pPr>
                    <w:framePr w:hSpace="141" w:wrap="around" w:vAnchor="text" w:hAnchor="text" w:y="-566"/>
                    <w:autoSpaceDE w:val="0"/>
                    <w:autoSpaceDN w:val="0"/>
                    <w:adjustRightInd w:val="0"/>
                    <w:spacing w:after="0" w:line="240" w:lineRule="auto"/>
                    <w:ind w:right="19"/>
                    <w:rPr>
                      <w:rFonts w:eastAsia="Times New Roman" w:cstheme="minorHAnsi"/>
                      <w:lang w:eastAsia="pl-PL"/>
                    </w:rPr>
                  </w:pPr>
                  <w:r w:rsidRPr="00D639D0">
                    <w:rPr>
                      <w:rFonts w:eastAsia="Times New Roman" w:cstheme="minorHAnsi"/>
                      <w:lang w:eastAsia="pl-PL"/>
                    </w:rPr>
                    <w:t>- Przesuw wzdłużny blatu</w:t>
                  </w:r>
                </w:p>
                <w:p w14:paraId="4FEEA033" w14:textId="77777777" w:rsidR="00B92173" w:rsidRPr="00D639D0" w:rsidRDefault="00B92173" w:rsidP="002C7596">
                  <w:pPr>
                    <w:framePr w:hSpace="141" w:wrap="around" w:vAnchor="text" w:hAnchor="text" w:y="-566"/>
                    <w:autoSpaceDE w:val="0"/>
                    <w:autoSpaceDN w:val="0"/>
                    <w:adjustRightInd w:val="0"/>
                    <w:spacing w:after="0" w:line="240" w:lineRule="auto"/>
                    <w:ind w:right="19"/>
                    <w:rPr>
                      <w:rFonts w:eastAsia="Times New Roman" w:cstheme="minorHAnsi"/>
                      <w:lang w:eastAsia="pl-PL"/>
                    </w:rPr>
                  </w:pPr>
                  <w:r w:rsidRPr="00D639D0">
                    <w:rPr>
                      <w:rFonts w:eastAsia="Times New Roman" w:cstheme="minorHAnsi"/>
                      <w:lang w:eastAsia="pl-PL"/>
                    </w:rPr>
                    <w:t>- Uniesienie/opuszczenie płyt nóg</w:t>
                  </w:r>
                </w:p>
              </w:tc>
            </w:tr>
            <w:tr w:rsidR="00B92173" w:rsidRPr="00D639D0" w14:paraId="328C1AF5" w14:textId="77777777" w:rsidTr="00025C8C">
              <w:tc>
                <w:tcPr>
                  <w:tcW w:w="830" w:type="dxa"/>
                </w:tcPr>
                <w:p w14:paraId="4C09BED1" w14:textId="77777777" w:rsidR="00B92173" w:rsidRPr="00D639D0" w:rsidRDefault="00B92173" w:rsidP="002C7596">
                  <w:pPr>
                    <w:framePr w:hSpace="141" w:wrap="around" w:vAnchor="text" w:hAnchor="text" w:y="-566"/>
                    <w:numPr>
                      <w:ilvl w:val="0"/>
                      <w:numId w:val="23"/>
                    </w:numPr>
                    <w:spacing w:after="200" w:line="276" w:lineRule="auto"/>
                    <w:contextualSpacing/>
                    <w:rPr>
                      <w:rFonts w:eastAsia="Calibri" w:cstheme="minorHAnsi"/>
                    </w:rPr>
                  </w:pPr>
                </w:p>
              </w:tc>
              <w:tc>
                <w:tcPr>
                  <w:tcW w:w="9513" w:type="dxa"/>
                </w:tcPr>
                <w:p w14:paraId="2CEA45FF" w14:textId="77777777" w:rsidR="00B92173" w:rsidRPr="00D639D0" w:rsidRDefault="00B92173" w:rsidP="002C7596">
                  <w:pPr>
                    <w:framePr w:hSpace="141" w:wrap="around" w:vAnchor="text" w:hAnchor="text" w:y="-566"/>
                    <w:autoSpaceDE w:val="0"/>
                    <w:autoSpaceDN w:val="0"/>
                    <w:adjustRightInd w:val="0"/>
                    <w:spacing w:after="0" w:line="240" w:lineRule="auto"/>
                    <w:ind w:right="19"/>
                    <w:rPr>
                      <w:rFonts w:eastAsia="Times New Roman" w:cstheme="minorHAnsi"/>
                      <w:lang w:eastAsia="pl-PL"/>
                    </w:rPr>
                  </w:pPr>
                  <w:r w:rsidRPr="00D639D0">
                    <w:rPr>
                      <w:rFonts w:eastAsia="Times New Roman" w:cstheme="minorHAnsi"/>
                      <w:lang w:eastAsia="pl-PL"/>
                    </w:rPr>
                    <w:t>Panel sterowania na kolumnie wykorzystujący mechanizm dwuprzyciskowej kontroli, zabezpieczający przed przypadkową zmianą ustawień stołu</w:t>
                  </w:r>
                </w:p>
              </w:tc>
            </w:tr>
            <w:tr w:rsidR="00B92173" w:rsidRPr="00D639D0" w14:paraId="1642A9BE" w14:textId="77777777" w:rsidTr="00025C8C">
              <w:tc>
                <w:tcPr>
                  <w:tcW w:w="830" w:type="dxa"/>
                </w:tcPr>
                <w:p w14:paraId="43F3023E" w14:textId="77777777" w:rsidR="00B92173" w:rsidRPr="00D639D0" w:rsidRDefault="00B92173" w:rsidP="002C7596">
                  <w:pPr>
                    <w:framePr w:hSpace="141" w:wrap="around" w:vAnchor="text" w:hAnchor="text" w:y="-566"/>
                    <w:numPr>
                      <w:ilvl w:val="0"/>
                      <w:numId w:val="23"/>
                    </w:numPr>
                    <w:spacing w:after="200" w:line="276" w:lineRule="auto"/>
                    <w:contextualSpacing/>
                    <w:rPr>
                      <w:rFonts w:eastAsia="Calibri" w:cstheme="minorHAnsi"/>
                    </w:rPr>
                  </w:pPr>
                </w:p>
              </w:tc>
              <w:tc>
                <w:tcPr>
                  <w:tcW w:w="9513" w:type="dxa"/>
                </w:tcPr>
                <w:p w14:paraId="5CA9EB2C" w14:textId="77777777" w:rsidR="00B92173" w:rsidRPr="00D639D0" w:rsidRDefault="00B92173" w:rsidP="002C7596">
                  <w:pPr>
                    <w:framePr w:hSpace="141" w:wrap="around" w:vAnchor="text" w:hAnchor="text" w:y="-566"/>
                    <w:autoSpaceDE w:val="0"/>
                    <w:autoSpaceDN w:val="0"/>
                    <w:adjustRightInd w:val="0"/>
                    <w:spacing w:after="0" w:line="240" w:lineRule="auto"/>
                    <w:ind w:right="19"/>
                    <w:rPr>
                      <w:rFonts w:eastAsia="Times New Roman" w:cstheme="minorHAnsi"/>
                      <w:lang w:eastAsia="pl-PL"/>
                    </w:rPr>
                  </w:pPr>
                  <w:r w:rsidRPr="00D639D0">
                    <w:rPr>
                      <w:rFonts w:eastAsia="Times New Roman" w:cstheme="minorHAnsi"/>
                      <w:lang w:eastAsia="pl-PL"/>
                    </w:rPr>
                    <w:t>Sygnalizacja na pilocie zdalnego sterowania oraz na panelu sterującym na kolumnie:</w:t>
                  </w:r>
                </w:p>
                <w:p w14:paraId="7DAFF157" w14:textId="77777777" w:rsidR="00B92173" w:rsidRPr="00D639D0" w:rsidRDefault="00B92173" w:rsidP="002C7596">
                  <w:pPr>
                    <w:framePr w:hSpace="141" w:wrap="around" w:vAnchor="text" w:hAnchor="text" w:y="-566"/>
                    <w:autoSpaceDE w:val="0"/>
                    <w:autoSpaceDN w:val="0"/>
                    <w:adjustRightInd w:val="0"/>
                    <w:spacing w:after="0" w:line="240" w:lineRule="auto"/>
                    <w:ind w:right="19"/>
                    <w:rPr>
                      <w:rFonts w:eastAsia="Times New Roman" w:cstheme="minorHAnsi"/>
                      <w:lang w:eastAsia="pl-PL"/>
                    </w:rPr>
                  </w:pPr>
                  <w:r w:rsidRPr="00D639D0">
                    <w:rPr>
                      <w:rFonts w:eastAsia="Times New Roman" w:cstheme="minorHAnsi"/>
                      <w:lang w:eastAsia="pl-PL"/>
                    </w:rPr>
                    <w:t>- Sieciowego zasilania</w:t>
                  </w:r>
                </w:p>
                <w:p w14:paraId="61CA8832" w14:textId="77777777" w:rsidR="00B92173" w:rsidRPr="00D639D0" w:rsidRDefault="00B92173" w:rsidP="002C7596">
                  <w:pPr>
                    <w:framePr w:hSpace="141" w:wrap="around" w:vAnchor="text" w:hAnchor="text" w:y="-566"/>
                    <w:autoSpaceDE w:val="0"/>
                    <w:autoSpaceDN w:val="0"/>
                    <w:adjustRightInd w:val="0"/>
                    <w:spacing w:after="0" w:line="240" w:lineRule="auto"/>
                    <w:ind w:right="19"/>
                    <w:rPr>
                      <w:rFonts w:eastAsia="Times New Roman" w:cstheme="minorHAnsi"/>
                      <w:lang w:eastAsia="pl-PL"/>
                    </w:rPr>
                  </w:pPr>
                  <w:r w:rsidRPr="00D639D0">
                    <w:rPr>
                      <w:rFonts w:eastAsia="Times New Roman" w:cstheme="minorHAnsi"/>
                      <w:lang w:eastAsia="pl-PL"/>
                    </w:rPr>
                    <w:t>- Naładowania akumulatorów</w:t>
                  </w:r>
                </w:p>
                <w:p w14:paraId="31D7CE17" w14:textId="77777777" w:rsidR="00B92173" w:rsidRPr="00D639D0" w:rsidRDefault="00B92173" w:rsidP="002C7596">
                  <w:pPr>
                    <w:framePr w:hSpace="141" w:wrap="around" w:vAnchor="text" w:hAnchor="text" w:y="-566"/>
                    <w:autoSpaceDE w:val="0"/>
                    <w:autoSpaceDN w:val="0"/>
                    <w:adjustRightInd w:val="0"/>
                    <w:spacing w:after="0" w:line="240" w:lineRule="auto"/>
                    <w:ind w:right="19"/>
                    <w:rPr>
                      <w:rFonts w:eastAsia="Times New Roman" w:cstheme="minorHAnsi"/>
                      <w:lang w:eastAsia="pl-PL"/>
                    </w:rPr>
                  </w:pPr>
                  <w:r w:rsidRPr="00D639D0">
                    <w:rPr>
                      <w:rFonts w:eastAsia="Times New Roman" w:cstheme="minorHAnsi"/>
                      <w:lang w:eastAsia="pl-PL"/>
                    </w:rPr>
                    <w:t>- Włączonego zasilania</w:t>
                  </w:r>
                </w:p>
                <w:p w14:paraId="3F0A1FB9" w14:textId="77777777" w:rsidR="00B92173" w:rsidRPr="00D639D0" w:rsidRDefault="00B92173" w:rsidP="002C7596">
                  <w:pPr>
                    <w:framePr w:hSpace="141" w:wrap="around" w:vAnchor="text" w:hAnchor="text" w:y="-566"/>
                    <w:autoSpaceDE w:val="0"/>
                    <w:autoSpaceDN w:val="0"/>
                    <w:adjustRightInd w:val="0"/>
                    <w:spacing w:after="0" w:line="240" w:lineRule="auto"/>
                    <w:ind w:right="19"/>
                    <w:rPr>
                      <w:rFonts w:eastAsia="Times New Roman" w:cstheme="minorHAnsi"/>
                      <w:lang w:eastAsia="pl-PL"/>
                    </w:rPr>
                  </w:pPr>
                  <w:r w:rsidRPr="00D639D0">
                    <w:rPr>
                      <w:rFonts w:eastAsia="Times New Roman" w:cstheme="minorHAnsi"/>
                      <w:lang w:eastAsia="pl-PL"/>
                    </w:rPr>
                    <w:t>- Stanu blokady kół</w:t>
                  </w:r>
                </w:p>
                <w:p w14:paraId="026FCE1C" w14:textId="77777777" w:rsidR="00B92173" w:rsidRPr="00D6261F" w:rsidRDefault="00B92173" w:rsidP="002C7596">
                  <w:pPr>
                    <w:framePr w:hSpace="141" w:wrap="around" w:vAnchor="text" w:hAnchor="text" w:y="-566"/>
                    <w:autoSpaceDE w:val="0"/>
                    <w:autoSpaceDN w:val="0"/>
                    <w:adjustRightInd w:val="0"/>
                    <w:spacing w:after="0" w:line="240" w:lineRule="auto"/>
                    <w:ind w:right="19"/>
                    <w:rPr>
                      <w:rFonts w:eastAsia="Times New Roman" w:cstheme="minorHAnsi"/>
                      <w:strike/>
                      <w:color w:val="FF0000"/>
                      <w:lang w:eastAsia="pl-PL"/>
                    </w:rPr>
                  </w:pPr>
                  <w:r w:rsidRPr="00D6261F">
                    <w:rPr>
                      <w:rFonts w:eastAsia="Times New Roman" w:cstheme="minorHAnsi"/>
                      <w:strike/>
                      <w:lang w:eastAsia="pl-PL"/>
                    </w:rPr>
                    <w:t>- Przekroczenia limitu</w:t>
                  </w:r>
                  <w:r w:rsidRPr="00D6261F">
                    <w:rPr>
                      <w:rFonts w:eastAsia="Times New Roman" w:cstheme="minorHAnsi"/>
                      <w:lang w:eastAsia="pl-PL"/>
                    </w:rPr>
                    <w:t xml:space="preserve">   </w:t>
                  </w:r>
                  <w:r w:rsidRPr="00D6261F">
                    <w:rPr>
                      <w:rFonts w:eastAsia="Times New Roman" w:cstheme="minorHAnsi"/>
                      <w:b/>
                      <w:color w:val="FF0000"/>
                      <w:lang w:eastAsia="pl-PL"/>
                    </w:rPr>
                    <w:t xml:space="preserve">brak takiego rozwiązania </w:t>
                  </w:r>
                </w:p>
              </w:tc>
            </w:tr>
            <w:tr w:rsidR="00B92173" w:rsidRPr="00D639D0" w14:paraId="491A2DAE" w14:textId="77777777" w:rsidTr="00025C8C">
              <w:tc>
                <w:tcPr>
                  <w:tcW w:w="830" w:type="dxa"/>
                </w:tcPr>
                <w:p w14:paraId="16769FE4" w14:textId="77777777" w:rsidR="00B92173" w:rsidRPr="00D639D0" w:rsidRDefault="00B92173" w:rsidP="002C7596">
                  <w:pPr>
                    <w:framePr w:hSpace="141" w:wrap="around" w:vAnchor="text" w:hAnchor="text" w:y="-566"/>
                    <w:numPr>
                      <w:ilvl w:val="0"/>
                      <w:numId w:val="23"/>
                    </w:numPr>
                    <w:spacing w:after="200" w:line="276" w:lineRule="auto"/>
                    <w:contextualSpacing/>
                    <w:rPr>
                      <w:rFonts w:eastAsia="Calibri" w:cstheme="minorHAnsi"/>
                    </w:rPr>
                  </w:pPr>
                </w:p>
              </w:tc>
              <w:tc>
                <w:tcPr>
                  <w:tcW w:w="9513" w:type="dxa"/>
                </w:tcPr>
                <w:p w14:paraId="5FE0AB58" w14:textId="77777777" w:rsidR="00B92173" w:rsidRPr="00D6261F" w:rsidRDefault="00B92173" w:rsidP="002C7596">
                  <w:pPr>
                    <w:framePr w:hSpace="141" w:wrap="around" w:vAnchor="text" w:hAnchor="text" w:y="-566"/>
                    <w:autoSpaceDE w:val="0"/>
                    <w:autoSpaceDN w:val="0"/>
                    <w:adjustRightInd w:val="0"/>
                    <w:spacing w:after="0" w:line="240" w:lineRule="auto"/>
                    <w:ind w:right="19"/>
                    <w:rPr>
                      <w:rFonts w:eastAsia="Times New Roman" w:cstheme="minorHAnsi"/>
                      <w:vertAlign w:val="superscript"/>
                      <w:lang w:eastAsia="pl-PL"/>
                    </w:rPr>
                  </w:pPr>
                  <w:r w:rsidRPr="00D639D0">
                    <w:rPr>
                      <w:rFonts w:eastAsia="Times New Roman" w:cstheme="minorHAnsi"/>
                      <w:lang w:eastAsia="pl-PL"/>
                    </w:rPr>
                    <w:t xml:space="preserve">Regulacja podgłówka w zakresie min. </w:t>
                  </w:r>
                  <w:r w:rsidRPr="00D6261F">
                    <w:rPr>
                      <w:rFonts w:eastAsia="Times New Roman" w:cstheme="minorHAnsi"/>
                      <w:strike/>
                      <w:lang w:eastAsia="pl-PL"/>
                    </w:rPr>
                    <w:t>+/-60</w:t>
                  </w:r>
                  <w:r w:rsidRPr="00D6261F">
                    <w:rPr>
                      <w:rFonts w:eastAsia="Times New Roman" w:cstheme="minorHAnsi"/>
                      <w:strike/>
                      <w:vertAlign w:val="superscript"/>
                      <w:lang w:eastAsia="pl-PL"/>
                    </w:rPr>
                    <w:t>o</w:t>
                  </w:r>
                  <w:r>
                    <w:rPr>
                      <w:rFonts w:eastAsia="Times New Roman" w:cstheme="minorHAnsi"/>
                      <w:vertAlign w:val="superscript"/>
                      <w:lang w:eastAsia="pl-PL"/>
                    </w:rPr>
                    <w:t xml:space="preserve">  </w:t>
                  </w:r>
                  <w:r w:rsidRPr="00D6261F">
                    <w:rPr>
                      <w:rFonts w:eastAsia="Times New Roman" w:cstheme="minorHAnsi"/>
                      <w:b/>
                      <w:color w:val="FF0000"/>
                      <w:lang w:eastAsia="pl-PL"/>
                    </w:rPr>
                    <w:t>+/-45</w:t>
                  </w:r>
                  <w:r w:rsidRPr="00D6261F">
                    <w:rPr>
                      <w:rFonts w:eastAsia="Times New Roman" w:cstheme="minorHAnsi"/>
                      <w:b/>
                      <w:color w:val="FF0000"/>
                      <w:vertAlign w:val="superscript"/>
                      <w:lang w:eastAsia="pl-PL"/>
                    </w:rPr>
                    <w:t>o</w:t>
                  </w:r>
                </w:p>
              </w:tc>
            </w:tr>
            <w:tr w:rsidR="00B92173" w:rsidRPr="00D639D0" w14:paraId="608F1CD2" w14:textId="77777777" w:rsidTr="00025C8C">
              <w:tc>
                <w:tcPr>
                  <w:tcW w:w="830" w:type="dxa"/>
                </w:tcPr>
                <w:p w14:paraId="0C573678" w14:textId="77777777" w:rsidR="00B92173" w:rsidRPr="00D639D0" w:rsidRDefault="00B92173" w:rsidP="002C7596">
                  <w:pPr>
                    <w:framePr w:hSpace="141" w:wrap="around" w:vAnchor="text" w:hAnchor="text" w:y="-566"/>
                    <w:numPr>
                      <w:ilvl w:val="0"/>
                      <w:numId w:val="23"/>
                    </w:numPr>
                    <w:spacing w:after="200" w:line="276" w:lineRule="auto"/>
                    <w:contextualSpacing/>
                    <w:rPr>
                      <w:rFonts w:eastAsia="Calibri" w:cstheme="minorHAnsi"/>
                    </w:rPr>
                  </w:pPr>
                </w:p>
              </w:tc>
              <w:tc>
                <w:tcPr>
                  <w:tcW w:w="9513" w:type="dxa"/>
                </w:tcPr>
                <w:p w14:paraId="08D14D4C" w14:textId="77777777" w:rsidR="00B92173" w:rsidRPr="00D639D0" w:rsidRDefault="00B92173" w:rsidP="002C7596">
                  <w:pPr>
                    <w:framePr w:hSpace="141" w:wrap="around" w:vAnchor="text" w:hAnchor="text" w:y="-566"/>
                    <w:autoSpaceDE w:val="0"/>
                    <w:autoSpaceDN w:val="0"/>
                    <w:adjustRightInd w:val="0"/>
                    <w:spacing w:after="0" w:line="240" w:lineRule="auto"/>
                    <w:ind w:right="19"/>
                    <w:rPr>
                      <w:rFonts w:eastAsia="Times New Roman" w:cstheme="minorHAnsi"/>
                      <w:lang w:eastAsia="pl-PL"/>
                    </w:rPr>
                  </w:pPr>
                  <w:r w:rsidRPr="00D639D0">
                    <w:rPr>
                      <w:rFonts w:eastAsia="Times New Roman" w:cstheme="minorHAnsi"/>
                      <w:lang w:eastAsia="pl-PL"/>
                    </w:rPr>
                    <w:t>Powierzchnie stołu łatwe do czyszczenia i dezynfekcji przy pomocy ogólnodostępnych środków czyszczących</w:t>
                  </w:r>
                </w:p>
              </w:tc>
            </w:tr>
            <w:tr w:rsidR="00B92173" w:rsidRPr="00D639D0" w14:paraId="7858FE92" w14:textId="77777777" w:rsidTr="00025C8C">
              <w:tc>
                <w:tcPr>
                  <w:tcW w:w="830" w:type="dxa"/>
                </w:tcPr>
                <w:p w14:paraId="6D5197AD" w14:textId="77777777" w:rsidR="00B92173" w:rsidRPr="00D639D0" w:rsidRDefault="00B92173" w:rsidP="002C7596">
                  <w:pPr>
                    <w:framePr w:hSpace="141" w:wrap="around" w:vAnchor="text" w:hAnchor="text" w:y="-566"/>
                    <w:numPr>
                      <w:ilvl w:val="0"/>
                      <w:numId w:val="23"/>
                    </w:numPr>
                    <w:spacing w:after="200" w:line="276" w:lineRule="auto"/>
                    <w:contextualSpacing/>
                    <w:rPr>
                      <w:rFonts w:eastAsia="Calibri" w:cstheme="minorHAnsi"/>
                    </w:rPr>
                  </w:pPr>
                </w:p>
              </w:tc>
              <w:tc>
                <w:tcPr>
                  <w:tcW w:w="9513" w:type="dxa"/>
                </w:tcPr>
                <w:p w14:paraId="6E34BD8F" w14:textId="77777777" w:rsidR="00B92173" w:rsidRPr="00D639D0" w:rsidRDefault="00B92173" w:rsidP="002C7596">
                  <w:pPr>
                    <w:framePr w:hSpace="141" w:wrap="around" w:vAnchor="text" w:hAnchor="text" w:y="-566"/>
                    <w:autoSpaceDE w:val="0"/>
                    <w:autoSpaceDN w:val="0"/>
                    <w:adjustRightInd w:val="0"/>
                    <w:spacing w:after="0" w:line="240" w:lineRule="auto"/>
                    <w:ind w:right="19"/>
                    <w:rPr>
                      <w:rFonts w:eastAsia="Times New Roman" w:cstheme="minorHAnsi"/>
                      <w:lang w:eastAsia="pl-PL"/>
                    </w:rPr>
                  </w:pPr>
                  <w:r w:rsidRPr="00D639D0">
                    <w:rPr>
                      <w:rFonts w:eastAsia="Times New Roman" w:cstheme="minorHAnsi"/>
                      <w:lang w:eastAsia="pl-PL"/>
                    </w:rPr>
                    <w:t>Stół musi być urządzeniem medycznym posiadającym deklarację zgodności i spełniać normy ISO 9001:2008 i ISO 13485:2012</w:t>
                  </w:r>
                </w:p>
              </w:tc>
            </w:tr>
            <w:tr w:rsidR="00B92173" w:rsidRPr="00D639D0" w14:paraId="58C3B94D" w14:textId="77777777" w:rsidTr="00025C8C">
              <w:tc>
                <w:tcPr>
                  <w:tcW w:w="10343" w:type="dxa"/>
                  <w:gridSpan w:val="2"/>
                  <w:shd w:val="clear" w:color="auto" w:fill="D9D9D9"/>
                </w:tcPr>
                <w:p w14:paraId="092B2F56" w14:textId="77777777" w:rsidR="00B92173" w:rsidRPr="00D639D0" w:rsidRDefault="00B92173" w:rsidP="002C7596">
                  <w:pPr>
                    <w:framePr w:hSpace="141" w:wrap="around" w:vAnchor="text" w:hAnchor="text" w:y="-566"/>
                    <w:tabs>
                      <w:tab w:val="left" w:pos="3135"/>
                    </w:tabs>
                    <w:spacing w:after="0" w:line="240" w:lineRule="auto"/>
                    <w:jc w:val="center"/>
                    <w:rPr>
                      <w:rFonts w:eastAsia="Calibri" w:cstheme="minorHAnsi"/>
                      <w:sz w:val="24"/>
                      <w:szCs w:val="24"/>
                    </w:rPr>
                  </w:pPr>
                  <w:r w:rsidRPr="00D639D0">
                    <w:rPr>
                      <w:rFonts w:eastAsia="Calibri" w:cstheme="minorHAnsi"/>
                      <w:sz w:val="24"/>
                      <w:szCs w:val="24"/>
                    </w:rPr>
                    <w:t>Akcesoria</w:t>
                  </w:r>
                </w:p>
              </w:tc>
            </w:tr>
            <w:tr w:rsidR="00B92173" w:rsidRPr="00D639D0" w14:paraId="1F40765F" w14:textId="77777777" w:rsidTr="00025C8C">
              <w:tc>
                <w:tcPr>
                  <w:tcW w:w="830" w:type="dxa"/>
                </w:tcPr>
                <w:p w14:paraId="67A8AE9D" w14:textId="77777777" w:rsidR="00B92173" w:rsidRPr="00D639D0" w:rsidRDefault="00B92173" w:rsidP="002C7596">
                  <w:pPr>
                    <w:framePr w:hSpace="141" w:wrap="around" w:vAnchor="text" w:hAnchor="text" w:y="-566"/>
                    <w:numPr>
                      <w:ilvl w:val="0"/>
                      <w:numId w:val="23"/>
                    </w:numPr>
                    <w:spacing w:after="200" w:line="276" w:lineRule="auto"/>
                    <w:contextualSpacing/>
                    <w:rPr>
                      <w:rFonts w:eastAsia="Calibri" w:cstheme="minorHAnsi"/>
                    </w:rPr>
                  </w:pPr>
                </w:p>
              </w:tc>
              <w:tc>
                <w:tcPr>
                  <w:tcW w:w="9513" w:type="dxa"/>
                </w:tcPr>
                <w:p w14:paraId="4D3FAF9A" w14:textId="77777777" w:rsidR="00B92173" w:rsidRPr="00D639D0" w:rsidRDefault="00B92173" w:rsidP="002C7596">
                  <w:pPr>
                    <w:framePr w:hSpace="141" w:wrap="around" w:vAnchor="text" w:hAnchor="text" w:y="-566"/>
                    <w:spacing w:after="0" w:line="240" w:lineRule="auto"/>
                    <w:rPr>
                      <w:rFonts w:eastAsia="Calibri" w:cstheme="minorHAnsi"/>
                    </w:rPr>
                  </w:pPr>
                  <w:r w:rsidRPr="00D639D0">
                    <w:rPr>
                      <w:rFonts w:eastAsia="Calibri" w:cstheme="minorHAnsi"/>
                    </w:rPr>
                    <w:t>Stół wyposażony w regulowany ekran anestezjologiczny</w:t>
                  </w:r>
                </w:p>
              </w:tc>
            </w:tr>
            <w:tr w:rsidR="00B92173" w:rsidRPr="00D639D0" w14:paraId="1E483B58" w14:textId="77777777" w:rsidTr="00025C8C">
              <w:tc>
                <w:tcPr>
                  <w:tcW w:w="830" w:type="dxa"/>
                </w:tcPr>
                <w:p w14:paraId="0709E2AC" w14:textId="77777777" w:rsidR="00B92173" w:rsidRPr="00D639D0" w:rsidRDefault="00B92173" w:rsidP="002C7596">
                  <w:pPr>
                    <w:framePr w:hSpace="141" w:wrap="around" w:vAnchor="text" w:hAnchor="text" w:y="-566"/>
                    <w:numPr>
                      <w:ilvl w:val="0"/>
                      <w:numId w:val="23"/>
                    </w:numPr>
                    <w:spacing w:after="200" w:line="276" w:lineRule="auto"/>
                    <w:contextualSpacing/>
                    <w:rPr>
                      <w:rFonts w:eastAsia="Calibri" w:cstheme="minorHAnsi"/>
                    </w:rPr>
                  </w:pPr>
                </w:p>
              </w:tc>
              <w:tc>
                <w:tcPr>
                  <w:tcW w:w="9513" w:type="dxa"/>
                </w:tcPr>
                <w:p w14:paraId="214990E4" w14:textId="77777777" w:rsidR="00B92173" w:rsidRPr="00D639D0" w:rsidRDefault="00B92173" w:rsidP="002C7596">
                  <w:pPr>
                    <w:framePr w:hSpace="141" w:wrap="around" w:vAnchor="text" w:hAnchor="text" w:y="-566"/>
                    <w:spacing w:after="0" w:line="240" w:lineRule="auto"/>
                    <w:rPr>
                      <w:rFonts w:eastAsia="Calibri" w:cstheme="minorHAnsi"/>
                    </w:rPr>
                  </w:pPr>
                  <w:r w:rsidRPr="00D639D0">
                    <w:rPr>
                      <w:rFonts w:eastAsia="Calibri" w:cstheme="minorHAnsi"/>
                    </w:rPr>
                    <w:t>Przystawki pod rękę ruchome w dwóch płaszczyznach (góra/dół i na boki) 2szt</w:t>
                  </w:r>
                </w:p>
              </w:tc>
            </w:tr>
            <w:tr w:rsidR="00B92173" w:rsidRPr="00D639D0" w14:paraId="4BDB1730" w14:textId="77777777" w:rsidTr="00094F5B">
              <w:tc>
                <w:tcPr>
                  <w:tcW w:w="10343" w:type="dxa"/>
                  <w:gridSpan w:val="2"/>
                </w:tcPr>
                <w:p w14:paraId="2F1563E1" w14:textId="77777777" w:rsidR="00B92173" w:rsidRPr="003246A9" w:rsidRDefault="00B92173" w:rsidP="002C7596">
                  <w:pPr>
                    <w:framePr w:hSpace="141" w:wrap="around" w:vAnchor="text" w:hAnchor="text" w:y="-566"/>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1A2D030F" w14:textId="77777777" w:rsidR="00B92173" w:rsidRPr="00D639D0" w:rsidRDefault="00B92173" w:rsidP="002C7596">
                  <w:pPr>
                    <w:framePr w:hSpace="141" w:wrap="around" w:vAnchor="text" w:hAnchor="text" w:y="-566"/>
                    <w:spacing w:after="0" w:line="240" w:lineRule="auto"/>
                    <w:rPr>
                      <w:rFonts w:eastAsia="Calibri" w:cstheme="minorHAnsi"/>
                    </w:rPr>
                  </w:pPr>
                </w:p>
              </w:tc>
            </w:tr>
          </w:tbl>
          <w:p w14:paraId="54196181" w14:textId="77777777" w:rsidR="00B92173" w:rsidRPr="003246A9" w:rsidRDefault="00B92173" w:rsidP="00025C8C">
            <w:pPr>
              <w:rPr>
                <w:rFonts w:ascii="Arial" w:hAnsi="Arial" w:cs="Arial"/>
                <w:sz w:val="20"/>
                <w:szCs w:val="20"/>
              </w:rPr>
            </w:pPr>
          </w:p>
        </w:tc>
      </w:tr>
      <w:tr w:rsidR="00B92173" w:rsidRPr="003246A9" w14:paraId="2002D8C6" w14:textId="77777777" w:rsidTr="00784043">
        <w:tc>
          <w:tcPr>
            <w:tcW w:w="1129" w:type="dxa"/>
            <w:gridSpan w:val="2"/>
          </w:tcPr>
          <w:p w14:paraId="01AC5C86" w14:textId="5665FD35" w:rsidR="00B92173" w:rsidRPr="003246A9" w:rsidRDefault="001B1843" w:rsidP="00025C8C">
            <w:pPr>
              <w:rPr>
                <w:rFonts w:ascii="Arial" w:hAnsi="Arial" w:cs="Arial"/>
                <w:sz w:val="20"/>
                <w:szCs w:val="20"/>
              </w:rPr>
            </w:pPr>
            <w:r>
              <w:rPr>
                <w:rFonts w:ascii="Arial" w:hAnsi="Arial" w:cs="Arial"/>
                <w:sz w:val="20"/>
                <w:szCs w:val="20"/>
              </w:rPr>
              <w:lastRenderedPageBreak/>
              <w:t>356.</w:t>
            </w:r>
          </w:p>
        </w:tc>
        <w:tc>
          <w:tcPr>
            <w:tcW w:w="13041" w:type="dxa"/>
            <w:gridSpan w:val="2"/>
          </w:tcPr>
          <w:p w14:paraId="4C6634D4" w14:textId="77777777" w:rsidR="00B92173" w:rsidRPr="00687CE1" w:rsidRDefault="00B92173" w:rsidP="00025C8C">
            <w:pPr>
              <w:spacing w:line="256" w:lineRule="auto"/>
              <w:rPr>
                <w:rFonts w:ascii="Tahoma" w:hAnsi="Tahoma" w:cs="Tahoma"/>
                <w:i/>
                <w:iCs/>
                <w:sz w:val="20"/>
                <w:szCs w:val="20"/>
              </w:rPr>
            </w:pPr>
            <w:bookmarkStart w:id="16" w:name="_Hlk61728652"/>
            <w:r w:rsidRPr="00687CE1">
              <w:rPr>
                <w:rFonts w:ascii="Tahoma" w:hAnsi="Tahoma" w:cs="Tahoma"/>
                <w:i/>
                <w:iCs/>
                <w:sz w:val="20"/>
                <w:szCs w:val="20"/>
              </w:rPr>
              <w:t xml:space="preserve">Dotyczy </w:t>
            </w:r>
            <w:r w:rsidRPr="00687CE1">
              <w:rPr>
                <w:rFonts w:ascii="Tahoma" w:eastAsia="Arial" w:hAnsi="Tahoma" w:cs="Tahoma"/>
                <w:i/>
                <w:iCs/>
                <w:sz w:val="20"/>
                <w:szCs w:val="20"/>
              </w:rPr>
              <w:t>Program funkcjonalno- użytkowy (PFU) załącznik nr 8</w:t>
            </w:r>
          </w:p>
          <w:p w14:paraId="0805930C" w14:textId="77777777" w:rsidR="00B92173" w:rsidRPr="00687CE1" w:rsidRDefault="00B92173" w:rsidP="00025C8C">
            <w:pPr>
              <w:spacing w:line="256" w:lineRule="auto"/>
              <w:rPr>
                <w:rFonts w:ascii="Tahoma" w:hAnsi="Tahoma" w:cs="Tahoma"/>
                <w:b/>
                <w:bCs/>
                <w:sz w:val="20"/>
                <w:szCs w:val="20"/>
              </w:rPr>
            </w:pPr>
            <w:r w:rsidRPr="00687CE1">
              <w:rPr>
                <w:rFonts w:ascii="Tahoma" w:hAnsi="Tahoma" w:cs="Tahoma"/>
                <w:b/>
                <w:bCs/>
                <w:sz w:val="20"/>
                <w:szCs w:val="20"/>
              </w:rPr>
              <w:t xml:space="preserve">Drzwi medyczne: </w:t>
            </w:r>
          </w:p>
          <w:p w14:paraId="58E6D84C" w14:textId="77777777" w:rsidR="00B92173" w:rsidRPr="00687CE1" w:rsidRDefault="00B92173" w:rsidP="00025C8C">
            <w:pPr>
              <w:spacing w:line="256" w:lineRule="auto"/>
              <w:rPr>
                <w:rFonts w:ascii="Tahoma" w:hAnsi="Tahoma" w:cs="Tahoma"/>
                <w:sz w:val="20"/>
                <w:szCs w:val="20"/>
              </w:rPr>
            </w:pPr>
            <w:r w:rsidRPr="00687CE1">
              <w:rPr>
                <w:rFonts w:ascii="Tahoma" w:hAnsi="Tahoma" w:cs="Tahoma"/>
                <w:sz w:val="20"/>
                <w:szCs w:val="20"/>
              </w:rPr>
              <w:t xml:space="preserve">Pyt.1. W oparciu o zapisy zawarte przez Zamawiającego w rozdziale 3 SIWZ pkt. 2 „Rozwiązania równoważne „  o treści : … </w:t>
            </w:r>
            <w:r w:rsidRPr="00687CE1">
              <w:rPr>
                <w:rFonts w:ascii="Tahoma" w:hAnsi="Tahoma" w:cs="Tahoma"/>
                <w:bCs/>
                <w:sz w:val="20"/>
                <w:szCs w:val="20"/>
              </w:rPr>
              <w:t xml:space="preserve">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t>
            </w:r>
            <w:r w:rsidRPr="00687CE1">
              <w:rPr>
                <w:rFonts w:ascii="Tahoma" w:hAnsi="Tahoma" w:cs="Tahoma"/>
                <w:sz w:val="20"/>
                <w:szCs w:val="20"/>
              </w:rPr>
              <w:t xml:space="preserve">Prosimy o dopuszczenie rozwiązania </w:t>
            </w:r>
            <w:r w:rsidRPr="00687CE1">
              <w:rPr>
                <w:rFonts w:ascii="Tahoma" w:hAnsi="Tahoma" w:cs="Tahoma"/>
                <w:b/>
                <w:bCs/>
                <w:sz w:val="20"/>
                <w:szCs w:val="20"/>
              </w:rPr>
              <w:t>równoważnego</w:t>
            </w:r>
            <w:r w:rsidRPr="00687CE1">
              <w:rPr>
                <w:rFonts w:ascii="Tahoma" w:hAnsi="Tahoma" w:cs="Tahoma"/>
                <w:sz w:val="20"/>
                <w:szCs w:val="20"/>
              </w:rPr>
              <w:t xml:space="preserve"> </w:t>
            </w:r>
            <w:r w:rsidRPr="00687CE1">
              <w:rPr>
                <w:rFonts w:ascii="Tahoma" w:hAnsi="Tahoma" w:cs="Tahoma"/>
                <w:b/>
                <w:bCs/>
                <w:sz w:val="20"/>
                <w:szCs w:val="20"/>
              </w:rPr>
              <w:t>pod względem technicznym i jakościowym zapewniającego zachowanie oczekiwanych przez Zamawiającego funkcjonalnośc</w:t>
            </w:r>
            <w:r w:rsidRPr="00687CE1">
              <w:rPr>
                <w:rFonts w:ascii="Tahoma" w:hAnsi="Tahoma" w:cs="Tahoma"/>
                <w:sz w:val="20"/>
                <w:szCs w:val="20"/>
              </w:rPr>
              <w:t>i opisanych w zał. Nr .8 „ drzwi medyczne</w:t>
            </w:r>
            <w:r w:rsidRPr="00687CE1">
              <w:rPr>
                <w:rFonts w:ascii="Tahoma" w:eastAsia="Calibri" w:hAnsi="Tahoma" w:cs="Tahoma"/>
                <w:b/>
                <w:bCs/>
                <w:sz w:val="20"/>
                <w:szCs w:val="20"/>
              </w:rPr>
              <w:t>”</w:t>
            </w:r>
            <w:r w:rsidRPr="00687CE1">
              <w:rPr>
                <w:rFonts w:ascii="Tahoma" w:hAnsi="Tahoma" w:cs="Tahoma"/>
                <w:sz w:val="20"/>
                <w:szCs w:val="20"/>
              </w:rPr>
              <w:t xml:space="preserve"> o poniższych parametrach będących spójnym i konsekwentnym uzupełnieniem modułowego systemu ściennego:</w:t>
            </w:r>
          </w:p>
          <w:p w14:paraId="2B04CA81" w14:textId="77777777" w:rsidR="00B92173" w:rsidRPr="00687CE1" w:rsidRDefault="00B92173" w:rsidP="00025C8C">
            <w:pPr>
              <w:numPr>
                <w:ilvl w:val="0"/>
                <w:numId w:val="24"/>
              </w:numPr>
              <w:spacing w:line="256" w:lineRule="auto"/>
              <w:contextualSpacing/>
              <w:rPr>
                <w:rFonts w:ascii="Tahoma" w:hAnsi="Tahoma" w:cs="Tahoma"/>
                <w:sz w:val="20"/>
                <w:szCs w:val="20"/>
              </w:rPr>
            </w:pPr>
            <w:r w:rsidRPr="00687CE1">
              <w:rPr>
                <w:rFonts w:ascii="Tahoma" w:hAnsi="Tahoma" w:cs="Tahoma"/>
                <w:sz w:val="20"/>
                <w:szCs w:val="20"/>
              </w:rPr>
              <w:t>Drzwi przesuwne systemowe:</w:t>
            </w:r>
          </w:p>
          <w:p w14:paraId="71D98A1B" w14:textId="77777777" w:rsidR="00B92173" w:rsidRPr="00687CE1" w:rsidRDefault="00B92173" w:rsidP="00025C8C">
            <w:pPr>
              <w:ind w:left="567"/>
              <w:rPr>
                <w:rFonts w:ascii="Tahoma" w:hAnsi="Tahoma" w:cs="Tahoma"/>
                <w:b/>
                <w:sz w:val="20"/>
                <w:szCs w:val="20"/>
              </w:rPr>
            </w:pPr>
            <w:r w:rsidRPr="00687CE1">
              <w:rPr>
                <w:rFonts w:ascii="Tahoma" w:hAnsi="Tahoma" w:cs="Tahoma"/>
                <w:b/>
                <w:sz w:val="20"/>
                <w:szCs w:val="20"/>
              </w:rPr>
              <w:t>1. Ościeżnica</w:t>
            </w:r>
          </w:p>
          <w:p w14:paraId="41942672" w14:textId="77777777" w:rsidR="00B92173" w:rsidRPr="00687CE1" w:rsidRDefault="00B92173" w:rsidP="00025C8C">
            <w:pPr>
              <w:rPr>
                <w:rFonts w:ascii="Tahoma" w:hAnsi="Tahoma" w:cs="Tahoma"/>
                <w:sz w:val="20"/>
                <w:szCs w:val="20"/>
              </w:rPr>
            </w:pPr>
            <w:r w:rsidRPr="00687CE1">
              <w:rPr>
                <w:rFonts w:ascii="Tahoma" w:hAnsi="Tahoma" w:cs="Tahoma"/>
                <w:sz w:val="20"/>
                <w:szCs w:val="20"/>
              </w:rPr>
              <w:t>- Zintegrowana z zabudową panelową ścienną, licowana z powierzchnią panelu ściennego</w:t>
            </w:r>
          </w:p>
          <w:p w14:paraId="6B93A7F9" w14:textId="77777777" w:rsidR="00B92173" w:rsidRPr="00687CE1" w:rsidRDefault="00B92173" w:rsidP="00025C8C">
            <w:pPr>
              <w:rPr>
                <w:rFonts w:ascii="Tahoma" w:hAnsi="Tahoma" w:cs="Tahoma"/>
                <w:sz w:val="20"/>
                <w:szCs w:val="20"/>
              </w:rPr>
            </w:pPr>
            <w:r w:rsidRPr="00687CE1">
              <w:rPr>
                <w:rFonts w:ascii="Tahoma" w:hAnsi="Tahoma" w:cs="Tahoma"/>
                <w:sz w:val="20"/>
                <w:szCs w:val="20"/>
              </w:rPr>
              <w:t xml:space="preserve">- Wykonana  ze stali chromowo-niklowej materiał EN 1.4301 szlifowanej ziarnem 240 </w:t>
            </w:r>
          </w:p>
          <w:p w14:paraId="1A9FDD04" w14:textId="77777777" w:rsidR="00B92173" w:rsidRPr="00687CE1" w:rsidRDefault="00B92173" w:rsidP="00025C8C">
            <w:pPr>
              <w:rPr>
                <w:rFonts w:ascii="Tahoma" w:hAnsi="Tahoma" w:cs="Tahoma"/>
                <w:sz w:val="20"/>
                <w:szCs w:val="20"/>
              </w:rPr>
            </w:pPr>
            <w:r w:rsidRPr="00687CE1">
              <w:rPr>
                <w:rFonts w:ascii="Tahoma" w:hAnsi="Tahoma" w:cs="Tahoma"/>
                <w:sz w:val="20"/>
                <w:szCs w:val="20"/>
              </w:rPr>
              <w:t xml:space="preserve">- Grubość ościeżnicy minimum 1,5 mm </w:t>
            </w:r>
          </w:p>
          <w:p w14:paraId="01EEA91D" w14:textId="77777777" w:rsidR="00B92173" w:rsidRPr="00687CE1" w:rsidRDefault="00B92173" w:rsidP="00025C8C">
            <w:pPr>
              <w:rPr>
                <w:rFonts w:ascii="Tahoma" w:eastAsia="Calibri" w:hAnsi="Tahoma" w:cs="Tahoma"/>
                <w:sz w:val="20"/>
                <w:szCs w:val="20"/>
              </w:rPr>
            </w:pPr>
            <w:r w:rsidRPr="00687CE1">
              <w:rPr>
                <w:rFonts w:ascii="Tahoma" w:eastAsia="Calibri" w:hAnsi="Tahoma" w:cs="Tahoma"/>
                <w:sz w:val="20"/>
                <w:szCs w:val="20"/>
              </w:rPr>
              <w:t xml:space="preserve">- Montaż ościeżnicy niewidoczny , brak widocznych otworów i wkrętów zaślepionych plastikowymi </w:t>
            </w:r>
          </w:p>
          <w:p w14:paraId="3BDA7C07" w14:textId="77777777" w:rsidR="00B92173" w:rsidRPr="00687CE1" w:rsidRDefault="00B92173" w:rsidP="00025C8C">
            <w:pPr>
              <w:rPr>
                <w:rFonts w:ascii="Tahoma" w:eastAsia="Calibri" w:hAnsi="Tahoma" w:cs="Tahoma"/>
                <w:sz w:val="20"/>
                <w:szCs w:val="20"/>
              </w:rPr>
            </w:pPr>
            <w:r w:rsidRPr="00687CE1">
              <w:rPr>
                <w:rFonts w:ascii="Tahoma" w:eastAsia="Calibri" w:hAnsi="Tahoma" w:cs="Tahoma"/>
                <w:sz w:val="20"/>
                <w:szCs w:val="20"/>
              </w:rPr>
              <w:t xml:space="preserve">  grzybkami.</w:t>
            </w:r>
          </w:p>
          <w:p w14:paraId="47D4DEC1" w14:textId="77777777" w:rsidR="00B92173" w:rsidRPr="00687CE1" w:rsidRDefault="00B92173" w:rsidP="00025C8C">
            <w:pPr>
              <w:rPr>
                <w:rFonts w:ascii="Tahoma" w:eastAsia="Calibri" w:hAnsi="Tahoma" w:cs="Tahoma"/>
                <w:sz w:val="20"/>
                <w:szCs w:val="20"/>
              </w:rPr>
            </w:pPr>
            <w:r w:rsidRPr="00687CE1">
              <w:rPr>
                <w:rFonts w:ascii="Tahoma" w:eastAsia="Calibri" w:hAnsi="Tahoma" w:cs="Tahoma"/>
                <w:sz w:val="20"/>
                <w:szCs w:val="20"/>
              </w:rPr>
              <w:t xml:space="preserve">- Nie dopuszcza się widocznych spawów na zewnętrznej części ościeżnicy </w:t>
            </w:r>
          </w:p>
          <w:p w14:paraId="4C726429" w14:textId="77777777" w:rsidR="00B92173" w:rsidRPr="00687CE1" w:rsidRDefault="00B92173" w:rsidP="00025C8C">
            <w:pPr>
              <w:rPr>
                <w:rFonts w:ascii="Tahoma" w:hAnsi="Tahoma" w:cs="Tahoma"/>
                <w:sz w:val="20"/>
                <w:szCs w:val="20"/>
              </w:rPr>
            </w:pPr>
            <w:r w:rsidRPr="00687CE1">
              <w:rPr>
                <w:rFonts w:ascii="Tahoma" w:hAnsi="Tahoma" w:cs="Tahoma"/>
                <w:sz w:val="20"/>
                <w:szCs w:val="20"/>
              </w:rPr>
              <w:lastRenderedPageBreak/>
              <w:t xml:space="preserve">- Na stronie wewnętrznej ościeżnicy powinno być wykonane wgłębienie do którego w czasie domykania drzwi jest dociskany profil gumowy zamocowany na skrzydle drzwiowym  w celu zapewnienia amortyzacji podczas zamykania i szczelności drzwi </w:t>
            </w:r>
          </w:p>
          <w:p w14:paraId="5B794EC3" w14:textId="77777777" w:rsidR="00B92173" w:rsidRPr="00687CE1" w:rsidRDefault="00B92173" w:rsidP="00025C8C">
            <w:pPr>
              <w:rPr>
                <w:rFonts w:ascii="Tahoma" w:hAnsi="Tahoma" w:cs="Tahoma"/>
                <w:sz w:val="20"/>
                <w:szCs w:val="20"/>
              </w:rPr>
            </w:pPr>
            <w:r w:rsidRPr="00687CE1">
              <w:rPr>
                <w:rFonts w:ascii="Tahoma" w:hAnsi="Tahoma" w:cs="Tahoma"/>
                <w:sz w:val="20"/>
                <w:szCs w:val="20"/>
              </w:rPr>
              <w:t>- Wyrównanie potencjałów zgodnie z VDE 0107. Stosowanie do schematu elektrycznego instalowany jest do ościeżnicy przewód do wyrównania potencjałów. Wymagane jest doprowadzenie do jednego miejsca zbiorczego potencjałów na sali.</w:t>
            </w:r>
          </w:p>
          <w:p w14:paraId="57CF6ED2" w14:textId="77777777" w:rsidR="00B92173" w:rsidRPr="00687CE1" w:rsidRDefault="00B92173" w:rsidP="00025C8C">
            <w:pPr>
              <w:ind w:left="567"/>
              <w:rPr>
                <w:rFonts w:ascii="Tahoma" w:hAnsi="Tahoma" w:cs="Tahoma"/>
                <w:b/>
                <w:sz w:val="20"/>
                <w:szCs w:val="20"/>
              </w:rPr>
            </w:pPr>
            <w:r w:rsidRPr="00687CE1">
              <w:rPr>
                <w:rFonts w:ascii="Tahoma" w:hAnsi="Tahoma" w:cs="Tahoma"/>
                <w:b/>
                <w:sz w:val="20"/>
                <w:szCs w:val="20"/>
              </w:rPr>
              <w:t xml:space="preserve">2. Skrzydło drzwiowe </w:t>
            </w:r>
          </w:p>
          <w:p w14:paraId="4BDB6247" w14:textId="77777777" w:rsidR="00B92173" w:rsidRPr="00687CE1" w:rsidRDefault="00B92173" w:rsidP="00025C8C">
            <w:pPr>
              <w:rPr>
                <w:rFonts w:ascii="Tahoma" w:hAnsi="Tahoma" w:cs="Tahoma"/>
                <w:sz w:val="20"/>
                <w:szCs w:val="20"/>
              </w:rPr>
            </w:pPr>
            <w:r w:rsidRPr="00687CE1">
              <w:rPr>
                <w:rFonts w:ascii="Tahoma" w:hAnsi="Tahoma" w:cs="Tahoma"/>
                <w:sz w:val="20"/>
                <w:szCs w:val="20"/>
              </w:rPr>
              <w:t xml:space="preserve">- Wykonane w technologii warstwowej, odpornej na uderzenie specjalnej płyty licowanej stalą chromowo-niklową  materiał EN 1.4301 szlifowanej ziarnem 240  </w:t>
            </w:r>
          </w:p>
          <w:p w14:paraId="3A561E87" w14:textId="77777777" w:rsidR="00B92173" w:rsidRPr="00687CE1" w:rsidRDefault="00B92173" w:rsidP="00025C8C">
            <w:pPr>
              <w:rPr>
                <w:rFonts w:ascii="Tahoma" w:hAnsi="Tahoma" w:cs="Tahoma"/>
                <w:sz w:val="20"/>
                <w:szCs w:val="20"/>
              </w:rPr>
            </w:pPr>
            <w:r w:rsidRPr="00687CE1">
              <w:rPr>
                <w:rFonts w:ascii="Tahoma" w:hAnsi="Tahoma" w:cs="Tahoma"/>
                <w:sz w:val="20"/>
                <w:szCs w:val="20"/>
              </w:rPr>
              <w:t>- Skrzydło powinno być wykonane bez jakichkolwiek połączeń na frontowej stronie drzwi</w:t>
            </w:r>
          </w:p>
          <w:p w14:paraId="14DDE7A1" w14:textId="77777777" w:rsidR="00B92173" w:rsidRPr="00687CE1" w:rsidRDefault="00B92173" w:rsidP="00025C8C">
            <w:pPr>
              <w:rPr>
                <w:rFonts w:ascii="Tahoma" w:hAnsi="Tahoma" w:cs="Tahoma"/>
                <w:sz w:val="20"/>
                <w:szCs w:val="20"/>
              </w:rPr>
            </w:pPr>
            <w:r w:rsidRPr="00687CE1">
              <w:rPr>
                <w:rFonts w:ascii="Tahoma" w:hAnsi="Tahoma" w:cs="Tahoma"/>
                <w:sz w:val="20"/>
                <w:szCs w:val="20"/>
              </w:rPr>
              <w:t>- Na powierzchni czołowej skrzydła powinien być zamontowany gumowy profil uszczelniający dociskany do wgłębienia ościeżnicy, który jednocześnie amortyzuje zamykane drzwi</w:t>
            </w:r>
          </w:p>
          <w:p w14:paraId="200BC303" w14:textId="77777777" w:rsidR="00B92173" w:rsidRPr="00687CE1" w:rsidRDefault="00B92173" w:rsidP="00025C8C">
            <w:pPr>
              <w:rPr>
                <w:rFonts w:ascii="Tahoma" w:hAnsi="Tahoma" w:cs="Tahoma"/>
                <w:sz w:val="20"/>
                <w:szCs w:val="20"/>
              </w:rPr>
            </w:pPr>
          </w:p>
          <w:p w14:paraId="7E45146A" w14:textId="77777777" w:rsidR="00B92173" w:rsidRPr="00687CE1" w:rsidRDefault="00B92173" w:rsidP="00025C8C">
            <w:pPr>
              <w:ind w:left="567"/>
              <w:rPr>
                <w:rFonts w:ascii="Tahoma" w:hAnsi="Tahoma" w:cs="Tahoma"/>
                <w:b/>
                <w:sz w:val="20"/>
                <w:szCs w:val="20"/>
              </w:rPr>
            </w:pPr>
            <w:r w:rsidRPr="00687CE1">
              <w:rPr>
                <w:rFonts w:ascii="Tahoma" w:hAnsi="Tahoma" w:cs="Tahoma"/>
                <w:b/>
                <w:sz w:val="20"/>
                <w:szCs w:val="20"/>
              </w:rPr>
              <w:t>3. Mechanizm suwny skrzydeł drzwiowych</w:t>
            </w:r>
          </w:p>
          <w:p w14:paraId="3B2D2DE7" w14:textId="77777777" w:rsidR="00B92173" w:rsidRPr="00687CE1" w:rsidRDefault="00B92173" w:rsidP="00025C8C">
            <w:pPr>
              <w:jc w:val="both"/>
              <w:rPr>
                <w:rFonts w:ascii="Tahoma" w:eastAsia="Times New Roman" w:hAnsi="Tahoma" w:cs="Tahoma"/>
                <w:sz w:val="20"/>
                <w:szCs w:val="20"/>
                <w:lang w:eastAsia="es-ES" w:bidi="he-IL"/>
              </w:rPr>
            </w:pPr>
            <w:r w:rsidRPr="00687CE1">
              <w:rPr>
                <w:rFonts w:ascii="Tahoma" w:eastAsia="Times New Roman" w:hAnsi="Tahoma" w:cs="Tahoma"/>
                <w:sz w:val="20"/>
                <w:szCs w:val="20"/>
                <w:lang w:eastAsia="es-ES" w:bidi="he-IL"/>
              </w:rPr>
              <w:t>- Mechanizm składający się ze stabilnych szyn jezdnych powinien być wykonany z wytłaczanego aluminium, z minimum 4 krążkami jezdnymi z tworzywa sztucznego, w formie łożyska kulkowego zatopionego w rolkach z tworzywa sztucznego, w komplecie ze ślizgaczami współpracującymi, w celu szczególnie łatwego i cichobieżnego działania.</w:t>
            </w:r>
          </w:p>
          <w:p w14:paraId="4F46D973" w14:textId="77777777" w:rsidR="00B92173" w:rsidRPr="00687CE1" w:rsidRDefault="00B92173" w:rsidP="00025C8C">
            <w:pPr>
              <w:jc w:val="both"/>
              <w:rPr>
                <w:rFonts w:ascii="Tahoma" w:eastAsia="Times New Roman" w:hAnsi="Tahoma" w:cs="Tahoma"/>
                <w:sz w:val="20"/>
                <w:szCs w:val="20"/>
                <w:lang w:eastAsia="es-ES" w:bidi="he-IL"/>
              </w:rPr>
            </w:pPr>
            <w:r w:rsidRPr="00687CE1">
              <w:rPr>
                <w:rFonts w:ascii="Tahoma" w:eastAsia="Times New Roman" w:hAnsi="Tahoma" w:cs="Tahoma"/>
                <w:sz w:val="20"/>
                <w:szCs w:val="20"/>
                <w:lang w:eastAsia="es-ES" w:bidi="he-IL"/>
              </w:rPr>
              <w:t>- Szyna jezdna wyposażona w dodatkowy odbój amortyzujący.</w:t>
            </w:r>
          </w:p>
          <w:p w14:paraId="6C10E525" w14:textId="77777777" w:rsidR="00B92173" w:rsidRPr="00687CE1" w:rsidRDefault="00B92173" w:rsidP="00025C8C">
            <w:pPr>
              <w:jc w:val="both"/>
              <w:rPr>
                <w:rFonts w:ascii="Tahoma" w:eastAsia="Times New Roman" w:hAnsi="Tahoma" w:cs="Tahoma"/>
                <w:sz w:val="20"/>
                <w:szCs w:val="20"/>
                <w:lang w:eastAsia="es-ES" w:bidi="he-IL"/>
              </w:rPr>
            </w:pPr>
            <w:r w:rsidRPr="00687CE1">
              <w:rPr>
                <w:rFonts w:ascii="Tahoma" w:eastAsia="Times New Roman" w:hAnsi="Tahoma" w:cs="Tahoma"/>
                <w:sz w:val="20"/>
                <w:szCs w:val="20"/>
                <w:lang w:eastAsia="es-ES" w:bidi="he-IL"/>
              </w:rPr>
              <w:t>- Mechanizm suwny powinien posiadać płynną regulację szczeliny pomiędzy skrzydłem drzwiowym a podłożem pomiędzy 0 - 40 mm.</w:t>
            </w:r>
          </w:p>
          <w:p w14:paraId="5F33AA82" w14:textId="77777777" w:rsidR="00B92173" w:rsidRPr="00687CE1" w:rsidRDefault="00B92173" w:rsidP="00025C8C">
            <w:pPr>
              <w:jc w:val="both"/>
              <w:rPr>
                <w:rFonts w:ascii="Tahoma" w:eastAsia="Times New Roman" w:hAnsi="Tahoma" w:cs="Tahoma"/>
                <w:sz w:val="20"/>
                <w:szCs w:val="20"/>
                <w:lang w:eastAsia="es-ES" w:bidi="he-IL"/>
              </w:rPr>
            </w:pPr>
            <w:r w:rsidRPr="00687CE1">
              <w:rPr>
                <w:rFonts w:ascii="Tahoma" w:eastAsia="Times New Roman" w:hAnsi="Tahoma" w:cs="Tahoma"/>
                <w:sz w:val="20"/>
                <w:szCs w:val="20"/>
                <w:lang w:eastAsia="es-ES" w:bidi="he-IL"/>
              </w:rPr>
              <w:t>- Wyrównanie potencjałów zgodnie z VDE 0107. Stosowanie do schematu elektrycznego instalowany jest do ościeżnicy przewód do wyrównania potencjałów. Wymagane jest doprowadzenie do jednego miejsca zbiorczego potencjałów na sali.</w:t>
            </w:r>
          </w:p>
          <w:p w14:paraId="5C2136FC" w14:textId="77777777" w:rsidR="00B92173" w:rsidRPr="00687CE1" w:rsidRDefault="00B92173" w:rsidP="00025C8C">
            <w:pPr>
              <w:ind w:left="567"/>
              <w:rPr>
                <w:rFonts w:ascii="Tahoma" w:hAnsi="Tahoma" w:cs="Tahoma"/>
                <w:b/>
                <w:sz w:val="20"/>
                <w:szCs w:val="20"/>
              </w:rPr>
            </w:pPr>
            <w:r w:rsidRPr="00687CE1">
              <w:rPr>
                <w:rFonts w:ascii="Tahoma" w:hAnsi="Tahoma" w:cs="Tahoma"/>
                <w:b/>
                <w:sz w:val="20"/>
                <w:szCs w:val="20"/>
              </w:rPr>
              <w:t>4. Okucie dla drzwi przesuwnych</w:t>
            </w:r>
          </w:p>
          <w:p w14:paraId="014741C2" w14:textId="77777777" w:rsidR="00B92173" w:rsidRPr="00687CE1" w:rsidRDefault="00B92173" w:rsidP="00025C8C">
            <w:pPr>
              <w:rPr>
                <w:rFonts w:ascii="Tahoma" w:hAnsi="Tahoma" w:cs="Tahoma"/>
                <w:sz w:val="20"/>
                <w:szCs w:val="20"/>
              </w:rPr>
            </w:pPr>
            <w:r w:rsidRPr="00687CE1">
              <w:rPr>
                <w:rFonts w:ascii="Tahoma" w:hAnsi="Tahoma" w:cs="Tahoma"/>
                <w:sz w:val="20"/>
                <w:szCs w:val="20"/>
              </w:rPr>
              <w:t>- Pochwyty ze stali chromowo-niklowej materiał EN 1.4301</w:t>
            </w:r>
          </w:p>
          <w:p w14:paraId="25B26BA5" w14:textId="77777777" w:rsidR="00B92173" w:rsidRPr="00687CE1" w:rsidRDefault="00B92173" w:rsidP="00025C8C">
            <w:pPr>
              <w:ind w:left="567"/>
              <w:rPr>
                <w:rFonts w:ascii="Tahoma" w:hAnsi="Tahoma" w:cs="Tahoma"/>
                <w:b/>
                <w:sz w:val="20"/>
                <w:szCs w:val="20"/>
              </w:rPr>
            </w:pPr>
            <w:r w:rsidRPr="00687CE1">
              <w:rPr>
                <w:rFonts w:ascii="Tahoma" w:hAnsi="Tahoma" w:cs="Tahoma"/>
                <w:b/>
                <w:sz w:val="20"/>
                <w:szCs w:val="20"/>
              </w:rPr>
              <w:t>5. Automatyka do drzwi przesuwnych</w:t>
            </w:r>
          </w:p>
          <w:p w14:paraId="48D86D50" w14:textId="77777777" w:rsidR="00B92173" w:rsidRPr="00687CE1" w:rsidRDefault="00B92173" w:rsidP="00025C8C">
            <w:pPr>
              <w:rPr>
                <w:rFonts w:ascii="Tahoma" w:hAnsi="Tahoma" w:cs="Tahoma"/>
                <w:sz w:val="20"/>
                <w:szCs w:val="20"/>
              </w:rPr>
            </w:pPr>
            <w:r w:rsidRPr="00687CE1">
              <w:rPr>
                <w:rFonts w:ascii="Tahoma" w:hAnsi="Tahoma" w:cs="Tahoma"/>
                <w:sz w:val="20"/>
                <w:szCs w:val="20"/>
              </w:rPr>
              <w:t>- regulowana szybkość ruchu</w:t>
            </w:r>
          </w:p>
          <w:p w14:paraId="31E66946" w14:textId="77777777" w:rsidR="00B92173" w:rsidRPr="00687CE1" w:rsidRDefault="00B92173" w:rsidP="00025C8C">
            <w:pPr>
              <w:rPr>
                <w:rFonts w:ascii="Tahoma" w:hAnsi="Tahoma" w:cs="Tahoma"/>
                <w:sz w:val="20"/>
                <w:szCs w:val="20"/>
              </w:rPr>
            </w:pPr>
            <w:r w:rsidRPr="00687CE1">
              <w:rPr>
                <w:rFonts w:ascii="Tahoma" w:hAnsi="Tahoma" w:cs="Tahoma"/>
                <w:sz w:val="20"/>
                <w:szCs w:val="20"/>
              </w:rPr>
              <w:t xml:space="preserve">- regulowana szerokość otwarcia </w:t>
            </w:r>
          </w:p>
          <w:p w14:paraId="6F615E12" w14:textId="77777777" w:rsidR="00B92173" w:rsidRPr="00687CE1" w:rsidRDefault="00B92173" w:rsidP="00025C8C">
            <w:pPr>
              <w:rPr>
                <w:rFonts w:ascii="Tahoma" w:hAnsi="Tahoma" w:cs="Tahoma"/>
                <w:sz w:val="20"/>
                <w:szCs w:val="20"/>
              </w:rPr>
            </w:pPr>
            <w:r w:rsidRPr="00687CE1">
              <w:rPr>
                <w:rFonts w:ascii="Tahoma" w:hAnsi="Tahoma" w:cs="Tahoma"/>
                <w:sz w:val="20"/>
                <w:szCs w:val="20"/>
              </w:rPr>
              <w:t xml:space="preserve">- przyciski sterujące  (2 szt.) montowane na ścianie,  </w:t>
            </w:r>
          </w:p>
          <w:p w14:paraId="0562C8DC" w14:textId="77777777" w:rsidR="00B92173" w:rsidRPr="00687CE1" w:rsidRDefault="00B92173" w:rsidP="00025C8C">
            <w:pPr>
              <w:rPr>
                <w:rFonts w:ascii="Tahoma" w:hAnsi="Tahoma" w:cs="Tahoma"/>
                <w:sz w:val="20"/>
                <w:szCs w:val="20"/>
              </w:rPr>
            </w:pPr>
            <w:r w:rsidRPr="00687CE1">
              <w:rPr>
                <w:rFonts w:ascii="Tahoma" w:hAnsi="Tahoma" w:cs="Tahoma"/>
                <w:sz w:val="20"/>
                <w:szCs w:val="20"/>
              </w:rPr>
              <w:t xml:space="preserve">- mechanizm powinien umożliwiać otwieranie ręczne w przypadku braku zasilania </w:t>
            </w:r>
          </w:p>
          <w:p w14:paraId="39C05E30" w14:textId="77777777" w:rsidR="00B92173" w:rsidRPr="00687CE1" w:rsidRDefault="00B92173" w:rsidP="00025C8C">
            <w:pPr>
              <w:rPr>
                <w:rFonts w:ascii="Tahoma" w:hAnsi="Tahoma" w:cs="Tahoma"/>
                <w:sz w:val="20"/>
                <w:szCs w:val="20"/>
              </w:rPr>
            </w:pPr>
            <w:r w:rsidRPr="00687CE1">
              <w:rPr>
                <w:rFonts w:ascii="Tahoma" w:hAnsi="Tahoma" w:cs="Tahoma"/>
                <w:sz w:val="20"/>
                <w:szCs w:val="20"/>
              </w:rPr>
              <w:t>- redukcja prędkości przesuwu drzwi w końcowej fazie zamykania drzwi</w:t>
            </w:r>
          </w:p>
          <w:p w14:paraId="23EA2F1B" w14:textId="77777777" w:rsidR="00B92173" w:rsidRPr="00687CE1" w:rsidRDefault="00B92173" w:rsidP="00025C8C">
            <w:pPr>
              <w:rPr>
                <w:rFonts w:ascii="Tahoma" w:hAnsi="Tahoma" w:cs="Tahoma"/>
                <w:sz w:val="20"/>
                <w:szCs w:val="20"/>
              </w:rPr>
            </w:pPr>
            <w:r w:rsidRPr="00687CE1">
              <w:rPr>
                <w:rFonts w:ascii="Tahoma" w:hAnsi="Tahoma" w:cs="Tahoma"/>
                <w:sz w:val="20"/>
                <w:szCs w:val="20"/>
              </w:rPr>
              <w:t xml:space="preserve">- sterownik cyfrowy kontrolujący ruch drzwi - elektroniczny układ zmiany kierunku ruchu w momencie </w:t>
            </w:r>
          </w:p>
          <w:p w14:paraId="6A1DE637" w14:textId="77777777" w:rsidR="00B92173" w:rsidRPr="00687CE1" w:rsidRDefault="00B92173" w:rsidP="00025C8C">
            <w:pPr>
              <w:rPr>
                <w:rFonts w:ascii="Tahoma" w:hAnsi="Tahoma" w:cs="Tahoma"/>
                <w:sz w:val="20"/>
                <w:szCs w:val="20"/>
              </w:rPr>
            </w:pPr>
            <w:r w:rsidRPr="00687CE1">
              <w:rPr>
                <w:rFonts w:ascii="Tahoma" w:hAnsi="Tahoma" w:cs="Tahoma"/>
                <w:sz w:val="20"/>
                <w:szCs w:val="20"/>
              </w:rPr>
              <w:t xml:space="preserve">  napotkania przeszkody</w:t>
            </w:r>
          </w:p>
          <w:p w14:paraId="1815A9CB" w14:textId="77777777" w:rsidR="00B92173" w:rsidRPr="00687CE1" w:rsidRDefault="00B92173" w:rsidP="00025C8C">
            <w:pPr>
              <w:rPr>
                <w:rFonts w:ascii="Tahoma" w:hAnsi="Tahoma" w:cs="Tahoma"/>
                <w:sz w:val="20"/>
                <w:szCs w:val="20"/>
              </w:rPr>
            </w:pPr>
            <w:r w:rsidRPr="00687CE1">
              <w:rPr>
                <w:rFonts w:ascii="Tahoma" w:hAnsi="Tahoma" w:cs="Tahoma"/>
                <w:sz w:val="20"/>
                <w:szCs w:val="20"/>
              </w:rPr>
              <w:t xml:space="preserve">- układ powinien posiadać </w:t>
            </w:r>
            <w:proofErr w:type="spellStart"/>
            <w:r w:rsidRPr="00687CE1">
              <w:rPr>
                <w:rFonts w:ascii="Tahoma" w:hAnsi="Tahoma" w:cs="Tahoma"/>
                <w:sz w:val="20"/>
                <w:szCs w:val="20"/>
              </w:rPr>
              <w:t>samodiagnozujący</w:t>
            </w:r>
            <w:proofErr w:type="spellEnd"/>
            <w:r w:rsidRPr="00687CE1">
              <w:rPr>
                <w:rFonts w:ascii="Tahoma" w:hAnsi="Tahoma" w:cs="Tahoma"/>
                <w:sz w:val="20"/>
                <w:szCs w:val="20"/>
              </w:rPr>
              <w:t xml:space="preserve"> procesor z pamięcią błędów otwarcia </w:t>
            </w:r>
          </w:p>
          <w:p w14:paraId="121F941C" w14:textId="77777777" w:rsidR="00B92173" w:rsidRPr="00687CE1" w:rsidRDefault="00B92173" w:rsidP="00025C8C">
            <w:pPr>
              <w:rPr>
                <w:rFonts w:ascii="Tahoma" w:hAnsi="Tahoma" w:cs="Tahoma"/>
                <w:sz w:val="20"/>
                <w:szCs w:val="20"/>
              </w:rPr>
            </w:pPr>
            <w:r w:rsidRPr="00687CE1">
              <w:rPr>
                <w:rFonts w:ascii="Tahoma" w:hAnsi="Tahoma" w:cs="Tahoma"/>
                <w:sz w:val="20"/>
                <w:szCs w:val="20"/>
              </w:rPr>
              <w:t>- możliwość programowania zamykania drzwi po upływie określonego czasu otwarcia 1-30 s.</w:t>
            </w:r>
          </w:p>
          <w:p w14:paraId="6081B4F6" w14:textId="77777777" w:rsidR="00B92173" w:rsidRPr="00687CE1" w:rsidRDefault="00B92173" w:rsidP="00025C8C">
            <w:pPr>
              <w:rPr>
                <w:rFonts w:ascii="Tahoma" w:hAnsi="Tahoma" w:cs="Tahoma"/>
                <w:sz w:val="20"/>
                <w:szCs w:val="20"/>
              </w:rPr>
            </w:pPr>
            <w:r w:rsidRPr="00687CE1">
              <w:rPr>
                <w:rFonts w:ascii="Tahoma" w:hAnsi="Tahoma" w:cs="Tahoma"/>
                <w:sz w:val="20"/>
                <w:szCs w:val="20"/>
              </w:rPr>
              <w:t>- możliwość programowania siły docisku drzwi</w:t>
            </w:r>
          </w:p>
          <w:p w14:paraId="6B082372" w14:textId="77777777" w:rsidR="00B92173" w:rsidRPr="00687CE1" w:rsidRDefault="00B92173" w:rsidP="00025C8C">
            <w:pPr>
              <w:rPr>
                <w:rFonts w:ascii="Tahoma" w:hAnsi="Tahoma" w:cs="Tahoma"/>
                <w:sz w:val="20"/>
                <w:szCs w:val="20"/>
              </w:rPr>
            </w:pPr>
            <w:r w:rsidRPr="00687CE1">
              <w:rPr>
                <w:rFonts w:ascii="Tahoma" w:hAnsi="Tahoma" w:cs="Tahoma"/>
                <w:sz w:val="20"/>
                <w:szCs w:val="20"/>
              </w:rPr>
              <w:t>- ciężar skrzydła drzwiowego do 200 kg</w:t>
            </w:r>
          </w:p>
          <w:p w14:paraId="3244C3B3" w14:textId="77777777" w:rsidR="00B92173" w:rsidRPr="00687CE1" w:rsidRDefault="00B92173" w:rsidP="00025C8C">
            <w:pPr>
              <w:rPr>
                <w:rFonts w:ascii="Tahoma" w:hAnsi="Tahoma" w:cs="Tahoma"/>
                <w:sz w:val="20"/>
                <w:szCs w:val="20"/>
              </w:rPr>
            </w:pPr>
            <w:r w:rsidRPr="00687CE1">
              <w:rPr>
                <w:rFonts w:ascii="Tahoma" w:hAnsi="Tahoma" w:cs="Tahoma"/>
                <w:sz w:val="20"/>
                <w:szCs w:val="20"/>
              </w:rPr>
              <w:t xml:space="preserve">- parametry prądu 230 V, 50 </w:t>
            </w:r>
            <w:proofErr w:type="spellStart"/>
            <w:r w:rsidRPr="00687CE1">
              <w:rPr>
                <w:rFonts w:ascii="Tahoma" w:hAnsi="Tahoma" w:cs="Tahoma"/>
                <w:sz w:val="20"/>
                <w:szCs w:val="20"/>
              </w:rPr>
              <w:t>Hz</w:t>
            </w:r>
            <w:proofErr w:type="spellEnd"/>
            <w:r w:rsidRPr="00687CE1">
              <w:rPr>
                <w:rFonts w:ascii="Tahoma" w:hAnsi="Tahoma" w:cs="Tahoma"/>
                <w:sz w:val="20"/>
                <w:szCs w:val="20"/>
              </w:rPr>
              <w:t>,  24 V</w:t>
            </w:r>
          </w:p>
          <w:p w14:paraId="13148A77" w14:textId="77777777" w:rsidR="00B92173" w:rsidRPr="00687CE1" w:rsidRDefault="00B92173" w:rsidP="00025C8C">
            <w:pPr>
              <w:rPr>
                <w:rFonts w:ascii="Tahoma" w:eastAsia="Calibri" w:hAnsi="Tahoma" w:cs="Tahoma"/>
                <w:sz w:val="20"/>
                <w:szCs w:val="20"/>
              </w:rPr>
            </w:pPr>
            <w:r w:rsidRPr="00687CE1">
              <w:rPr>
                <w:rFonts w:ascii="Tahoma" w:eastAsia="Calibri" w:hAnsi="Tahoma" w:cs="Tahoma"/>
                <w:sz w:val="20"/>
                <w:szCs w:val="20"/>
              </w:rPr>
              <w:t xml:space="preserve">- Uruchamianie automatyki drzwiowej powinno następować za pomocą czujki zbliżeniowej montowanej na ścianie po dwóch stronach drzwi. Miejsce montażu na ścianie według wskazówek architekta. Dodatkowo na ościeżnicy obustronnie zamontowany podświetlany przycisk stałego otwarcia drzwi. Na ościeżnicy oraz pokrywie napędu zamontowane kurtyny zabezpieczające przed przypadkowym uderzeniem skrzydłem podczas pracy otwierania oraz zamykania. Ilość kurtyn zależna od wielości światła przejścia drzwi. </w:t>
            </w:r>
          </w:p>
          <w:p w14:paraId="1610A1F1" w14:textId="77777777" w:rsidR="00B92173" w:rsidRPr="00687CE1" w:rsidRDefault="00B92173" w:rsidP="00025C8C">
            <w:pPr>
              <w:rPr>
                <w:rFonts w:ascii="Tahoma" w:hAnsi="Tahoma" w:cs="Tahoma"/>
                <w:sz w:val="20"/>
                <w:szCs w:val="20"/>
              </w:rPr>
            </w:pPr>
            <w:r w:rsidRPr="00687CE1">
              <w:rPr>
                <w:rFonts w:ascii="Tahoma" w:hAnsi="Tahoma" w:cs="Tahoma"/>
                <w:sz w:val="20"/>
                <w:szCs w:val="20"/>
              </w:rPr>
              <w:t xml:space="preserve">- Mechanizm automatyki umieszczony nad skrzydłem drzwiowym pod klapą rewizyjną wykonaną ze stali chromowo-niklowej materiał EN 1.4301. lub aluminium malowanego proszkowo. </w:t>
            </w:r>
          </w:p>
          <w:p w14:paraId="1721628F" w14:textId="77777777" w:rsidR="00B92173" w:rsidRPr="00687CE1" w:rsidRDefault="00B92173" w:rsidP="00025C8C">
            <w:pPr>
              <w:rPr>
                <w:rFonts w:ascii="Tahoma" w:hAnsi="Tahoma" w:cs="Tahoma"/>
                <w:sz w:val="20"/>
                <w:szCs w:val="20"/>
              </w:rPr>
            </w:pPr>
            <w:r w:rsidRPr="00687CE1">
              <w:rPr>
                <w:rFonts w:ascii="Tahoma" w:hAnsi="Tahoma" w:cs="Tahoma"/>
                <w:sz w:val="20"/>
                <w:szCs w:val="20"/>
              </w:rPr>
              <w:t>- Klapa rewizyjna wykonana bez widocznych zawiasów</w:t>
            </w:r>
          </w:p>
          <w:p w14:paraId="76CED0C7" w14:textId="77777777" w:rsidR="00B92173" w:rsidRPr="00687CE1" w:rsidRDefault="00B92173" w:rsidP="00025C8C">
            <w:pPr>
              <w:ind w:left="567"/>
              <w:rPr>
                <w:rFonts w:ascii="Tahoma" w:hAnsi="Tahoma" w:cs="Tahoma"/>
                <w:b/>
                <w:sz w:val="20"/>
                <w:szCs w:val="20"/>
              </w:rPr>
            </w:pPr>
            <w:r w:rsidRPr="00687CE1">
              <w:rPr>
                <w:rFonts w:ascii="Tahoma" w:hAnsi="Tahoma" w:cs="Tahoma"/>
                <w:b/>
                <w:sz w:val="20"/>
                <w:szCs w:val="20"/>
              </w:rPr>
              <w:t>6. Dodatkowe wyposażenie drzwi przesuwnych</w:t>
            </w:r>
          </w:p>
          <w:p w14:paraId="772C5169" w14:textId="77777777" w:rsidR="00B92173" w:rsidRPr="00687CE1" w:rsidRDefault="00B92173" w:rsidP="00025C8C">
            <w:pPr>
              <w:rPr>
                <w:rFonts w:ascii="Tahoma" w:hAnsi="Tahoma" w:cs="Tahoma"/>
                <w:b/>
                <w:sz w:val="20"/>
                <w:szCs w:val="20"/>
              </w:rPr>
            </w:pPr>
            <w:r w:rsidRPr="00687CE1">
              <w:rPr>
                <w:rFonts w:ascii="Tahoma" w:hAnsi="Tahoma" w:cs="Tahoma"/>
                <w:b/>
                <w:sz w:val="20"/>
                <w:szCs w:val="20"/>
              </w:rPr>
              <w:t>okno obserwacyjne w drzwiach (</w:t>
            </w:r>
            <w:r w:rsidRPr="00687CE1">
              <w:rPr>
                <w:rFonts w:ascii="Tahoma" w:hAnsi="Tahoma" w:cs="Tahoma"/>
                <w:sz w:val="20"/>
                <w:szCs w:val="20"/>
              </w:rPr>
              <w:t>wymiar 400x600mm)</w:t>
            </w:r>
          </w:p>
          <w:p w14:paraId="7A3C115E" w14:textId="77777777" w:rsidR="00B92173" w:rsidRPr="00687CE1" w:rsidRDefault="00B92173" w:rsidP="00025C8C">
            <w:pPr>
              <w:rPr>
                <w:rFonts w:ascii="Tahoma" w:hAnsi="Tahoma" w:cs="Tahoma"/>
                <w:sz w:val="20"/>
                <w:szCs w:val="20"/>
              </w:rPr>
            </w:pPr>
            <w:r w:rsidRPr="00687CE1">
              <w:rPr>
                <w:rFonts w:ascii="Tahoma" w:hAnsi="Tahoma" w:cs="Tahoma"/>
                <w:sz w:val="20"/>
                <w:szCs w:val="20"/>
              </w:rPr>
              <w:t>okno szklone  szkłem bezpiecznym zlicowane z powierzchnią drzwi (bez zastosowania ramek).</w:t>
            </w:r>
          </w:p>
          <w:p w14:paraId="6D733676" w14:textId="77777777" w:rsidR="00B92173" w:rsidRPr="00687CE1" w:rsidRDefault="00B92173" w:rsidP="00025C8C">
            <w:pPr>
              <w:spacing w:line="256" w:lineRule="auto"/>
              <w:ind w:left="720"/>
              <w:contextualSpacing/>
              <w:rPr>
                <w:rFonts w:ascii="Tahoma" w:hAnsi="Tahoma" w:cs="Tahoma"/>
                <w:sz w:val="20"/>
                <w:szCs w:val="20"/>
              </w:rPr>
            </w:pPr>
            <w:r w:rsidRPr="00687CE1">
              <w:rPr>
                <w:rFonts w:ascii="Tahoma" w:hAnsi="Tahoma" w:cs="Tahoma"/>
                <w:sz w:val="20"/>
                <w:szCs w:val="20"/>
              </w:rPr>
              <w:lastRenderedPageBreak/>
              <w:t xml:space="preserve"> </w:t>
            </w:r>
          </w:p>
          <w:p w14:paraId="77FD3BAF" w14:textId="77777777" w:rsidR="00B92173" w:rsidRPr="00687CE1" w:rsidRDefault="00B92173" w:rsidP="00025C8C">
            <w:pPr>
              <w:numPr>
                <w:ilvl w:val="0"/>
                <w:numId w:val="24"/>
              </w:numPr>
              <w:spacing w:line="256" w:lineRule="auto"/>
              <w:contextualSpacing/>
              <w:rPr>
                <w:rFonts w:ascii="Tahoma" w:hAnsi="Tahoma" w:cs="Tahoma"/>
                <w:sz w:val="20"/>
                <w:szCs w:val="20"/>
              </w:rPr>
            </w:pPr>
            <w:r w:rsidRPr="00687CE1">
              <w:rPr>
                <w:rFonts w:ascii="Tahoma" w:hAnsi="Tahoma" w:cs="Tahoma"/>
                <w:sz w:val="20"/>
                <w:szCs w:val="20"/>
              </w:rPr>
              <w:t>Drzwi uchylne systemowe:</w:t>
            </w:r>
          </w:p>
          <w:p w14:paraId="48E79B4A" w14:textId="77777777" w:rsidR="00B92173" w:rsidRPr="00687CE1" w:rsidRDefault="00B92173" w:rsidP="00025C8C">
            <w:pPr>
              <w:numPr>
                <w:ilvl w:val="0"/>
                <w:numId w:val="25"/>
              </w:numPr>
              <w:rPr>
                <w:rFonts w:ascii="Tahoma" w:hAnsi="Tahoma" w:cs="Tahoma"/>
                <w:b/>
                <w:sz w:val="20"/>
                <w:szCs w:val="20"/>
              </w:rPr>
            </w:pPr>
            <w:r w:rsidRPr="00687CE1">
              <w:rPr>
                <w:rFonts w:ascii="Tahoma" w:hAnsi="Tahoma" w:cs="Tahoma"/>
                <w:b/>
                <w:sz w:val="20"/>
                <w:szCs w:val="20"/>
              </w:rPr>
              <w:t>Ościeżnica</w:t>
            </w:r>
          </w:p>
          <w:p w14:paraId="783D4351" w14:textId="77777777" w:rsidR="00B92173" w:rsidRPr="00687CE1" w:rsidRDefault="00B92173" w:rsidP="00025C8C">
            <w:pPr>
              <w:rPr>
                <w:rFonts w:ascii="Tahoma" w:hAnsi="Tahoma" w:cs="Tahoma"/>
                <w:sz w:val="20"/>
                <w:szCs w:val="20"/>
              </w:rPr>
            </w:pPr>
            <w:r w:rsidRPr="00687CE1">
              <w:rPr>
                <w:rFonts w:ascii="Tahoma" w:hAnsi="Tahoma" w:cs="Tahoma"/>
                <w:sz w:val="20"/>
                <w:szCs w:val="20"/>
              </w:rPr>
              <w:t>- zintegrowana z zabudową panelową ścienną, licowana z powierzchnią panelu ściennego</w:t>
            </w:r>
          </w:p>
          <w:p w14:paraId="614C67AB" w14:textId="77777777" w:rsidR="00B92173" w:rsidRPr="00687CE1" w:rsidRDefault="00B92173" w:rsidP="00025C8C">
            <w:pPr>
              <w:rPr>
                <w:rFonts w:ascii="Tahoma" w:hAnsi="Tahoma" w:cs="Tahoma"/>
                <w:sz w:val="20"/>
                <w:szCs w:val="20"/>
              </w:rPr>
            </w:pPr>
            <w:r w:rsidRPr="00687CE1">
              <w:rPr>
                <w:rFonts w:ascii="Tahoma" w:hAnsi="Tahoma" w:cs="Tahoma"/>
                <w:sz w:val="20"/>
                <w:szCs w:val="20"/>
              </w:rPr>
              <w:t xml:space="preserve">  powinna być montowana bez widocznych mocowań do ściany</w:t>
            </w:r>
          </w:p>
          <w:p w14:paraId="4B320507" w14:textId="77777777" w:rsidR="00B92173" w:rsidRPr="00687CE1" w:rsidRDefault="00B92173" w:rsidP="00025C8C">
            <w:pPr>
              <w:rPr>
                <w:rFonts w:ascii="Tahoma" w:hAnsi="Tahoma" w:cs="Tahoma"/>
                <w:sz w:val="20"/>
                <w:szCs w:val="20"/>
              </w:rPr>
            </w:pPr>
            <w:r w:rsidRPr="00687CE1">
              <w:rPr>
                <w:rFonts w:ascii="Tahoma" w:hAnsi="Tahoma" w:cs="Tahoma"/>
                <w:sz w:val="20"/>
                <w:szCs w:val="20"/>
              </w:rPr>
              <w:t xml:space="preserve">- wykonana  ze stali chromowo-niklowej materiał EN 1.4301 szlifowanej ziarnem 240 </w:t>
            </w:r>
          </w:p>
          <w:p w14:paraId="58F7CBB0" w14:textId="77777777" w:rsidR="00B92173" w:rsidRPr="00687CE1" w:rsidRDefault="00B92173" w:rsidP="00025C8C">
            <w:pPr>
              <w:rPr>
                <w:rFonts w:ascii="Tahoma" w:hAnsi="Tahoma" w:cs="Tahoma"/>
                <w:sz w:val="20"/>
                <w:szCs w:val="20"/>
              </w:rPr>
            </w:pPr>
            <w:r w:rsidRPr="00687CE1">
              <w:rPr>
                <w:rFonts w:ascii="Tahoma" w:hAnsi="Tahoma" w:cs="Tahoma"/>
                <w:sz w:val="20"/>
                <w:szCs w:val="20"/>
              </w:rPr>
              <w:t xml:space="preserve">- grubość ościeżnicy minimum 1,5 mm </w:t>
            </w:r>
          </w:p>
          <w:p w14:paraId="354DF93A" w14:textId="77777777" w:rsidR="00B92173" w:rsidRPr="00687CE1" w:rsidRDefault="00B92173" w:rsidP="00025C8C">
            <w:pPr>
              <w:rPr>
                <w:rFonts w:ascii="Tahoma" w:eastAsia="Calibri" w:hAnsi="Tahoma" w:cs="Tahoma"/>
                <w:sz w:val="20"/>
                <w:szCs w:val="20"/>
              </w:rPr>
            </w:pPr>
            <w:r w:rsidRPr="00687CE1">
              <w:rPr>
                <w:rFonts w:ascii="Tahoma" w:eastAsia="Calibri" w:hAnsi="Tahoma" w:cs="Tahoma"/>
                <w:sz w:val="20"/>
                <w:szCs w:val="20"/>
              </w:rPr>
              <w:t xml:space="preserve">- montaż ościeżnicy niewidoczny , brak widocznych otworów i wkrętów zaślepionych plastikowymi </w:t>
            </w:r>
          </w:p>
          <w:p w14:paraId="0B5EFB31" w14:textId="77777777" w:rsidR="00B92173" w:rsidRPr="00687CE1" w:rsidRDefault="00B92173" w:rsidP="00025C8C">
            <w:pPr>
              <w:rPr>
                <w:rFonts w:ascii="Tahoma" w:eastAsia="Calibri" w:hAnsi="Tahoma" w:cs="Tahoma"/>
                <w:sz w:val="20"/>
                <w:szCs w:val="20"/>
              </w:rPr>
            </w:pPr>
            <w:r w:rsidRPr="00687CE1">
              <w:rPr>
                <w:rFonts w:ascii="Tahoma" w:eastAsia="Calibri" w:hAnsi="Tahoma" w:cs="Tahoma"/>
                <w:sz w:val="20"/>
                <w:szCs w:val="20"/>
              </w:rPr>
              <w:t xml:space="preserve">  grzybkami.</w:t>
            </w:r>
          </w:p>
          <w:p w14:paraId="55D74777" w14:textId="77777777" w:rsidR="00B92173" w:rsidRPr="00687CE1" w:rsidRDefault="00B92173" w:rsidP="00025C8C">
            <w:pPr>
              <w:rPr>
                <w:rFonts w:ascii="Tahoma" w:eastAsia="Calibri" w:hAnsi="Tahoma" w:cs="Tahoma"/>
                <w:sz w:val="20"/>
                <w:szCs w:val="20"/>
              </w:rPr>
            </w:pPr>
            <w:r w:rsidRPr="00687CE1">
              <w:rPr>
                <w:rFonts w:ascii="Tahoma" w:eastAsia="Calibri" w:hAnsi="Tahoma" w:cs="Tahoma"/>
                <w:sz w:val="20"/>
                <w:szCs w:val="20"/>
              </w:rPr>
              <w:t xml:space="preserve">- nie dopuszcza się widocznych spawów na zewnętrznej części ościeżnicy </w:t>
            </w:r>
          </w:p>
          <w:p w14:paraId="3EDD70B4" w14:textId="77777777" w:rsidR="00B92173" w:rsidRPr="00687CE1" w:rsidRDefault="00B92173" w:rsidP="00025C8C">
            <w:pPr>
              <w:rPr>
                <w:rFonts w:ascii="Tahoma" w:eastAsia="Calibri" w:hAnsi="Tahoma" w:cs="Tahoma"/>
                <w:sz w:val="20"/>
                <w:szCs w:val="20"/>
              </w:rPr>
            </w:pPr>
            <w:r w:rsidRPr="00687CE1">
              <w:rPr>
                <w:rFonts w:ascii="Tahoma" w:eastAsia="Calibri" w:hAnsi="Tahoma" w:cs="Tahoma"/>
                <w:sz w:val="20"/>
                <w:szCs w:val="20"/>
              </w:rPr>
              <w:t xml:space="preserve">- ościeżnica powinna posiadać zagłębienie w które wsunięta jest uszczelka, która  uszczelnia </w:t>
            </w:r>
          </w:p>
          <w:p w14:paraId="50398660" w14:textId="77777777" w:rsidR="00B92173" w:rsidRPr="00687CE1" w:rsidRDefault="00B92173" w:rsidP="00025C8C">
            <w:pPr>
              <w:rPr>
                <w:rFonts w:ascii="Tahoma" w:eastAsia="Calibri" w:hAnsi="Tahoma" w:cs="Tahoma"/>
                <w:sz w:val="20"/>
                <w:szCs w:val="20"/>
              </w:rPr>
            </w:pPr>
            <w:r w:rsidRPr="00687CE1">
              <w:rPr>
                <w:rFonts w:ascii="Tahoma" w:eastAsia="Calibri" w:hAnsi="Tahoma" w:cs="Tahoma"/>
                <w:sz w:val="20"/>
                <w:szCs w:val="20"/>
              </w:rPr>
              <w:t xml:space="preserve">  połączenie  pomiędzy skrzydłem a ościeżnicą po zamknięciu drzwi. Uszczelka również amortyzuje </w:t>
            </w:r>
          </w:p>
          <w:p w14:paraId="49E4FAAC" w14:textId="77777777" w:rsidR="00B92173" w:rsidRPr="00687CE1" w:rsidRDefault="00B92173" w:rsidP="00025C8C">
            <w:pPr>
              <w:rPr>
                <w:rFonts w:ascii="Tahoma" w:eastAsia="Calibri" w:hAnsi="Tahoma" w:cs="Tahoma"/>
                <w:sz w:val="20"/>
                <w:szCs w:val="20"/>
              </w:rPr>
            </w:pPr>
            <w:r w:rsidRPr="00687CE1">
              <w:rPr>
                <w:rFonts w:ascii="Tahoma" w:eastAsia="Calibri" w:hAnsi="Tahoma" w:cs="Tahoma"/>
                <w:sz w:val="20"/>
                <w:szCs w:val="20"/>
              </w:rPr>
              <w:t xml:space="preserve">  zamykanie drzwi. </w:t>
            </w:r>
          </w:p>
          <w:p w14:paraId="7071849A" w14:textId="77777777" w:rsidR="00B92173" w:rsidRPr="00687CE1" w:rsidRDefault="00B92173" w:rsidP="00025C8C">
            <w:pPr>
              <w:rPr>
                <w:rFonts w:ascii="Tahoma" w:hAnsi="Tahoma" w:cs="Tahoma"/>
                <w:sz w:val="20"/>
                <w:szCs w:val="20"/>
              </w:rPr>
            </w:pPr>
            <w:r w:rsidRPr="00687CE1">
              <w:rPr>
                <w:rFonts w:ascii="Tahoma" w:hAnsi="Tahoma" w:cs="Tahoma"/>
                <w:sz w:val="20"/>
                <w:szCs w:val="20"/>
              </w:rPr>
              <w:t xml:space="preserve">- Wyrównanie potencjałów zgodnie z VDE 0107. Stosowanie do schematu elektrycznego instalowany </w:t>
            </w:r>
          </w:p>
          <w:p w14:paraId="4DF90C45" w14:textId="77777777" w:rsidR="00B92173" w:rsidRPr="00687CE1" w:rsidRDefault="00B92173" w:rsidP="00025C8C">
            <w:pPr>
              <w:rPr>
                <w:rFonts w:ascii="Tahoma" w:hAnsi="Tahoma" w:cs="Tahoma"/>
                <w:sz w:val="20"/>
                <w:szCs w:val="20"/>
              </w:rPr>
            </w:pPr>
            <w:r w:rsidRPr="00687CE1">
              <w:rPr>
                <w:rFonts w:ascii="Tahoma" w:hAnsi="Tahoma" w:cs="Tahoma"/>
                <w:sz w:val="20"/>
                <w:szCs w:val="20"/>
              </w:rPr>
              <w:t xml:space="preserve">  jest do ościeżnicy przewód do wyrównania potencjałów. Wymagane jest doprowadzenie do jednego </w:t>
            </w:r>
          </w:p>
          <w:p w14:paraId="66588483" w14:textId="77777777" w:rsidR="00B92173" w:rsidRPr="00687CE1" w:rsidRDefault="00B92173" w:rsidP="00025C8C">
            <w:pPr>
              <w:rPr>
                <w:rFonts w:ascii="Tahoma" w:hAnsi="Tahoma" w:cs="Tahoma"/>
                <w:sz w:val="20"/>
                <w:szCs w:val="20"/>
              </w:rPr>
            </w:pPr>
            <w:r w:rsidRPr="00687CE1">
              <w:rPr>
                <w:rFonts w:ascii="Tahoma" w:hAnsi="Tahoma" w:cs="Tahoma"/>
                <w:sz w:val="20"/>
                <w:szCs w:val="20"/>
              </w:rPr>
              <w:t xml:space="preserve">  miejsca zbiorczego potencjałów na sali.</w:t>
            </w:r>
          </w:p>
          <w:p w14:paraId="6CE0806F" w14:textId="77777777" w:rsidR="00B92173" w:rsidRPr="00687CE1" w:rsidRDefault="00B92173" w:rsidP="00025C8C">
            <w:pPr>
              <w:numPr>
                <w:ilvl w:val="0"/>
                <w:numId w:val="25"/>
              </w:numPr>
              <w:rPr>
                <w:rFonts w:ascii="Tahoma" w:hAnsi="Tahoma" w:cs="Tahoma"/>
                <w:b/>
                <w:sz w:val="20"/>
                <w:szCs w:val="20"/>
              </w:rPr>
            </w:pPr>
            <w:r w:rsidRPr="00687CE1">
              <w:rPr>
                <w:rFonts w:ascii="Tahoma" w:hAnsi="Tahoma" w:cs="Tahoma"/>
                <w:b/>
                <w:sz w:val="20"/>
                <w:szCs w:val="20"/>
              </w:rPr>
              <w:t>Skrzydło drzwiowe</w:t>
            </w:r>
          </w:p>
          <w:p w14:paraId="7BAC2346" w14:textId="77777777" w:rsidR="00B92173" w:rsidRPr="00687CE1" w:rsidRDefault="00B92173" w:rsidP="00025C8C">
            <w:pPr>
              <w:rPr>
                <w:rFonts w:ascii="Tahoma" w:hAnsi="Tahoma" w:cs="Tahoma"/>
                <w:sz w:val="20"/>
                <w:szCs w:val="20"/>
              </w:rPr>
            </w:pPr>
            <w:r w:rsidRPr="00687CE1">
              <w:rPr>
                <w:rFonts w:ascii="Tahoma" w:hAnsi="Tahoma" w:cs="Tahoma"/>
                <w:sz w:val="20"/>
                <w:szCs w:val="20"/>
              </w:rPr>
              <w:t xml:space="preserve">- Wykonane w technologii warstwowej, odpornej na uderzenie specjalnej płyty licowanej </w:t>
            </w:r>
          </w:p>
          <w:p w14:paraId="15D22580" w14:textId="77777777" w:rsidR="00B92173" w:rsidRPr="00687CE1" w:rsidRDefault="00B92173" w:rsidP="00025C8C">
            <w:pPr>
              <w:rPr>
                <w:rFonts w:ascii="Tahoma" w:hAnsi="Tahoma" w:cs="Tahoma"/>
                <w:sz w:val="20"/>
                <w:szCs w:val="20"/>
              </w:rPr>
            </w:pPr>
            <w:r w:rsidRPr="00687CE1">
              <w:rPr>
                <w:rFonts w:ascii="Tahoma" w:hAnsi="Tahoma" w:cs="Tahoma"/>
                <w:sz w:val="20"/>
                <w:szCs w:val="20"/>
              </w:rPr>
              <w:t xml:space="preserve">  stalą chromowo-niklową  materiał EN 1.4301 szlifowanej ziarnem 240 </w:t>
            </w:r>
          </w:p>
          <w:p w14:paraId="39F556B9" w14:textId="77777777" w:rsidR="00B92173" w:rsidRPr="00687CE1" w:rsidRDefault="00B92173" w:rsidP="00025C8C">
            <w:pPr>
              <w:rPr>
                <w:rFonts w:ascii="Tahoma" w:hAnsi="Tahoma" w:cs="Tahoma"/>
                <w:sz w:val="20"/>
                <w:szCs w:val="20"/>
              </w:rPr>
            </w:pPr>
            <w:r w:rsidRPr="00687CE1">
              <w:rPr>
                <w:rFonts w:ascii="Tahoma" w:hAnsi="Tahoma" w:cs="Tahoma"/>
                <w:sz w:val="20"/>
                <w:szCs w:val="20"/>
              </w:rPr>
              <w:t>- Skrzydło powinno być wykonane bez jakichkolwiek połączeń na frontowej stronie drzwi</w:t>
            </w:r>
          </w:p>
          <w:p w14:paraId="140CCC07" w14:textId="77777777" w:rsidR="00B92173" w:rsidRPr="00687CE1" w:rsidRDefault="00B92173" w:rsidP="00025C8C">
            <w:pPr>
              <w:rPr>
                <w:rFonts w:ascii="Tahoma" w:hAnsi="Tahoma" w:cs="Tahoma"/>
                <w:sz w:val="20"/>
                <w:szCs w:val="20"/>
              </w:rPr>
            </w:pPr>
            <w:r w:rsidRPr="00687CE1">
              <w:rPr>
                <w:rFonts w:ascii="Tahoma" w:hAnsi="Tahoma" w:cs="Tahoma"/>
                <w:sz w:val="20"/>
                <w:szCs w:val="20"/>
              </w:rPr>
              <w:t>- Rdzeń drzwi przygotowany do zainstalowania zamka.</w:t>
            </w:r>
          </w:p>
          <w:p w14:paraId="49FBF3B2" w14:textId="77777777" w:rsidR="00B92173" w:rsidRPr="00687CE1" w:rsidRDefault="00B92173" w:rsidP="00025C8C">
            <w:pPr>
              <w:rPr>
                <w:rFonts w:ascii="Tahoma" w:hAnsi="Tahoma" w:cs="Tahoma"/>
                <w:sz w:val="20"/>
                <w:szCs w:val="20"/>
              </w:rPr>
            </w:pPr>
            <w:r w:rsidRPr="00687CE1">
              <w:rPr>
                <w:rFonts w:ascii="Tahoma" w:hAnsi="Tahoma" w:cs="Tahoma"/>
                <w:sz w:val="20"/>
                <w:szCs w:val="20"/>
              </w:rPr>
              <w:t xml:space="preserve">- Opcjonalnie skrzydło może być wyposażone w listę opadającą uszczelniająca połączenie pomiędzy </w:t>
            </w:r>
          </w:p>
          <w:p w14:paraId="61C0D49F" w14:textId="77777777" w:rsidR="00B92173" w:rsidRPr="00687CE1" w:rsidRDefault="00B92173" w:rsidP="00025C8C">
            <w:pPr>
              <w:rPr>
                <w:rFonts w:ascii="Tahoma" w:hAnsi="Tahoma" w:cs="Tahoma"/>
                <w:sz w:val="20"/>
                <w:szCs w:val="20"/>
              </w:rPr>
            </w:pPr>
            <w:r w:rsidRPr="00687CE1">
              <w:rPr>
                <w:rFonts w:ascii="Tahoma" w:hAnsi="Tahoma" w:cs="Tahoma"/>
                <w:sz w:val="20"/>
                <w:szCs w:val="20"/>
              </w:rPr>
              <w:t xml:space="preserve">  skrzydłem a posadzką w pozycji zamkniętej drzwi. </w:t>
            </w:r>
          </w:p>
          <w:p w14:paraId="3DA9B340" w14:textId="77777777" w:rsidR="00B92173" w:rsidRPr="00687CE1" w:rsidRDefault="00B92173" w:rsidP="00025C8C">
            <w:pPr>
              <w:numPr>
                <w:ilvl w:val="0"/>
                <w:numId w:val="25"/>
              </w:numPr>
              <w:rPr>
                <w:rFonts w:ascii="Tahoma" w:hAnsi="Tahoma" w:cs="Tahoma"/>
                <w:b/>
                <w:sz w:val="20"/>
                <w:szCs w:val="20"/>
              </w:rPr>
            </w:pPr>
            <w:r w:rsidRPr="00687CE1">
              <w:rPr>
                <w:rFonts w:ascii="Tahoma" w:hAnsi="Tahoma" w:cs="Tahoma"/>
                <w:b/>
                <w:sz w:val="20"/>
                <w:szCs w:val="20"/>
              </w:rPr>
              <w:t>Okucie dla drzwi uchylnych</w:t>
            </w:r>
          </w:p>
          <w:p w14:paraId="324E6FC6" w14:textId="77777777" w:rsidR="00B92173" w:rsidRPr="00687CE1" w:rsidRDefault="00B92173" w:rsidP="00025C8C">
            <w:pPr>
              <w:rPr>
                <w:rFonts w:ascii="Tahoma" w:hAnsi="Tahoma" w:cs="Tahoma"/>
                <w:sz w:val="20"/>
                <w:szCs w:val="20"/>
              </w:rPr>
            </w:pPr>
            <w:r w:rsidRPr="00687CE1">
              <w:rPr>
                <w:rFonts w:ascii="Tahoma" w:hAnsi="Tahoma" w:cs="Tahoma"/>
                <w:sz w:val="20"/>
                <w:szCs w:val="20"/>
              </w:rPr>
              <w:t>- pochwyty ze stali chromowo-niklowej materiał EN 1.4301</w:t>
            </w:r>
          </w:p>
          <w:p w14:paraId="0622CA63" w14:textId="77777777" w:rsidR="00B92173" w:rsidRPr="00687CE1" w:rsidRDefault="00B92173" w:rsidP="00025C8C">
            <w:pPr>
              <w:numPr>
                <w:ilvl w:val="0"/>
                <w:numId w:val="25"/>
              </w:numPr>
              <w:rPr>
                <w:rFonts w:ascii="Tahoma" w:hAnsi="Tahoma" w:cs="Tahoma"/>
                <w:b/>
                <w:sz w:val="20"/>
                <w:szCs w:val="20"/>
              </w:rPr>
            </w:pPr>
            <w:r w:rsidRPr="00687CE1">
              <w:rPr>
                <w:rFonts w:ascii="Tahoma" w:hAnsi="Tahoma" w:cs="Tahoma"/>
                <w:b/>
                <w:sz w:val="20"/>
                <w:szCs w:val="20"/>
              </w:rPr>
              <w:t>Automatyka do drzwi uchylnych</w:t>
            </w:r>
          </w:p>
          <w:p w14:paraId="7FBAE811" w14:textId="77777777" w:rsidR="00B92173" w:rsidRPr="00687CE1" w:rsidRDefault="00B92173" w:rsidP="00025C8C">
            <w:pPr>
              <w:ind w:left="360"/>
              <w:rPr>
                <w:rFonts w:ascii="Tahoma" w:hAnsi="Tahoma" w:cs="Tahoma"/>
                <w:sz w:val="20"/>
                <w:szCs w:val="20"/>
              </w:rPr>
            </w:pPr>
            <w:r w:rsidRPr="00687CE1">
              <w:rPr>
                <w:rFonts w:ascii="Tahoma" w:hAnsi="Tahoma" w:cs="Tahoma"/>
                <w:sz w:val="20"/>
                <w:szCs w:val="20"/>
              </w:rPr>
              <w:t>- regulowana szybkość ruchu</w:t>
            </w:r>
          </w:p>
          <w:p w14:paraId="4065C58B" w14:textId="77777777" w:rsidR="00B92173" w:rsidRPr="00687CE1" w:rsidRDefault="00B92173" w:rsidP="00025C8C">
            <w:pPr>
              <w:ind w:left="360"/>
              <w:rPr>
                <w:rFonts w:ascii="Tahoma" w:hAnsi="Tahoma" w:cs="Tahoma"/>
                <w:sz w:val="20"/>
                <w:szCs w:val="20"/>
              </w:rPr>
            </w:pPr>
            <w:r w:rsidRPr="00687CE1">
              <w:rPr>
                <w:rFonts w:ascii="Tahoma" w:hAnsi="Tahoma" w:cs="Tahoma"/>
                <w:sz w:val="20"/>
                <w:szCs w:val="20"/>
              </w:rPr>
              <w:t>- płynna regulacja czasu podtrzymania otwarcia skrzydła drzwiowego</w:t>
            </w:r>
          </w:p>
          <w:p w14:paraId="1B583898" w14:textId="77777777" w:rsidR="00B92173" w:rsidRPr="00687CE1" w:rsidRDefault="00B92173" w:rsidP="00025C8C">
            <w:pPr>
              <w:ind w:left="360"/>
              <w:rPr>
                <w:rFonts w:ascii="Tahoma" w:hAnsi="Tahoma" w:cs="Tahoma"/>
                <w:sz w:val="20"/>
                <w:szCs w:val="20"/>
              </w:rPr>
            </w:pPr>
            <w:r w:rsidRPr="00687CE1">
              <w:rPr>
                <w:rFonts w:ascii="Tahoma" w:hAnsi="Tahoma" w:cs="Tahoma"/>
                <w:sz w:val="20"/>
                <w:szCs w:val="20"/>
              </w:rPr>
              <w:t>- max. kąt  otwarcia 110˚</w:t>
            </w:r>
          </w:p>
          <w:p w14:paraId="227FE38E" w14:textId="77777777" w:rsidR="00B92173" w:rsidRPr="00687CE1" w:rsidRDefault="00B92173" w:rsidP="00025C8C">
            <w:pPr>
              <w:ind w:left="360"/>
              <w:rPr>
                <w:rFonts w:ascii="Tahoma" w:hAnsi="Tahoma" w:cs="Tahoma"/>
                <w:sz w:val="20"/>
                <w:szCs w:val="20"/>
              </w:rPr>
            </w:pPr>
            <w:r w:rsidRPr="00687CE1">
              <w:rPr>
                <w:rFonts w:ascii="Tahoma" w:hAnsi="Tahoma" w:cs="Tahoma"/>
                <w:sz w:val="20"/>
                <w:szCs w:val="20"/>
              </w:rPr>
              <w:t xml:space="preserve">- mechanizm powinien umożliwiać otwieranie ręczne w przypadku braku zasilania </w:t>
            </w:r>
          </w:p>
          <w:p w14:paraId="1F498B3D" w14:textId="77777777" w:rsidR="00B92173" w:rsidRPr="00687CE1" w:rsidRDefault="00B92173" w:rsidP="00025C8C">
            <w:pPr>
              <w:ind w:left="360"/>
              <w:rPr>
                <w:rFonts w:ascii="Tahoma" w:hAnsi="Tahoma" w:cs="Tahoma"/>
                <w:sz w:val="20"/>
                <w:szCs w:val="20"/>
              </w:rPr>
            </w:pPr>
            <w:r w:rsidRPr="00687CE1">
              <w:rPr>
                <w:rFonts w:ascii="Tahoma" w:hAnsi="Tahoma" w:cs="Tahoma"/>
                <w:sz w:val="20"/>
                <w:szCs w:val="20"/>
              </w:rPr>
              <w:t>- redukcja prędkości przesuwu drzwi w końcowej fazie zamykania drzwi</w:t>
            </w:r>
          </w:p>
          <w:p w14:paraId="636F7607" w14:textId="77777777" w:rsidR="00B92173" w:rsidRPr="00687CE1" w:rsidRDefault="00B92173" w:rsidP="00025C8C">
            <w:pPr>
              <w:ind w:left="360"/>
              <w:rPr>
                <w:rFonts w:ascii="Tahoma" w:hAnsi="Tahoma" w:cs="Tahoma"/>
                <w:sz w:val="20"/>
                <w:szCs w:val="20"/>
              </w:rPr>
            </w:pPr>
            <w:r w:rsidRPr="00687CE1">
              <w:rPr>
                <w:rFonts w:ascii="Tahoma" w:hAnsi="Tahoma" w:cs="Tahoma"/>
                <w:sz w:val="20"/>
                <w:szCs w:val="20"/>
              </w:rPr>
              <w:t xml:space="preserve">- parametry prądu 230 V, 50 </w:t>
            </w:r>
            <w:proofErr w:type="spellStart"/>
            <w:r w:rsidRPr="00687CE1">
              <w:rPr>
                <w:rFonts w:ascii="Tahoma" w:hAnsi="Tahoma" w:cs="Tahoma"/>
                <w:sz w:val="20"/>
                <w:szCs w:val="20"/>
              </w:rPr>
              <w:t>Hz</w:t>
            </w:r>
            <w:proofErr w:type="spellEnd"/>
            <w:r w:rsidRPr="00687CE1">
              <w:rPr>
                <w:rFonts w:ascii="Tahoma" w:hAnsi="Tahoma" w:cs="Tahoma"/>
                <w:sz w:val="20"/>
                <w:szCs w:val="20"/>
              </w:rPr>
              <w:t>,  24 V</w:t>
            </w:r>
          </w:p>
          <w:p w14:paraId="460FE6B3" w14:textId="77777777" w:rsidR="00B92173" w:rsidRPr="00687CE1" w:rsidRDefault="00B92173" w:rsidP="00025C8C">
            <w:pPr>
              <w:rPr>
                <w:rFonts w:ascii="Tahoma" w:eastAsia="Calibri" w:hAnsi="Tahoma" w:cs="Tahoma"/>
                <w:sz w:val="20"/>
                <w:szCs w:val="20"/>
              </w:rPr>
            </w:pPr>
            <w:r w:rsidRPr="00687CE1">
              <w:rPr>
                <w:rFonts w:ascii="Tahoma" w:eastAsia="Calibri" w:hAnsi="Tahoma" w:cs="Tahoma"/>
                <w:sz w:val="20"/>
                <w:szCs w:val="20"/>
              </w:rPr>
              <w:t xml:space="preserve">- Uruchamianie automatyki drzwiowej powinno następować za pomocą czujki zbliżeniowej montowanej na ścianie po dwóch stronach drzwi. Miejsce montażu na ścianie według wskazówek architekta. Dodatkowo na ościeżnicy obustronnie zamontowany podświetlany przycisk stałego otwarcia drzwi. Na skrzydle po stronie aktywnej  oraz wewnętrznej  zamontowana fotokomórka uniemożliwiająca przypadkowe uderzenie przez otwierające się skrzydło drzwi. </w:t>
            </w:r>
          </w:p>
          <w:p w14:paraId="6B123A0A" w14:textId="77777777" w:rsidR="00B92173" w:rsidRPr="00687CE1" w:rsidRDefault="00B92173" w:rsidP="00025C8C">
            <w:pPr>
              <w:numPr>
                <w:ilvl w:val="0"/>
                <w:numId w:val="25"/>
              </w:numPr>
              <w:rPr>
                <w:rFonts w:ascii="Tahoma" w:hAnsi="Tahoma" w:cs="Tahoma"/>
                <w:b/>
                <w:sz w:val="20"/>
                <w:szCs w:val="20"/>
              </w:rPr>
            </w:pPr>
            <w:r w:rsidRPr="00687CE1">
              <w:rPr>
                <w:rFonts w:ascii="Tahoma" w:hAnsi="Tahoma" w:cs="Tahoma"/>
                <w:b/>
                <w:sz w:val="20"/>
                <w:szCs w:val="20"/>
              </w:rPr>
              <w:t>Dodatkowe wyposażenie drzwi uchylnych</w:t>
            </w:r>
          </w:p>
          <w:p w14:paraId="354989BE" w14:textId="77777777" w:rsidR="00B92173" w:rsidRPr="00687CE1" w:rsidRDefault="00B92173" w:rsidP="00025C8C">
            <w:pPr>
              <w:rPr>
                <w:rFonts w:ascii="Tahoma" w:hAnsi="Tahoma" w:cs="Tahoma"/>
                <w:b/>
                <w:sz w:val="20"/>
                <w:szCs w:val="20"/>
              </w:rPr>
            </w:pPr>
            <w:r w:rsidRPr="00687CE1">
              <w:rPr>
                <w:rFonts w:ascii="Tahoma" w:hAnsi="Tahoma" w:cs="Tahoma"/>
                <w:b/>
                <w:sz w:val="20"/>
                <w:szCs w:val="20"/>
              </w:rPr>
              <w:t>okno obserwacyjne w drzwiach (</w:t>
            </w:r>
            <w:r w:rsidRPr="00687CE1">
              <w:rPr>
                <w:rFonts w:ascii="Tahoma" w:hAnsi="Tahoma" w:cs="Tahoma"/>
                <w:sz w:val="20"/>
                <w:szCs w:val="20"/>
              </w:rPr>
              <w:t>wymiar 400x600mm)</w:t>
            </w:r>
          </w:p>
          <w:p w14:paraId="2C30FD41" w14:textId="77777777" w:rsidR="00B92173" w:rsidRDefault="00B92173" w:rsidP="00025C8C">
            <w:pPr>
              <w:rPr>
                <w:rFonts w:ascii="Tahoma" w:hAnsi="Tahoma" w:cs="Tahoma"/>
                <w:sz w:val="20"/>
                <w:szCs w:val="20"/>
              </w:rPr>
            </w:pPr>
            <w:r w:rsidRPr="00687CE1">
              <w:rPr>
                <w:rFonts w:ascii="Tahoma" w:hAnsi="Tahoma" w:cs="Tahoma"/>
                <w:sz w:val="20"/>
                <w:szCs w:val="20"/>
              </w:rPr>
              <w:t>okno szklone szkłem bezpiecznym zlicowane z powierzchnią drzwi (bez zastosowania ramek).</w:t>
            </w:r>
            <w:bookmarkEnd w:id="16"/>
          </w:p>
          <w:p w14:paraId="61361E74" w14:textId="647A798F" w:rsidR="00B92173" w:rsidRPr="00687CE1" w:rsidRDefault="00B92173" w:rsidP="00025C8C">
            <w:pPr>
              <w:rPr>
                <w:rFonts w:ascii="Arial" w:hAnsi="Arial" w:cs="Arial"/>
                <w:b/>
                <w:bCs/>
                <w:sz w:val="20"/>
                <w:szCs w:val="20"/>
              </w:rPr>
            </w:pPr>
            <w:r w:rsidRPr="00687CE1">
              <w:rPr>
                <w:rFonts w:ascii="Tahoma" w:hAnsi="Tahoma" w:cs="Tahoma"/>
                <w:b/>
                <w:bCs/>
                <w:color w:val="0070C0"/>
                <w:sz w:val="20"/>
                <w:szCs w:val="20"/>
              </w:rPr>
              <w:t xml:space="preserve">Odpowiedź: </w:t>
            </w:r>
            <w:r w:rsidRPr="00687CE1">
              <w:rPr>
                <w:rFonts w:ascii="Tahoma" w:hAnsi="Tahoma" w:cs="Tahoma"/>
                <w:b/>
                <w:bCs/>
                <w:sz w:val="20"/>
                <w:szCs w:val="20"/>
              </w:rPr>
              <w:t xml:space="preserve">Zamawiający dopuszcza do zaoferowania </w:t>
            </w:r>
            <w:r w:rsidRPr="00687CE1">
              <w:rPr>
                <w:rFonts w:ascii="Arial" w:hAnsi="Arial" w:cs="Arial"/>
                <w:b/>
                <w:bCs/>
                <w:sz w:val="20"/>
                <w:szCs w:val="20"/>
              </w:rPr>
              <w:t xml:space="preserve"> równoważne rozwiązania posiadające</w:t>
            </w:r>
            <w:r>
              <w:rPr>
                <w:rFonts w:ascii="Arial" w:hAnsi="Arial" w:cs="Arial"/>
                <w:b/>
                <w:bCs/>
                <w:sz w:val="20"/>
                <w:szCs w:val="20"/>
              </w:rPr>
              <w:t xml:space="preserve"> wyżej</w:t>
            </w:r>
            <w:r w:rsidRPr="00687CE1">
              <w:rPr>
                <w:rFonts w:ascii="Arial" w:hAnsi="Arial" w:cs="Arial"/>
                <w:b/>
                <w:bCs/>
                <w:sz w:val="20"/>
                <w:szCs w:val="20"/>
              </w:rPr>
              <w:t xml:space="preserve"> opisane parametry zgodnie z obowiązującymi przepisami.</w:t>
            </w:r>
          </w:p>
        </w:tc>
      </w:tr>
      <w:tr w:rsidR="00B92173" w:rsidRPr="003246A9" w14:paraId="6E8BD9D4" w14:textId="77777777" w:rsidTr="00784043">
        <w:tc>
          <w:tcPr>
            <w:tcW w:w="1129" w:type="dxa"/>
            <w:gridSpan w:val="2"/>
          </w:tcPr>
          <w:p w14:paraId="01D8248F" w14:textId="4F57EB70" w:rsidR="00B92173" w:rsidRPr="003246A9" w:rsidRDefault="001B1843" w:rsidP="00025C8C">
            <w:pPr>
              <w:rPr>
                <w:rFonts w:ascii="Arial" w:hAnsi="Arial" w:cs="Arial"/>
                <w:sz w:val="20"/>
                <w:szCs w:val="20"/>
              </w:rPr>
            </w:pPr>
            <w:r>
              <w:rPr>
                <w:rFonts w:ascii="Arial" w:hAnsi="Arial" w:cs="Arial"/>
                <w:sz w:val="20"/>
                <w:szCs w:val="20"/>
              </w:rPr>
              <w:lastRenderedPageBreak/>
              <w:t>357.</w:t>
            </w:r>
          </w:p>
        </w:tc>
        <w:tc>
          <w:tcPr>
            <w:tcW w:w="13041" w:type="dxa"/>
            <w:gridSpan w:val="2"/>
          </w:tcPr>
          <w:p w14:paraId="5BFF3B58" w14:textId="77777777" w:rsidR="00B92173" w:rsidRPr="00ED49A6" w:rsidRDefault="00B92173" w:rsidP="00025C8C">
            <w:pPr>
              <w:autoSpaceDE w:val="0"/>
              <w:autoSpaceDN w:val="0"/>
              <w:spacing w:line="276" w:lineRule="auto"/>
              <w:jc w:val="both"/>
              <w:rPr>
                <w:rFonts w:ascii="Tahoma" w:hAnsi="Tahoma" w:cs="Tahoma"/>
                <w:sz w:val="20"/>
                <w:szCs w:val="20"/>
                <w:lang w:eastAsia="pl-PL"/>
              </w:rPr>
            </w:pPr>
            <w:bookmarkStart w:id="17" w:name="_Hlk61728740"/>
            <w:r w:rsidRPr="00ED49A6">
              <w:rPr>
                <w:rFonts w:ascii="Tahoma" w:hAnsi="Tahoma" w:cs="Tahoma"/>
                <w:sz w:val="20"/>
                <w:szCs w:val="20"/>
                <w:lang w:eastAsia="pl-PL"/>
              </w:rPr>
              <w:t xml:space="preserve">Czy Zamawiający może doprecyzować w jakich pomieszczeniach i czy w ogóle należy wykonać opisane w PFU panele systemowe w poniższej konfiguracji: Stal nierdzewna malowana proszkowo, w zabudowie systemowej do wysokości 2 m od poziomu posadzki. Powyżej zastosować panele szklane, podświetlane, z nadrukowanym wzorem ? </w:t>
            </w:r>
          </w:p>
          <w:p w14:paraId="0BF5528B" w14:textId="77777777" w:rsidR="00B92173" w:rsidRPr="00ED49A6" w:rsidRDefault="00B92173" w:rsidP="00025C8C">
            <w:pPr>
              <w:rPr>
                <w:rFonts w:ascii="Tahoma" w:hAnsi="Tahoma" w:cs="Tahoma"/>
                <w:sz w:val="20"/>
                <w:szCs w:val="20"/>
                <w:lang w:eastAsia="pl-PL"/>
              </w:rPr>
            </w:pPr>
            <w:bookmarkStart w:id="18" w:name="_Hlk61728766"/>
            <w:bookmarkEnd w:id="17"/>
            <w:r w:rsidRPr="00ED49A6">
              <w:rPr>
                <w:rFonts w:ascii="Tahoma" w:hAnsi="Tahoma" w:cs="Tahoma"/>
                <w:sz w:val="20"/>
                <w:szCs w:val="20"/>
                <w:lang w:eastAsia="pl-PL"/>
              </w:rPr>
              <w:t xml:space="preserve">Ten opis nie koresponduje z zawartym w zał. Nr. 9 opisem Systemu zabudowy sal operacyjnych o poniższym brzmieniu : </w:t>
            </w:r>
            <w:r w:rsidRPr="00ED49A6">
              <w:rPr>
                <w:rFonts w:ascii="Tahoma" w:hAnsi="Tahoma" w:cs="Tahoma"/>
                <w:bCs/>
                <w:iCs/>
                <w:sz w:val="20"/>
                <w:szCs w:val="20"/>
                <w:lang w:eastAsia="pl-PL"/>
              </w:rPr>
              <w:t>Panele ścienne wykonane z blachy chromowo-niklowej (grubość min. 1 mm) Możliwość wyboru kolorystyki lakierowania paneli z palety RAL Na sali operacyjnej co najmniej dwa panele szklane z wybraną grafiką dekoracyjną (wymagany dowolny wybór motywu grafiki) – panel szklany zlicowany z powierzchnią paneli metalowych tworzące wspólnie gładką powierzchnię. Szklane panele ścienne wykonane  ze szkła termicznie hartowanego</w:t>
            </w:r>
            <w:r w:rsidRPr="00ED49A6">
              <w:rPr>
                <w:rFonts w:ascii="Tahoma" w:hAnsi="Tahoma" w:cs="Tahoma"/>
                <w:sz w:val="20"/>
                <w:szCs w:val="20"/>
                <w:lang w:eastAsia="pl-PL"/>
              </w:rPr>
              <w:t xml:space="preserve">  ( brak informacji o podświetleniu )</w:t>
            </w:r>
            <w:bookmarkEnd w:id="18"/>
          </w:p>
          <w:p w14:paraId="69947E0E" w14:textId="3E350EEE" w:rsidR="00B92173" w:rsidRPr="00A1330F" w:rsidRDefault="00B92173" w:rsidP="00025C8C">
            <w:pPr>
              <w:rPr>
                <w:rFonts w:ascii="Arial" w:hAnsi="Arial" w:cs="Arial"/>
                <w:sz w:val="20"/>
                <w:szCs w:val="20"/>
              </w:rPr>
            </w:pPr>
            <w:r w:rsidRPr="00ED49A6">
              <w:rPr>
                <w:rFonts w:ascii="Tahoma" w:hAnsi="Tahoma" w:cs="Tahoma"/>
                <w:b/>
                <w:bCs/>
                <w:color w:val="0070C0"/>
                <w:sz w:val="20"/>
                <w:szCs w:val="20"/>
                <w:lang w:eastAsia="pl-PL"/>
              </w:rPr>
              <w:t>Odpowiedź:</w:t>
            </w:r>
            <w:r w:rsidRPr="00ED49A6">
              <w:rPr>
                <w:rFonts w:ascii="Tahoma" w:hAnsi="Tahoma" w:cs="Tahoma"/>
                <w:color w:val="0070C0"/>
                <w:sz w:val="20"/>
                <w:szCs w:val="20"/>
                <w:lang w:eastAsia="pl-PL"/>
              </w:rPr>
              <w:t xml:space="preserve"> </w:t>
            </w:r>
            <w:r w:rsidRPr="00ED49A6">
              <w:rPr>
                <w:rFonts w:ascii="Tahoma" w:hAnsi="Tahoma" w:cs="Tahoma"/>
                <w:b/>
                <w:bCs/>
                <w:sz w:val="20"/>
                <w:szCs w:val="20"/>
                <w:lang w:eastAsia="pl-PL"/>
              </w:rPr>
              <w:t>Zapisy SIWZ pozostają bez zmian. Zamawiający precyzuje, iż zabudowę sal operacyjnych należy wykonać zgodnie z Załącznikiem nr 9 do SIWZ.</w:t>
            </w:r>
            <w:r>
              <w:rPr>
                <w:rFonts w:ascii="Tahoma" w:hAnsi="Tahoma" w:cs="Tahoma"/>
                <w:b/>
                <w:bCs/>
                <w:sz w:val="20"/>
                <w:szCs w:val="20"/>
                <w:lang w:eastAsia="pl-PL"/>
              </w:rPr>
              <w:t xml:space="preserve"> W/w zapisy w PFU do uzgodnienia na etapie opracowywania projektu.</w:t>
            </w:r>
          </w:p>
        </w:tc>
      </w:tr>
      <w:tr w:rsidR="00B92173" w:rsidRPr="003246A9" w14:paraId="4DBBCC9B" w14:textId="77777777" w:rsidTr="00784043">
        <w:tc>
          <w:tcPr>
            <w:tcW w:w="1129" w:type="dxa"/>
            <w:gridSpan w:val="2"/>
          </w:tcPr>
          <w:p w14:paraId="31FF696B" w14:textId="70250400" w:rsidR="00B92173" w:rsidRPr="003246A9" w:rsidRDefault="001B1843" w:rsidP="00025C8C">
            <w:pPr>
              <w:rPr>
                <w:rFonts w:ascii="Arial" w:hAnsi="Arial" w:cs="Arial"/>
                <w:sz w:val="20"/>
                <w:szCs w:val="20"/>
              </w:rPr>
            </w:pPr>
            <w:r>
              <w:rPr>
                <w:rFonts w:ascii="Arial" w:hAnsi="Arial" w:cs="Arial"/>
                <w:sz w:val="20"/>
                <w:szCs w:val="20"/>
              </w:rPr>
              <w:t>358.</w:t>
            </w:r>
          </w:p>
        </w:tc>
        <w:tc>
          <w:tcPr>
            <w:tcW w:w="13041" w:type="dxa"/>
            <w:gridSpan w:val="2"/>
          </w:tcPr>
          <w:p w14:paraId="497FCB0C" w14:textId="77777777" w:rsidR="00B92173" w:rsidRDefault="00B92173" w:rsidP="00025C8C">
            <w:pPr>
              <w:rPr>
                <w:rFonts w:ascii="Tahoma" w:hAnsi="Tahoma" w:cs="Tahoma"/>
                <w:sz w:val="20"/>
                <w:szCs w:val="20"/>
                <w:lang w:eastAsia="pl-PL"/>
              </w:rPr>
            </w:pPr>
            <w:bookmarkStart w:id="19" w:name="_Hlk61728776"/>
            <w:r w:rsidRPr="00111602">
              <w:rPr>
                <w:rFonts w:ascii="Tahoma" w:hAnsi="Tahoma" w:cs="Tahoma"/>
                <w:color w:val="000000"/>
                <w:sz w:val="20"/>
                <w:szCs w:val="20"/>
                <w:lang w:eastAsia="pl-PL"/>
              </w:rPr>
              <w:t xml:space="preserve">W oparciu o zapisy zawarte przez Zamawiającego w rozdziale 3 SIWZ pkt. 2 „Rozwiązania równoważne „  o treści : … </w:t>
            </w:r>
            <w:r w:rsidRPr="00111602">
              <w:rPr>
                <w:rFonts w:ascii="Tahoma" w:hAnsi="Tahoma" w:cs="Tahoma"/>
                <w:bCs/>
                <w:color w:val="000000"/>
                <w:sz w:val="20"/>
                <w:szCs w:val="20"/>
                <w:lang w:eastAsia="pl-PL"/>
              </w:rPr>
              <w:t xml:space="preserve">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t>
            </w:r>
            <w:r w:rsidRPr="00111602">
              <w:rPr>
                <w:rFonts w:ascii="Tahoma" w:hAnsi="Tahoma" w:cs="Tahoma"/>
                <w:color w:val="000000"/>
                <w:sz w:val="20"/>
                <w:szCs w:val="20"/>
                <w:lang w:eastAsia="pl-PL"/>
              </w:rPr>
              <w:t xml:space="preserve">Prosimy o dopuszczenie rozwiązania </w:t>
            </w:r>
            <w:r w:rsidRPr="00111602">
              <w:rPr>
                <w:rFonts w:ascii="Tahoma" w:hAnsi="Tahoma" w:cs="Tahoma"/>
                <w:b/>
                <w:bCs/>
                <w:color w:val="000000"/>
                <w:sz w:val="20"/>
                <w:szCs w:val="20"/>
                <w:lang w:eastAsia="pl-PL"/>
              </w:rPr>
              <w:t>równoważnego</w:t>
            </w:r>
            <w:r w:rsidRPr="00111602">
              <w:rPr>
                <w:rFonts w:ascii="Tahoma" w:hAnsi="Tahoma" w:cs="Tahoma"/>
                <w:color w:val="000000"/>
                <w:sz w:val="20"/>
                <w:szCs w:val="20"/>
                <w:lang w:eastAsia="pl-PL"/>
              </w:rPr>
              <w:t xml:space="preserve"> </w:t>
            </w:r>
            <w:r w:rsidRPr="00111602">
              <w:rPr>
                <w:rFonts w:ascii="Tahoma" w:hAnsi="Tahoma" w:cs="Tahoma"/>
                <w:b/>
                <w:bCs/>
                <w:color w:val="000000"/>
                <w:sz w:val="20"/>
                <w:szCs w:val="20"/>
                <w:lang w:eastAsia="pl-PL"/>
              </w:rPr>
              <w:t>pod względem technicznym i jakościowym zapewniającego zachowanie oczekiwanych przez Zamawiającego funkcjonalnośc</w:t>
            </w:r>
            <w:r w:rsidRPr="00111602">
              <w:rPr>
                <w:rFonts w:ascii="Tahoma" w:hAnsi="Tahoma" w:cs="Tahoma"/>
                <w:color w:val="000000"/>
                <w:sz w:val="20"/>
                <w:szCs w:val="20"/>
                <w:lang w:eastAsia="pl-PL"/>
              </w:rPr>
              <w:t>i opisanych w zał. Nr .9 „</w:t>
            </w:r>
            <w:r w:rsidRPr="00111602">
              <w:rPr>
                <w:rFonts w:ascii="Tahoma" w:eastAsia="Calibri" w:hAnsi="Tahoma" w:cs="Tahoma"/>
                <w:b/>
                <w:bCs/>
                <w:color w:val="000000"/>
                <w:sz w:val="20"/>
                <w:szCs w:val="20"/>
              </w:rPr>
              <w:t>System zabudowy sal operacyjnych</w:t>
            </w:r>
            <w:r w:rsidRPr="00111602">
              <w:rPr>
                <w:rFonts w:ascii="Tahoma" w:eastAsia="Calibri" w:hAnsi="Tahoma" w:cs="Tahoma"/>
                <w:b/>
                <w:bCs/>
                <w:color w:val="000000"/>
                <w:sz w:val="20"/>
                <w:szCs w:val="20"/>
                <w:lang w:eastAsia="pl-PL"/>
              </w:rPr>
              <w:t xml:space="preserve">” wypełniającego w całości </w:t>
            </w:r>
            <w:r w:rsidRPr="00111602">
              <w:rPr>
                <w:rFonts w:ascii="Tahoma" w:hAnsi="Tahoma" w:cs="Tahoma"/>
                <w:sz w:val="20"/>
                <w:szCs w:val="20"/>
                <w:lang w:eastAsia="pl-PL"/>
              </w:rPr>
              <w:t>założenia przedstawione przez Architekta  w Programie Funkcjonalno Użytkowym ?</w:t>
            </w:r>
            <w:bookmarkEnd w:id="19"/>
          </w:p>
          <w:p w14:paraId="2E7BF761" w14:textId="469D7469"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49B77DF5" w14:textId="77777777" w:rsidTr="00784043">
        <w:tc>
          <w:tcPr>
            <w:tcW w:w="1129" w:type="dxa"/>
            <w:gridSpan w:val="2"/>
          </w:tcPr>
          <w:p w14:paraId="4877C6E4" w14:textId="3EE23EC0" w:rsidR="00B92173" w:rsidRPr="003246A9" w:rsidRDefault="001B1843" w:rsidP="00025C8C">
            <w:pPr>
              <w:rPr>
                <w:rFonts w:ascii="Arial" w:hAnsi="Arial" w:cs="Arial"/>
                <w:sz w:val="20"/>
                <w:szCs w:val="20"/>
              </w:rPr>
            </w:pPr>
            <w:r>
              <w:rPr>
                <w:rFonts w:ascii="Arial" w:hAnsi="Arial" w:cs="Arial"/>
                <w:sz w:val="20"/>
                <w:szCs w:val="20"/>
              </w:rPr>
              <w:t>359.</w:t>
            </w:r>
          </w:p>
        </w:tc>
        <w:tc>
          <w:tcPr>
            <w:tcW w:w="13041" w:type="dxa"/>
            <w:gridSpan w:val="2"/>
          </w:tcPr>
          <w:p w14:paraId="6D02A0B8" w14:textId="77777777" w:rsidR="00B92173" w:rsidRDefault="00B92173" w:rsidP="00025C8C">
            <w:pPr>
              <w:rPr>
                <w:rFonts w:ascii="Tahoma" w:hAnsi="Tahoma" w:cs="Tahoma"/>
                <w:color w:val="000000"/>
                <w:sz w:val="20"/>
                <w:szCs w:val="20"/>
                <w:lang w:eastAsia="pl-PL"/>
              </w:rPr>
            </w:pPr>
            <w:bookmarkStart w:id="20" w:name="_Hlk61728790"/>
            <w:r w:rsidRPr="00111602">
              <w:rPr>
                <w:rFonts w:ascii="Tahoma" w:hAnsi="Tahoma" w:cs="Tahoma"/>
                <w:color w:val="000000"/>
                <w:sz w:val="20"/>
                <w:szCs w:val="20"/>
                <w:lang w:eastAsia="pl-PL"/>
              </w:rPr>
              <w:t xml:space="preserve">W oparciu o zapisy zawarte przez Zamawiającego w rozdziale 3 SIWZ pkt. 2 „Rozwiązania równoważne „  o treści : … </w:t>
            </w:r>
            <w:r w:rsidRPr="00111602">
              <w:rPr>
                <w:rFonts w:ascii="Tahoma" w:hAnsi="Tahoma" w:cs="Tahoma"/>
                <w:bCs/>
                <w:color w:val="000000"/>
                <w:sz w:val="20"/>
                <w:szCs w:val="20"/>
                <w:lang w:eastAsia="pl-PL"/>
              </w:rPr>
              <w:t xml:space="preserve">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t>
            </w:r>
            <w:r w:rsidRPr="00111602">
              <w:rPr>
                <w:rFonts w:ascii="Tahoma" w:hAnsi="Tahoma" w:cs="Tahoma"/>
                <w:color w:val="000000"/>
                <w:sz w:val="20"/>
                <w:szCs w:val="20"/>
                <w:lang w:eastAsia="pl-PL"/>
              </w:rPr>
              <w:t xml:space="preserve">Prosimy o dopuszczenie rozwiązania </w:t>
            </w:r>
            <w:r w:rsidRPr="00111602">
              <w:rPr>
                <w:rFonts w:ascii="Tahoma" w:hAnsi="Tahoma" w:cs="Tahoma"/>
                <w:b/>
                <w:bCs/>
                <w:color w:val="000000"/>
                <w:sz w:val="20"/>
                <w:szCs w:val="20"/>
                <w:lang w:eastAsia="pl-PL"/>
              </w:rPr>
              <w:t>równoważnego</w:t>
            </w:r>
            <w:r w:rsidRPr="00111602">
              <w:rPr>
                <w:rFonts w:ascii="Tahoma" w:hAnsi="Tahoma" w:cs="Tahoma"/>
                <w:color w:val="000000"/>
                <w:sz w:val="20"/>
                <w:szCs w:val="20"/>
                <w:lang w:eastAsia="pl-PL"/>
              </w:rPr>
              <w:t xml:space="preserve"> pod względem technicznym i jakościowym zapewniającego zachowanie oczekiwanych przez Zamawiającego funkcjonalności opisanych w zał. Nr .9 „</w:t>
            </w:r>
            <w:r w:rsidRPr="00111602">
              <w:rPr>
                <w:rFonts w:ascii="Tahoma" w:eastAsia="Calibri" w:hAnsi="Tahoma" w:cs="Tahoma"/>
                <w:color w:val="000000"/>
                <w:sz w:val="20"/>
                <w:szCs w:val="20"/>
                <w:lang w:eastAsia="pl-PL"/>
              </w:rPr>
              <w:t xml:space="preserve">System zabudowy sal operacyjnych” pkt. 30 o poniższym parametrze: </w:t>
            </w:r>
            <w:r w:rsidRPr="00111602">
              <w:rPr>
                <w:rFonts w:ascii="Tahoma" w:hAnsi="Tahoma" w:cs="Tahoma"/>
                <w:color w:val="000000"/>
                <w:sz w:val="20"/>
                <w:szCs w:val="20"/>
                <w:lang w:eastAsia="pl-PL"/>
              </w:rPr>
              <w:t xml:space="preserve">System szczelny posiadający badania przepuszczalności powietrza dla ścianki dwupowłokowej z paneli ściennych grubość </w:t>
            </w:r>
            <w:smartTag w:uri="urn:schemas-microsoft-com:office:smarttags" w:element="metricconverter">
              <w:smartTagPr>
                <w:attr w:name="ProductID" w:val="13,5 mm"/>
              </w:smartTagPr>
              <w:r w:rsidRPr="00111602">
                <w:rPr>
                  <w:rFonts w:ascii="Tahoma" w:hAnsi="Tahoma" w:cs="Tahoma"/>
                  <w:color w:val="000000"/>
                  <w:sz w:val="20"/>
                  <w:szCs w:val="20"/>
                  <w:lang w:eastAsia="pl-PL"/>
                </w:rPr>
                <w:t>13,5 mm</w:t>
              </w:r>
            </w:smartTag>
            <w:r w:rsidRPr="00111602">
              <w:rPr>
                <w:rFonts w:ascii="Tahoma" w:hAnsi="Tahoma" w:cs="Tahoma"/>
                <w:color w:val="000000"/>
                <w:sz w:val="20"/>
                <w:szCs w:val="20"/>
                <w:lang w:eastAsia="pl-PL"/>
              </w:rPr>
              <w:t>, przepuszczalność powietrza nie większa niż 0,67m</w:t>
            </w:r>
            <w:r w:rsidRPr="00111602">
              <w:rPr>
                <w:rFonts w:ascii="Tahoma" w:hAnsi="Tahoma" w:cs="Tahoma"/>
                <w:color w:val="000000"/>
                <w:sz w:val="20"/>
                <w:szCs w:val="20"/>
                <w:vertAlign w:val="superscript"/>
                <w:lang w:eastAsia="pl-PL"/>
              </w:rPr>
              <w:t>3</w:t>
            </w:r>
            <w:r w:rsidRPr="00111602">
              <w:rPr>
                <w:rFonts w:ascii="Tahoma" w:hAnsi="Tahoma" w:cs="Tahoma"/>
                <w:color w:val="000000"/>
                <w:sz w:val="20"/>
                <w:szCs w:val="20"/>
                <w:lang w:eastAsia="pl-PL"/>
              </w:rPr>
              <w:t>/hm</w:t>
            </w:r>
            <w:r w:rsidRPr="00111602">
              <w:rPr>
                <w:rFonts w:ascii="Tahoma" w:hAnsi="Tahoma" w:cs="Tahoma"/>
                <w:color w:val="000000"/>
                <w:sz w:val="20"/>
                <w:szCs w:val="20"/>
                <w:vertAlign w:val="superscript"/>
                <w:lang w:eastAsia="pl-PL"/>
              </w:rPr>
              <w:t>2</w:t>
            </w:r>
            <w:r w:rsidRPr="00111602">
              <w:rPr>
                <w:rFonts w:ascii="Tahoma" w:hAnsi="Tahoma" w:cs="Tahoma"/>
                <w:color w:val="000000"/>
                <w:sz w:val="20"/>
                <w:szCs w:val="20"/>
                <w:lang w:eastAsia="pl-PL"/>
              </w:rPr>
              <w:t xml:space="preserve"> przy nadciśnieniu 250Pa. Należy przedstawić dokument potwierdzający</w:t>
            </w:r>
            <w:bookmarkEnd w:id="20"/>
          </w:p>
          <w:p w14:paraId="36160759" w14:textId="18DCA6C3" w:rsidR="00B92173" w:rsidRPr="00610207" w:rsidRDefault="00B92173" w:rsidP="00025C8C">
            <w:pPr>
              <w:rPr>
                <w:rFonts w:ascii="Arial" w:hAnsi="Arial" w:cs="Arial"/>
                <w:sz w:val="20"/>
                <w:szCs w:val="20"/>
                <w:highlight w:val="magenta"/>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3D1489BE" w14:textId="77777777" w:rsidTr="00784043">
        <w:tc>
          <w:tcPr>
            <w:tcW w:w="1129" w:type="dxa"/>
            <w:gridSpan w:val="2"/>
          </w:tcPr>
          <w:p w14:paraId="775D537D" w14:textId="73231E30" w:rsidR="00B92173" w:rsidRPr="003246A9" w:rsidRDefault="001B1843" w:rsidP="00025C8C">
            <w:pPr>
              <w:rPr>
                <w:rFonts w:ascii="Arial" w:hAnsi="Arial" w:cs="Arial"/>
                <w:sz w:val="20"/>
                <w:szCs w:val="20"/>
              </w:rPr>
            </w:pPr>
            <w:r>
              <w:rPr>
                <w:rFonts w:ascii="Arial" w:hAnsi="Arial" w:cs="Arial"/>
                <w:sz w:val="20"/>
                <w:szCs w:val="20"/>
              </w:rPr>
              <w:t>360.</w:t>
            </w:r>
          </w:p>
        </w:tc>
        <w:tc>
          <w:tcPr>
            <w:tcW w:w="13041" w:type="dxa"/>
            <w:gridSpan w:val="2"/>
          </w:tcPr>
          <w:p w14:paraId="5258D5B9" w14:textId="77777777" w:rsidR="00B92173" w:rsidRPr="00341C71" w:rsidRDefault="00B92173" w:rsidP="00025C8C">
            <w:pPr>
              <w:spacing w:line="256" w:lineRule="auto"/>
              <w:rPr>
                <w:rFonts w:ascii="Tahoma" w:hAnsi="Tahoma" w:cs="Tahoma"/>
                <w:b/>
                <w:bCs/>
                <w:sz w:val="20"/>
                <w:szCs w:val="20"/>
                <w:u w:val="single"/>
              </w:rPr>
            </w:pPr>
            <w:r w:rsidRPr="00341C71">
              <w:rPr>
                <w:rFonts w:ascii="Tahoma" w:hAnsi="Tahoma" w:cs="Tahoma"/>
                <w:b/>
                <w:bCs/>
                <w:sz w:val="20"/>
                <w:szCs w:val="20"/>
                <w:u w:val="single"/>
              </w:rPr>
              <w:t>System integracji sal operacyjnych</w:t>
            </w:r>
          </w:p>
          <w:p w14:paraId="350C0907" w14:textId="77777777" w:rsidR="00B92173" w:rsidRPr="00341C71" w:rsidRDefault="00B92173" w:rsidP="00025C8C">
            <w:pPr>
              <w:spacing w:line="256" w:lineRule="auto"/>
              <w:jc w:val="both"/>
              <w:rPr>
                <w:rFonts w:ascii="Tahoma" w:hAnsi="Tahoma" w:cs="Tahoma"/>
                <w:sz w:val="20"/>
                <w:szCs w:val="20"/>
              </w:rPr>
            </w:pPr>
            <w:r w:rsidRPr="00341C71">
              <w:rPr>
                <w:rFonts w:ascii="Tahoma" w:hAnsi="Tahoma" w:cs="Tahoma"/>
                <w:sz w:val="20"/>
                <w:szCs w:val="20"/>
              </w:rPr>
              <w:t xml:space="preserve">1. W oparciu o zapisy zawarte przez Zamawiającego w rozdziale 3 SIWZ pkt. 2 „Rozwiązania równoważne „  o treści : … </w:t>
            </w:r>
            <w:r w:rsidRPr="00341C71">
              <w:rPr>
                <w:rFonts w:ascii="Tahoma" w:hAnsi="Tahoma" w:cs="Tahoma"/>
                <w:bCs/>
                <w:sz w:val="20"/>
                <w:szCs w:val="20"/>
              </w:rPr>
              <w:t xml:space="preserve">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t>
            </w:r>
            <w:r w:rsidRPr="00341C71">
              <w:rPr>
                <w:rFonts w:ascii="Tahoma" w:hAnsi="Tahoma" w:cs="Tahoma"/>
                <w:sz w:val="20"/>
                <w:szCs w:val="20"/>
              </w:rPr>
              <w:t xml:space="preserve">Prosimy o dopuszczenie rozwiązania </w:t>
            </w:r>
            <w:r w:rsidRPr="00341C71">
              <w:rPr>
                <w:rFonts w:ascii="Tahoma" w:hAnsi="Tahoma" w:cs="Tahoma"/>
                <w:b/>
                <w:bCs/>
                <w:sz w:val="20"/>
                <w:szCs w:val="20"/>
              </w:rPr>
              <w:t>równoważnego</w:t>
            </w:r>
            <w:r w:rsidRPr="00341C71">
              <w:rPr>
                <w:rFonts w:ascii="Tahoma" w:hAnsi="Tahoma" w:cs="Tahoma"/>
                <w:sz w:val="20"/>
                <w:szCs w:val="20"/>
              </w:rPr>
              <w:t xml:space="preserve"> </w:t>
            </w:r>
            <w:r w:rsidRPr="00341C71">
              <w:rPr>
                <w:rFonts w:ascii="Tahoma" w:hAnsi="Tahoma" w:cs="Tahoma"/>
                <w:b/>
                <w:bCs/>
                <w:sz w:val="20"/>
                <w:szCs w:val="20"/>
              </w:rPr>
              <w:t>pod względem technicznym i jakościowym zapewniającego zachowanie oczekiwanych przez Zamawiającego funkcjonalnośc</w:t>
            </w:r>
            <w:r w:rsidRPr="00341C71">
              <w:rPr>
                <w:rFonts w:ascii="Tahoma" w:hAnsi="Tahoma" w:cs="Tahoma"/>
                <w:sz w:val="20"/>
                <w:szCs w:val="20"/>
              </w:rPr>
              <w:t>i opisanych w zał. Nr .9 „</w:t>
            </w:r>
            <w:r w:rsidRPr="00341C71">
              <w:rPr>
                <w:rFonts w:ascii="Tahoma" w:eastAsia="Calibri" w:hAnsi="Tahoma" w:cs="Tahoma"/>
                <w:b/>
                <w:bCs/>
                <w:sz w:val="20"/>
                <w:szCs w:val="20"/>
              </w:rPr>
              <w:t>System integracji sal operacyjnych”</w:t>
            </w:r>
            <w:r w:rsidRPr="00341C71">
              <w:rPr>
                <w:rFonts w:ascii="Tahoma" w:hAnsi="Tahoma" w:cs="Tahoma"/>
                <w:sz w:val="20"/>
                <w:szCs w:val="20"/>
              </w:rPr>
              <w:t xml:space="preserve"> o poniższych parametrach:</w:t>
            </w:r>
          </w:p>
          <w:tbl>
            <w:tblPr>
              <w:tblW w:w="5000" w:type="pct"/>
              <w:tblLayout w:type="fixed"/>
              <w:tblCellMar>
                <w:left w:w="10" w:type="dxa"/>
                <w:right w:w="10" w:type="dxa"/>
              </w:tblCellMar>
              <w:tblLook w:val="04A0" w:firstRow="1" w:lastRow="0" w:firstColumn="1" w:lastColumn="0" w:noHBand="0" w:noVBand="1"/>
            </w:tblPr>
            <w:tblGrid>
              <w:gridCol w:w="607"/>
              <w:gridCol w:w="10413"/>
              <w:gridCol w:w="1797"/>
            </w:tblGrid>
            <w:tr w:rsidR="00B92173" w:rsidRPr="00341C71" w14:paraId="25B2EFD1" w14:textId="77777777" w:rsidTr="00025C8C">
              <w:trPr>
                <w:tblHeader/>
              </w:trPr>
              <w:tc>
                <w:tcPr>
                  <w:tcW w:w="237" w:type="pct"/>
                  <w:tcBorders>
                    <w:top w:val="single" w:sz="2" w:space="0" w:color="000000"/>
                    <w:left w:val="single" w:sz="2" w:space="0" w:color="000000"/>
                    <w:bottom w:val="single" w:sz="2" w:space="0" w:color="000000"/>
                  </w:tcBorders>
                  <w:tcMar>
                    <w:top w:w="55" w:type="dxa"/>
                    <w:left w:w="55" w:type="dxa"/>
                    <w:bottom w:w="55" w:type="dxa"/>
                    <w:right w:w="55" w:type="dxa"/>
                  </w:tcMar>
                </w:tcPr>
                <w:p w14:paraId="29C31DD2"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341C71">
                    <w:rPr>
                      <w:rFonts w:ascii="Times New Roman" w:eastAsia="Andale Sans UI" w:hAnsi="Times New Roman" w:cs="Times New Roman"/>
                      <w:kern w:val="3"/>
                      <w:sz w:val="24"/>
                      <w:szCs w:val="24"/>
                      <w:lang w:eastAsia="ja-JP" w:bidi="fa-IR"/>
                    </w:rPr>
                    <w:t>Lp.</w:t>
                  </w:r>
                </w:p>
              </w:tc>
              <w:tc>
                <w:tcPr>
                  <w:tcW w:w="4062" w:type="pct"/>
                  <w:tcBorders>
                    <w:top w:val="single" w:sz="2" w:space="0" w:color="000000"/>
                    <w:left w:val="single" w:sz="2" w:space="0" w:color="000000"/>
                    <w:bottom w:val="single" w:sz="2" w:space="0" w:color="000000"/>
                  </w:tcBorders>
                  <w:tcMar>
                    <w:top w:w="55" w:type="dxa"/>
                    <w:left w:w="55" w:type="dxa"/>
                    <w:bottom w:w="55" w:type="dxa"/>
                    <w:right w:w="55" w:type="dxa"/>
                  </w:tcMar>
                </w:tcPr>
                <w:p w14:paraId="3D5BD7AF"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341C71">
                    <w:rPr>
                      <w:rFonts w:ascii="Times New Roman" w:eastAsia="Andale Sans UI" w:hAnsi="Times New Roman" w:cs="Times New Roman"/>
                      <w:kern w:val="3"/>
                      <w:sz w:val="24"/>
                      <w:szCs w:val="24"/>
                      <w:lang w:eastAsia="ja-JP" w:bidi="fa-IR"/>
                    </w:rPr>
                    <w:t>Wymagania do przedmiotu zamówienia</w:t>
                  </w:r>
                </w:p>
              </w:tc>
              <w:tc>
                <w:tcPr>
                  <w:tcW w:w="701" w:type="pct"/>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14:paraId="076E189D"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341C71">
                    <w:rPr>
                      <w:rFonts w:ascii="Times New Roman" w:eastAsia="Andale Sans UI" w:hAnsi="Times New Roman" w:cs="Times New Roman"/>
                      <w:kern w:val="3"/>
                      <w:sz w:val="24"/>
                      <w:szCs w:val="24"/>
                      <w:lang w:eastAsia="ja-JP" w:bidi="fa-IR"/>
                    </w:rPr>
                    <w:t>Wymagana wartość</w:t>
                  </w:r>
                </w:p>
              </w:tc>
            </w:tr>
            <w:tr w:rsidR="00B92173" w:rsidRPr="00341C71" w14:paraId="5240B75D" w14:textId="77777777" w:rsidTr="00025C8C">
              <w:tc>
                <w:tcPr>
                  <w:tcW w:w="237" w:type="pct"/>
                  <w:tcBorders>
                    <w:left w:val="single" w:sz="2" w:space="0" w:color="000000"/>
                    <w:bottom w:val="single" w:sz="2" w:space="0" w:color="000000"/>
                  </w:tcBorders>
                  <w:tcMar>
                    <w:top w:w="55" w:type="dxa"/>
                    <w:left w:w="55" w:type="dxa"/>
                    <w:bottom w:w="55" w:type="dxa"/>
                    <w:right w:w="55" w:type="dxa"/>
                  </w:tcMar>
                </w:tcPr>
                <w:p w14:paraId="5CA6E1EA" w14:textId="77777777" w:rsidR="00B92173" w:rsidRPr="00341C71" w:rsidRDefault="00B92173" w:rsidP="002C7596">
                  <w:pPr>
                    <w:framePr w:hSpace="141" w:wrap="around" w:vAnchor="text" w:hAnchor="text" w:y="-566"/>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341C71">
                    <w:rPr>
                      <w:rFonts w:ascii="Times New Roman" w:eastAsia="Andale Sans UI" w:hAnsi="Times New Roman" w:cs="Times New Roman"/>
                      <w:kern w:val="3"/>
                      <w:sz w:val="24"/>
                      <w:szCs w:val="24"/>
                      <w:lang w:eastAsia="ja-JP" w:bidi="fa-IR"/>
                    </w:rPr>
                    <w:t>1</w:t>
                  </w:r>
                </w:p>
              </w:tc>
              <w:tc>
                <w:tcPr>
                  <w:tcW w:w="4062" w:type="pct"/>
                  <w:tcBorders>
                    <w:left w:val="single" w:sz="2" w:space="0" w:color="000000"/>
                    <w:bottom w:val="single" w:sz="2" w:space="0" w:color="000000"/>
                  </w:tcBorders>
                  <w:tcMar>
                    <w:top w:w="55" w:type="dxa"/>
                    <w:left w:w="55" w:type="dxa"/>
                    <w:bottom w:w="55" w:type="dxa"/>
                    <w:right w:w="55" w:type="dxa"/>
                  </w:tcMar>
                </w:tcPr>
                <w:p w14:paraId="0935C8AB" w14:textId="77777777" w:rsidR="00B92173" w:rsidRPr="00341C71" w:rsidRDefault="00B92173" w:rsidP="002C7596">
                  <w:pPr>
                    <w:framePr w:hSpace="141" w:wrap="around" w:vAnchor="text" w:hAnchor="text" w:y="-566"/>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341C71">
                    <w:rPr>
                      <w:rFonts w:ascii="Times New Roman" w:eastAsia="Andale Sans UI" w:hAnsi="Times New Roman" w:cs="Times New Roman"/>
                      <w:kern w:val="3"/>
                      <w:sz w:val="24"/>
                      <w:szCs w:val="24"/>
                      <w:lang w:eastAsia="ja-JP" w:bidi="fa-IR"/>
                    </w:rPr>
                    <w:t>2</w:t>
                  </w:r>
                </w:p>
              </w:tc>
              <w:tc>
                <w:tcPr>
                  <w:tcW w:w="701" w:type="pct"/>
                  <w:tcBorders>
                    <w:left w:val="single" w:sz="2" w:space="0" w:color="000000"/>
                    <w:bottom w:val="single" w:sz="2" w:space="0" w:color="000000"/>
                    <w:right w:val="single" w:sz="4" w:space="0" w:color="auto"/>
                  </w:tcBorders>
                  <w:tcMar>
                    <w:top w:w="55" w:type="dxa"/>
                    <w:left w:w="55" w:type="dxa"/>
                    <w:bottom w:w="55" w:type="dxa"/>
                    <w:right w:w="55" w:type="dxa"/>
                  </w:tcMar>
                </w:tcPr>
                <w:p w14:paraId="6F6008DB" w14:textId="77777777" w:rsidR="00B92173" w:rsidRPr="00341C71" w:rsidRDefault="00B92173" w:rsidP="002C7596">
                  <w:pPr>
                    <w:framePr w:hSpace="141" w:wrap="around" w:vAnchor="text" w:hAnchor="text" w:y="-566"/>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341C71">
                    <w:rPr>
                      <w:rFonts w:ascii="Times New Roman" w:eastAsia="Andale Sans UI" w:hAnsi="Times New Roman" w:cs="Times New Roman"/>
                      <w:kern w:val="3"/>
                      <w:sz w:val="24"/>
                      <w:szCs w:val="24"/>
                      <w:lang w:eastAsia="ja-JP" w:bidi="fa-IR"/>
                    </w:rPr>
                    <w:t>3</w:t>
                  </w:r>
                </w:p>
              </w:tc>
            </w:tr>
            <w:tr w:rsidR="00B92173" w:rsidRPr="00341C71" w14:paraId="62FAD04A" w14:textId="77777777" w:rsidTr="00025C8C">
              <w:tc>
                <w:tcPr>
                  <w:tcW w:w="237" w:type="pct"/>
                  <w:tcBorders>
                    <w:left w:val="single" w:sz="2" w:space="0" w:color="000000"/>
                    <w:bottom w:val="single" w:sz="2" w:space="0" w:color="000000"/>
                  </w:tcBorders>
                  <w:tcMar>
                    <w:top w:w="55" w:type="dxa"/>
                    <w:left w:w="55" w:type="dxa"/>
                    <w:bottom w:w="55" w:type="dxa"/>
                    <w:right w:w="55" w:type="dxa"/>
                  </w:tcMar>
                </w:tcPr>
                <w:p w14:paraId="17C743BA" w14:textId="77777777" w:rsidR="00B92173" w:rsidRPr="00341C71" w:rsidRDefault="00B92173" w:rsidP="002C7596">
                  <w:pPr>
                    <w:framePr w:hSpace="141" w:wrap="around" w:vAnchor="text" w:hAnchor="text" w:y="-566"/>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tc>
              <w:tc>
                <w:tcPr>
                  <w:tcW w:w="4062" w:type="pct"/>
                  <w:tcBorders>
                    <w:left w:val="single" w:sz="2" w:space="0" w:color="000000"/>
                    <w:bottom w:val="single" w:sz="2" w:space="0" w:color="000000"/>
                  </w:tcBorders>
                  <w:tcMar>
                    <w:top w:w="55" w:type="dxa"/>
                    <w:left w:w="55" w:type="dxa"/>
                    <w:bottom w:w="55" w:type="dxa"/>
                    <w:right w:w="55" w:type="dxa"/>
                  </w:tcMar>
                  <w:vAlign w:val="bottom"/>
                </w:tcPr>
                <w:p w14:paraId="527E0159" w14:textId="77777777" w:rsidR="00B92173" w:rsidRPr="00341C71" w:rsidRDefault="00B92173" w:rsidP="002C7596">
                  <w:pPr>
                    <w:framePr w:hSpace="141" w:wrap="around" w:vAnchor="text" w:hAnchor="text" w:y="-566"/>
                    <w:spacing w:line="256" w:lineRule="auto"/>
                    <w:rPr>
                      <w:rFonts w:eastAsia="Times New Roman" w:cs="Times New Roman"/>
                      <w:b/>
                      <w:lang w:eastAsia="pl-PL"/>
                    </w:rPr>
                  </w:pPr>
                  <w:r w:rsidRPr="00341C71">
                    <w:rPr>
                      <w:rFonts w:eastAsia="Times New Roman" w:cs="Times New Roman"/>
                      <w:b/>
                      <w:lang w:eastAsia="pl-PL"/>
                    </w:rPr>
                    <w:t>Wymogi formalno-prawne</w:t>
                  </w:r>
                </w:p>
              </w:tc>
              <w:tc>
                <w:tcPr>
                  <w:tcW w:w="701"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470697D0" w14:textId="77777777" w:rsidR="00B92173" w:rsidRPr="00341C71" w:rsidRDefault="00B92173" w:rsidP="002C7596">
                  <w:pPr>
                    <w:framePr w:hSpace="141" w:wrap="around" w:vAnchor="text" w:hAnchor="text" w:y="-566"/>
                    <w:spacing w:line="256" w:lineRule="auto"/>
                    <w:rPr>
                      <w:rFonts w:eastAsia="Times New Roman" w:cs="Times New Roman"/>
                      <w:lang w:eastAsia="pl-PL"/>
                    </w:rPr>
                  </w:pPr>
                </w:p>
              </w:tc>
            </w:tr>
            <w:tr w:rsidR="00B92173" w:rsidRPr="00341C71" w14:paraId="36BA1374" w14:textId="77777777" w:rsidTr="00025C8C">
              <w:tc>
                <w:tcPr>
                  <w:tcW w:w="237" w:type="pct"/>
                  <w:tcBorders>
                    <w:left w:val="single" w:sz="2" w:space="0" w:color="000000"/>
                    <w:bottom w:val="single" w:sz="2" w:space="0" w:color="000000"/>
                  </w:tcBorders>
                  <w:tcMar>
                    <w:top w:w="55" w:type="dxa"/>
                    <w:left w:w="55" w:type="dxa"/>
                    <w:bottom w:w="55" w:type="dxa"/>
                    <w:right w:w="55" w:type="dxa"/>
                  </w:tcMar>
                </w:tcPr>
                <w:p w14:paraId="4B159CE5"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tc>
              <w:tc>
                <w:tcPr>
                  <w:tcW w:w="4062" w:type="pct"/>
                  <w:tcBorders>
                    <w:left w:val="single" w:sz="2" w:space="0" w:color="000000"/>
                    <w:bottom w:val="single" w:sz="2" w:space="0" w:color="000000"/>
                  </w:tcBorders>
                  <w:tcMar>
                    <w:top w:w="55" w:type="dxa"/>
                    <w:left w:w="55" w:type="dxa"/>
                    <w:bottom w:w="55" w:type="dxa"/>
                    <w:right w:w="55" w:type="dxa"/>
                  </w:tcMar>
                </w:tcPr>
                <w:p w14:paraId="1730DA41"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System zintegrowany sal operacyjnych, system zabudowy panelowej pomieszczeń bloku operacyjnego, elementy montowane na panelach ściennych jak: zabudowy meblowe, myjnie chirurgiczne, kompatybilne wyprodukowane przez jednego, tego samego oryginalnego producenta.</w:t>
                  </w:r>
                </w:p>
              </w:tc>
              <w:tc>
                <w:tcPr>
                  <w:tcW w:w="701" w:type="pct"/>
                  <w:tcBorders>
                    <w:left w:val="single" w:sz="2" w:space="0" w:color="000000"/>
                    <w:bottom w:val="single" w:sz="2" w:space="0" w:color="000000"/>
                    <w:right w:val="single" w:sz="4" w:space="0" w:color="auto"/>
                  </w:tcBorders>
                  <w:tcMar>
                    <w:top w:w="55" w:type="dxa"/>
                    <w:left w:w="55" w:type="dxa"/>
                    <w:bottom w:w="55" w:type="dxa"/>
                    <w:right w:w="55" w:type="dxa"/>
                  </w:tcMar>
                </w:tcPr>
                <w:p w14:paraId="4831BA04"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341C71">
                    <w:rPr>
                      <w:rFonts w:ascii="Times New Roman" w:eastAsia="Andale Sans UI" w:hAnsi="Times New Roman" w:cs="Times New Roman"/>
                      <w:kern w:val="3"/>
                      <w:sz w:val="24"/>
                      <w:szCs w:val="24"/>
                      <w:lang w:eastAsia="ja-JP" w:bidi="fa-IR"/>
                    </w:rPr>
                    <w:t>Tak</w:t>
                  </w:r>
                </w:p>
              </w:tc>
            </w:tr>
            <w:tr w:rsidR="00B92173" w:rsidRPr="00341C71" w14:paraId="61F2CEBE" w14:textId="77777777" w:rsidTr="00025C8C">
              <w:tc>
                <w:tcPr>
                  <w:tcW w:w="237" w:type="pct"/>
                  <w:tcBorders>
                    <w:left w:val="single" w:sz="2" w:space="0" w:color="000000"/>
                    <w:bottom w:val="single" w:sz="2" w:space="0" w:color="000000"/>
                  </w:tcBorders>
                  <w:tcMar>
                    <w:top w:w="55" w:type="dxa"/>
                    <w:left w:w="55" w:type="dxa"/>
                    <w:bottom w:w="55" w:type="dxa"/>
                    <w:right w:w="55" w:type="dxa"/>
                  </w:tcMar>
                </w:tcPr>
                <w:p w14:paraId="1B89277A"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tc>
              <w:tc>
                <w:tcPr>
                  <w:tcW w:w="4062" w:type="pct"/>
                  <w:tcBorders>
                    <w:left w:val="single" w:sz="2" w:space="0" w:color="000000"/>
                    <w:bottom w:val="single" w:sz="2" w:space="0" w:color="000000"/>
                  </w:tcBorders>
                  <w:tcMar>
                    <w:top w:w="55" w:type="dxa"/>
                    <w:left w:w="55" w:type="dxa"/>
                    <w:bottom w:w="55" w:type="dxa"/>
                    <w:right w:w="55" w:type="dxa"/>
                  </w:tcMar>
                </w:tcPr>
                <w:p w14:paraId="77BC4118"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341C71">
                    <w:rPr>
                      <w:rFonts w:ascii="Times New Roman" w:eastAsia="Andale Sans UI" w:hAnsi="Times New Roman" w:cs="Times New Roman"/>
                      <w:kern w:val="3"/>
                      <w:sz w:val="24"/>
                      <w:szCs w:val="24"/>
                      <w:lang w:eastAsia="ja-JP" w:bidi="fa-IR"/>
                    </w:rPr>
                    <w:t>Do oferty należy dołączyć karty katalogowe urządzeń w potwierdzające parametry techniczne oferowanych urządzeń.</w:t>
                  </w:r>
                </w:p>
              </w:tc>
              <w:tc>
                <w:tcPr>
                  <w:tcW w:w="701" w:type="pct"/>
                  <w:tcBorders>
                    <w:left w:val="single" w:sz="2" w:space="0" w:color="000000"/>
                    <w:bottom w:val="single" w:sz="2" w:space="0" w:color="000000"/>
                    <w:right w:val="single" w:sz="4" w:space="0" w:color="auto"/>
                  </w:tcBorders>
                  <w:tcMar>
                    <w:top w:w="55" w:type="dxa"/>
                    <w:left w:w="55" w:type="dxa"/>
                    <w:bottom w:w="55" w:type="dxa"/>
                    <w:right w:w="55" w:type="dxa"/>
                  </w:tcMar>
                </w:tcPr>
                <w:p w14:paraId="0C1A2464"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341C71">
                    <w:rPr>
                      <w:rFonts w:ascii="Times New Roman" w:eastAsia="Andale Sans UI" w:hAnsi="Times New Roman" w:cs="Times New Roman"/>
                      <w:kern w:val="3"/>
                      <w:sz w:val="24"/>
                      <w:szCs w:val="24"/>
                      <w:lang w:eastAsia="ja-JP" w:bidi="fa-IR"/>
                    </w:rPr>
                    <w:t>Tak, Załączyć</w:t>
                  </w:r>
                </w:p>
              </w:tc>
            </w:tr>
            <w:tr w:rsidR="00B92173" w:rsidRPr="00341C71" w14:paraId="3CC8DFE7" w14:textId="77777777" w:rsidTr="00025C8C">
              <w:tc>
                <w:tcPr>
                  <w:tcW w:w="237" w:type="pct"/>
                  <w:tcBorders>
                    <w:left w:val="single" w:sz="2" w:space="0" w:color="000000"/>
                    <w:bottom w:val="single" w:sz="2" w:space="0" w:color="000000"/>
                  </w:tcBorders>
                  <w:tcMar>
                    <w:top w:w="55" w:type="dxa"/>
                    <w:left w:w="55" w:type="dxa"/>
                    <w:bottom w:w="55" w:type="dxa"/>
                    <w:right w:w="55" w:type="dxa"/>
                  </w:tcMar>
                </w:tcPr>
                <w:p w14:paraId="3AF234A0"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tc>
              <w:tc>
                <w:tcPr>
                  <w:tcW w:w="4062" w:type="pct"/>
                  <w:tcBorders>
                    <w:left w:val="single" w:sz="2" w:space="0" w:color="000000"/>
                    <w:bottom w:val="single" w:sz="2" w:space="0" w:color="000000"/>
                  </w:tcBorders>
                  <w:tcMar>
                    <w:top w:w="55" w:type="dxa"/>
                    <w:left w:w="55" w:type="dxa"/>
                    <w:bottom w:w="55" w:type="dxa"/>
                    <w:right w:w="55" w:type="dxa"/>
                  </w:tcMar>
                </w:tcPr>
                <w:p w14:paraId="78D9C3A6"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341C71">
                    <w:rPr>
                      <w:rFonts w:ascii="Times New Roman" w:eastAsia="Andale Sans UI" w:hAnsi="Times New Roman" w:cs="Times New Roman"/>
                      <w:kern w:val="3"/>
                      <w:sz w:val="24"/>
                      <w:szCs w:val="24"/>
                      <w:lang w:eastAsia="ja-JP" w:bidi="fa-IR"/>
                    </w:rPr>
                    <w:t>System zarządzania obrazem medycznym i urządzeniami w Sali operacyjnej musi być wyrobem medycznym w myśl art. 2 ust. 1 pkt. 38 ustawy z dnia 20 maja 2010 r. o wyrobach medycznych (</w:t>
                  </w:r>
                  <w:proofErr w:type="spellStart"/>
                  <w:r w:rsidRPr="00341C71">
                    <w:rPr>
                      <w:rFonts w:ascii="Times New Roman" w:eastAsia="Andale Sans UI" w:hAnsi="Times New Roman" w:cs="Times New Roman"/>
                      <w:kern w:val="3"/>
                      <w:sz w:val="24"/>
                      <w:szCs w:val="24"/>
                      <w:lang w:eastAsia="ja-JP" w:bidi="fa-IR"/>
                    </w:rPr>
                    <w:t>t.j</w:t>
                  </w:r>
                  <w:proofErr w:type="spellEnd"/>
                  <w:r w:rsidRPr="00341C71">
                    <w:rPr>
                      <w:rFonts w:ascii="Times New Roman" w:eastAsia="Andale Sans UI" w:hAnsi="Times New Roman" w:cs="Times New Roman"/>
                      <w:kern w:val="3"/>
                      <w:sz w:val="24"/>
                      <w:szCs w:val="24"/>
                      <w:lang w:eastAsia="ja-JP" w:bidi="fa-IR"/>
                    </w:rPr>
                    <w:t>. Dz. U. 2015 r., poz. 876);</w:t>
                  </w:r>
                </w:p>
              </w:tc>
              <w:tc>
                <w:tcPr>
                  <w:tcW w:w="701" w:type="pct"/>
                  <w:tcBorders>
                    <w:left w:val="single" w:sz="2" w:space="0" w:color="000000"/>
                    <w:bottom w:val="single" w:sz="2" w:space="0" w:color="000000"/>
                    <w:right w:val="single" w:sz="4" w:space="0" w:color="auto"/>
                  </w:tcBorders>
                  <w:tcMar>
                    <w:top w:w="55" w:type="dxa"/>
                    <w:left w:w="55" w:type="dxa"/>
                    <w:bottom w:w="55" w:type="dxa"/>
                    <w:right w:w="55" w:type="dxa"/>
                  </w:tcMar>
                </w:tcPr>
                <w:p w14:paraId="5533BC3A"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341C71">
                    <w:rPr>
                      <w:rFonts w:ascii="Times New Roman" w:eastAsia="Andale Sans UI" w:hAnsi="Times New Roman" w:cs="Times New Roman"/>
                      <w:kern w:val="3"/>
                      <w:sz w:val="24"/>
                      <w:szCs w:val="24"/>
                      <w:lang w:eastAsia="ja-JP" w:bidi="fa-IR"/>
                    </w:rPr>
                    <w:t>Tak</w:t>
                  </w:r>
                </w:p>
              </w:tc>
            </w:tr>
            <w:tr w:rsidR="00B92173" w:rsidRPr="00341C71" w14:paraId="53C881BD" w14:textId="77777777" w:rsidTr="00025C8C">
              <w:tc>
                <w:tcPr>
                  <w:tcW w:w="237" w:type="pct"/>
                  <w:tcBorders>
                    <w:left w:val="single" w:sz="2" w:space="0" w:color="000000"/>
                    <w:bottom w:val="single" w:sz="2" w:space="0" w:color="000000"/>
                  </w:tcBorders>
                  <w:tcMar>
                    <w:top w:w="55" w:type="dxa"/>
                    <w:left w:w="55" w:type="dxa"/>
                    <w:bottom w:w="55" w:type="dxa"/>
                    <w:right w:w="55" w:type="dxa"/>
                  </w:tcMar>
                </w:tcPr>
                <w:p w14:paraId="01426ACD"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tc>
              <w:tc>
                <w:tcPr>
                  <w:tcW w:w="4062" w:type="pct"/>
                  <w:tcBorders>
                    <w:left w:val="single" w:sz="2" w:space="0" w:color="000000"/>
                    <w:bottom w:val="single" w:sz="2" w:space="0" w:color="000000"/>
                  </w:tcBorders>
                  <w:tcMar>
                    <w:top w:w="55" w:type="dxa"/>
                    <w:left w:w="55" w:type="dxa"/>
                    <w:bottom w:w="55" w:type="dxa"/>
                    <w:right w:w="55" w:type="dxa"/>
                  </w:tcMar>
                </w:tcPr>
                <w:p w14:paraId="6C07F1B1"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341C71">
                    <w:rPr>
                      <w:rFonts w:ascii="Times New Roman" w:eastAsia="Times New Roman" w:hAnsi="Times New Roman" w:cs="Times New Roman"/>
                      <w:sz w:val="24"/>
                      <w:szCs w:val="24"/>
                      <w:lang w:eastAsia="pl-PL" w:bidi="fa-IR"/>
                    </w:rPr>
                    <w:t>Na potwierdzenie wymagania do oferty należy dołączyć Deklarację Zgodności dla wyrobu medycznego w myśl ustawy z dnia 20 maja 2010 r. o wyrobach medycznych (</w:t>
                  </w:r>
                  <w:proofErr w:type="spellStart"/>
                  <w:r w:rsidRPr="00341C71">
                    <w:rPr>
                      <w:rFonts w:ascii="Times New Roman" w:eastAsia="Times New Roman" w:hAnsi="Times New Roman" w:cs="Times New Roman"/>
                      <w:sz w:val="24"/>
                      <w:szCs w:val="24"/>
                      <w:lang w:eastAsia="pl-PL" w:bidi="fa-IR"/>
                    </w:rPr>
                    <w:t>t.j</w:t>
                  </w:r>
                  <w:proofErr w:type="spellEnd"/>
                  <w:r w:rsidRPr="00341C71">
                    <w:rPr>
                      <w:rFonts w:ascii="Times New Roman" w:eastAsia="Times New Roman" w:hAnsi="Times New Roman" w:cs="Times New Roman"/>
                      <w:sz w:val="24"/>
                      <w:szCs w:val="24"/>
                      <w:lang w:eastAsia="pl-PL" w:bidi="fa-IR"/>
                    </w:rPr>
                    <w:t>. Dz. U. 2015 r., poz. 876) oraz zgłoszenie lub powiadomienie o którym stanowi art. 58 ust. 1 i 3 powołanej ustawy.</w:t>
                  </w:r>
                </w:p>
              </w:tc>
              <w:tc>
                <w:tcPr>
                  <w:tcW w:w="701" w:type="pct"/>
                  <w:tcBorders>
                    <w:left w:val="single" w:sz="2" w:space="0" w:color="000000"/>
                    <w:bottom w:val="single" w:sz="2" w:space="0" w:color="000000"/>
                    <w:right w:val="single" w:sz="4" w:space="0" w:color="auto"/>
                  </w:tcBorders>
                  <w:tcMar>
                    <w:top w:w="55" w:type="dxa"/>
                    <w:left w:w="55" w:type="dxa"/>
                    <w:bottom w:w="55" w:type="dxa"/>
                    <w:right w:w="55" w:type="dxa"/>
                  </w:tcMar>
                </w:tcPr>
                <w:p w14:paraId="07D00E7D"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341C71">
                    <w:rPr>
                      <w:rFonts w:ascii="Times New Roman" w:eastAsia="Andale Sans UI" w:hAnsi="Times New Roman" w:cs="Times New Roman"/>
                      <w:kern w:val="3"/>
                      <w:sz w:val="24"/>
                      <w:szCs w:val="24"/>
                      <w:lang w:eastAsia="ja-JP" w:bidi="fa-IR"/>
                    </w:rPr>
                    <w:t>Tak, Załączyć</w:t>
                  </w:r>
                </w:p>
              </w:tc>
            </w:tr>
            <w:tr w:rsidR="00B92173" w:rsidRPr="00341C71" w14:paraId="73FCCB85" w14:textId="77777777" w:rsidTr="00025C8C">
              <w:tc>
                <w:tcPr>
                  <w:tcW w:w="237" w:type="pct"/>
                  <w:tcBorders>
                    <w:left w:val="single" w:sz="2" w:space="0" w:color="000000"/>
                    <w:bottom w:val="single" w:sz="2" w:space="0" w:color="000000"/>
                  </w:tcBorders>
                  <w:tcMar>
                    <w:top w:w="55" w:type="dxa"/>
                    <w:left w:w="55" w:type="dxa"/>
                    <w:bottom w:w="55" w:type="dxa"/>
                    <w:right w:w="55" w:type="dxa"/>
                  </w:tcMar>
                </w:tcPr>
                <w:p w14:paraId="4E260F91"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tc>
              <w:tc>
                <w:tcPr>
                  <w:tcW w:w="4062" w:type="pct"/>
                  <w:tcBorders>
                    <w:left w:val="single" w:sz="2" w:space="0" w:color="000000"/>
                    <w:bottom w:val="single" w:sz="2" w:space="0" w:color="000000"/>
                  </w:tcBorders>
                  <w:tcMar>
                    <w:top w:w="55" w:type="dxa"/>
                    <w:left w:w="55" w:type="dxa"/>
                    <w:bottom w:w="55" w:type="dxa"/>
                    <w:right w:w="55" w:type="dxa"/>
                  </w:tcMar>
                </w:tcPr>
                <w:p w14:paraId="25301AB3"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341C71">
                    <w:rPr>
                      <w:rFonts w:ascii="Times New Roman" w:eastAsia="Andale Sans UI" w:hAnsi="Times New Roman" w:cs="Times New Roman"/>
                      <w:kern w:val="3"/>
                      <w:sz w:val="24"/>
                      <w:szCs w:val="24"/>
                      <w:lang w:eastAsia="ja-JP" w:bidi="fa-IR"/>
                    </w:rPr>
                    <w:t>Certyfikat jakości EN ISO 9001 oraz EN ISO 13485 (kopię dokumentów dołączyć do oferty)</w:t>
                  </w:r>
                </w:p>
              </w:tc>
              <w:tc>
                <w:tcPr>
                  <w:tcW w:w="701" w:type="pct"/>
                  <w:tcBorders>
                    <w:left w:val="single" w:sz="2" w:space="0" w:color="000000"/>
                    <w:bottom w:val="single" w:sz="2" w:space="0" w:color="000000"/>
                    <w:right w:val="single" w:sz="4" w:space="0" w:color="auto"/>
                  </w:tcBorders>
                  <w:tcMar>
                    <w:top w:w="55" w:type="dxa"/>
                    <w:left w:w="55" w:type="dxa"/>
                    <w:bottom w:w="55" w:type="dxa"/>
                    <w:right w:w="55" w:type="dxa"/>
                  </w:tcMar>
                </w:tcPr>
                <w:p w14:paraId="417D0385"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341C71">
                    <w:rPr>
                      <w:rFonts w:ascii="Times New Roman" w:eastAsia="Andale Sans UI" w:hAnsi="Times New Roman" w:cs="Times New Roman"/>
                      <w:kern w:val="3"/>
                      <w:sz w:val="24"/>
                      <w:szCs w:val="24"/>
                      <w:lang w:eastAsia="ja-JP" w:bidi="fa-IR"/>
                    </w:rPr>
                    <w:t>Tak, Załączyć</w:t>
                  </w:r>
                </w:p>
              </w:tc>
            </w:tr>
            <w:tr w:rsidR="00B92173" w:rsidRPr="00341C71" w14:paraId="7FF32BAD" w14:textId="77777777" w:rsidTr="00025C8C">
              <w:tc>
                <w:tcPr>
                  <w:tcW w:w="237" w:type="pct"/>
                  <w:tcBorders>
                    <w:left w:val="single" w:sz="2" w:space="0" w:color="000000"/>
                    <w:bottom w:val="single" w:sz="2" w:space="0" w:color="000000"/>
                  </w:tcBorders>
                  <w:tcMar>
                    <w:top w:w="55" w:type="dxa"/>
                    <w:left w:w="55" w:type="dxa"/>
                    <w:bottom w:w="55" w:type="dxa"/>
                    <w:right w:w="55" w:type="dxa"/>
                  </w:tcMar>
                </w:tcPr>
                <w:p w14:paraId="4418B516"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tc>
              <w:tc>
                <w:tcPr>
                  <w:tcW w:w="4062" w:type="pct"/>
                  <w:tcBorders>
                    <w:left w:val="single" w:sz="2" w:space="0" w:color="000000"/>
                    <w:bottom w:val="single" w:sz="2" w:space="0" w:color="000000"/>
                  </w:tcBorders>
                  <w:tcMar>
                    <w:top w:w="55" w:type="dxa"/>
                    <w:left w:w="55" w:type="dxa"/>
                    <w:bottom w:w="55" w:type="dxa"/>
                    <w:right w:w="55" w:type="dxa"/>
                  </w:tcMar>
                </w:tcPr>
                <w:p w14:paraId="02E7EBEE"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341C71">
                    <w:rPr>
                      <w:rFonts w:ascii="Times New Roman" w:eastAsia="Andale Sans UI" w:hAnsi="Times New Roman" w:cs="Times New Roman"/>
                      <w:kern w:val="3"/>
                      <w:sz w:val="24"/>
                      <w:szCs w:val="24"/>
                      <w:lang w:eastAsia="ja-JP" w:bidi="fa-IR"/>
                    </w:rPr>
                    <w:t>Oferta obejmuje pełne szkolenie personelu z obsługi dostarczanego urządzenia.</w:t>
                  </w:r>
                </w:p>
              </w:tc>
              <w:tc>
                <w:tcPr>
                  <w:tcW w:w="701" w:type="pct"/>
                  <w:tcBorders>
                    <w:left w:val="single" w:sz="2" w:space="0" w:color="000000"/>
                    <w:bottom w:val="single" w:sz="2" w:space="0" w:color="000000"/>
                    <w:right w:val="single" w:sz="4" w:space="0" w:color="auto"/>
                  </w:tcBorders>
                  <w:tcMar>
                    <w:top w:w="55" w:type="dxa"/>
                    <w:left w:w="55" w:type="dxa"/>
                    <w:bottom w:w="55" w:type="dxa"/>
                    <w:right w:w="55" w:type="dxa"/>
                  </w:tcMar>
                </w:tcPr>
                <w:p w14:paraId="1652C242"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341C71">
                    <w:rPr>
                      <w:rFonts w:ascii="Times New Roman" w:eastAsia="Andale Sans UI" w:hAnsi="Times New Roman" w:cs="Times New Roman"/>
                      <w:kern w:val="3"/>
                      <w:sz w:val="24"/>
                      <w:szCs w:val="24"/>
                      <w:lang w:eastAsia="ja-JP" w:bidi="fa-IR"/>
                    </w:rPr>
                    <w:t>Tak</w:t>
                  </w:r>
                </w:p>
              </w:tc>
            </w:tr>
            <w:tr w:rsidR="00B92173" w:rsidRPr="00341C71" w14:paraId="1CFC45B1" w14:textId="77777777" w:rsidTr="00025C8C">
              <w:tc>
                <w:tcPr>
                  <w:tcW w:w="237" w:type="pct"/>
                  <w:tcBorders>
                    <w:left w:val="single" w:sz="2" w:space="0" w:color="000000"/>
                    <w:bottom w:val="single" w:sz="2" w:space="0" w:color="000000"/>
                  </w:tcBorders>
                  <w:tcMar>
                    <w:top w:w="55" w:type="dxa"/>
                    <w:left w:w="55" w:type="dxa"/>
                    <w:bottom w:w="55" w:type="dxa"/>
                    <w:right w:w="55" w:type="dxa"/>
                  </w:tcMar>
                </w:tcPr>
                <w:p w14:paraId="2EDF8A8E"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tc>
              <w:tc>
                <w:tcPr>
                  <w:tcW w:w="4062" w:type="pct"/>
                  <w:tcBorders>
                    <w:left w:val="single" w:sz="2" w:space="0" w:color="000000"/>
                    <w:bottom w:val="single" w:sz="2" w:space="0" w:color="000000"/>
                  </w:tcBorders>
                  <w:tcMar>
                    <w:top w:w="55" w:type="dxa"/>
                    <w:left w:w="55" w:type="dxa"/>
                    <w:bottom w:w="55" w:type="dxa"/>
                    <w:right w:w="55" w:type="dxa"/>
                  </w:tcMar>
                </w:tcPr>
                <w:p w14:paraId="50D3230E"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Wymagana deklaracja potwierdzająca zgodność systemu integracji sali operacyjnej z  normami zharmonizowanymi: EN 60601-1-2:2015</w:t>
                  </w:r>
                </w:p>
              </w:tc>
              <w:tc>
                <w:tcPr>
                  <w:tcW w:w="701" w:type="pct"/>
                  <w:tcBorders>
                    <w:left w:val="single" w:sz="2" w:space="0" w:color="000000"/>
                    <w:bottom w:val="single" w:sz="2" w:space="0" w:color="000000"/>
                    <w:right w:val="single" w:sz="4" w:space="0" w:color="auto"/>
                  </w:tcBorders>
                  <w:tcMar>
                    <w:top w:w="55" w:type="dxa"/>
                    <w:left w:w="55" w:type="dxa"/>
                    <w:bottom w:w="55" w:type="dxa"/>
                    <w:right w:w="55" w:type="dxa"/>
                  </w:tcMar>
                </w:tcPr>
                <w:p w14:paraId="4EF4B623"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341C71">
                    <w:rPr>
                      <w:rFonts w:ascii="Times New Roman" w:eastAsia="Andale Sans UI" w:hAnsi="Times New Roman" w:cs="Times New Roman"/>
                      <w:kern w:val="3"/>
                      <w:sz w:val="24"/>
                      <w:szCs w:val="24"/>
                      <w:lang w:eastAsia="ja-JP" w:bidi="fa-IR"/>
                    </w:rPr>
                    <w:t>Tak, Załączyć</w:t>
                  </w:r>
                </w:p>
              </w:tc>
            </w:tr>
            <w:tr w:rsidR="00B92173" w:rsidRPr="00341C71" w14:paraId="67D9EB2A" w14:textId="77777777" w:rsidTr="00025C8C">
              <w:tc>
                <w:tcPr>
                  <w:tcW w:w="237" w:type="pct"/>
                  <w:tcBorders>
                    <w:left w:val="single" w:sz="2" w:space="0" w:color="000000"/>
                    <w:bottom w:val="single" w:sz="2" w:space="0" w:color="000000"/>
                  </w:tcBorders>
                  <w:tcMar>
                    <w:top w:w="55" w:type="dxa"/>
                    <w:left w:w="55" w:type="dxa"/>
                    <w:bottom w:w="55" w:type="dxa"/>
                    <w:right w:w="55" w:type="dxa"/>
                  </w:tcMar>
                </w:tcPr>
                <w:p w14:paraId="150A5D23"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tc>
              <w:tc>
                <w:tcPr>
                  <w:tcW w:w="4062" w:type="pct"/>
                  <w:tcBorders>
                    <w:left w:val="single" w:sz="2" w:space="0" w:color="000000"/>
                    <w:bottom w:val="single" w:sz="2" w:space="0" w:color="000000"/>
                  </w:tcBorders>
                  <w:tcMar>
                    <w:top w:w="55" w:type="dxa"/>
                    <w:left w:w="55" w:type="dxa"/>
                    <w:bottom w:w="55" w:type="dxa"/>
                    <w:right w:w="55" w:type="dxa"/>
                  </w:tcMar>
                </w:tcPr>
                <w:p w14:paraId="49A3C648"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341C71">
                    <w:rPr>
                      <w:rFonts w:ascii="Times New Roman" w:eastAsia="Andale Sans UI" w:hAnsi="Times New Roman" w:cs="Times New Roman"/>
                      <w:kern w:val="3"/>
                      <w:sz w:val="24"/>
                      <w:szCs w:val="24"/>
                      <w:lang w:eastAsia="ja-JP" w:bidi="fa-IR"/>
                    </w:rPr>
                    <w:t>Oferowane urządzenie, oprócz spełnienia odpowiednich parametrów funkcyjnych, gwarantuje bezpieczeństwo pacjentów i personelu medycznego oraz zapewnia wymagany poziom świadczonych usług medycznych.</w:t>
                  </w:r>
                </w:p>
              </w:tc>
              <w:tc>
                <w:tcPr>
                  <w:tcW w:w="701" w:type="pct"/>
                  <w:tcBorders>
                    <w:left w:val="single" w:sz="2" w:space="0" w:color="000000"/>
                    <w:bottom w:val="single" w:sz="2" w:space="0" w:color="000000"/>
                    <w:right w:val="single" w:sz="4" w:space="0" w:color="auto"/>
                  </w:tcBorders>
                  <w:tcMar>
                    <w:top w:w="55" w:type="dxa"/>
                    <w:left w:w="55" w:type="dxa"/>
                    <w:bottom w:w="55" w:type="dxa"/>
                    <w:right w:w="55" w:type="dxa"/>
                  </w:tcMar>
                </w:tcPr>
                <w:p w14:paraId="2AFA8556"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341C71">
                    <w:rPr>
                      <w:rFonts w:ascii="Times New Roman" w:eastAsia="Andale Sans UI" w:hAnsi="Times New Roman" w:cs="Times New Roman"/>
                      <w:kern w:val="3"/>
                      <w:sz w:val="24"/>
                      <w:szCs w:val="24"/>
                      <w:lang w:eastAsia="ja-JP" w:bidi="fa-IR"/>
                    </w:rPr>
                    <w:t>Tak</w:t>
                  </w:r>
                </w:p>
              </w:tc>
            </w:tr>
            <w:tr w:rsidR="00B92173" w:rsidRPr="00341C71" w14:paraId="595C36E4" w14:textId="77777777" w:rsidTr="00025C8C">
              <w:tc>
                <w:tcPr>
                  <w:tcW w:w="237" w:type="pct"/>
                  <w:tcBorders>
                    <w:left w:val="single" w:sz="2" w:space="0" w:color="000000"/>
                    <w:bottom w:val="single" w:sz="2" w:space="0" w:color="000000"/>
                  </w:tcBorders>
                  <w:tcMar>
                    <w:top w:w="55" w:type="dxa"/>
                    <w:left w:w="55" w:type="dxa"/>
                    <w:bottom w:w="55" w:type="dxa"/>
                    <w:right w:w="55" w:type="dxa"/>
                  </w:tcMar>
                </w:tcPr>
                <w:p w14:paraId="2E1F8991"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tc>
              <w:tc>
                <w:tcPr>
                  <w:tcW w:w="4062" w:type="pct"/>
                  <w:tcBorders>
                    <w:left w:val="single" w:sz="2" w:space="0" w:color="000000"/>
                    <w:bottom w:val="single" w:sz="2" w:space="0" w:color="000000"/>
                  </w:tcBorders>
                  <w:tcMar>
                    <w:top w:w="55" w:type="dxa"/>
                    <w:left w:w="55" w:type="dxa"/>
                    <w:bottom w:w="55" w:type="dxa"/>
                    <w:right w:w="55" w:type="dxa"/>
                  </w:tcMar>
                </w:tcPr>
                <w:p w14:paraId="0AED5B51"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341C71">
                    <w:rPr>
                      <w:rFonts w:ascii="Times New Roman" w:eastAsia="Andale Sans UI" w:hAnsi="Times New Roman" w:cs="Times New Roman"/>
                      <w:kern w:val="3"/>
                      <w:sz w:val="24"/>
                      <w:szCs w:val="24"/>
                      <w:lang w:eastAsia="ja-JP" w:bidi="fa-IR"/>
                    </w:rPr>
                    <w:t>Gwarancja min. 24 miesiące</w:t>
                  </w:r>
                </w:p>
              </w:tc>
              <w:tc>
                <w:tcPr>
                  <w:tcW w:w="701" w:type="pct"/>
                  <w:tcBorders>
                    <w:left w:val="single" w:sz="2" w:space="0" w:color="000000"/>
                    <w:bottom w:val="single" w:sz="2" w:space="0" w:color="000000"/>
                    <w:right w:val="single" w:sz="4" w:space="0" w:color="auto"/>
                  </w:tcBorders>
                  <w:tcMar>
                    <w:top w:w="55" w:type="dxa"/>
                    <w:left w:w="55" w:type="dxa"/>
                    <w:bottom w:w="55" w:type="dxa"/>
                    <w:right w:w="55" w:type="dxa"/>
                  </w:tcMar>
                </w:tcPr>
                <w:p w14:paraId="4ED4EB85"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Tak, Podać</w:t>
                  </w:r>
                </w:p>
              </w:tc>
            </w:tr>
            <w:tr w:rsidR="00B92173" w:rsidRPr="00341C71" w14:paraId="514209FE" w14:textId="77777777" w:rsidTr="00025C8C">
              <w:tc>
                <w:tcPr>
                  <w:tcW w:w="237" w:type="pct"/>
                  <w:tcBorders>
                    <w:left w:val="single" w:sz="2" w:space="0" w:color="000000"/>
                    <w:bottom w:val="single" w:sz="2" w:space="0" w:color="000000"/>
                  </w:tcBorders>
                  <w:tcMar>
                    <w:top w:w="55" w:type="dxa"/>
                    <w:left w:w="55" w:type="dxa"/>
                    <w:bottom w:w="55" w:type="dxa"/>
                    <w:right w:w="55" w:type="dxa"/>
                  </w:tcMar>
                </w:tcPr>
                <w:p w14:paraId="41B2A00B"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tc>
              <w:tc>
                <w:tcPr>
                  <w:tcW w:w="4062" w:type="pct"/>
                  <w:tcBorders>
                    <w:left w:val="single" w:sz="2" w:space="0" w:color="000000"/>
                    <w:bottom w:val="single" w:sz="2" w:space="0" w:color="000000"/>
                  </w:tcBorders>
                  <w:tcMar>
                    <w:top w:w="55" w:type="dxa"/>
                    <w:left w:w="55" w:type="dxa"/>
                    <w:bottom w:w="55" w:type="dxa"/>
                    <w:right w:w="55" w:type="dxa"/>
                  </w:tcMar>
                </w:tcPr>
                <w:p w14:paraId="7CB2B051" w14:textId="77777777" w:rsidR="00B92173" w:rsidRPr="00341C71" w:rsidRDefault="00B92173" w:rsidP="002C7596">
                  <w:pPr>
                    <w:framePr w:hSpace="141" w:wrap="around" w:vAnchor="text" w:hAnchor="text" w:y="-566"/>
                    <w:widowControl w:val="0"/>
                    <w:suppressAutoHyphens/>
                    <w:autoSpaceDN w:val="0"/>
                    <w:snapToGrid w:val="0"/>
                    <w:spacing w:after="0" w:line="240" w:lineRule="auto"/>
                    <w:textAlignment w:val="baseline"/>
                    <w:rPr>
                      <w:rFonts w:ascii="Times New Roman" w:eastAsia="Andale Sans UI" w:hAnsi="Times New Roman" w:cs="Times New Roman"/>
                      <w:kern w:val="3"/>
                      <w:sz w:val="24"/>
                      <w:szCs w:val="24"/>
                      <w:lang w:eastAsia="ja-JP" w:bidi="fa-IR"/>
                    </w:rPr>
                  </w:pPr>
                  <w:r w:rsidRPr="00341C71">
                    <w:rPr>
                      <w:rFonts w:ascii="Times New Roman" w:eastAsia="Andale Sans UI" w:hAnsi="Times New Roman" w:cs="Times New Roman"/>
                      <w:kern w:val="3"/>
                      <w:sz w:val="24"/>
                      <w:szCs w:val="24"/>
                      <w:lang w:eastAsia="ja-JP" w:bidi="fa-IR"/>
                    </w:rPr>
                    <w:t>Adres najbliższego punktu serwisowego</w:t>
                  </w:r>
                </w:p>
              </w:tc>
              <w:tc>
                <w:tcPr>
                  <w:tcW w:w="701" w:type="pct"/>
                  <w:tcBorders>
                    <w:left w:val="single" w:sz="2" w:space="0" w:color="000000"/>
                    <w:bottom w:val="single" w:sz="2" w:space="0" w:color="000000"/>
                    <w:right w:val="single" w:sz="4" w:space="0" w:color="auto"/>
                  </w:tcBorders>
                  <w:tcMar>
                    <w:top w:w="55" w:type="dxa"/>
                    <w:left w:w="55" w:type="dxa"/>
                    <w:bottom w:w="55" w:type="dxa"/>
                    <w:right w:w="55" w:type="dxa"/>
                  </w:tcMar>
                </w:tcPr>
                <w:p w14:paraId="6E2309F6"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Tak, Podać</w:t>
                  </w:r>
                </w:p>
              </w:tc>
            </w:tr>
            <w:tr w:rsidR="00B92173" w:rsidRPr="00341C71" w14:paraId="63B964CE" w14:textId="77777777" w:rsidTr="00025C8C">
              <w:tc>
                <w:tcPr>
                  <w:tcW w:w="237" w:type="pct"/>
                  <w:tcBorders>
                    <w:left w:val="single" w:sz="2" w:space="0" w:color="000000"/>
                    <w:bottom w:val="single" w:sz="2" w:space="0" w:color="000000"/>
                  </w:tcBorders>
                  <w:tcMar>
                    <w:top w:w="55" w:type="dxa"/>
                    <w:left w:w="55" w:type="dxa"/>
                    <w:bottom w:w="55" w:type="dxa"/>
                    <w:right w:w="55" w:type="dxa"/>
                  </w:tcMar>
                </w:tcPr>
                <w:p w14:paraId="6D863734" w14:textId="77777777" w:rsidR="00B92173" w:rsidRPr="00341C71" w:rsidRDefault="00B92173" w:rsidP="002C7596">
                  <w:pPr>
                    <w:framePr w:hSpace="141" w:wrap="around" w:vAnchor="text" w:hAnchor="text" w:y="-566"/>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tc>
              <w:tc>
                <w:tcPr>
                  <w:tcW w:w="4062" w:type="pct"/>
                  <w:tcBorders>
                    <w:left w:val="single" w:sz="2" w:space="0" w:color="000000"/>
                    <w:bottom w:val="single" w:sz="2" w:space="0" w:color="000000"/>
                  </w:tcBorders>
                  <w:tcMar>
                    <w:top w:w="55" w:type="dxa"/>
                    <w:left w:w="55" w:type="dxa"/>
                    <w:bottom w:w="55" w:type="dxa"/>
                    <w:right w:w="55" w:type="dxa"/>
                  </w:tcMar>
                </w:tcPr>
                <w:p w14:paraId="5100AF3D"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b/>
                      <w:kern w:val="3"/>
                      <w:sz w:val="24"/>
                      <w:szCs w:val="24"/>
                      <w:lang w:eastAsia="ja-JP" w:bidi="fa-IR"/>
                    </w:rPr>
                  </w:pPr>
                  <w:r w:rsidRPr="00341C71">
                    <w:rPr>
                      <w:rFonts w:ascii="Times New Roman" w:eastAsia="Andale Sans UI" w:hAnsi="Times New Roman" w:cs="Times New Roman"/>
                      <w:b/>
                      <w:kern w:val="3"/>
                      <w:sz w:val="24"/>
                      <w:szCs w:val="24"/>
                      <w:lang w:eastAsia="ja-JP" w:bidi="fa-IR"/>
                    </w:rPr>
                    <w:t>Funkcjonalności systemu</w:t>
                  </w:r>
                </w:p>
              </w:tc>
              <w:tc>
                <w:tcPr>
                  <w:tcW w:w="701" w:type="pct"/>
                  <w:tcBorders>
                    <w:left w:val="single" w:sz="2" w:space="0" w:color="000000"/>
                    <w:bottom w:val="single" w:sz="2" w:space="0" w:color="000000"/>
                    <w:right w:val="single" w:sz="4" w:space="0" w:color="auto"/>
                  </w:tcBorders>
                  <w:tcMar>
                    <w:top w:w="55" w:type="dxa"/>
                    <w:left w:w="55" w:type="dxa"/>
                    <w:bottom w:w="55" w:type="dxa"/>
                    <w:right w:w="55" w:type="dxa"/>
                  </w:tcMar>
                </w:tcPr>
                <w:p w14:paraId="224F9FFD"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r>
            <w:tr w:rsidR="00B92173" w:rsidRPr="00341C71" w14:paraId="2D65774B" w14:textId="77777777" w:rsidTr="00025C8C">
              <w:tc>
                <w:tcPr>
                  <w:tcW w:w="237" w:type="pct"/>
                  <w:tcBorders>
                    <w:left w:val="single" w:sz="2" w:space="0" w:color="000000"/>
                    <w:bottom w:val="single" w:sz="2" w:space="0" w:color="000000"/>
                  </w:tcBorders>
                  <w:tcMar>
                    <w:top w:w="55" w:type="dxa"/>
                    <w:left w:w="55" w:type="dxa"/>
                    <w:bottom w:w="55" w:type="dxa"/>
                    <w:right w:w="55" w:type="dxa"/>
                  </w:tcMar>
                </w:tcPr>
                <w:p w14:paraId="5A5D2001"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2" w:space="0" w:color="000000"/>
                    <w:bottom w:val="single" w:sz="2" w:space="0" w:color="000000"/>
                  </w:tcBorders>
                  <w:tcMar>
                    <w:top w:w="55" w:type="dxa"/>
                    <w:left w:w="55" w:type="dxa"/>
                    <w:bottom w:w="55" w:type="dxa"/>
                    <w:right w:w="55" w:type="dxa"/>
                  </w:tcMar>
                  <w:vAlign w:val="bottom"/>
                </w:tcPr>
                <w:p w14:paraId="41A1B927"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 xml:space="preserve">Oprogramowanie do kontroli modułów sprzętowych i kontroli podłączonych elementów systemu poprzez  dotykowy interfejs użytkownika </w:t>
                  </w:r>
                </w:p>
              </w:tc>
              <w:tc>
                <w:tcPr>
                  <w:tcW w:w="701" w:type="pct"/>
                  <w:tcBorders>
                    <w:left w:val="single" w:sz="2" w:space="0" w:color="000000"/>
                    <w:bottom w:val="single" w:sz="2" w:space="0" w:color="000000"/>
                    <w:right w:val="single" w:sz="4" w:space="0" w:color="auto"/>
                  </w:tcBorders>
                  <w:tcMar>
                    <w:top w:w="55" w:type="dxa"/>
                    <w:left w:w="55" w:type="dxa"/>
                    <w:bottom w:w="55" w:type="dxa"/>
                    <w:right w:w="55" w:type="dxa"/>
                  </w:tcMar>
                </w:tcPr>
                <w:p w14:paraId="7448F17E"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341C71">
                    <w:rPr>
                      <w:rFonts w:ascii="Times New Roman" w:eastAsia="Andale Sans UI" w:hAnsi="Times New Roman" w:cs="Times New Roman"/>
                      <w:kern w:val="3"/>
                      <w:sz w:val="24"/>
                      <w:szCs w:val="24"/>
                      <w:lang w:eastAsia="ja-JP" w:bidi="fa-IR"/>
                    </w:rPr>
                    <w:t>Tak</w:t>
                  </w:r>
                </w:p>
              </w:tc>
            </w:tr>
            <w:tr w:rsidR="00B92173" w:rsidRPr="00341C71" w14:paraId="3260812A" w14:textId="77777777" w:rsidTr="00025C8C">
              <w:tc>
                <w:tcPr>
                  <w:tcW w:w="237" w:type="pct"/>
                  <w:tcBorders>
                    <w:top w:val="single" w:sz="4" w:space="0" w:color="auto"/>
                    <w:left w:val="single" w:sz="2" w:space="0" w:color="000000"/>
                    <w:bottom w:val="single" w:sz="2" w:space="0" w:color="000000"/>
                  </w:tcBorders>
                  <w:tcMar>
                    <w:top w:w="55" w:type="dxa"/>
                    <w:left w:w="55" w:type="dxa"/>
                    <w:bottom w:w="55" w:type="dxa"/>
                    <w:right w:w="55" w:type="dxa"/>
                  </w:tcMar>
                </w:tcPr>
                <w:p w14:paraId="289E504A"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4" w:space="0" w:color="auto"/>
                    <w:left w:val="single" w:sz="2" w:space="0" w:color="000000"/>
                    <w:bottom w:val="single" w:sz="2" w:space="0" w:color="000000"/>
                  </w:tcBorders>
                  <w:tcMar>
                    <w:top w:w="55" w:type="dxa"/>
                    <w:left w:w="55" w:type="dxa"/>
                    <w:bottom w:w="55" w:type="dxa"/>
                    <w:right w:w="55" w:type="dxa"/>
                  </w:tcMar>
                </w:tcPr>
                <w:p w14:paraId="5C7AEAC4" w14:textId="77777777" w:rsidR="00B92173" w:rsidRPr="00341C71" w:rsidRDefault="00B92173" w:rsidP="002C7596">
                  <w:pPr>
                    <w:framePr w:hSpace="141" w:wrap="around" w:vAnchor="text" w:hAnchor="text" w:y="-566"/>
                    <w:widowControl w:val="0"/>
                    <w:suppressAutoHyphens/>
                    <w:autoSpaceDN w:val="0"/>
                    <w:snapToGrid w:val="0"/>
                    <w:spacing w:after="0" w:line="240" w:lineRule="auto"/>
                    <w:textAlignment w:val="baseline"/>
                    <w:rPr>
                      <w:rFonts w:ascii="Times New Roman" w:eastAsia="Andale Sans UI" w:hAnsi="Times New Roman" w:cs="Times New Roman"/>
                      <w:color w:val="00B0F0"/>
                      <w:kern w:val="3"/>
                      <w:sz w:val="24"/>
                      <w:szCs w:val="24"/>
                      <w:lang w:eastAsia="ja-JP" w:bidi="fa-IR"/>
                    </w:rPr>
                  </w:pPr>
                  <w:proofErr w:type="spellStart"/>
                  <w:r w:rsidRPr="00341C71">
                    <w:rPr>
                      <w:rFonts w:ascii="Times New Roman" w:eastAsia="Times New Roman" w:hAnsi="Times New Roman" w:cs="Times New Roman"/>
                      <w:kern w:val="3"/>
                      <w:sz w:val="24"/>
                      <w:szCs w:val="24"/>
                      <w:lang w:val="de-DE" w:eastAsia="pl-PL" w:bidi="fa-IR"/>
                    </w:rPr>
                    <w:t>Intuicyjny</w:t>
                  </w:r>
                  <w:proofErr w:type="spellEnd"/>
                  <w:r w:rsidRPr="00341C71">
                    <w:rPr>
                      <w:rFonts w:ascii="Times New Roman" w:eastAsia="Times New Roman" w:hAnsi="Times New Roman" w:cs="Times New Roman"/>
                      <w:kern w:val="3"/>
                      <w:sz w:val="24"/>
                      <w:szCs w:val="24"/>
                      <w:lang w:val="de-DE" w:eastAsia="pl-PL" w:bidi="fa-IR"/>
                    </w:rPr>
                    <w:t xml:space="preserve"> </w:t>
                  </w:r>
                  <w:proofErr w:type="spellStart"/>
                  <w:r w:rsidRPr="00341C71">
                    <w:rPr>
                      <w:rFonts w:ascii="Times New Roman" w:eastAsia="Times New Roman" w:hAnsi="Times New Roman" w:cs="Times New Roman"/>
                      <w:kern w:val="3"/>
                      <w:sz w:val="24"/>
                      <w:szCs w:val="24"/>
                      <w:lang w:val="de-DE" w:eastAsia="pl-PL" w:bidi="fa-IR"/>
                    </w:rPr>
                    <w:t>interfejs</w:t>
                  </w:r>
                  <w:proofErr w:type="spellEnd"/>
                  <w:r w:rsidRPr="00341C71">
                    <w:rPr>
                      <w:rFonts w:ascii="Times New Roman" w:eastAsia="Times New Roman" w:hAnsi="Times New Roman" w:cs="Times New Roman"/>
                      <w:kern w:val="3"/>
                      <w:sz w:val="24"/>
                      <w:szCs w:val="24"/>
                      <w:lang w:val="de-DE" w:eastAsia="pl-PL" w:bidi="fa-IR"/>
                    </w:rPr>
                    <w:t xml:space="preserve"> </w:t>
                  </w:r>
                  <w:proofErr w:type="spellStart"/>
                  <w:r w:rsidRPr="00341C71">
                    <w:rPr>
                      <w:rFonts w:ascii="Times New Roman" w:eastAsia="Times New Roman" w:hAnsi="Times New Roman" w:cs="Times New Roman"/>
                      <w:kern w:val="3"/>
                      <w:sz w:val="24"/>
                      <w:szCs w:val="24"/>
                      <w:lang w:val="de-DE" w:eastAsia="pl-PL" w:bidi="fa-IR"/>
                    </w:rPr>
                    <w:t>użytkownika</w:t>
                  </w:r>
                  <w:proofErr w:type="spellEnd"/>
                  <w:r w:rsidRPr="00341C71">
                    <w:rPr>
                      <w:rFonts w:ascii="Times New Roman" w:eastAsia="Times New Roman" w:hAnsi="Times New Roman" w:cs="Times New Roman"/>
                      <w:kern w:val="3"/>
                      <w:sz w:val="24"/>
                      <w:szCs w:val="24"/>
                      <w:lang w:val="de-DE" w:eastAsia="pl-PL" w:bidi="fa-IR"/>
                    </w:rPr>
                    <w:t xml:space="preserve"> </w:t>
                  </w:r>
                  <w:proofErr w:type="spellStart"/>
                  <w:r w:rsidRPr="00341C71">
                    <w:rPr>
                      <w:rFonts w:ascii="Times New Roman" w:eastAsia="Times New Roman" w:hAnsi="Times New Roman" w:cs="Times New Roman"/>
                      <w:kern w:val="3"/>
                      <w:sz w:val="24"/>
                      <w:szCs w:val="24"/>
                      <w:lang w:val="de-DE" w:eastAsia="pl-PL" w:bidi="fa-IR"/>
                    </w:rPr>
                    <w:t>dzięki</w:t>
                  </w:r>
                  <w:proofErr w:type="spellEnd"/>
                  <w:r w:rsidRPr="00341C71">
                    <w:rPr>
                      <w:rFonts w:ascii="Times New Roman" w:eastAsia="Times New Roman" w:hAnsi="Times New Roman" w:cs="Times New Roman"/>
                      <w:kern w:val="3"/>
                      <w:sz w:val="24"/>
                      <w:szCs w:val="24"/>
                      <w:lang w:val="de-DE" w:eastAsia="pl-PL" w:bidi="fa-IR"/>
                    </w:rPr>
                    <w:t xml:space="preserve"> </w:t>
                  </w:r>
                  <w:proofErr w:type="spellStart"/>
                  <w:r w:rsidRPr="00341C71">
                    <w:rPr>
                      <w:rFonts w:ascii="Times New Roman" w:eastAsia="Times New Roman" w:hAnsi="Times New Roman" w:cs="Times New Roman"/>
                      <w:kern w:val="3"/>
                      <w:sz w:val="24"/>
                      <w:szCs w:val="24"/>
                      <w:lang w:val="de-DE" w:eastAsia="pl-PL" w:bidi="fa-IR"/>
                    </w:rPr>
                    <w:t>łatwym</w:t>
                  </w:r>
                  <w:proofErr w:type="spellEnd"/>
                  <w:r w:rsidRPr="00341C71">
                    <w:rPr>
                      <w:rFonts w:ascii="Times New Roman" w:eastAsia="Times New Roman" w:hAnsi="Times New Roman" w:cs="Times New Roman"/>
                      <w:kern w:val="3"/>
                      <w:sz w:val="24"/>
                      <w:szCs w:val="24"/>
                      <w:lang w:val="de-DE" w:eastAsia="pl-PL" w:bidi="fa-IR"/>
                    </w:rPr>
                    <w:t xml:space="preserve"> w </w:t>
                  </w:r>
                  <w:proofErr w:type="spellStart"/>
                  <w:r w:rsidRPr="00341C71">
                    <w:rPr>
                      <w:rFonts w:ascii="Times New Roman" w:eastAsia="Times New Roman" w:hAnsi="Times New Roman" w:cs="Times New Roman"/>
                      <w:kern w:val="3"/>
                      <w:sz w:val="24"/>
                      <w:szCs w:val="24"/>
                      <w:lang w:val="de-DE" w:eastAsia="pl-PL" w:bidi="fa-IR"/>
                    </w:rPr>
                    <w:t>operowaniu</w:t>
                  </w:r>
                  <w:proofErr w:type="spellEnd"/>
                  <w:r w:rsidRPr="00341C71">
                    <w:rPr>
                      <w:rFonts w:ascii="Times New Roman" w:eastAsia="Times New Roman" w:hAnsi="Times New Roman" w:cs="Times New Roman"/>
                      <w:kern w:val="3"/>
                      <w:sz w:val="24"/>
                      <w:szCs w:val="24"/>
                      <w:lang w:val="de-DE" w:eastAsia="pl-PL" w:bidi="fa-IR"/>
                    </w:rPr>
                    <w:t xml:space="preserve"> </w:t>
                  </w:r>
                  <w:proofErr w:type="spellStart"/>
                  <w:r w:rsidRPr="00341C71">
                    <w:rPr>
                      <w:rFonts w:ascii="Times New Roman" w:eastAsia="Times New Roman" w:hAnsi="Times New Roman" w:cs="Times New Roman"/>
                      <w:kern w:val="3"/>
                      <w:sz w:val="24"/>
                      <w:szCs w:val="24"/>
                      <w:lang w:val="de-DE" w:eastAsia="pl-PL" w:bidi="fa-IR"/>
                    </w:rPr>
                    <w:t>elementom</w:t>
                  </w:r>
                  <w:proofErr w:type="spellEnd"/>
                  <w:r w:rsidRPr="00341C71">
                    <w:rPr>
                      <w:rFonts w:ascii="Times New Roman" w:eastAsia="Times New Roman" w:hAnsi="Times New Roman" w:cs="Times New Roman"/>
                      <w:kern w:val="3"/>
                      <w:sz w:val="24"/>
                      <w:szCs w:val="24"/>
                      <w:lang w:val="de-DE" w:eastAsia="pl-PL" w:bidi="fa-IR"/>
                    </w:rPr>
                    <w:t xml:space="preserve">, </w:t>
                  </w:r>
                  <w:proofErr w:type="spellStart"/>
                  <w:r w:rsidRPr="00341C71">
                    <w:rPr>
                      <w:rFonts w:ascii="Times New Roman" w:eastAsia="Times New Roman" w:hAnsi="Times New Roman" w:cs="Times New Roman"/>
                      <w:kern w:val="3"/>
                      <w:sz w:val="24"/>
                      <w:szCs w:val="24"/>
                      <w:lang w:val="de-DE" w:eastAsia="pl-PL" w:bidi="fa-IR"/>
                    </w:rPr>
                    <w:t>obsługiwanym</w:t>
                  </w:r>
                  <w:proofErr w:type="spellEnd"/>
                  <w:r w:rsidRPr="00341C71">
                    <w:rPr>
                      <w:rFonts w:ascii="Times New Roman" w:eastAsia="Times New Roman" w:hAnsi="Times New Roman" w:cs="Times New Roman"/>
                      <w:kern w:val="3"/>
                      <w:sz w:val="24"/>
                      <w:szCs w:val="24"/>
                      <w:lang w:val="de-DE" w:eastAsia="pl-PL" w:bidi="fa-IR"/>
                    </w:rPr>
                    <w:t xml:space="preserve"> </w:t>
                  </w:r>
                  <w:proofErr w:type="spellStart"/>
                  <w:r w:rsidRPr="00341C71">
                    <w:rPr>
                      <w:rFonts w:ascii="Times New Roman" w:eastAsia="Times New Roman" w:hAnsi="Times New Roman" w:cs="Times New Roman"/>
                      <w:kern w:val="3"/>
                      <w:sz w:val="24"/>
                      <w:szCs w:val="24"/>
                      <w:lang w:val="de-DE" w:eastAsia="pl-PL" w:bidi="fa-IR"/>
                    </w:rPr>
                    <w:t>poprzez</w:t>
                  </w:r>
                  <w:proofErr w:type="spellEnd"/>
                  <w:r w:rsidRPr="00341C71">
                    <w:rPr>
                      <w:rFonts w:ascii="Times New Roman" w:eastAsia="Times New Roman" w:hAnsi="Times New Roman" w:cs="Times New Roman"/>
                      <w:kern w:val="3"/>
                      <w:sz w:val="24"/>
                      <w:szCs w:val="24"/>
                      <w:lang w:val="de-DE" w:eastAsia="pl-PL" w:bidi="fa-IR"/>
                    </w:rPr>
                    <w:t xml:space="preserve"> </w:t>
                  </w:r>
                  <w:proofErr w:type="spellStart"/>
                  <w:r w:rsidRPr="00341C71">
                    <w:rPr>
                      <w:rFonts w:ascii="Times New Roman" w:eastAsia="Times New Roman" w:hAnsi="Times New Roman" w:cs="Times New Roman"/>
                      <w:kern w:val="3"/>
                      <w:sz w:val="24"/>
                      <w:szCs w:val="24"/>
                      <w:lang w:val="de-DE" w:eastAsia="pl-PL" w:bidi="fa-IR"/>
                    </w:rPr>
                    <w:t>funkcję</w:t>
                  </w:r>
                  <w:proofErr w:type="spellEnd"/>
                  <w:r w:rsidRPr="00341C71">
                    <w:rPr>
                      <w:rFonts w:ascii="Times New Roman" w:eastAsia="Times New Roman" w:hAnsi="Times New Roman" w:cs="Times New Roman"/>
                      <w:kern w:val="3"/>
                      <w:sz w:val="24"/>
                      <w:szCs w:val="24"/>
                      <w:lang w:val="de-DE" w:eastAsia="pl-PL" w:bidi="fa-IR"/>
                    </w:rPr>
                    <w:t xml:space="preserve"> </w:t>
                  </w:r>
                  <w:proofErr w:type="spellStart"/>
                  <w:r w:rsidRPr="00341C71">
                    <w:rPr>
                      <w:rFonts w:ascii="Times New Roman" w:eastAsia="Times New Roman" w:hAnsi="Times New Roman" w:cs="Times New Roman"/>
                      <w:kern w:val="3"/>
                      <w:sz w:val="24"/>
                      <w:szCs w:val="24"/>
                      <w:lang w:val="de-DE" w:eastAsia="pl-PL" w:bidi="fa-IR"/>
                    </w:rPr>
                    <w:t>dotykową</w:t>
                  </w:r>
                  <w:proofErr w:type="spellEnd"/>
                </w:p>
              </w:tc>
              <w:tc>
                <w:tcPr>
                  <w:tcW w:w="701" w:type="pct"/>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14:paraId="728D50C5"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341C71">
                    <w:rPr>
                      <w:rFonts w:ascii="Times New Roman" w:eastAsia="Andale Sans UI" w:hAnsi="Times New Roman" w:cs="Times New Roman"/>
                      <w:kern w:val="3"/>
                      <w:sz w:val="24"/>
                      <w:szCs w:val="24"/>
                      <w:lang w:eastAsia="ja-JP" w:bidi="fa-IR"/>
                    </w:rPr>
                    <w:t>Tak</w:t>
                  </w:r>
                </w:p>
              </w:tc>
            </w:tr>
            <w:tr w:rsidR="00B92173" w:rsidRPr="00341C71" w14:paraId="11C97D0F" w14:textId="77777777" w:rsidTr="00025C8C">
              <w:tc>
                <w:tcPr>
                  <w:tcW w:w="237" w:type="pct"/>
                  <w:tcBorders>
                    <w:left w:val="single" w:sz="2" w:space="0" w:color="000000"/>
                    <w:bottom w:val="single" w:sz="2" w:space="0" w:color="000000"/>
                  </w:tcBorders>
                  <w:tcMar>
                    <w:top w:w="55" w:type="dxa"/>
                    <w:left w:w="55" w:type="dxa"/>
                    <w:bottom w:w="55" w:type="dxa"/>
                    <w:right w:w="55" w:type="dxa"/>
                  </w:tcMar>
                </w:tcPr>
                <w:p w14:paraId="3B47FBCE"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2" w:space="0" w:color="000000"/>
                    <w:bottom w:val="single" w:sz="2" w:space="0" w:color="000000"/>
                  </w:tcBorders>
                  <w:tcMar>
                    <w:top w:w="55" w:type="dxa"/>
                    <w:left w:w="55" w:type="dxa"/>
                    <w:bottom w:w="55" w:type="dxa"/>
                    <w:right w:w="55" w:type="dxa"/>
                  </w:tcMar>
                </w:tcPr>
                <w:p w14:paraId="5393D59E" w14:textId="77777777" w:rsidR="00B92173" w:rsidRPr="00341C71" w:rsidRDefault="00B92173" w:rsidP="002C7596">
                  <w:pPr>
                    <w:framePr w:hSpace="141" w:wrap="around" w:vAnchor="text" w:hAnchor="text" w:y="-566"/>
                    <w:widowControl w:val="0"/>
                    <w:suppressAutoHyphens/>
                    <w:autoSpaceDN w:val="0"/>
                    <w:snapToGrid w:val="0"/>
                    <w:spacing w:after="0" w:line="240" w:lineRule="auto"/>
                    <w:textAlignment w:val="baseline"/>
                    <w:rPr>
                      <w:rFonts w:ascii="Times New Roman" w:eastAsia="Andale Sans UI" w:hAnsi="Times New Roman" w:cs="Times New Roman"/>
                      <w:kern w:val="3"/>
                      <w:sz w:val="24"/>
                      <w:szCs w:val="24"/>
                      <w:lang w:eastAsia="ja-JP" w:bidi="fa-IR"/>
                    </w:rPr>
                  </w:pPr>
                  <w:proofErr w:type="spellStart"/>
                  <w:r w:rsidRPr="00341C71">
                    <w:rPr>
                      <w:rFonts w:ascii="Times New Roman" w:eastAsia="Times New Roman" w:hAnsi="Times New Roman" w:cs="Times New Roman"/>
                      <w:kern w:val="3"/>
                      <w:sz w:val="24"/>
                      <w:szCs w:val="24"/>
                      <w:lang w:val="de-DE" w:eastAsia="pl-PL" w:bidi="fa-IR"/>
                    </w:rPr>
                    <w:t>Licencja</w:t>
                  </w:r>
                  <w:proofErr w:type="spellEnd"/>
                  <w:r w:rsidRPr="00341C71">
                    <w:rPr>
                      <w:rFonts w:ascii="Times New Roman" w:eastAsia="Times New Roman" w:hAnsi="Times New Roman" w:cs="Times New Roman"/>
                      <w:kern w:val="3"/>
                      <w:sz w:val="24"/>
                      <w:szCs w:val="24"/>
                      <w:lang w:val="de-DE" w:eastAsia="pl-PL" w:bidi="fa-IR"/>
                    </w:rPr>
                    <w:t xml:space="preserve"> </w:t>
                  </w:r>
                  <w:proofErr w:type="spellStart"/>
                  <w:r w:rsidRPr="00341C71">
                    <w:rPr>
                      <w:rFonts w:ascii="Times New Roman" w:eastAsia="Times New Roman" w:hAnsi="Times New Roman" w:cs="Times New Roman"/>
                      <w:kern w:val="3"/>
                      <w:sz w:val="24"/>
                      <w:szCs w:val="24"/>
                      <w:lang w:val="de-DE" w:eastAsia="pl-PL" w:bidi="fa-IR"/>
                    </w:rPr>
                    <w:t>stanowiskowa</w:t>
                  </w:r>
                  <w:proofErr w:type="spellEnd"/>
                  <w:r w:rsidRPr="00341C71">
                    <w:rPr>
                      <w:rFonts w:ascii="Times New Roman" w:eastAsia="Times New Roman" w:hAnsi="Times New Roman" w:cs="Times New Roman"/>
                      <w:kern w:val="3"/>
                      <w:sz w:val="24"/>
                      <w:szCs w:val="24"/>
                      <w:lang w:val="de-DE" w:eastAsia="pl-PL" w:bidi="fa-IR"/>
                    </w:rPr>
                    <w:t xml:space="preserve"> </w:t>
                  </w:r>
                  <w:proofErr w:type="spellStart"/>
                  <w:r w:rsidRPr="00341C71">
                    <w:rPr>
                      <w:rFonts w:ascii="Times New Roman" w:eastAsia="Times New Roman" w:hAnsi="Times New Roman" w:cs="Times New Roman"/>
                      <w:kern w:val="3"/>
                      <w:sz w:val="24"/>
                      <w:szCs w:val="24"/>
                      <w:lang w:val="de-DE" w:eastAsia="pl-PL" w:bidi="fa-IR"/>
                    </w:rPr>
                    <w:t>systemu</w:t>
                  </w:r>
                  <w:proofErr w:type="spellEnd"/>
                </w:p>
              </w:tc>
              <w:tc>
                <w:tcPr>
                  <w:tcW w:w="701" w:type="pct"/>
                  <w:tcBorders>
                    <w:left w:val="single" w:sz="2" w:space="0" w:color="000000"/>
                    <w:bottom w:val="single" w:sz="2" w:space="0" w:color="000000"/>
                    <w:right w:val="single" w:sz="4" w:space="0" w:color="auto"/>
                  </w:tcBorders>
                  <w:tcMar>
                    <w:top w:w="55" w:type="dxa"/>
                    <w:left w:w="55" w:type="dxa"/>
                    <w:bottom w:w="55" w:type="dxa"/>
                    <w:right w:w="55" w:type="dxa"/>
                  </w:tcMar>
                </w:tcPr>
                <w:p w14:paraId="6976E8AF"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341C71">
                    <w:rPr>
                      <w:rFonts w:ascii="Times New Roman" w:eastAsia="Andale Sans UI" w:hAnsi="Times New Roman" w:cs="Times New Roman"/>
                      <w:kern w:val="3"/>
                      <w:sz w:val="24"/>
                      <w:szCs w:val="24"/>
                      <w:lang w:eastAsia="ja-JP" w:bidi="fa-IR"/>
                    </w:rPr>
                    <w:t>Tak</w:t>
                  </w:r>
                </w:p>
              </w:tc>
            </w:tr>
            <w:tr w:rsidR="00B92173" w:rsidRPr="00341C71" w14:paraId="5BDF12A8" w14:textId="77777777" w:rsidTr="00025C8C">
              <w:tc>
                <w:tcPr>
                  <w:tcW w:w="237" w:type="pct"/>
                  <w:tcBorders>
                    <w:left w:val="single" w:sz="2" w:space="0" w:color="000000"/>
                    <w:bottom w:val="single" w:sz="2" w:space="0" w:color="000000"/>
                  </w:tcBorders>
                  <w:tcMar>
                    <w:top w:w="55" w:type="dxa"/>
                    <w:left w:w="55" w:type="dxa"/>
                    <w:bottom w:w="55" w:type="dxa"/>
                    <w:right w:w="55" w:type="dxa"/>
                  </w:tcMar>
                </w:tcPr>
                <w:p w14:paraId="79CF691C"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2" w:space="0" w:color="000000"/>
                    <w:bottom w:val="single" w:sz="2" w:space="0" w:color="000000"/>
                  </w:tcBorders>
                  <w:tcMar>
                    <w:top w:w="55" w:type="dxa"/>
                    <w:left w:w="55" w:type="dxa"/>
                    <w:bottom w:w="55" w:type="dxa"/>
                    <w:right w:w="55" w:type="dxa"/>
                  </w:tcMar>
                  <w:vAlign w:val="bottom"/>
                </w:tcPr>
                <w:p w14:paraId="25004E03"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System zintegrowany pracujący w systemie Windows 10 w wersji 64 bity</w:t>
                  </w:r>
                </w:p>
              </w:tc>
              <w:tc>
                <w:tcPr>
                  <w:tcW w:w="701" w:type="pct"/>
                  <w:tcBorders>
                    <w:left w:val="single" w:sz="2" w:space="0" w:color="000000"/>
                    <w:bottom w:val="single" w:sz="2" w:space="0" w:color="000000"/>
                    <w:right w:val="single" w:sz="4" w:space="0" w:color="auto"/>
                  </w:tcBorders>
                  <w:tcMar>
                    <w:top w:w="55" w:type="dxa"/>
                    <w:left w:w="55" w:type="dxa"/>
                    <w:bottom w:w="55" w:type="dxa"/>
                    <w:right w:w="55" w:type="dxa"/>
                  </w:tcMar>
                </w:tcPr>
                <w:p w14:paraId="17BD7FDD"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341C71">
                    <w:rPr>
                      <w:rFonts w:ascii="Times New Roman" w:eastAsia="Andale Sans UI" w:hAnsi="Times New Roman" w:cs="Times New Roman"/>
                      <w:kern w:val="3"/>
                      <w:sz w:val="24"/>
                      <w:szCs w:val="24"/>
                      <w:lang w:eastAsia="ja-JP" w:bidi="fa-IR"/>
                    </w:rPr>
                    <w:t>Tak, Podać</w:t>
                  </w:r>
                </w:p>
              </w:tc>
            </w:tr>
            <w:tr w:rsidR="00B92173" w:rsidRPr="00341C71" w14:paraId="6C644320"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17DB9AEA"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vAlign w:val="bottom"/>
                </w:tcPr>
                <w:p w14:paraId="5ED2BB5A"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Interfejs użytkownika w języku polskim jako domyślny język</w:t>
                  </w:r>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556A5C50"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341C71">
                    <w:rPr>
                      <w:rFonts w:ascii="Times New Roman" w:eastAsia="Andale Sans UI" w:hAnsi="Times New Roman" w:cs="Times New Roman"/>
                      <w:kern w:val="3"/>
                      <w:sz w:val="24"/>
                      <w:szCs w:val="24"/>
                      <w:lang w:eastAsia="ja-JP" w:bidi="fa-IR"/>
                    </w:rPr>
                    <w:t>Tak</w:t>
                  </w:r>
                </w:p>
              </w:tc>
            </w:tr>
            <w:tr w:rsidR="00B92173" w:rsidRPr="00341C71" w14:paraId="6FA2CE48"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5D700933"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vAlign w:val="bottom"/>
                </w:tcPr>
                <w:p w14:paraId="2E1DDCFE"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System wielojęzyczny</w:t>
                  </w:r>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4AB3D297"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341C71">
                    <w:rPr>
                      <w:rFonts w:ascii="Times New Roman" w:eastAsia="Andale Sans UI" w:hAnsi="Times New Roman" w:cs="Times New Roman"/>
                      <w:kern w:val="3"/>
                      <w:sz w:val="24"/>
                      <w:szCs w:val="24"/>
                      <w:lang w:eastAsia="ja-JP" w:bidi="fa-IR"/>
                    </w:rPr>
                    <w:t>Tak</w:t>
                  </w:r>
                </w:p>
              </w:tc>
            </w:tr>
            <w:tr w:rsidR="00B92173" w:rsidRPr="00341C71" w14:paraId="0D930509"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53D0A1C8"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vAlign w:val="bottom"/>
                </w:tcPr>
                <w:p w14:paraId="05DB58CA"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Możliwość zdalnego serwisowania i aktualizacji oprogramowania przez wyspecjalizowany serwis poprzez istniejąca sieć internetową szpitala</w:t>
                  </w:r>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4AE9FCC6"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341C71">
                    <w:rPr>
                      <w:rFonts w:ascii="Times New Roman" w:eastAsia="Andale Sans UI" w:hAnsi="Times New Roman" w:cs="Times New Roman"/>
                      <w:kern w:val="3"/>
                      <w:sz w:val="24"/>
                      <w:szCs w:val="24"/>
                      <w:lang w:eastAsia="ja-JP" w:bidi="fa-IR"/>
                    </w:rPr>
                    <w:t>Tak</w:t>
                  </w:r>
                </w:p>
              </w:tc>
            </w:tr>
            <w:tr w:rsidR="00B92173" w:rsidRPr="00341C71" w14:paraId="0DDD0EF4"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5C34DA39"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72A4A022"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b/>
                      <w:bCs/>
                      <w:lang w:eastAsia="pl-PL"/>
                    </w:rPr>
                    <w:t>Interfejs użytkownika</w:t>
                  </w:r>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vAlign w:val="center"/>
                </w:tcPr>
                <w:p w14:paraId="30A039FB" w14:textId="77777777" w:rsidR="00B92173" w:rsidRPr="00341C71" w:rsidRDefault="00B92173" w:rsidP="002C7596">
                  <w:pPr>
                    <w:framePr w:hSpace="141" w:wrap="around" w:vAnchor="text" w:hAnchor="text" w:y="-566"/>
                    <w:spacing w:line="256" w:lineRule="auto"/>
                    <w:rPr>
                      <w:rFonts w:eastAsia="Times New Roman" w:cs="Times New Roman"/>
                      <w:lang w:eastAsia="pl-PL"/>
                    </w:rPr>
                  </w:pPr>
                </w:p>
              </w:tc>
            </w:tr>
            <w:tr w:rsidR="00B92173" w:rsidRPr="00341C71" w14:paraId="76981E4B"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74936607"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vAlign w:val="bottom"/>
                </w:tcPr>
                <w:p w14:paraId="55BE0E02" w14:textId="77777777" w:rsidR="00B92173" w:rsidRPr="00341C71" w:rsidRDefault="00B92173" w:rsidP="002C7596">
                  <w:pPr>
                    <w:framePr w:hSpace="141" w:wrap="around" w:vAnchor="text" w:hAnchor="text" w:y="-566"/>
                    <w:spacing w:line="256" w:lineRule="auto"/>
                    <w:rPr>
                      <w:rFonts w:eastAsia="Times New Roman" w:cs="Times New Roman"/>
                      <w:bCs/>
                      <w:lang w:eastAsia="pl-PL"/>
                    </w:rPr>
                  </w:pPr>
                  <w:r w:rsidRPr="00341C71">
                    <w:rPr>
                      <w:rFonts w:eastAsia="Times New Roman" w:cs="Times New Roman"/>
                      <w:lang w:eastAsia="pl-PL"/>
                    </w:rPr>
                    <w:t>Interfejs użytkownika musi zawierać dwa rodzaje kolorystyki interfejsu graficznego (ciemny i jasny). Tryby przełączane bezpośrednio z panelu dotykowego</w:t>
                  </w:r>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vAlign w:val="center"/>
                </w:tcPr>
                <w:p w14:paraId="772C391E"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153EE771"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44CF20C0"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5928492E" w14:textId="77777777" w:rsidR="00B92173" w:rsidRPr="00341C71" w:rsidRDefault="00B92173" w:rsidP="002C7596">
                  <w:pPr>
                    <w:framePr w:hSpace="141" w:wrap="around" w:vAnchor="text" w:hAnchor="text" w:y="-566"/>
                    <w:spacing w:line="256" w:lineRule="auto"/>
                    <w:rPr>
                      <w:rFonts w:eastAsia="Times New Roman" w:cs="Times New Roman"/>
                      <w:b/>
                      <w:lang w:eastAsia="pl-PL"/>
                    </w:rPr>
                  </w:pPr>
                  <w:r w:rsidRPr="00341C71">
                    <w:rPr>
                      <w:rFonts w:eastAsia="Times New Roman" w:cs="Times New Roman"/>
                      <w:b/>
                      <w:lang w:eastAsia="pl-PL"/>
                    </w:rPr>
                    <w:t>Muzyka</w:t>
                  </w:r>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vAlign w:val="center"/>
                </w:tcPr>
                <w:p w14:paraId="798C44F8" w14:textId="77777777" w:rsidR="00B92173" w:rsidRPr="00341C71" w:rsidRDefault="00B92173" w:rsidP="002C7596">
                  <w:pPr>
                    <w:framePr w:hSpace="141" w:wrap="around" w:vAnchor="text" w:hAnchor="text" w:y="-566"/>
                    <w:spacing w:line="256" w:lineRule="auto"/>
                    <w:rPr>
                      <w:rFonts w:eastAsia="Times New Roman" w:cs="Times New Roman"/>
                      <w:lang w:eastAsia="pl-PL"/>
                    </w:rPr>
                  </w:pPr>
                </w:p>
              </w:tc>
            </w:tr>
            <w:tr w:rsidR="00B92173" w:rsidRPr="00341C71" w14:paraId="7F8B51F6"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29418B95"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52948914"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Odtwarzacz utworów MP3 - możliwość odtwarzania muzyki z dysku lokalnego oraz dysków zewnętrznych – zarządzanie bezpośrednio z panelu dotykowego</w:t>
                  </w:r>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vAlign w:val="center"/>
                </w:tcPr>
                <w:p w14:paraId="275B95B7"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282C4C5F"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1ED44B52"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515A537E"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Możliwość regulacji głośności utworów, przycisk wyciszenia, opcja wyboru utworu z listy odtwarzania</w:t>
                  </w:r>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vAlign w:val="center"/>
                </w:tcPr>
                <w:p w14:paraId="1141E64A"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790EDAC4"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467AA7C9"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6A83AA9A" w14:textId="77777777" w:rsidR="00B92173" w:rsidRPr="00341C71" w:rsidRDefault="00B92173" w:rsidP="002C7596">
                  <w:pPr>
                    <w:framePr w:hSpace="141" w:wrap="around" w:vAnchor="text" w:hAnchor="text" w:y="-566"/>
                    <w:spacing w:line="256" w:lineRule="auto"/>
                    <w:rPr>
                      <w:rFonts w:eastAsia="Times New Roman" w:cs="Times New Roman"/>
                      <w:b/>
                      <w:bCs/>
                      <w:lang w:eastAsia="pl-PL"/>
                    </w:rPr>
                  </w:pPr>
                  <w:r w:rsidRPr="00341C71">
                    <w:rPr>
                      <w:rFonts w:eastAsia="Times New Roman" w:cs="Times New Roman"/>
                      <w:b/>
                      <w:bCs/>
                      <w:lang w:eastAsia="pl-PL"/>
                    </w:rPr>
                    <w:t>Video</w:t>
                  </w:r>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vAlign w:val="center"/>
                </w:tcPr>
                <w:p w14:paraId="5834B4F4" w14:textId="77777777" w:rsidR="00B92173" w:rsidRPr="00341C71" w:rsidRDefault="00B92173" w:rsidP="002C7596">
                  <w:pPr>
                    <w:framePr w:hSpace="141" w:wrap="around" w:vAnchor="text" w:hAnchor="text" w:y="-566"/>
                    <w:spacing w:line="256" w:lineRule="auto"/>
                    <w:rPr>
                      <w:rFonts w:eastAsia="Times New Roman" w:cs="Times New Roman"/>
                      <w:lang w:eastAsia="pl-PL"/>
                    </w:rPr>
                  </w:pPr>
                </w:p>
              </w:tc>
            </w:tr>
            <w:tr w:rsidR="00B92173" w:rsidRPr="00341C71" w14:paraId="1AF52A91"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49EB8125"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6AC650AA"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 xml:space="preserve">Routing sygnału wideo wewnątrz sali operacyjnej </w:t>
                  </w:r>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55117CFF"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Tak</w:t>
                  </w:r>
                </w:p>
              </w:tc>
            </w:tr>
            <w:tr w:rsidR="00B92173" w:rsidRPr="00341C71" w14:paraId="5B43CDAB"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4A6EADAE"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vAlign w:val="bottom"/>
                </w:tcPr>
                <w:p w14:paraId="1309BE1C"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 xml:space="preserve">Wybór źródeł wideo, które mają być archiwizowane poprzez panel dotykowy. </w:t>
                  </w:r>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77CF001A"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Tak</w:t>
                  </w:r>
                </w:p>
              </w:tc>
            </w:tr>
            <w:tr w:rsidR="00B92173" w:rsidRPr="00341C71" w14:paraId="4627AF58"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53360C6F"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vAlign w:val="bottom"/>
                </w:tcPr>
                <w:p w14:paraId="5B87ED11"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Możliwość wykonywania zdjęć z dowolnego źródła video za pomocą monitora dotykowego</w:t>
                  </w:r>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089E90DA"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Tak</w:t>
                  </w:r>
                </w:p>
              </w:tc>
            </w:tr>
            <w:tr w:rsidR="00B92173" w:rsidRPr="00341C71" w14:paraId="652E6F2E"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7B7EACFD"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vAlign w:val="bottom"/>
                </w:tcPr>
                <w:p w14:paraId="45BF66F0"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Możliwość nagrywania jednego dowolnego źródła w danym czasie. Wybór nagrywanych źródeł z poziomu interfejsu użytkownika. Dla każdej Sali operacyjnej osobno.</w:t>
                  </w:r>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5ADCD6EF"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Tak</w:t>
                  </w:r>
                </w:p>
              </w:tc>
            </w:tr>
            <w:tr w:rsidR="00B92173" w:rsidRPr="00341C71" w14:paraId="023D58AB"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416C282E"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vAlign w:val="bottom"/>
                </w:tcPr>
                <w:p w14:paraId="6D4E38D6"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 xml:space="preserve">Pełen routing źródeł obrazu – dowolne źródło wideo podłączone do systemu może zostać wyświetlone na dowolnym monitorze na sali operacyjnej, który to jest częścią tego systemu. </w:t>
                  </w:r>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6CE7588F"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Tak</w:t>
                  </w:r>
                </w:p>
              </w:tc>
            </w:tr>
            <w:tr w:rsidR="00B92173" w:rsidRPr="00341C71" w14:paraId="0695639C"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067F4F32"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vAlign w:val="bottom"/>
                </w:tcPr>
                <w:p w14:paraId="5D0DF80C"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 xml:space="preserve">Dostęp do systemu PACS poprzez dedykowany komputer instalowany na sali operacyjnej  z zainstalowanym oprogramowaniem klienckim PACS. </w:t>
                  </w:r>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7BF1CEBF"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Tak</w:t>
                  </w:r>
                </w:p>
              </w:tc>
            </w:tr>
            <w:tr w:rsidR="00B92173" w:rsidRPr="00341C71" w14:paraId="158B779F"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2C1B12A4"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vAlign w:val="bottom"/>
                </w:tcPr>
                <w:p w14:paraId="25A6F58C"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Wyświetlanie obrazu z komputera PACS na dowolnym, podłączonym do systemu  monitorze na sali operacyjnej.</w:t>
                  </w:r>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1126B8C7"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341C71">
                    <w:rPr>
                      <w:rFonts w:ascii="Times New Roman" w:eastAsia="Andale Sans UI" w:hAnsi="Times New Roman" w:cs="Times New Roman"/>
                      <w:kern w:val="3"/>
                      <w:sz w:val="24"/>
                      <w:szCs w:val="24"/>
                      <w:lang w:eastAsia="ja-JP" w:bidi="fa-IR"/>
                    </w:rPr>
                    <w:t>Tak</w:t>
                  </w:r>
                </w:p>
              </w:tc>
            </w:tr>
            <w:tr w:rsidR="00B92173" w:rsidRPr="00341C71" w14:paraId="4BB85DD5"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2278D39F"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vAlign w:val="bottom"/>
                </w:tcPr>
                <w:p w14:paraId="105B51D5"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Zarządzanie komputerem PACS za pomocą medycznej klawiatury i myszy z poziomu sali operacyjnej.</w:t>
                  </w:r>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1A5F0E68"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Tak</w:t>
                  </w:r>
                </w:p>
              </w:tc>
            </w:tr>
            <w:tr w:rsidR="00B92173" w:rsidRPr="00341C71" w14:paraId="5B83654F"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7AF49B1A"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vAlign w:val="bottom"/>
                </w:tcPr>
                <w:p w14:paraId="14EF35C6"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Możliwość nagrywania obrazu z podłączonego do systemu komputera PACS.</w:t>
                  </w:r>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37EEB430"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Tak</w:t>
                  </w:r>
                </w:p>
              </w:tc>
            </w:tr>
            <w:tr w:rsidR="00B92173" w:rsidRPr="00341C71" w14:paraId="7B37D495"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5AD279AA"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vAlign w:val="bottom"/>
                </w:tcPr>
                <w:p w14:paraId="57925329" w14:textId="77777777" w:rsidR="00B92173" w:rsidRPr="00341C71" w:rsidRDefault="00B92173" w:rsidP="002C7596">
                  <w:pPr>
                    <w:framePr w:hSpace="141" w:wrap="around" w:vAnchor="text" w:hAnchor="text" w:y="-566"/>
                    <w:spacing w:line="256" w:lineRule="auto"/>
                    <w:rPr>
                      <w:rFonts w:eastAsia="Times New Roman" w:cs="Times New Roman"/>
                      <w:color w:val="000000"/>
                      <w:lang w:eastAsia="pl-PL"/>
                    </w:rPr>
                  </w:pPr>
                  <w:r w:rsidRPr="00341C71">
                    <w:rPr>
                      <w:rFonts w:eastAsia="Times New Roman" w:cs="Times New Roman"/>
                      <w:color w:val="000000"/>
                      <w:lang w:eastAsia="pl-PL"/>
                    </w:rPr>
                    <w:t>Niezależne przypisywanie wszystkich źródeł obrazu podłączonych do systemu do dowolnego monitora medycznego 42” i 26” podłączonego do systemu zintegrowanego.</w:t>
                  </w:r>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238D3505"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341C71">
                    <w:rPr>
                      <w:rFonts w:ascii="Times New Roman" w:eastAsia="Andale Sans UI" w:hAnsi="Times New Roman" w:cs="Times New Roman"/>
                      <w:kern w:val="3"/>
                      <w:sz w:val="24"/>
                      <w:szCs w:val="24"/>
                      <w:lang w:eastAsia="ja-JP" w:bidi="fa-IR"/>
                    </w:rPr>
                    <w:t>Tak</w:t>
                  </w:r>
                </w:p>
              </w:tc>
            </w:tr>
            <w:tr w:rsidR="00B92173" w:rsidRPr="00341C71" w14:paraId="7049AEDA"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27E35B2E"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vAlign w:val="bottom"/>
                </w:tcPr>
                <w:p w14:paraId="582DC1B6"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 xml:space="preserve">Dostęp poprzez VPN dla techników autoryzowanego serwisu przy wykorzystaniu istniejącej w strukturach szpitala sieci VPN </w:t>
                  </w:r>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6E6D4053"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341C71">
                    <w:rPr>
                      <w:rFonts w:ascii="Times New Roman" w:eastAsia="Andale Sans UI" w:hAnsi="Times New Roman" w:cs="Times New Roman"/>
                      <w:kern w:val="3"/>
                      <w:sz w:val="24"/>
                      <w:szCs w:val="24"/>
                      <w:lang w:eastAsia="ja-JP" w:bidi="fa-IR"/>
                    </w:rPr>
                    <w:t>Tak</w:t>
                  </w:r>
                </w:p>
              </w:tc>
            </w:tr>
            <w:tr w:rsidR="00B92173" w:rsidRPr="00341C71" w14:paraId="2053CCB5"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55C5E764"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vAlign w:val="bottom"/>
                </w:tcPr>
                <w:p w14:paraId="244ACD75" w14:textId="77777777" w:rsidR="00B92173" w:rsidRPr="00341C71" w:rsidRDefault="00B92173" w:rsidP="002C7596">
                  <w:pPr>
                    <w:framePr w:hSpace="141" w:wrap="around" w:vAnchor="text" w:hAnchor="text" w:y="-566"/>
                    <w:spacing w:line="256" w:lineRule="auto"/>
                    <w:rPr>
                      <w:rFonts w:eastAsia="Times New Roman" w:cs="Times New Roman"/>
                      <w:color w:val="000000"/>
                      <w:lang w:eastAsia="pl-PL"/>
                    </w:rPr>
                  </w:pPr>
                  <w:r w:rsidRPr="00341C71">
                    <w:rPr>
                      <w:rFonts w:eastAsia="Times New Roman" w:cs="Times New Roman"/>
                      <w:color w:val="000000"/>
                      <w:lang w:eastAsia="pl-PL"/>
                    </w:rPr>
                    <w:t xml:space="preserve">Akceptowane wejścia sygnału wideo: HDMI, DVI, VGA, HD-SDI, SD-SDI, YC/S-Video, </w:t>
                  </w:r>
                  <w:proofErr w:type="spellStart"/>
                  <w:r w:rsidRPr="00341C71">
                    <w:rPr>
                      <w:rFonts w:eastAsia="Times New Roman" w:cs="Times New Roman"/>
                      <w:color w:val="000000"/>
                      <w:lang w:eastAsia="pl-PL"/>
                    </w:rPr>
                    <w:t>YPbPr</w:t>
                  </w:r>
                  <w:proofErr w:type="spellEnd"/>
                  <w:r w:rsidRPr="00341C71">
                    <w:rPr>
                      <w:rFonts w:eastAsia="Times New Roman" w:cs="Times New Roman"/>
                      <w:color w:val="000000"/>
                      <w:lang w:eastAsia="pl-PL"/>
                    </w:rPr>
                    <w:t>, CVBS</w:t>
                  </w:r>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64B8CB15"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Tak</w:t>
                  </w:r>
                </w:p>
              </w:tc>
            </w:tr>
            <w:tr w:rsidR="00B92173" w:rsidRPr="00341C71" w14:paraId="6CB4EEC6"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49E0FAB2"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56FE4851" w14:textId="77777777" w:rsidR="00B92173" w:rsidRPr="00341C71" w:rsidRDefault="00B92173" w:rsidP="002C7596">
                  <w:pPr>
                    <w:framePr w:hSpace="141" w:wrap="around" w:vAnchor="text" w:hAnchor="text" w:y="-566"/>
                    <w:spacing w:line="256" w:lineRule="auto"/>
                    <w:rPr>
                      <w:rFonts w:eastAsia="Times New Roman" w:cs="Times New Roman"/>
                      <w:color w:val="000000"/>
                      <w:lang w:eastAsia="pl-PL"/>
                    </w:rPr>
                  </w:pPr>
                  <w:r w:rsidRPr="00341C71">
                    <w:rPr>
                      <w:rFonts w:eastAsia="Times New Roman" w:cs="Times New Roman"/>
                      <w:color w:val="000000"/>
                      <w:lang w:eastAsia="pl-PL"/>
                    </w:rPr>
                    <w:t xml:space="preserve">Obsługiwane rozdzielczości DVI : 640 x 480 – min. 1920 x 1200 </w:t>
                  </w:r>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74293A77"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Tak</w:t>
                  </w:r>
                </w:p>
              </w:tc>
            </w:tr>
            <w:tr w:rsidR="00B92173" w:rsidRPr="00341C71" w14:paraId="31AAF572"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74391265"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4C839F42" w14:textId="77777777" w:rsidR="00B92173" w:rsidRPr="00341C71" w:rsidRDefault="00B92173" w:rsidP="002C7596">
                  <w:pPr>
                    <w:framePr w:hSpace="141" w:wrap="around" w:vAnchor="text" w:hAnchor="text" w:y="-566"/>
                    <w:spacing w:line="256" w:lineRule="auto"/>
                    <w:rPr>
                      <w:rFonts w:eastAsia="Times New Roman" w:cs="Times New Roman"/>
                      <w:color w:val="000000"/>
                      <w:lang w:eastAsia="pl-PL"/>
                    </w:rPr>
                  </w:pPr>
                  <w:r w:rsidRPr="00341C71">
                    <w:rPr>
                      <w:rFonts w:eastAsia="Times New Roman" w:cs="Times New Roman"/>
                      <w:color w:val="000000"/>
                      <w:lang w:eastAsia="pl-PL"/>
                    </w:rPr>
                    <w:t xml:space="preserve">Obsługiwane rozdzielczości VGA : 640 x 480 – min. 1920 x 1200 </w:t>
                  </w:r>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70817679"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341C71">
                    <w:rPr>
                      <w:rFonts w:ascii="Times New Roman" w:eastAsia="Andale Sans UI" w:hAnsi="Times New Roman" w:cs="Times New Roman"/>
                      <w:kern w:val="3"/>
                      <w:sz w:val="24"/>
                      <w:szCs w:val="24"/>
                      <w:lang w:eastAsia="ja-JP" w:bidi="fa-IR"/>
                    </w:rPr>
                    <w:t>Tak</w:t>
                  </w:r>
                </w:p>
              </w:tc>
            </w:tr>
            <w:tr w:rsidR="00B92173" w:rsidRPr="00341C71" w14:paraId="37C7A168"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0696E910"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6677CBB3" w14:textId="77777777" w:rsidR="00B92173" w:rsidRPr="00341C71" w:rsidRDefault="00B92173" w:rsidP="002C7596">
                  <w:pPr>
                    <w:framePr w:hSpace="141" w:wrap="around" w:vAnchor="text" w:hAnchor="text" w:y="-566"/>
                    <w:spacing w:line="256" w:lineRule="auto"/>
                    <w:rPr>
                      <w:rFonts w:eastAsia="Times New Roman" w:cs="Times New Roman"/>
                      <w:color w:val="000000"/>
                      <w:lang w:eastAsia="pl-PL"/>
                    </w:rPr>
                  </w:pPr>
                  <w:r w:rsidRPr="00341C71">
                    <w:rPr>
                      <w:rFonts w:eastAsia="Times New Roman" w:cs="Times New Roman"/>
                      <w:color w:val="000000"/>
                      <w:lang w:eastAsia="pl-PL"/>
                    </w:rPr>
                    <w:t>Wyjścia obrazowe: DVI</w:t>
                  </w:r>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1CCE7768"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341C71">
                    <w:rPr>
                      <w:rFonts w:ascii="Times New Roman" w:eastAsia="Andale Sans UI" w:hAnsi="Times New Roman" w:cs="Times New Roman"/>
                      <w:kern w:val="3"/>
                      <w:sz w:val="24"/>
                      <w:szCs w:val="24"/>
                      <w:lang w:eastAsia="ja-JP" w:bidi="fa-IR"/>
                    </w:rPr>
                    <w:t>Tak</w:t>
                  </w:r>
                </w:p>
              </w:tc>
            </w:tr>
            <w:tr w:rsidR="00B92173" w:rsidRPr="00341C71" w14:paraId="5C1524BC"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0087D758"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765D0629" w14:textId="77777777" w:rsidR="00B92173" w:rsidRPr="00341C71" w:rsidRDefault="00B92173" w:rsidP="002C7596">
                  <w:pPr>
                    <w:framePr w:hSpace="141" w:wrap="around" w:vAnchor="text" w:hAnchor="text" w:y="-566"/>
                    <w:spacing w:line="256" w:lineRule="auto"/>
                    <w:rPr>
                      <w:rFonts w:eastAsia="Times New Roman" w:cs="Times New Roman"/>
                      <w:color w:val="000000"/>
                      <w:lang w:eastAsia="pl-PL"/>
                    </w:rPr>
                  </w:pPr>
                  <w:r w:rsidRPr="00341C71">
                    <w:rPr>
                      <w:rFonts w:eastAsia="Times New Roman" w:cs="Times New Roman"/>
                      <w:color w:val="000000"/>
                      <w:lang w:eastAsia="pl-PL"/>
                    </w:rPr>
                    <w:t xml:space="preserve">Funkcja nagrywania obrazów w jakości </w:t>
                  </w:r>
                  <w:proofErr w:type="spellStart"/>
                  <w:r w:rsidRPr="00341C71">
                    <w:rPr>
                      <w:rFonts w:eastAsia="Times New Roman" w:cs="Times New Roman"/>
                      <w:color w:val="000000"/>
                      <w:lang w:eastAsia="pl-PL"/>
                    </w:rPr>
                    <w:t>FullHD</w:t>
                  </w:r>
                  <w:proofErr w:type="spellEnd"/>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69C23FC4"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Tak</w:t>
                  </w:r>
                </w:p>
              </w:tc>
            </w:tr>
            <w:tr w:rsidR="00B92173" w:rsidRPr="00341C71" w14:paraId="5B9A377B"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322F14AB"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5338ABD4" w14:textId="77777777" w:rsidR="00B92173" w:rsidRPr="00341C71" w:rsidRDefault="00B92173" w:rsidP="002C7596">
                  <w:pPr>
                    <w:framePr w:hSpace="141" w:wrap="around" w:vAnchor="text" w:hAnchor="text" w:y="-566"/>
                    <w:spacing w:line="256" w:lineRule="auto"/>
                    <w:rPr>
                      <w:rFonts w:eastAsia="Times New Roman" w:cs="Times New Roman"/>
                      <w:color w:val="000000"/>
                      <w:lang w:eastAsia="pl-PL"/>
                    </w:rPr>
                  </w:pPr>
                  <w:r w:rsidRPr="00341C71">
                    <w:rPr>
                      <w:rFonts w:eastAsia="Times New Roman" w:cs="Times New Roman"/>
                      <w:color w:val="000000"/>
                      <w:lang w:eastAsia="pl-PL"/>
                    </w:rPr>
                    <w:t xml:space="preserve">Monitory podłączone przez porty DVI lub HDMI. </w:t>
                  </w:r>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4024B756"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341C71">
                    <w:rPr>
                      <w:rFonts w:ascii="Times New Roman" w:eastAsia="Andale Sans UI" w:hAnsi="Times New Roman" w:cs="Times New Roman"/>
                      <w:kern w:val="3"/>
                      <w:sz w:val="24"/>
                      <w:szCs w:val="24"/>
                      <w:lang w:eastAsia="ja-JP" w:bidi="fa-IR"/>
                    </w:rPr>
                    <w:t>Tak</w:t>
                  </w:r>
                </w:p>
              </w:tc>
            </w:tr>
            <w:tr w:rsidR="00B92173" w:rsidRPr="00341C71" w14:paraId="45E5CFE4"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464F5056"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vAlign w:val="bottom"/>
                </w:tcPr>
                <w:p w14:paraId="6BC9C73C" w14:textId="77777777" w:rsidR="00B92173" w:rsidRPr="00341C71" w:rsidRDefault="00B92173" w:rsidP="002C7596">
                  <w:pPr>
                    <w:framePr w:hSpace="141" w:wrap="around" w:vAnchor="text" w:hAnchor="text" w:y="-566"/>
                    <w:spacing w:line="256" w:lineRule="auto"/>
                    <w:rPr>
                      <w:rFonts w:eastAsia="Times New Roman" w:cs="Times New Roman"/>
                      <w:color w:val="000000"/>
                      <w:lang w:eastAsia="pl-PL"/>
                    </w:rPr>
                  </w:pPr>
                  <w:r w:rsidRPr="00341C71">
                    <w:rPr>
                      <w:rFonts w:eastAsia="Times New Roman" w:cs="Times New Roman"/>
                      <w:color w:val="000000"/>
                      <w:lang w:eastAsia="pl-PL"/>
                    </w:rPr>
                    <w:t xml:space="preserve">Zapisywanie sygnału video skompresowanego w standardzie H.264 w jakości Full - HD </w:t>
                  </w:r>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36ED3A64"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341C71">
                    <w:rPr>
                      <w:rFonts w:ascii="Times New Roman" w:eastAsia="Andale Sans UI" w:hAnsi="Times New Roman" w:cs="Times New Roman"/>
                      <w:kern w:val="3"/>
                      <w:sz w:val="24"/>
                      <w:szCs w:val="24"/>
                      <w:lang w:eastAsia="ja-JP" w:bidi="fa-IR"/>
                    </w:rPr>
                    <w:t>Tak</w:t>
                  </w:r>
                </w:p>
              </w:tc>
            </w:tr>
            <w:tr w:rsidR="00B92173" w:rsidRPr="00341C71" w14:paraId="70BF933F"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1C653532"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vAlign w:val="bottom"/>
                </w:tcPr>
                <w:p w14:paraId="71B6910F"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 xml:space="preserve">Zarządzanie obrazem - dystrybucja za pomocą ekranu dotykowego głównego </w:t>
                  </w:r>
                  <w:proofErr w:type="spellStart"/>
                  <w:r w:rsidRPr="00341C71">
                    <w:rPr>
                      <w:rFonts w:eastAsia="Times New Roman" w:cs="Times New Roman"/>
                      <w:lang w:eastAsia="pl-PL"/>
                    </w:rPr>
                    <w:t>panela</w:t>
                  </w:r>
                  <w:proofErr w:type="spellEnd"/>
                  <w:r w:rsidRPr="00341C71">
                    <w:rPr>
                      <w:rFonts w:eastAsia="Times New Roman" w:cs="Times New Roman"/>
                      <w:lang w:eastAsia="pl-PL"/>
                    </w:rPr>
                    <w:t xml:space="preserve"> sterującego w sali operacyjnej. Wybór źródła do wyświetlenia poprzez prostą funkcję drag &amp; drop. Na monitorze panelu sterującego muszą wyświetlać się intuicyjne piktogramy ułatwiające identyfikację źródła sygnału wideo </w:t>
                  </w:r>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03E7DABF"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341C71">
                    <w:rPr>
                      <w:rFonts w:ascii="Times New Roman" w:eastAsia="Andale Sans UI" w:hAnsi="Times New Roman" w:cs="Times New Roman"/>
                      <w:kern w:val="3"/>
                      <w:sz w:val="24"/>
                      <w:szCs w:val="24"/>
                      <w:lang w:eastAsia="ja-JP" w:bidi="fa-IR"/>
                    </w:rPr>
                    <w:t>Tak</w:t>
                  </w:r>
                </w:p>
              </w:tc>
            </w:tr>
            <w:tr w:rsidR="00B92173" w:rsidRPr="00341C71" w14:paraId="52731837"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0080CB21"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vAlign w:val="bottom"/>
                </w:tcPr>
                <w:p w14:paraId="67FD728C"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Możliwość  podłączenia mobilnego źródła wideo na sali operacyjnej – z wykorzystaniem dedykowanego gniazda DVI, HDMI lub HD-SDI znajdującego się na kolumnie chirurgicznej lub anestezjologicznej</w:t>
                  </w:r>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01206298"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341C71">
                    <w:rPr>
                      <w:rFonts w:ascii="Times New Roman" w:eastAsia="Andale Sans UI" w:hAnsi="Times New Roman" w:cs="Times New Roman"/>
                      <w:kern w:val="3"/>
                      <w:sz w:val="24"/>
                      <w:szCs w:val="24"/>
                      <w:lang w:eastAsia="ja-JP" w:bidi="fa-IR"/>
                    </w:rPr>
                    <w:t>Tak</w:t>
                  </w:r>
                </w:p>
              </w:tc>
            </w:tr>
            <w:tr w:rsidR="00B92173" w:rsidRPr="00341C71" w14:paraId="7C78A5A1"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2474DC43"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vAlign w:val="bottom"/>
                </w:tcPr>
                <w:p w14:paraId="3232B2F5" w14:textId="77777777" w:rsidR="00B92173" w:rsidRPr="00341C71" w:rsidRDefault="00B92173" w:rsidP="002C7596">
                  <w:pPr>
                    <w:framePr w:hSpace="141" w:wrap="around" w:vAnchor="text" w:hAnchor="text" w:y="-566"/>
                    <w:spacing w:line="256" w:lineRule="auto"/>
                    <w:rPr>
                      <w:rFonts w:cs="Times New Roman"/>
                    </w:rPr>
                  </w:pPr>
                  <w:r w:rsidRPr="00341C71">
                    <w:rPr>
                      <w:rFonts w:eastAsia="Times New Roman" w:cs="Times New Roman"/>
                      <w:b/>
                      <w:bCs/>
                      <w:lang w:eastAsia="pl-PL"/>
                    </w:rPr>
                    <w:t xml:space="preserve">Sterowanie lampą operacyjną </w:t>
                  </w:r>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5E0838D1"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341C71">
                    <w:rPr>
                      <w:rFonts w:ascii="Times New Roman" w:eastAsia="Andale Sans UI" w:hAnsi="Times New Roman" w:cs="Times New Roman"/>
                      <w:kern w:val="3"/>
                      <w:sz w:val="24"/>
                      <w:szCs w:val="24"/>
                      <w:lang w:eastAsia="ja-JP" w:bidi="fa-IR"/>
                    </w:rPr>
                    <w:t>Tak</w:t>
                  </w:r>
                </w:p>
              </w:tc>
            </w:tr>
            <w:tr w:rsidR="00B92173" w:rsidRPr="00341C71" w14:paraId="06C4D449"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3B770D6C"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vAlign w:val="bottom"/>
                </w:tcPr>
                <w:p w14:paraId="614AAC7E"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 xml:space="preserve">System zintegrowany powinien umożliwiać sterowanie lampą operacyjną z zachowaniem wszystkich funkcjonalności dostępnych z poziomu </w:t>
                  </w:r>
                  <w:proofErr w:type="spellStart"/>
                  <w:r w:rsidRPr="00341C71">
                    <w:rPr>
                      <w:rFonts w:eastAsia="Times New Roman" w:cs="Times New Roman"/>
                      <w:lang w:eastAsia="pl-PL"/>
                    </w:rPr>
                    <w:t>panela</w:t>
                  </w:r>
                  <w:proofErr w:type="spellEnd"/>
                  <w:r w:rsidRPr="00341C71">
                    <w:rPr>
                      <w:rFonts w:eastAsia="Times New Roman" w:cs="Times New Roman"/>
                      <w:lang w:eastAsia="pl-PL"/>
                    </w:rPr>
                    <w:t xml:space="preserve"> sterującego  na uchwycie lampy. </w:t>
                  </w:r>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vAlign w:val="center"/>
                </w:tcPr>
                <w:p w14:paraId="08C849D3"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6A563F9D"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4810A393"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41601AF0" w14:textId="77777777" w:rsidR="00B92173" w:rsidRPr="00341C71" w:rsidRDefault="00B92173" w:rsidP="002C7596">
                  <w:pPr>
                    <w:framePr w:hSpace="141" w:wrap="around" w:vAnchor="text" w:hAnchor="text" w:y="-566"/>
                    <w:spacing w:line="256" w:lineRule="auto"/>
                    <w:rPr>
                      <w:rFonts w:cs="Times New Roman"/>
                    </w:rPr>
                  </w:pPr>
                  <w:r w:rsidRPr="00341C71">
                    <w:rPr>
                      <w:rFonts w:eastAsia="Times New Roman" w:cs="Times New Roman"/>
                      <w:lang w:eastAsia="pl-PL"/>
                    </w:rPr>
                    <w:t xml:space="preserve">Funkcja sterowania lampami operacyjnym obydwu czasz: włącz/ wyłącz, tryb </w:t>
                  </w:r>
                  <w:proofErr w:type="spellStart"/>
                  <w:r w:rsidRPr="00341C71">
                    <w:rPr>
                      <w:rFonts w:eastAsia="Times New Roman" w:cs="Times New Roman"/>
                      <w:lang w:eastAsia="pl-PL"/>
                    </w:rPr>
                    <w:t>endo</w:t>
                  </w:r>
                  <w:proofErr w:type="spellEnd"/>
                  <w:r w:rsidRPr="00341C71">
                    <w:rPr>
                      <w:rFonts w:eastAsia="Times New Roman" w:cs="Times New Roman"/>
                      <w:lang w:eastAsia="pl-PL"/>
                    </w:rPr>
                    <w:t xml:space="preserve"> z funkcją regulacji natężenia , regulacja natężenia oświetlenia, regulacja temperatury barwowej, regulacja pola pracy </w:t>
                  </w:r>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vAlign w:val="center"/>
                </w:tcPr>
                <w:p w14:paraId="1EF64F8B"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7108CBDC"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09D36C1D"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vAlign w:val="bottom"/>
                </w:tcPr>
                <w:p w14:paraId="0EE7549A" w14:textId="77777777" w:rsidR="00B92173" w:rsidRPr="00341C71" w:rsidRDefault="00B92173" w:rsidP="002C7596">
                  <w:pPr>
                    <w:framePr w:hSpace="141" w:wrap="around" w:vAnchor="text" w:hAnchor="text" w:y="-566"/>
                    <w:spacing w:line="256" w:lineRule="auto"/>
                    <w:rPr>
                      <w:rFonts w:eastAsia="Times New Roman" w:cs="Times New Roman"/>
                      <w:b/>
                      <w:bCs/>
                      <w:lang w:eastAsia="pl-PL"/>
                    </w:rPr>
                  </w:pPr>
                  <w:r w:rsidRPr="00341C71">
                    <w:rPr>
                      <w:rFonts w:eastAsia="Times New Roman" w:cs="Times New Roman"/>
                      <w:b/>
                      <w:bCs/>
                      <w:lang w:eastAsia="pl-PL"/>
                    </w:rPr>
                    <w:t>Sterowanie drzwiami automatycznymi</w:t>
                  </w:r>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vAlign w:val="bottom"/>
                </w:tcPr>
                <w:p w14:paraId="5BA55709" w14:textId="77777777" w:rsidR="00B92173" w:rsidRPr="00341C71" w:rsidRDefault="00B92173" w:rsidP="002C7596">
                  <w:pPr>
                    <w:framePr w:hSpace="141" w:wrap="around" w:vAnchor="text" w:hAnchor="text" w:y="-566"/>
                    <w:spacing w:line="256" w:lineRule="auto"/>
                    <w:rPr>
                      <w:rFonts w:eastAsia="Times New Roman" w:cs="Times New Roman"/>
                      <w:lang w:eastAsia="pl-PL"/>
                    </w:rPr>
                  </w:pPr>
                </w:p>
              </w:tc>
            </w:tr>
            <w:tr w:rsidR="00B92173" w:rsidRPr="00341C71" w14:paraId="1E1B7A6F"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79819DB8"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vAlign w:val="bottom"/>
                </w:tcPr>
                <w:p w14:paraId="7C8CA423"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 xml:space="preserve">Możliwość sterowania z systemu zintegrowanego drzwi automatycznych </w:t>
                  </w:r>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vAlign w:val="center"/>
                </w:tcPr>
                <w:p w14:paraId="3A81BC24"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725C305F"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1F34C77F"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vAlign w:val="bottom"/>
                </w:tcPr>
                <w:p w14:paraId="46D61E71"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Sterownik drzwi automatycznych komunikujący się z systemem zintegrowanym w technologii IP.</w:t>
                  </w:r>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vAlign w:val="center"/>
                </w:tcPr>
                <w:p w14:paraId="1F5A9D95"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47FDC27A"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55B8A525"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vAlign w:val="bottom"/>
                </w:tcPr>
                <w:p w14:paraId="27A4675E"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Zasilanie sterownika drzwi automatycznych napięciem bezpiecznym do 24VDC.</w:t>
                  </w:r>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vAlign w:val="center"/>
                </w:tcPr>
                <w:p w14:paraId="691E3C57"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62DFF85D"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6D1A993C"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vAlign w:val="bottom"/>
                </w:tcPr>
                <w:p w14:paraId="3075879D"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Sterowanie drzwiami automatycznymi za pomocą styków bez potencjałowych.</w:t>
                  </w:r>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vAlign w:val="center"/>
                </w:tcPr>
                <w:p w14:paraId="27E04C68"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01D28EC1"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4547E5AC"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vAlign w:val="bottom"/>
                </w:tcPr>
                <w:p w14:paraId="7242C1CF"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 xml:space="preserve">Możliwość zdalnej diagnostyki sterownika poprzez sieć IP. </w:t>
                  </w:r>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vAlign w:val="center"/>
                </w:tcPr>
                <w:p w14:paraId="06122999"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06D77D1C"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05BB3020"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vAlign w:val="bottom"/>
                </w:tcPr>
                <w:p w14:paraId="7931DCF8"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 xml:space="preserve">Możliwość obsługi do pięciu drzwi automatycznych z jednego sterownika. </w:t>
                  </w:r>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vAlign w:val="center"/>
                </w:tcPr>
                <w:p w14:paraId="08F70069"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3896D6ED"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13E76128"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vAlign w:val="bottom"/>
                </w:tcPr>
                <w:p w14:paraId="2E870809"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Możliwość rozbudowy systemu kolejne sterowniki drzwi automatycznych.</w:t>
                  </w:r>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vAlign w:val="center"/>
                </w:tcPr>
                <w:p w14:paraId="0D4C0635"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324EB308"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0DC01A5E"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vAlign w:val="bottom"/>
                </w:tcPr>
                <w:p w14:paraId="1DC03A94"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Funkcja sterowania drzwiami automatycznymi w obrębie sali operacyjnej</w:t>
                  </w:r>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vAlign w:val="center"/>
                </w:tcPr>
                <w:p w14:paraId="7293FC9B"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0654A8EA"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103702F7"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vAlign w:val="bottom"/>
                </w:tcPr>
                <w:p w14:paraId="29797507" w14:textId="77777777" w:rsidR="00B92173" w:rsidRPr="00341C71" w:rsidRDefault="00B92173" w:rsidP="002C7596">
                  <w:pPr>
                    <w:framePr w:hSpace="141" w:wrap="around" w:vAnchor="text" w:hAnchor="text" w:y="-566"/>
                    <w:spacing w:line="256" w:lineRule="auto"/>
                    <w:rPr>
                      <w:rFonts w:eastAsia="Times New Roman" w:cs="Times New Roman"/>
                      <w:b/>
                      <w:lang w:eastAsia="pl-PL"/>
                    </w:rPr>
                  </w:pPr>
                  <w:r w:rsidRPr="00341C71">
                    <w:rPr>
                      <w:rFonts w:eastAsia="Times New Roman" w:cs="Times New Roman"/>
                      <w:b/>
                      <w:lang w:eastAsia="pl-PL"/>
                    </w:rPr>
                    <w:t>Sterowanie roletami, żaluzjami</w:t>
                  </w:r>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vAlign w:val="center"/>
                </w:tcPr>
                <w:p w14:paraId="338B6955" w14:textId="77777777" w:rsidR="00B92173" w:rsidRPr="00341C71" w:rsidRDefault="00B92173" w:rsidP="002C7596">
                  <w:pPr>
                    <w:framePr w:hSpace="141" w:wrap="around" w:vAnchor="text" w:hAnchor="text" w:y="-566"/>
                    <w:spacing w:line="256" w:lineRule="auto"/>
                    <w:rPr>
                      <w:rFonts w:eastAsia="Times New Roman" w:cs="Times New Roman"/>
                      <w:lang w:eastAsia="pl-PL"/>
                    </w:rPr>
                  </w:pPr>
                </w:p>
              </w:tc>
            </w:tr>
            <w:tr w:rsidR="00B92173" w:rsidRPr="00341C71" w14:paraId="765B2E09"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78E0D3F9"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vAlign w:val="bottom"/>
                </w:tcPr>
                <w:p w14:paraId="6430F5C9" w14:textId="77777777" w:rsidR="00B92173" w:rsidRPr="00341C71" w:rsidRDefault="00B92173" w:rsidP="002C7596">
                  <w:pPr>
                    <w:framePr w:hSpace="141" w:wrap="around" w:vAnchor="text" w:hAnchor="text" w:y="-566"/>
                    <w:spacing w:line="256" w:lineRule="auto"/>
                    <w:rPr>
                      <w:rFonts w:cs="Times New Roman"/>
                    </w:rPr>
                  </w:pPr>
                  <w:r w:rsidRPr="00341C71">
                    <w:rPr>
                      <w:rFonts w:eastAsia="Times New Roman" w:cs="Times New Roman"/>
                      <w:lang w:eastAsia="pl-PL"/>
                    </w:rPr>
                    <w:t>Możliwość sterowania z systemu zintegrowanego rolet, żaluzji w oknach o raz drzwiach na Sali operacyjnej</w:t>
                  </w:r>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vAlign w:val="center"/>
                </w:tcPr>
                <w:p w14:paraId="45520373"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0EADB398"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2302189D"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vAlign w:val="bottom"/>
                </w:tcPr>
                <w:p w14:paraId="227716EE" w14:textId="77777777" w:rsidR="00B92173" w:rsidRPr="00341C71" w:rsidRDefault="00B92173" w:rsidP="002C7596">
                  <w:pPr>
                    <w:framePr w:hSpace="141" w:wrap="around" w:vAnchor="text" w:hAnchor="text" w:y="-566"/>
                    <w:spacing w:line="256" w:lineRule="auto"/>
                    <w:rPr>
                      <w:rFonts w:cs="Times New Roman"/>
                    </w:rPr>
                  </w:pPr>
                  <w:r w:rsidRPr="00341C71">
                    <w:rPr>
                      <w:rFonts w:eastAsia="Times New Roman" w:cs="Times New Roman"/>
                      <w:lang w:eastAsia="pl-PL"/>
                    </w:rPr>
                    <w:t>Sterownik żaluzji  komunikujący się z systemem zintegrowanym w technologii IP.</w:t>
                  </w:r>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vAlign w:val="center"/>
                </w:tcPr>
                <w:p w14:paraId="4DB75E69"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39EEF21B"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38CF92B4"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vAlign w:val="bottom"/>
                </w:tcPr>
                <w:p w14:paraId="0E3BDDFB" w14:textId="77777777" w:rsidR="00B92173" w:rsidRPr="00341C71" w:rsidRDefault="00B92173" w:rsidP="002C7596">
                  <w:pPr>
                    <w:framePr w:hSpace="141" w:wrap="around" w:vAnchor="text" w:hAnchor="text" w:y="-566"/>
                    <w:spacing w:line="256" w:lineRule="auto"/>
                    <w:rPr>
                      <w:rFonts w:cs="Times New Roman"/>
                    </w:rPr>
                  </w:pPr>
                  <w:r w:rsidRPr="00341C71">
                    <w:rPr>
                      <w:rFonts w:eastAsia="Times New Roman" w:cs="Times New Roman"/>
                      <w:lang w:eastAsia="pl-PL"/>
                    </w:rPr>
                    <w:t>Zasilanie sterownika żaluzji napięciem bezpiecznym do 24VDC.</w:t>
                  </w:r>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vAlign w:val="center"/>
                </w:tcPr>
                <w:p w14:paraId="29BFB0D0"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75E2148D"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1ECAC7C8"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vAlign w:val="bottom"/>
                </w:tcPr>
                <w:p w14:paraId="645F128E" w14:textId="77777777" w:rsidR="00B92173" w:rsidRPr="00341C71" w:rsidRDefault="00B92173" w:rsidP="002C7596">
                  <w:pPr>
                    <w:framePr w:hSpace="141" w:wrap="around" w:vAnchor="text" w:hAnchor="text" w:y="-566"/>
                    <w:spacing w:line="256" w:lineRule="auto"/>
                    <w:rPr>
                      <w:rFonts w:cs="Times New Roman"/>
                    </w:rPr>
                  </w:pPr>
                  <w:r w:rsidRPr="00341C71">
                    <w:rPr>
                      <w:rFonts w:eastAsia="Times New Roman" w:cs="Times New Roman"/>
                      <w:lang w:eastAsia="pl-PL"/>
                    </w:rPr>
                    <w:t>Możliwość zdalnej diagnostyki sterownika poprzez sieć IP.</w:t>
                  </w:r>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vAlign w:val="center"/>
                </w:tcPr>
                <w:p w14:paraId="2E57B5B1"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72C936BF"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7D3B4979"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vAlign w:val="bottom"/>
                </w:tcPr>
                <w:p w14:paraId="667EA8A8" w14:textId="77777777" w:rsidR="00B92173" w:rsidRPr="00341C71" w:rsidRDefault="00B92173" w:rsidP="002C7596">
                  <w:pPr>
                    <w:framePr w:hSpace="141" w:wrap="around" w:vAnchor="text" w:hAnchor="text" w:y="-566"/>
                    <w:spacing w:line="256" w:lineRule="auto"/>
                    <w:rPr>
                      <w:rFonts w:cs="Times New Roman"/>
                    </w:rPr>
                  </w:pPr>
                  <w:r w:rsidRPr="00341C71">
                    <w:rPr>
                      <w:rFonts w:eastAsia="Times New Roman" w:cs="Times New Roman"/>
                      <w:lang w:eastAsia="pl-PL"/>
                    </w:rPr>
                    <w:t>Sterowanie żaluzjami z wykorzystaniem sygnałów bez potencjałowych.</w:t>
                  </w:r>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vAlign w:val="center"/>
                </w:tcPr>
                <w:p w14:paraId="24191F0F"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6E9B5B22"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2C463559"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vAlign w:val="bottom"/>
                </w:tcPr>
                <w:p w14:paraId="1C7969D5"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b/>
                      <w:lang w:eastAsia="pl-PL"/>
                    </w:rPr>
                    <w:t>Sterowanie klimatyzacja, wentylacją</w:t>
                  </w:r>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vAlign w:val="center"/>
                </w:tcPr>
                <w:p w14:paraId="78DDC354" w14:textId="77777777" w:rsidR="00B92173" w:rsidRPr="00341C71" w:rsidRDefault="00B92173" w:rsidP="002C7596">
                  <w:pPr>
                    <w:framePr w:hSpace="141" w:wrap="around" w:vAnchor="text" w:hAnchor="text" w:y="-566"/>
                    <w:spacing w:line="256" w:lineRule="auto"/>
                    <w:rPr>
                      <w:rFonts w:eastAsia="Times New Roman" w:cs="Times New Roman"/>
                      <w:lang w:eastAsia="pl-PL"/>
                    </w:rPr>
                  </w:pPr>
                </w:p>
              </w:tc>
            </w:tr>
            <w:tr w:rsidR="00B92173" w:rsidRPr="00341C71" w14:paraId="4F200080"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59041DAA"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vAlign w:val="bottom"/>
                </w:tcPr>
                <w:p w14:paraId="0DF2D568"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 xml:space="preserve">Możliwość sterowania z systemu zintegrowanego parametrami klimatyzacji w zakresie regulacji temperatury i wilgotności. </w:t>
                  </w:r>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vAlign w:val="center"/>
                </w:tcPr>
                <w:p w14:paraId="37F1B7AC"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3B7BD482"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19BFFF20"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vAlign w:val="bottom"/>
                </w:tcPr>
                <w:p w14:paraId="75AB332E"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 xml:space="preserve">Sterownik klimatyzacji  komunikujący się z systemem zintegrowanym w standardzie </w:t>
                  </w:r>
                  <w:proofErr w:type="spellStart"/>
                  <w:r w:rsidRPr="00341C71">
                    <w:rPr>
                      <w:rFonts w:eastAsia="Times New Roman" w:cs="Times New Roman"/>
                      <w:szCs w:val="20"/>
                      <w:lang w:eastAsia="pl-PL"/>
                    </w:rPr>
                    <w:t>Modbus</w:t>
                  </w:r>
                  <w:proofErr w:type="spellEnd"/>
                  <w:r w:rsidRPr="00341C71">
                    <w:rPr>
                      <w:rFonts w:eastAsia="Times New Roman" w:cs="Times New Roman"/>
                      <w:szCs w:val="20"/>
                      <w:lang w:eastAsia="pl-PL"/>
                    </w:rPr>
                    <w:t xml:space="preserve"> TCP lub za pomaca wejść wyjść analogowych 0-10V</w:t>
                  </w:r>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vAlign w:val="center"/>
                </w:tcPr>
                <w:p w14:paraId="43D773A2"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507D4EBD"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18946415"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2" w:space="0" w:color="000000"/>
                    <w:left w:val="single" w:sz="2" w:space="0" w:color="000000"/>
                    <w:bottom w:val="single" w:sz="4" w:space="0" w:color="auto"/>
                  </w:tcBorders>
                  <w:tcMar>
                    <w:top w:w="55" w:type="dxa"/>
                    <w:left w:w="55" w:type="dxa"/>
                    <w:bottom w:w="55" w:type="dxa"/>
                    <w:right w:w="55" w:type="dxa"/>
                  </w:tcMar>
                </w:tcPr>
                <w:p w14:paraId="0FD03FD7" w14:textId="77777777" w:rsidR="00B92173" w:rsidRPr="00341C71" w:rsidRDefault="00B92173" w:rsidP="002C7596">
                  <w:pPr>
                    <w:framePr w:hSpace="141" w:wrap="around" w:vAnchor="text" w:hAnchor="text" w:y="-566"/>
                    <w:widowControl w:val="0"/>
                    <w:suppressAutoHyphens/>
                    <w:autoSpaceDN w:val="0"/>
                    <w:snapToGrid w:val="0"/>
                    <w:spacing w:after="0" w:line="240" w:lineRule="auto"/>
                    <w:textAlignment w:val="baseline"/>
                    <w:rPr>
                      <w:rFonts w:ascii="Times New Roman" w:eastAsia="Andale Sans UI" w:hAnsi="Times New Roman" w:cs="Times New Roman"/>
                      <w:b/>
                      <w:kern w:val="3"/>
                      <w:sz w:val="24"/>
                      <w:szCs w:val="24"/>
                      <w:lang w:eastAsia="ja-JP" w:bidi="fa-IR"/>
                    </w:rPr>
                  </w:pPr>
                  <w:r w:rsidRPr="00341C71">
                    <w:rPr>
                      <w:rFonts w:ascii="Times New Roman" w:eastAsia="Andale Sans UI" w:hAnsi="Times New Roman" w:cs="Times New Roman"/>
                      <w:b/>
                      <w:kern w:val="3"/>
                      <w:sz w:val="24"/>
                      <w:szCs w:val="24"/>
                      <w:lang w:eastAsia="ja-JP" w:bidi="fa-IR"/>
                    </w:rPr>
                    <w:t>Opis parametrów:</w:t>
                  </w:r>
                </w:p>
              </w:tc>
              <w:tc>
                <w:tcPr>
                  <w:tcW w:w="701"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432DD626"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r>
            <w:tr w:rsidR="00B92173" w:rsidRPr="00341C71" w14:paraId="011AE672"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724287D1"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7D6150FC" w14:textId="77777777" w:rsidR="00B92173" w:rsidRPr="00341C71" w:rsidRDefault="00B92173" w:rsidP="002C7596">
                  <w:pPr>
                    <w:framePr w:hSpace="141" w:wrap="around" w:vAnchor="text" w:hAnchor="text" w:y="-566"/>
                    <w:spacing w:line="256" w:lineRule="auto"/>
                    <w:rPr>
                      <w:rFonts w:eastAsia="Times New Roman" w:cs="Times New Roman"/>
                      <w:b/>
                      <w:bCs/>
                      <w:lang w:eastAsia="pl-PL"/>
                    </w:rPr>
                  </w:pPr>
                  <w:r w:rsidRPr="00341C71">
                    <w:rPr>
                      <w:rFonts w:eastAsia="Times New Roman" w:cs="Times New Roman"/>
                      <w:b/>
                      <w:bCs/>
                      <w:lang w:eastAsia="pl-PL"/>
                    </w:rPr>
                    <w:t xml:space="preserve">Jednostka sterująca z ekranem dotykowym –  1 szt. </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196CE1B0" w14:textId="77777777" w:rsidR="00B92173" w:rsidRPr="00341C71" w:rsidRDefault="00B92173" w:rsidP="002C7596">
                  <w:pPr>
                    <w:framePr w:hSpace="141" w:wrap="around" w:vAnchor="text" w:hAnchor="text" w:y="-566"/>
                    <w:spacing w:line="256" w:lineRule="auto"/>
                    <w:rPr>
                      <w:rFonts w:eastAsia="Times New Roman" w:cs="Times New Roman"/>
                      <w:bCs/>
                      <w:lang w:eastAsia="pl-PL"/>
                    </w:rPr>
                  </w:pPr>
                </w:p>
              </w:tc>
            </w:tr>
            <w:tr w:rsidR="00B92173" w:rsidRPr="00341C71" w14:paraId="21C39901"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00075E29"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35B40DF5" w14:textId="77777777" w:rsidR="00B92173" w:rsidRPr="00341C71" w:rsidRDefault="00B92173" w:rsidP="002C7596">
                  <w:pPr>
                    <w:framePr w:hSpace="141" w:wrap="around" w:vAnchor="text" w:hAnchor="text" w:y="-566"/>
                    <w:spacing w:line="256" w:lineRule="auto"/>
                    <w:rPr>
                      <w:rFonts w:cs="Times New Roman"/>
                      <w:szCs w:val="20"/>
                    </w:rPr>
                  </w:pPr>
                  <w:r w:rsidRPr="00341C71">
                    <w:rPr>
                      <w:rFonts w:cs="Times New Roman"/>
                      <w:szCs w:val="20"/>
                    </w:rPr>
                    <w:t xml:space="preserve">Panel sterujący w wersji komputera </w:t>
                  </w:r>
                  <w:proofErr w:type="spellStart"/>
                  <w:r w:rsidRPr="00341C71">
                    <w:rPr>
                      <w:rFonts w:cs="Times New Roman"/>
                      <w:szCs w:val="20"/>
                    </w:rPr>
                    <w:t>All</w:t>
                  </w:r>
                  <w:proofErr w:type="spellEnd"/>
                  <w:r w:rsidRPr="00341C71">
                    <w:rPr>
                      <w:rFonts w:cs="Times New Roman"/>
                      <w:szCs w:val="20"/>
                    </w:rPr>
                    <w:t>-in-One z monitorem dotykowym wielkości 21,5 ” pracujący w technologii rezystancyjnej lub projekcyjno - pojemnościowej.</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578844C8"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38A20199"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67D187DD"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6C561495" w14:textId="77777777" w:rsidR="00B92173" w:rsidRPr="00341C71" w:rsidRDefault="00B92173" w:rsidP="002C7596">
                  <w:pPr>
                    <w:framePr w:hSpace="141" w:wrap="around" w:vAnchor="text" w:hAnchor="text" w:y="-566"/>
                    <w:spacing w:line="256" w:lineRule="auto"/>
                    <w:rPr>
                      <w:rFonts w:cs="Times New Roman"/>
                      <w:szCs w:val="20"/>
                    </w:rPr>
                  </w:pPr>
                  <w:r w:rsidRPr="00341C71">
                    <w:rPr>
                      <w:rFonts w:cs="Times New Roman"/>
                      <w:szCs w:val="20"/>
                    </w:rPr>
                    <w:t>Intuicyjny interfejs w języku polskim przystosowany do obsługi dotykowej</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3D60762A"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4EE711BA"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3A242A57"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18792AB1" w14:textId="77777777" w:rsidR="00B92173" w:rsidRPr="00341C71" w:rsidRDefault="00B92173" w:rsidP="002C7596">
                  <w:pPr>
                    <w:framePr w:hSpace="141" w:wrap="around" w:vAnchor="text" w:hAnchor="text" w:y="-566"/>
                    <w:spacing w:line="256" w:lineRule="auto"/>
                    <w:rPr>
                      <w:rFonts w:cs="Times New Roman"/>
                      <w:szCs w:val="20"/>
                    </w:rPr>
                  </w:pPr>
                  <w:r w:rsidRPr="00341C71">
                    <w:rPr>
                      <w:rFonts w:cs="Times New Roman"/>
                      <w:szCs w:val="20"/>
                    </w:rPr>
                    <w:t>Panel frontowy wyposażony w min. dwa gniazda USB 2.0 z i przycisk załączenia / wyłączenia zasilania jednostki głównej. Nie dopuszcza się montażu gniazd poza frontem jednostki głównej. Panel wykonany ze szkła hartowanego jako jedna niedzielona monolityczna konstrukcja</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7B678F08"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75472B64"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119FF519"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4" w:space="0" w:color="auto"/>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08A8278" w14:textId="77777777" w:rsidR="00B92173" w:rsidRPr="00341C71" w:rsidRDefault="00B92173" w:rsidP="002C7596">
                  <w:pPr>
                    <w:framePr w:hSpace="141" w:wrap="around" w:vAnchor="text" w:hAnchor="text" w:y="-566"/>
                    <w:spacing w:line="256" w:lineRule="auto"/>
                    <w:rPr>
                      <w:rFonts w:cs="Times New Roman"/>
                      <w:szCs w:val="20"/>
                    </w:rPr>
                  </w:pPr>
                  <w:r w:rsidRPr="00341C71">
                    <w:rPr>
                      <w:rFonts w:cs="Times New Roman"/>
                      <w:szCs w:val="20"/>
                    </w:rPr>
                    <w:t xml:space="preserve">Wymagane umiejscowienie na panelu frontowym przycisków. W dolnej części umieszczone cztery przyciski sensoryczne  pracujących w technologii dotykowej umożliwiających załączenie/ wyłączenie aktywności </w:t>
                  </w:r>
                  <w:proofErr w:type="spellStart"/>
                  <w:r w:rsidRPr="00341C71">
                    <w:rPr>
                      <w:rFonts w:cs="Times New Roman"/>
                      <w:szCs w:val="20"/>
                    </w:rPr>
                    <w:t>Panela</w:t>
                  </w:r>
                  <w:proofErr w:type="spellEnd"/>
                  <w:r w:rsidRPr="00341C71">
                    <w:rPr>
                      <w:rFonts w:cs="Times New Roman"/>
                      <w:szCs w:val="20"/>
                    </w:rPr>
                    <w:t xml:space="preserve"> Dotykowego, Blokowanie aktywności </w:t>
                  </w:r>
                  <w:proofErr w:type="spellStart"/>
                  <w:r w:rsidRPr="00341C71">
                    <w:rPr>
                      <w:rFonts w:cs="Times New Roman"/>
                      <w:szCs w:val="20"/>
                    </w:rPr>
                    <w:t>Panela</w:t>
                  </w:r>
                  <w:proofErr w:type="spellEnd"/>
                  <w:r w:rsidRPr="00341C71">
                    <w:rPr>
                      <w:rFonts w:cs="Times New Roman"/>
                      <w:szCs w:val="20"/>
                    </w:rPr>
                    <w:t xml:space="preserve"> Dotykowego, Restart Systemu jednostki PC Modułu Sterującego, Aktywacje Systemu jednostki Modułu Sterującego.</w:t>
                  </w:r>
                </w:p>
              </w:tc>
              <w:tc>
                <w:tcPr>
                  <w:tcW w:w="701" w:type="pct"/>
                  <w:tcBorders>
                    <w:top w:val="single" w:sz="4" w:space="0" w:color="auto"/>
                    <w:bottom w:val="single" w:sz="4" w:space="0" w:color="000000"/>
                    <w:right w:val="single" w:sz="4" w:space="0" w:color="auto"/>
                  </w:tcBorders>
                  <w:shd w:val="clear" w:color="auto" w:fill="FFFFFF"/>
                  <w:tcMar>
                    <w:top w:w="55" w:type="dxa"/>
                    <w:left w:w="55" w:type="dxa"/>
                    <w:bottom w:w="55" w:type="dxa"/>
                    <w:right w:w="55" w:type="dxa"/>
                  </w:tcMar>
                  <w:vAlign w:val="center"/>
                </w:tcPr>
                <w:p w14:paraId="1CBC0CE3"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0FEF49D7"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46588DBE"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E4299F3" w14:textId="77777777" w:rsidR="00B92173" w:rsidRPr="00341C71" w:rsidRDefault="00B92173" w:rsidP="002C7596">
                  <w:pPr>
                    <w:framePr w:hSpace="141" w:wrap="around" w:vAnchor="text" w:hAnchor="text" w:y="-566"/>
                    <w:spacing w:line="256" w:lineRule="auto"/>
                    <w:rPr>
                      <w:rFonts w:cs="Times New Roman"/>
                      <w:szCs w:val="20"/>
                    </w:rPr>
                  </w:pPr>
                  <w:r w:rsidRPr="00341C71">
                    <w:rPr>
                      <w:rFonts w:cs="Times New Roman"/>
                      <w:szCs w:val="20"/>
                    </w:rPr>
                    <w:t>Możliwość zabudowy modułu sterującego w ścianie, licujący bez odstających krawędzi</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6C18D6A4"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 Podać</w:t>
                  </w:r>
                </w:p>
              </w:tc>
            </w:tr>
            <w:tr w:rsidR="00B92173" w:rsidRPr="00341C71" w14:paraId="0E50AE12"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69F0851C"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B2F725D" w14:textId="77777777" w:rsidR="00B92173" w:rsidRPr="00341C71" w:rsidRDefault="00B92173" w:rsidP="002C7596">
                  <w:pPr>
                    <w:framePr w:hSpace="141" w:wrap="around" w:vAnchor="text" w:hAnchor="text" w:y="-566"/>
                    <w:spacing w:line="256" w:lineRule="auto"/>
                    <w:rPr>
                      <w:rFonts w:cs="Times New Roman"/>
                      <w:szCs w:val="20"/>
                    </w:rPr>
                  </w:pPr>
                  <w:r w:rsidRPr="00341C71">
                    <w:rPr>
                      <w:rFonts w:cs="Times New Roman"/>
                      <w:szCs w:val="20"/>
                    </w:rPr>
                    <w:t xml:space="preserve">Wymiary panelu frontowego wykonanego ze szkła hartowanego  500 x 1190 mm </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764348E7"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424719F7"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4832AE99"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B60F70D" w14:textId="77777777" w:rsidR="00B92173" w:rsidRPr="00341C71" w:rsidRDefault="00B92173" w:rsidP="002C7596">
                  <w:pPr>
                    <w:framePr w:hSpace="141" w:wrap="around" w:vAnchor="text" w:hAnchor="text" w:y="-566"/>
                    <w:spacing w:line="256" w:lineRule="auto"/>
                    <w:rPr>
                      <w:rFonts w:cs="Times New Roman"/>
                      <w:szCs w:val="20"/>
                    </w:rPr>
                  </w:pPr>
                  <w:r w:rsidRPr="00341C71">
                    <w:rPr>
                      <w:rFonts w:cs="Times New Roman"/>
                      <w:szCs w:val="20"/>
                    </w:rPr>
                    <w:t>Intel® i5-7500T 2,7GHz @ 3,3GHz</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31F294E6"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416BBAAA"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3CBBED7A"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0922582" w14:textId="77777777" w:rsidR="00B92173" w:rsidRPr="00341C71" w:rsidRDefault="00B92173" w:rsidP="002C7596">
                  <w:pPr>
                    <w:framePr w:hSpace="141" w:wrap="around" w:vAnchor="text" w:hAnchor="text" w:y="-566"/>
                    <w:spacing w:line="256" w:lineRule="auto"/>
                    <w:rPr>
                      <w:rFonts w:cs="Times New Roman"/>
                      <w:szCs w:val="20"/>
                    </w:rPr>
                  </w:pPr>
                  <w:r w:rsidRPr="00341C71">
                    <w:rPr>
                      <w:rFonts w:cs="Times New Roman"/>
                      <w:szCs w:val="20"/>
                    </w:rPr>
                    <w:t>8 GB DDR4 (możliwość rozbudowy do 64GB)</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51B5AAF1"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100C329D"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5CE4E0CD"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390F888" w14:textId="77777777" w:rsidR="00B92173" w:rsidRPr="00341C71" w:rsidRDefault="00B92173" w:rsidP="002C7596">
                  <w:pPr>
                    <w:framePr w:hSpace="141" w:wrap="around" w:vAnchor="text" w:hAnchor="text" w:y="-566"/>
                    <w:spacing w:line="256" w:lineRule="auto"/>
                    <w:rPr>
                      <w:rFonts w:cs="Times New Roman"/>
                      <w:szCs w:val="20"/>
                    </w:rPr>
                  </w:pPr>
                  <w:r w:rsidRPr="00341C71">
                    <w:rPr>
                      <w:rFonts w:cs="Times New Roman"/>
                      <w:szCs w:val="20"/>
                    </w:rPr>
                    <w:t>Dysk twardy 500GB 2.5cala, (możliwość rozbudowy do 2 TB zarówno w wersji SSD lub HDD)</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7B9B4DFF"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2525FEE1"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3EFE77FE"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34E25A3" w14:textId="77777777" w:rsidR="00B92173" w:rsidRPr="00341C71" w:rsidRDefault="00B92173" w:rsidP="002C7596">
                  <w:pPr>
                    <w:framePr w:hSpace="141" w:wrap="around" w:vAnchor="text" w:hAnchor="text" w:y="-566"/>
                    <w:spacing w:line="256" w:lineRule="auto"/>
                    <w:rPr>
                      <w:rFonts w:cs="Times New Roman"/>
                      <w:szCs w:val="20"/>
                    </w:rPr>
                  </w:pPr>
                  <w:r w:rsidRPr="00341C71">
                    <w:rPr>
                      <w:rFonts w:cs="Times New Roman"/>
                      <w:szCs w:val="20"/>
                    </w:rPr>
                    <w:t>Intel® HD Graphics 630</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2806BA4E"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7E3E7928"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3DAFCE96"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C9529F6" w14:textId="77777777" w:rsidR="00B92173" w:rsidRPr="00341C71" w:rsidRDefault="00B92173" w:rsidP="002C7596">
                  <w:pPr>
                    <w:framePr w:hSpace="141" w:wrap="around" w:vAnchor="text" w:hAnchor="text" w:y="-566"/>
                    <w:spacing w:line="256" w:lineRule="auto"/>
                    <w:rPr>
                      <w:rFonts w:cs="Times New Roman"/>
                      <w:szCs w:val="20"/>
                    </w:rPr>
                  </w:pPr>
                  <w:r w:rsidRPr="00341C71">
                    <w:rPr>
                      <w:rFonts w:cs="Times New Roman"/>
                      <w:szCs w:val="20"/>
                    </w:rPr>
                    <w:t>Interfejsy: 2xUSB 3.0 (zewnętrznie) 6xUSB 2.0  (wewnętrznie), 4xGigabit LAN, 2xDisplayPortV1.2 LVDS, 1x DVI-I-Out, Audio-</w:t>
                  </w:r>
                  <w:proofErr w:type="spellStart"/>
                  <w:r w:rsidRPr="00341C71">
                    <w:rPr>
                      <w:rFonts w:cs="Times New Roman"/>
                      <w:szCs w:val="20"/>
                    </w:rPr>
                    <w:t>Stack</w:t>
                  </w:r>
                  <w:proofErr w:type="spellEnd"/>
                  <w:r w:rsidRPr="00341C71">
                    <w:rPr>
                      <w:rFonts w:cs="Times New Roman"/>
                      <w:szCs w:val="20"/>
                    </w:rPr>
                    <w:t xml:space="preserve">, 2xRS232 (Com-Port), </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21777133"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69D0E3AA"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3DBAE63F"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61FDC52" w14:textId="77777777" w:rsidR="00B92173" w:rsidRPr="00341C71" w:rsidRDefault="00B92173" w:rsidP="002C7596">
                  <w:pPr>
                    <w:framePr w:hSpace="141" w:wrap="around" w:vAnchor="text" w:hAnchor="text" w:y="-566"/>
                    <w:spacing w:line="256" w:lineRule="auto"/>
                    <w:rPr>
                      <w:rFonts w:cs="Times New Roman"/>
                      <w:szCs w:val="20"/>
                    </w:rPr>
                  </w:pPr>
                  <w:r w:rsidRPr="00341C71">
                    <w:rPr>
                      <w:rFonts w:cs="Times New Roman"/>
                      <w:szCs w:val="20"/>
                    </w:rPr>
                    <w:t xml:space="preserve">Audio 5.1 </w:t>
                  </w:r>
                  <w:proofErr w:type="spellStart"/>
                  <w:r w:rsidRPr="00341C71">
                    <w:rPr>
                      <w:rFonts w:cs="Times New Roman"/>
                      <w:szCs w:val="20"/>
                    </w:rPr>
                    <w:t>Multichannel</w:t>
                  </w:r>
                  <w:proofErr w:type="spellEnd"/>
                  <w:r w:rsidRPr="00341C71">
                    <w:rPr>
                      <w:rFonts w:cs="Times New Roman"/>
                      <w:szCs w:val="20"/>
                    </w:rPr>
                    <w:t xml:space="preserve"> Audio</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4F542309"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498C59D3"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0DBAD0F8"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2EF7643" w14:textId="77777777" w:rsidR="00B92173" w:rsidRPr="00341C71" w:rsidRDefault="00B92173" w:rsidP="002C7596">
                  <w:pPr>
                    <w:framePr w:hSpace="141" w:wrap="around" w:vAnchor="text" w:hAnchor="text" w:y="-566"/>
                    <w:spacing w:line="256" w:lineRule="auto"/>
                    <w:rPr>
                      <w:rFonts w:cs="Times New Roman"/>
                      <w:szCs w:val="20"/>
                    </w:rPr>
                  </w:pPr>
                  <w:r w:rsidRPr="00341C71">
                    <w:rPr>
                      <w:rFonts w:cs="Times New Roman"/>
                      <w:szCs w:val="20"/>
                    </w:rPr>
                    <w:t xml:space="preserve">Wielkość 21.5” ( 54,5 cm ) w technologii PCAP </w:t>
                  </w:r>
                  <w:proofErr w:type="spellStart"/>
                  <w:r w:rsidRPr="00341C71">
                    <w:rPr>
                      <w:rFonts w:cs="Times New Roman"/>
                      <w:szCs w:val="20"/>
                    </w:rPr>
                    <w:t>Touch</w:t>
                  </w:r>
                  <w:proofErr w:type="spellEnd"/>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4798BCB5"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587C6D6B"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285EC6F9"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70417B2" w14:textId="77777777" w:rsidR="00B92173" w:rsidRPr="00341C71" w:rsidRDefault="00B92173" w:rsidP="002C7596">
                  <w:pPr>
                    <w:framePr w:hSpace="141" w:wrap="around" w:vAnchor="text" w:hAnchor="text" w:y="-566"/>
                    <w:spacing w:line="256" w:lineRule="auto"/>
                    <w:rPr>
                      <w:rFonts w:cs="Times New Roman"/>
                      <w:szCs w:val="20"/>
                    </w:rPr>
                  </w:pPr>
                  <w:r w:rsidRPr="00341C71">
                    <w:rPr>
                      <w:rFonts w:cs="Times New Roman"/>
                      <w:szCs w:val="20"/>
                    </w:rPr>
                    <w:t xml:space="preserve">Rozdzielczość 1920x1080 ( </w:t>
                  </w:r>
                  <w:proofErr w:type="spellStart"/>
                  <w:r w:rsidRPr="00341C71">
                    <w:rPr>
                      <w:rFonts w:cs="Times New Roman"/>
                      <w:szCs w:val="20"/>
                    </w:rPr>
                    <w:t>FullHD</w:t>
                  </w:r>
                  <w:proofErr w:type="spellEnd"/>
                  <w:r w:rsidRPr="00341C71">
                    <w:rPr>
                      <w:rFonts w:cs="Times New Roman"/>
                      <w:szCs w:val="20"/>
                    </w:rPr>
                    <w:t xml:space="preserve"> ), 16:9</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530DEE51"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55CD2695"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387E9377"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AEBFDCA" w14:textId="77777777" w:rsidR="00B92173" w:rsidRPr="00341C71" w:rsidRDefault="00B92173" w:rsidP="002C7596">
                  <w:pPr>
                    <w:framePr w:hSpace="141" w:wrap="around" w:vAnchor="text" w:hAnchor="text" w:y="-566"/>
                    <w:spacing w:line="256" w:lineRule="auto"/>
                    <w:rPr>
                      <w:rFonts w:cs="Times New Roman"/>
                      <w:szCs w:val="20"/>
                    </w:rPr>
                  </w:pPr>
                  <w:r w:rsidRPr="00341C71">
                    <w:rPr>
                      <w:rFonts w:cs="Times New Roman"/>
                      <w:szCs w:val="20"/>
                    </w:rPr>
                    <w:t>Jasność nie mniejsza niż 250 cd/m²</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7A742C1C"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08749CE7"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3A4DF813"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C32B17D" w14:textId="77777777" w:rsidR="00B92173" w:rsidRPr="00341C71" w:rsidRDefault="00B92173" w:rsidP="002C7596">
                  <w:pPr>
                    <w:framePr w:hSpace="141" w:wrap="around" w:vAnchor="text" w:hAnchor="text" w:y="-566"/>
                    <w:spacing w:line="256" w:lineRule="auto"/>
                    <w:rPr>
                      <w:rFonts w:cs="Times New Roman"/>
                      <w:szCs w:val="20"/>
                    </w:rPr>
                  </w:pPr>
                  <w:r w:rsidRPr="00341C71">
                    <w:rPr>
                      <w:rFonts w:cs="Times New Roman"/>
                      <w:szCs w:val="20"/>
                    </w:rPr>
                    <w:t>Kontrast nie mniejszy niż 1000:1</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1FCFF848"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27EE007E"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7CB40CFA"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262C277" w14:textId="77777777" w:rsidR="00B92173" w:rsidRPr="00341C71" w:rsidRDefault="00B92173" w:rsidP="002C7596">
                  <w:pPr>
                    <w:framePr w:hSpace="141" w:wrap="around" w:vAnchor="text" w:hAnchor="text" w:y="-566"/>
                    <w:spacing w:line="256" w:lineRule="auto"/>
                    <w:rPr>
                      <w:rFonts w:cs="Times New Roman"/>
                      <w:szCs w:val="20"/>
                    </w:rPr>
                  </w:pPr>
                  <w:r w:rsidRPr="00341C71">
                    <w:rPr>
                      <w:rFonts w:cs="Times New Roman"/>
                      <w:szCs w:val="20"/>
                    </w:rPr>
                    <w:t>Kąt widzenia poziomo / pionowo 178° / 178°</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41CB1B95"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0CEF2783"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7095A1AF"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768B474" w14:textId="77777777" w:rsidR="00B92173" w:rsidRPr="00341C71" w:rsidRDefault="00B92173" w:rsidP="002C7596">
                  <w:pPr>
                    <w:framePr w:hSpace="141" w:wrap="around" w:vAnchor="text" w:hAnchor="text" w:y="-566"/>
                    <w:spacing w:line="256" w:lineRule="auto"/>
                    <w:rPr>
                      <w:rFonts w:cs="Times New Roman"/>
                      <w:szCs w:val="20"/>
                    </w:rPr>
                  </w:pPr>
                  <w:r w:rsidRPr="00341C71">
                    <w:rPr>
                      <w:rFonts w:cs="Times New Roman"/>
                      <w:szCs w:val="20"/>
                    </w:rPr>
                    <w:t>Ilość wyświetlanych kolorów 16.7 milionów</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46DFA5F9"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4B6E4CE4"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4DCB8F33"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54183BA" w14:textId="77777777" w:rsidR="00B92173" w:rsidRPr="00341C71" w:rsidRDefault="00B92173" w:rsidP="002C7596">
                  <w:pPr>
                    <w:framePr w:hSpace="141" w:wrap="around" w:vAnchor="text" w:hAnchor="text" w:y="-566"/>
                    <w:spacing w:line="256" w:lineRule="auto"/>
                    <w:rPr>
                      <w:rFonts w:cs="Times New Roman"/>
                      <w:szCs w:val="20"/>
                    </w:rPr>
                  </w:pPr>
                  <w:r w:rsidRPr="00341C71">
                    <w:rPr>
                      <w:rFonts w:cs="Times New Roman"/>
                      <w:szCs w:val="20"/>
                    </w:rPr>
                    <w:t>Urządzenie medyczne klasy I wg dyrektywy medycznej 93/42/EEC</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0D673524"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04056045"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6188A41D"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20CCBD8" w14:textId="77777777" w:rsidR="00B92173" w:rsidRPr="00341C71" w:rsidRDefault="00B92173" w:rsidP="002C7596">
                  <w:pPr>
                    <w:framePr w:hSpace="141" w:wrap="around" w:vAnchor="text" w:hAnchor="text" w:y="-566"/>
                    <w:spacing w:line="256" w:lineRule="auto"/>
                    <w:rPr>
                      <w:rFonts w:eastAsia="Times New Roman" w:cs="Times New Roman"/>
                      <w:b/>
                      <w:bCs/>
                      <w:lang w:eastAsia="pl-PL"/>
                    </w:rPr>
                  </w:pPr>
                  <w:r w:rsidRPr="00341C71">
                    <w:rPr>
                      <w:rFonts w:eastAsia="Times New Roman" w:cs="Times New Roman"/>
                      <w:b/>
                      <w:bCs/>
                      <w:lang w:eastAsia="pl-PL"/>
                    </w:rPr>
                    <w:t xml:space="preserve">Lokalna szafa RACK 19" – 1 szt. </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4FF4F91B" w14:textId="77777777" w:rsidR="00B92173" w:rsidRPr="00341C71" w:rsidRDefault="00B92173" w:rsidP="002C7596">
                  <w:pPr>
                    <w:framePr w:hSpace="141" w:wrap="around" w:vAnchor="text" w:hAnchor="text" w:y="-566"/>
                    <w:spacing w:line="256" w:lineRule="auto"/>
                    <w:rPr>
                      <w:rFonts w:eastAsia="Times New Roman" w:cs="Times New Roman"/>
                      <w:lang w:eastAsia="pl-PL"/>
                    </w:rPr>
                  </w:pPr>
                </w:p>
              </w:tc>
            </w:tr>
            <w:tr w:rsidR="00B92173" w:rsidRPr="00341C71" w14:paraId="390B32E6"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5D4AFA47"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0704D03"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 xml:space="preserve">Szafa wielkości nie mniejsza niż 12 U </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0F47300E"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3AD229A9"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7DAC62AA"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9520E0A"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 xml:space="preserve">Moduł pozwalający na zawieszenie sufitowe lub naścienne </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3BF18042"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00758F12"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2B950F63"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07C1E63"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 xml:space="preserve">Zapewnienie możliwości instalacji w obrębie pomieszczeń pobocznych sal operacyjnych, zalecany montaż w korytarzu brudnym  </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04A67224"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052F5178" w14:textId="77777777" w:rsidTr="00025C8C">
              <w:tc>
                <w:tcPr>
                  <w:tcW w:w="237"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38FE5DA9"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bottom"/>
                </w:tcPr>
                <w:p w14:paraId="115BF81C" w14:textId="77777777" w:rsidR="00B92173" w:rsidRPr="00341C71" w:rsidRDefault="00B92173" w:rsidP="002C7596">
                  <w:pPr>
                    <w:framePr w:hSpace="141" w:wrap="around" w:vAnchor="text" w:hAnchor="text" w:y="-566"/>
                    <w:spacing w:line="256" w:lineRule="auto"/>
                    <w:rPr>
                      <w:rFonts w:eastAsia="Times New Roman" w:cs="Times New Roman"/>
                      <w:b/>
                      <w:bCs/>
                      <w:lang w:eastAsia="pl-PL"/>
                    </w:rPr>
                  </w:pPr>
                  <w:r w:rsidRPr="00341C71">
                    <w:rPr>
                      <w:rFonts w:eastAsia="Times New Roman" w:cs="Times New Roman"/>
                      <w:b/>
                      <w:bCs/>
                      <w:lang w:eastAsia="pl-PL"/>
                    </w:rPr>
                    <w:t>Parametry monitora medycznego 26”  – 1 szt.</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104A15B4" w14:textId="77777777" w:rsidR="00B92173" w:rsidRPr="00341C71" w:rsidRDefault="00B92173" w:rsidP="002C7596">
                  <w:pPr>
                    <w:framePr w:hSpace="141" w:wrap="around" w:vAnchor="text" w:hAnchor="text" w:y="-566"/>
                    <w:spacing w:line="256" w:lineRule="auto"/>
                    <w:rPr>
                      <w:rFonts w:eastAsia="Times New Roman" w:cs="Times New Roman"/>
                      <w:lang w:eastAsia="pl-PL"/>
                    </w:rPr>
                  </w:pPr>
                </w:p>
              </w:tc>
            </w:tr>
            <w:tr w:rsidR="00B92173" w:rsidRPr="00341C71" w14:paraId="1D2FABBB" w14:textId="77777777" w:rsidTr="00025C8C">
              <w:tc>
                <w:tcPr>
                  <w:tcW w:w="237"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0355091E"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bottom"/>
                </w:tcPr>
                <w:p w14:paraId="704B70ED" w14:textId="77777777" w:rsidR="00B92173" w:rsidRPr="00341C71" w:rsidRDefault="00B92173" w:rsidP="002C7596">
                  <w:pPr>
                    <w:framePr w:hSpace="141" w:wrap="around" w:vAnchor="text" w:hAnchor="text" w:y="-566"/>
                    <w:spacing w:line="256" w:lineRule="auto"/>
                    <w:rPr>
                      <w:rFonts w:cs="Times New Roman"/>
                      <w:szCs w:val="20"/>
                    </w:rPr>
                  </w:pPr>
                  <w:r w:rsidRPr="00341C71">
                    <w:rPr>
                      <w:rFonts w:cs="Times New Roman"/>
                      <w:szCs w:val="20"/>
                    </w:rPr>
                    <w:t>Przekątna nie mniejsza niż 26"</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19383AAD"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199A40FE" w14:textId="77777777" w:rsidTr="00025C8C">
              <w:tc>
                <w:tcPr>
                  <w:tcW w:w="237"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48DBF734"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bottom"/>
                </w:tcPr>
                <w:p w14:paraId="39A770AA" w14:textId="77777777" w:rsidR="00B92173" w:rsidRPr="00341C71" w:rsidRDefault="00B92173" w:rsidP="002C7596">
                  <w:pPr>
                    <w:framePr w:hSpace="141" w:wrap="around" w:vAnchor="text" w:hAnchor="text" w:y="-566"/>
                    <w:spacing w:line="256" w:lineRule="auto"/>
                    <w:rPr>
                      <w:rFonts w:cs="Times New Roman"/>
                      <w:szCs w:val="20"/>
                    </w:rPr>
                  </w:pPr>
                  <w:r w:rsidRPr="00341C71">
                    <w:rPr>
                      <w:rFonts w:cs="Times New Roman"/>
                      <w:szCs w:val="20"/>
                    </w:rPr>
                    <w:t>Rozdzielczość 1920 x 1080</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6799FD60"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336BF46A" w14:textId="77777777" w:rsidTr="00025C8C">
              <w:tc>
                <w:tcPr>
                  <w:tcW w:w="237" w:type="pct"/>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tcPr>
                <w:p w14:paraId="4DBC0014"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vAlign w:val="bottom"/>
                </w:tcPr>
                <w:p w14:paraId="405BD4C2" w14:textId="77777777" w:rsidR="00B92173" w:rsidRPr="00341C71" w:rsidRDefault="00B92173" w:rsidP="002C7596">
                  <w:pPr>
                    <w:framePr w:hSpace="141" w:wrap="around" w:vAnchor="text" w:hAnchor="text" w:y="-566"/>
                    <w:spacing w:line="256" w:lineRule="auto"/>
                    <w:rPr>
                      <w:rFonts w:cs="Times New Roman"/>
                      <w:szCs w:val="20"/>
                    </w:rPr>
                  </w:pPr>
                  <w:r w:rsidRPr="00341C71">
                    <w:rPr>
                      <w:rFonts w:cs="Times New Roman"/>
                      <w:szCs w:val="20"/>
                    </w:rPr>
                    <w:t>Kąt widzenia poziomo 178°</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1DFDF9FC"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0184A2EE"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4F8C655E"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4" w:space="0" w:color="auto"/>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bottom"/>
                </w:tcPr>
                <w:p w14:paraId="58199F57" w14:textId="77777777" w:rsidR="00B92173" w:rsidRPr="00341C71" w:rsidRDefault="00B92173" w:rsidP="002C7596">
                  <w:pPr>
                    <w:framePr w:hSpace="141" w:wrap="around" w:vAnchor="text" w:hAnchor="text" w:y="-566"/>
                    <w:spacing w:line="256" w:lineRule="auto"/>
                    <w:rPr>
                      <w:rFonts w:cs="Times New Roman"/>
                      <w:szCs w:val="20"/>
                    </w:rPr>
                  </w:pPr>
                  <w:r w:rsidRPr="00341C71">
                    <w:rPr>
                      <w:rFonts w:cs="Times New Roman"/>
                      <w:szCs w:val="20"/>
                    </w:rPr>
                    <w:t>Kąt widzenia pionowo 178°</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6A029E6D"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468199C5"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586B2414"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bottom"/>
                </w:tcPr>
                <w:p w14:paraId="21540622" w14:textId="77777777" w:rsidR="00B92173" w:rsidRPr="00341C71" w:rsidRDefault="00B92173" w:rsidP="002C7596">
                  <w:pPr>
                    <w:framePr w:hSpace="141" w:wrap="around" w:vAnchor="text" w:hAnchor="text" w:y="-566"/>
                    <w:spacing w:line="256" w:lineRule="auto"/>
                    <w:rPr>
                      <w:rFonts w:cs="Times New Roman"/>
                      <w:szCs w:val="20"/>
                    </w:rPr>
                  </w:pPr>
                  <w:r w:rsidRPr="00341C71">
                    <w:rPr>
                      <w:rFonts w:cs="Times New Roman"/>
                      <w:szCs w:val="20"/>
                    </w:rPr>
                    <w:t>Jasność nie mniejsza niż 450 cd/m²</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2F7C16C0"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2AE88FF9"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74F4E21F"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bottom"/>
                </w:tcPr>
                <w:p w14:paraId="7193AB02" w14:textId="77777777" w:rsidR="00B92173" w:rsidRPr="00341C71" w:rsidRDefault="00B92173" w:rsidP="002C7596">
                  <w:pPr>
                    <w:framePr w:hSpace="141" w:wrap="around" w:vAnchor="text" w:hAnchor="text" w:y="-566"/>
                    <w:spacing w:line="256" w:lineRule="auto"/>
                    <w:rPr>
                      <w:rFonts w:cs="Times New Roman"/>
                      <w:szCs w:val="20"/>
                    </w:rPr>
                  </w:pPr>
                  <w:r w:rsidRPr="00341C71">
                    <w:rPr>
                      <w:rFonts w:cs="Times New Roman"/>
                      <w:szCs w:val="20"/>
                    </w:rPr>
                    <w:t>Ilość wyświetlanych kolorów &gt; 1000 milionów</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49144D5C"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71F0DDE2"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36E81D39"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bottom"/>
                </w:tcPr>
                <w:p w14:paraId="01B5DE6A" w14:textId="77777777" w:rsidR="00B92173" w:rsidRPr="00341C71" w:rsidRDefault="00B92173" w:rsidP="002C7596">
                  <w:pPr>
                    <w:framePr w:hSpace="141" w:wrap="around" w:vAnchor="text" w:hAnchor="text" w:y="-566"/>
                    <w:spacing w:line="256" w:lineRule="auto"/>
                    <w:rPr>
                      <w:rFonts w:cs="Times New Roman"/>
                      <w:szCs w:val="20"/>
                    </w:rPr>
                  </w:pPr>
                  <w:r w:rsidRPr="00341C71">
                    <w:rPr>
                      <w:rFonts w:cs="Times New Roman"/>
                      <w:szCs w:val="20"/>
                    </w:rPr>
                    <w:t>Kontrast: 1000:1</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39223FA8"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65BFF3DB"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407D0D61"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bottom"/>
                </w:tcPr>
                <w:p w14:paraId="187719D5" w14:textId="77777777" w:rsidR="00B92173" w:rsidRPr="00341C71" w:rsidRDefault="00B92173" w:rsidP="002C7596">
                  <w:pPr>
                    <w:framePr w:hSpace="141" w:wrap="around" w:vAnchor="text" w:hAnchor="text" w:y="-566"/>
                    <w:spacing w:line="256" w:lineRule="auto"/>
                    <w:rPr>
                      <w:rFonts w:cs="Times New Roman"/>
                      <w:szCs w:val="20"/>
                      <w:lang w:val="en-US"/>
                    </w:rPr>
                  </w:pPr>
                  <w:proofErr w:type="spellStart"/>
                  <w:r w:rsidRPr="00341C71">
                    <w:rPr>
                      <w:rFonts w:cs="Times New Roman"/>
                      <w:szCs w:val="20"/>
                      <w:lang w:val="en-US"/>
                    </w:rPr>
                    <w:t>Wejścia</w:t>
                  </w:r>
                  <w:proofErr w:type="spellEnd"/>
                  <w:r w:rsidRPr="00341C71">
                    <w:rPr>
                      <w:rFonts w:cs="Times New Roman"/>
                      <w:szCs w:val="20"/>
                      <w:lang w:val="en-US"/>
                    </w:rPr>
                    <w:t xml:space="preserve"> video: 2 x DVI (single link), 1 x VGA, 1 x Component, 1 x SDI (3G)</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2C26C0D2"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703A8190"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0FFB01E9"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bottom"/>
                </w:tcPr>
                <w:p w14:paraId="2B8509F5" w14:textId="77777777" w:rsidR="00B92173" w:rsidRPr="00341C71" w:rsidRDefault="00B92173" w:rsidP="002C7596">
                  <w:pPr>
                    <w:framePr w:hSpace="141" w:wrap="around" w:vAnchor="text" w:hAnchor="text" w:y="-566"/>
                    <w:spacing w:line="256" w:lineRule="auto"/>
                    <w:rPr>
                      <w:rFonts w:cs="Times New Roman"/>
                      <w:szCs w:val="20"/>
                    </w:rPr>
                  </w:pPr>
                  <w:r w:rsidRPr="00341C71">
                    <w:rPr>
                      <w:rFonts w:cs="Times New Roman"/>
                      <w:szCs w:val="20"/>
                    </w:rPr>
                    <w:t>Sygnały wyjściowe: 1 x DVI (single link), 1 x SDI (3G)</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29DBCC54"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318D30A3"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0F89635B"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4B55F38" w14:textId="77777777" w:rsidR="00B92173" w:rsidRPr="00341C71" w:rsidRDefault="00B92173" w:rsidP="002C7596">
                  <w:pPr>
                    <w:framePr w:hSpace="141" w:wrap="around" w:vAnchor="text" w:hAnchor="text" w:y="-566"/>
                    <w:spacing w:line="256" w:lineRule="auto"/>
                    <w:rPr>
                      <w:rFonts w:cs="Times New Roman"/>
                      <w:szCs w:val="20"/>
                    </w:rPr>
                  </w:pPr>
                  <w:r w:rsidRPr="00341C71">
                    <w:rPr>
                      <w:rFonts w:cs="Times New Roman"/>
                      <w:szCs w:val="20"/>
                    </w:rPr>
                    <w:t xml:space="preserve">Zasilanie elektryczne 230 V, 50 </w:t>
                  </w:r>
                  <w:proofErr w:type="spellStart"/>
                  <w:r w:rsidRPr="00341C71">
                    <w:rPr>
                      <w:rFonts w:cs="Times New Roman"/>
                      <w:szCs w:val="20"/>
                    </w:rPr>
                    <w:t>Hz</w:t>
                  </w:r>
                  <w:proofErr w:type="spellEnd"/>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tcPr>
                <w:p w14:paraId="5D12B3EB" w14:textId="77777777" w:rsidR="00B92173" w:rsidRPr="00341C71" w:rsidRDefault="00B92173" w:rsidP="002C7596">
                  <w:pPr>
                    <w:framePr w:hSpace="141" w:wrap="around" w:vAnchor="text" w:hAnchor="text" w:y="-566"/>
                    <w:spacing w:line="256" w:lineRule="auto"/>
                    <w:rPr>
                      <w:rFonts w:cs="Times New Roman"/>
                    </w:rPr>
                  </w:pPr>
                  <w:r w:rsidRPr="00341C71">
                    <w:rPr>
                      <w:rFonts w:eastAsia="Times New Roman" w:cs="Times New Roman"/>
                      <w:lang w:eastAsia="pl-PL"/>
                    </w:rPr>
                    <w:t>Tak</w:t>
                  </w:r>
                </w:p>
              </w:tc>
            </w:tr>
            <w:tr w:rsidR="00B92173" w:rsidRPr="00341C71" w14:paraId="7BD50F39"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108FB722"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47145A0" w14:textId="77777777" w:rsidR="00B92173" w:rsidRPr="00341C71" w:rsidRDefault="00B92173" w:rsidP="002C7596">
                  <w:pPr>
                    <w:framePr w:hSpace="141" w:wrap="around" w:vAnchor="text" w:hAnchor="text" w:y="-566"/>
                    <w:spacing w:line="256" w:lineRule="auto"/>
                    <w:rPr>
                      <w:rFonts w:cs="Times New Roman"/>
                      <w:szCs w:val="20"/>
                    </w:rPr>
                  </w:pPr>
                  <w:r w:rsidRPr="00341C71">
                    <w:rPr>
                      <w:rFonts w:cs="Times New Roman"/>
                      <w:szCs w:val="20"/>
                    </w:rPr>
                    <w:t>Zużycie energii nie większe niż 100W</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tcPr>
                <w:p w14:paraId="388906C2" w14:textId="77777777" w:rsidR="00B92173" w:rsidRPr="00341C71" w:rsidRDefault="00B92173" w:rsidP="002C7596">
                  <w:pPr>
                    <w:framePr w:hSpace="141" w:wrap="around" w:vAnchor="text" w:hAnchor="text" w:y="-566"/>
                    <w:spacing w:line="256" w:lineRule="auto"/>
                    <w:rPr>
                      <w:rFonts w:cs="Times New Roman"/>
                    </w:rPr>
                  </w:pPr>
                  <w:r w:rsidRPr="00341C71">
                    <w:rPr>
                      <w:rFonts w:eastAsia="Times New Roman" w:cs="Times New Roman"/>
                      <w:lang w:eastAsia="pl-PL"/>
                    </w:rPr>
                    <w:t>Tak</w:t>
                  </w:r>
                </w:p>
              </w:tc>
            </w:tr>
            <w:tr w:rsidR="00B92173" w:rsidRPr="00341C71" w14:paraId="0915B300"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37B5FA3D"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B4DCBCD" w14:textId="77777777" w:rsidR="00B92173" w:rsidRPr="00341C71" w:rsidRDefault="00B92173" w:rsidP="002C7596">
                  <w:pPr>
                    <w:framePr w:hSpace="141" w:wrap="around" w:vAnchor="text" w:hAnchor="text" w:y="-566"/>
                    <w:spacing w:line="256" w:lineRule="auto"/>
                    <w:rPr>
                      <w:rFonts w:cs="Times New Roman"/>
                      <w:szCs w:val="20"/>
                    </w:rPr>
                  </w:pPr>
                  <w:r w:rsidRPr="00341C71">
                    <w:rPr>
                      <w:rFonts w:cs="Times New Roman"/>
                      <w:szCs w:val="20"/>
                    </w:rPr>
                    <w:t>Certyfikaty: ANSI/AAMI ES60601-1(UL60601-1), CAN/CSA C22.2 No. 60601-1, FCC Class B, EN60601-1, EN60601-1-2, CE, MDD(93/42/EEC) klasa 1 urządzeń medycznych</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tcPr>
                <w:p w14:paraId="529068EA" w14:textId="77777777" w:rsidR="00B92173" w:rsidRPr="00341C71" w:rsidRDefault="00B92173" w:rsidP="002C7596">
                  <w:pPr>
                    <w:framePr w:hSpace="141" w:wrap="around" w:vAnchor="text" w:hAnchor="text" w:y="-566"/>
                    <w:spacing w:line="256" w:lineRule="auto"/>
                    <w:rPr>
                      <w:rFonts w:cs="Times New Roman"/>
                    </w:rPr>
                  </w:pPr>
                  <w:r w:rsidRPr="00341C71">
                    <w:rPr>
                      <w:rFonts w:eastAsia="Times New Roman" w:cs="Times New Roman"/>
                      <w:lang w:eastAsia="pl-PL"/>
                    </w:rPr>
                    <w:t>Tak</w:t>
                  </w:r>
                </w:p>
              </w:tc>
            </w:tr>
            <w:tr w:rsidR="00B92173" w:rsidRPr="00341C71" w14:paraId="72E24F98"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2080C03F"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65C020A" w14:textId="77777777" w:rsidR="00B92173" w:rsidRPr="00341C71" w:rsidRDefault="00B92173" w:rsidP="002C7596">
                  <w:pPr>
                    <w:framePr w:hSpace="141" w:wrap="around" w:vAnchor="text" w:hAnchor="text" w:y="-566"/>
                    <w:spacing w:line="256" w:lineRule="auto"/>
                    <w:rPr>
                      <w:rFonts w:cs="Times New Roman"/>
                      <w:szCs w:val="20"/>
                    </w:rPr>
                  </w:pPr>
                  <w:r w:rsidRPr="00341C71">
                    <w:rPr>
                      <w:rFonts w:cs="Times New Roman"/>
                      <w:szCs w:val="20"/>
                    </w:rPr>
                    <w:t xml:space="preserve">Montaż </w:t>
                  </w:r>
                  <w:proofErr w:type="spellStart"/>
                  <w:r w:rsidRPr="00341C71">
                    <w:rPr>
                      <w:rFonts w:cs="Times New Roman"/>
                      <w:szCs w:val="20"/>
                    </w:rPr>
                    <w:t>Vesa</w:t>
                  </w:r>
                  <w:proofErr w:type="spellEnd"/>
                  <w:r w:rsidRPr="00341C71">
                    <w:rPr>
                      <w:rFonts w:cs="Times New Roman"/>
                      <w:szCs w:val="20"/>
                    </w:rPr>
                    <w:t xml:space="preserve"> 100, 200</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tcPr>
                <w:p w14:paraId="12C6E23F" w14:textId="77777777" w:rsidR="00B92173" w:rsidRPr="00341C71" w:rsidRDefault="00B92173" w:rsidP="002C7596">
                  <w:pPr>
                    <w:framePr w:hSpace="141" w:wrap="around" w:vAnchor="text" w:hAnchor="text" w:y="-566"/>
                    <w:spacing w:line="256" w:lineRule="auto"/>
                    <w:rPr>
                      <w:rFonts w:cs="Times New Roman"/>
                    </w:rPr>
                  </w:pPr>
                  <w:r w:rsidRPr="00341C71">
                    <w:rPr>
                      <w:rFonts w:eastAsia="Times New Roman" w:cs="Times New Roman"/>
                      <w:lang w:eastAsia="pl-PL"/>
                    </w:rPr>
                    <w:t>Tak</w:t>
                  </w:r>
                </w:p>
              </w:tc>
            </w:tr>
            <w:tr w:rsidR="00B92173" w:rsidRPr="00341C71" w14:paraId="18C50271"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6F1469B6"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D284FBE" w14:textId="77777777" w:rsidR="00B92173" w:rsidRPr="00341C71" w:rsidRDefault="00B92173" w:rsidP="002C7596">
                  <w:pPr>
                    <w:framePr w:hSpace="141" w:wrap="around" w:vAnchor="text" w:hAnchor="text" w:y="-566"/>
                    <w:spacing w:line="256" w:lineRule="auto"/>
                    <w:rPr>
                      <w:rFonts w:cs="Times New Roman"/>
                      <w:szCs w:val="20"/>
                    </w:rPr>
                  </w:pPr>
                  <w:r w:rsidRPr="00341C71">
                    <w:rPr>
                      <w:rFonts w:cs="Times New Roman"/>
                      <w:szCs w:val="20"/>
                    </w:rPr>
                    <w:t>Klasa produktu medycznego: Klasa I</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tcPr>
                <w:p w14:paraId="0E882A22"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36C504B1"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58FB6358"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F1F0CF2" w14:textId="77777777" w:rsidR="00B92173" w:rsidRPr="00341C71" w:rsidRDefault="00B92173" w:rsidP="002C7596">
                  <w:pPr>
                    <w:framePr w:hSpace="141" w:wrap="around" w:vAnchor="text" w:hAnchor="text" w:y="-566"/>
                    <w:spacing w:line="256" w:lineRule="auto"/>
                    <w:rPr>
                      <w:rFonts w:cs="Times New Roman"/>
                      <w:szCs w:val="20"/>
                    </w:rPr>
                  </w:pPr>
                  <w:r w:rsidRPr="00341C71">
                    <w:rPr>
                      <w:rFonts w:cs="Times New Roman"/>
                      <w:szCs w:val="20"/>
                    </w:rPr>
                    <w:t>Stopień ochrony IP33 - ogólnie</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tcPr>
                <w:p w14:paraId="254081EC" w14:textId="77777777" w:rsidR="00B92173" w:rsidRPr="00341C71" w:rsidRDefault="00B92173" w:rsidP="002C7596">
                  <w:pPr>
                    <w:framePr w:hSpace="141" w:wrap="around" w:vAnchor="text" w:hAnchor="text" w:y="-566"/>
                    <w:spacing w:line="256" w:lineRule="auto"/>
                    <w:rPr>
                      <w:rFonts w:cs="Times New Roman"/>
                    </w:rPr>
                  </w:pPr>
                  <w:r w:rsidRPr="00341C71">
                    <w:rPr>
                      <w:rFonts w:eastAsia="Times New Roman" w:cs="Times New Roman"/>
                      <w:lang w:eastAsia="pl-PL"/>
                    </w:rPr>
                    <w:t>Tak</w:t>
                  </w:r>
                </w:p>
              </w:tc>
            </w:tr>
            <w:tr w:rsidR="00B92173" w:rsidRPr="00341C71" w14:paraId="492EE57B"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3F51B87E"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strike/>
                      <w:kern w:val="3"/>
                      <w:sz w:val="24"/>
                      <w:szCs w:val="24"/>
                      <w:lang w:eastAsia="ja-JP" w:bidi="fa-IR"/>
                    </w:rPr>
                  </w:pPr>
                </w:p>
              </w:tc>
              <w:tc>
                <w:tcPr>
                  <w:tcW w:w="4062"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D1F8A79" w14:textId="77777777" w:rsidR="00B92173" w:rsidRPr="00341C71" w:rsidRDefault="00B92173" w:rsidP="002C7596">
                  <w:pPr>
                    <w:framePr w:hSpace="141" w:wrap="around" w:vAnchor="text" w:hAnchor="text" w:y="-566"/>
                    <w:spacing w:line="256" w:lineRule="auto"/>
                    <w:rPr>
                      <w:rFonts w:cs="Times New Roman"/>
                      <w:szCs w:val="20"/>
                    </w:rPr>
                  </w:pPr>
                  <w:r w:rsidRPr="00341C71">
                    <w:rPr>
                      <w:rFonts w:cs="Times New Roman"/>
                      <w:szCs w:val="20"/>
                    </w:rPr>
                    <w:t>Front szkło z powłoką antyrefleksyjną</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tcPr>
                <w:p w14:paraId="7E100F7B" w14:textId="77777777" w:rsidR="00B92173" w:rsidRPr="00341C71" w:rsidRDefault="00B92173" w:rsidP="002C7596">
                  <w:pPr>
                    <w:framePr w:hSpace="141" w:wrap="around" w:vAnchor="text" w:hAnchor="text" w:y="-566"/>
                    <w:spacing w:line="256" w:lineRule="auto"/>
                    <w:rPr>
                      <w:rFonts w:cs="Times New Roman"/>
                    </w:rPr>
                  </w:pPr>
                  <w:r w:rsidRPr="00341C71">
                    <w:rPr>
                      <w:rFonts w:eastAsia="Times New Roman" w:cs="Times New Roman"/>
                      <w:lang w:eastAsia="pl-PL"/>
                    </w:rPr>
                    <w:t>Tak</w:t>
                  </w:r>
                </w:p>
              </w:tc>
            </w:tr>
            <w:tr w:rsidR="00B92173" w:rsidRPr="00341C71" w14:paraId="73D1BFEF"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27268D01"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4" w:space="0" w:color="auto"/>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CFC39BB" w14:textId="77777777" w:rsidR="00B92173" w:rsidRPr="00341C71" w:rsidRDefault="00B92173" w:rsidP="002C7596">
                  <w:pPr>
                    <w:framePr w:hSpace="141" w:wrap="around" w:vAnchor="text" w:hAnchor="text" w:y="-566"/>
                    <w:spacing w:line="256" w:lineRule="auto"/>
                    <w:rPr>
                      <w:rFonts w:cs="Times New Roman"/>
                      <w:sz w:val="20"/>
                      <w:szCs w:val="20"/>
                    </w:rPr>
                  </w:pPr>
                  <w:r w:rsidRPr="00341C71">
                    <w:rPr>
                      <w:rFonts w:cs="Times New Roman"/>
                      <w:sz w:val="20"/>
                      <w:szCs w:val="20"/>
                    </w:rPr>
                    <w:t>Urządzenie medyczne klasy I wg dyrektywy medycznej 93/42/EEC</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tcPr>
                <w:p w14:paraId="433F70A8" w14:textId="77777777" w:rsidR="00B92173" w:rsidRPr="00341C71" w:rsidRDefault="00B92173" w:rsidP="002C7596">
                  <w:pPr>
                    <w:framePr w:hSpace="141" w:wrap="around" w:vAnchor="text" w:hAnchor="text" w:y="-566"/>
                    <w:spacing w:line="256" w:lineRule="auto"/>
                    <w:rPr>
                      <w:rFonts w:cs="Times New Roman"/>
                    </w:rPr>
                  </w:pPr>
                  <w:r w:rsidRPr="00341C71">
                    <w:rPr>
                      <w:rFonts w:eastAsia="Times New Roman" w:cs="Times New Roman"/>
                      <w:lang w:eastAsia="pl-PL"/>
                    </w:rPr>
                    <w:t>Tak</w:t>
                  </w:r>
                </w:p>
              </w:tc>
            </w:tr>
            <w:tr w:rsidR="00B92173" w:rsidRPr="00341C71" w14:paraId="52CA894B"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50BD2B09"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4" w:space="0" w:color="auto"/>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428D1D0"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b/>
                      <w:bCs/>
                      <w:lang w:eastAsia="pl-PL"/>
                    </w:rPr>
                    <w:t>Parametry monitora 43” – 1 szt.</w:t>
                  </w:r>
                </w:p>
              </w:tc>
              <w:tc>
                <w:tcPr>
                  <w:tcW w:w="701" w:type="pct"/>
                  <w:tcBorders>
                    <w:top w:val="single" w:sz="4" w:space="0" w:color="auto"/>
                    <w:bottom w:val="single" w:sz="4" w:space="0" w:color="000000"/>
                    <w:right w:val="single" w:sz="4" w:space="0" w:color="auto"/>
                  </w:tcBorders>
                  <w:shd w:val="clear" w:color="auto" w:fill="FFFFFF"/>
                  <w:tcMar>
                    <w:top w:w="55" w:type="dxa"/>
                    <w:left w:w="55" w:type="dxa"/>
                    <w:bottom w:w="55" w:type="dxa"/>
                    <w:right w:w="55" w:type="dxa"/>
                  </w:tcMar>
                  <w:vAlign w:val="center"/>
                </w:tcPr>
                <w:p w14:paraId="2D05CE5D" w14:textId="77777777" w:rsidR="00B92173" w:rsidRPr="00341C71" w:rsidRDefault="00B92173" w:rsidP="002C7596">
                  <w:pPr>
                    <w:framePr w:hSpace="141" w:wrap="around" w:vAnchor="text" w:hAnchor="text" w:y="-566"/>
                    <w:spacing w:line="256" w:lineRule="auto"/>
                    <w:rPr>
                      <w:rFonts w:eastAsia="Times New Roman" w:cs="Times New Roman"/>
                      <w:lang w:eastAsia="pl-PL"/>
                    </w:rPr>
                  </w:pPr>
                </w:p>
              </w:tc>
            </w:tr>
            <w:tr w:rsidR="00B92173" w:rsidRPr="00341C71" w14:paraId="4ABF4C5D"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3F01F556"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4" w:space="0" w:color="auto"/>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bottom"/>
                </w:tcPr>
                <w:p w14:paraId="492DBE15" w14:textId="77777777" w:rsidR="00B92173" w:rsidRPr="00341C71" w:rsidRDefault="00B92173" w:rsidP="002C7596">
                  <w:pPr>
                    <w:framePr w:hSpace="141" w:wrap="around" w:vAnchor="text" w:hAnchor="text" w:y="-566"/>
                    <w:spacing w:line="256" w:lineRule="auto"/>
                    <w:rPr>
                      <w:rFonts w:eastAsia="Times New Roman" w:cs="Times New Roman"/>
                      <w:bCs/>
                      <w:lang w:eastAsia="pl-PL"/>
                    </w:rPr>
                  </w:pPr>
                  <w:r w:rsidRPr="00341C71">
                    <w:rPr>
                      <w:rFonts w:eastAsia="Times New Roman" w:cs="Times New Roman"/>
                      <w:bCs/>
                      <w:lang w:eastAsia="pl-PL"/>
                    </w:rPr>
                    <w:t>Przekątna nie mniejsza niż 42.5 cala</w:t>
                  </w:r>
                </w:p>
              </w:tc>
              <w:tc>
                <w:tcPr>
                  <w:tcW w:w="701" w:type="pct"/>
                  <w:tcBorders>
                    <w:top w:val="single" w:sz="4" w:space="0" w:color="auto"/>
                    <w:bottom w:val="single" w:sz="4" w:space="0" w:color="000000"/>
                    <w:right w:val="single" w:sz="4" w:space="0" w:color="auto"/>
                  </w:tcBorders>
                  <w:shd w:val="clear" w:color="auto" w:fill="FFFFFF"/>
                  <w:tcMar>
                    <w:top w:w="55" w:type="dxa"/>
                    <w:left w:w="55" w:type="dxa"/>
                    <w:bottom w:w="55" w:type="dxa"/>
                    <w:right w:w="55" w:type="dxa"/>
                  </w:tcMar>
                </w:tcPr>
                <w:p w14:paraId="7AE1FD4C"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Tak, podać</w:t>
                  </w:r>
                </w:p>
              </w:tc>
            </w:tr>
            <w:tr w:rsidR="00B92173" w:rsidRPr="00341C71" w14:paraId="7BF0F87F"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27E15A16"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4" w:space="0" w:color="auto"/>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bottom"/>
                </w:tcPr>
                <w:p w14:paraId="0B49D0B7" w14:textId="77777777" w:rsidR="00B92173" w:rsidRPr="00341C71" w:rsidRDefault="00B92173" w:rsidP="002C7596">
                  <w:pPr>
                    <w:framePr w:hSpace="141" w:wrap="around" w:vAnchor="text" w:hAnchor="text" w:y="-566"/>
                    <w:spacing w:line="256" w:lineRule="auto"/>
                    <w:rPr>
                      <w:rFonts w:eastAsia="Times New Roman" w:cs="Times New Roman"/>
                      <w:bCs/>
                      <w:lang w:eastAsia="pl-PL"/>
                    </w:rPr>
                  </w:pPr>
                  <w:r w:rsidRPr="00341C71">
                    <w:rPr>
                      <w:rFonts w:eastAsia="Times New Roman" w:cs="Times New Roman"/>
                      <w:bCs/>
                      <w:lang w:eastAsia="pl-PL"/>
                    </w:rPr>
                    <w:t xml:space="preserve">Rozdzielczość natywna nie mniejsza niż 3840 x 2160 </w:t>
                  </w:r>
                  <w:proofErr w:type="spellStart"/>
                  <w:r w:rsidRPr="00341C71">
                    <w:rPr>
                      <w:rFonts w:eastAsia="Times New Roman" w:cs="Times New Roman"/>
                      <w:bCs/>
                      <w:lang w:eastAsia="pl-PL"/>
                    </w:rPr>
                    <w:t>pixeli</w:t>
                  </w:r>
                  <w:proofErr w:type="spellEnd"/>
                </w:p>
              </w:tc>
              <w:tc>
                <w:tcPr>
                  <w:tcW w:w="701" w:type="pct"/>
                  <w:tcBorders>
                    <w:top w:val="single" w:sz="4" w:space="0" w:color="auto"/>
                    <w:bottom w:val="single" w:sz="4" w:space="0" w:color="000000"/>
                    <w:right w:val="single" w:sz="4" w:space="0" w:color="auto"/>
                  </w:tcBorders>
                  <w:shd w:val="clear" w:color="auto" w:fill="FFFFFF"/>
                  <w:tcMar>
                    <w:top w:w="55" w:type="dxa"/>
                    <w:left w:w="55" w:type="dxa"/>
                    <w:bottom w:w="55" w:type="dxa"/>
                    <w:right w:w="55" w:type="dxa"/>
                  </w:tcMar>
                </w:tcPr>
                <w:p w14:paraId="29D8C457"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Tak</w:t>
                  </w:r>
                </w:p>
              </w:tc>
            </w:tr>
            <w:tr w:rsidR="00B92173" w:rsidRPr="00341C71" w14:paraId="64A24743"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667A177F"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4" w:space="0" w:color="auto"/>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bottom"/>
                </w:tcPr>
                <w:p w14:paraId="74E44A9C" w14:textId="77777777" w:rsidR="00B92173" w:rsidRPr="00341C71" w:rsidRDefault="00B92173" w:rsidP="002C7596">
                  <w:pPr>
                    <w:framePr w:hSpace="141" w:wrap="around" w:vAnchor="text" w:hAnchor="text" w:y="-566"/>
                    <w:spacing w:line="256" w:lineRule="auto"/>
                    <w:rPr>
                      <w:rFonts w:eastAsia="Times New Roman" w:cs="Times New Roman"/>
                      <w:bCs/>
                      <w:lang w:eastAsia="pl-PL"/>
                    </w:rPr>
                  </w:pPr>
                  <w:r w:rsidRPr="00341C71">
                    <w:rPr>
                      <w:rFonts w:eastAsia="Times New Roman" w:cs="Times New Roman"/>
                      <w:bCs/>
                      <w:lang w:eastAsia="pl-PL"/>
                    </w:rPr>
                    <w:t>Kąt widzenia poziomo 178 stopni</w:t>
                  </w:r>
                </w:p>
              </w:tc>
              <w:tc>
                <w:tcPr>
                  <w:tcW w:w="701" w:type="pct"/>
                  <w:tcBorders>
                    <w:top w:val="single" w:sz="4" w:space="0" w:color="auto"/>
                    <w:bottom w:val="single" w:sz="4" w:space="0" w:color="000000"/>
                    <w:right w:val="single" w:sz="4" w:space="0" w:color="auto"/>
                  </w:tcBorders>
                  <w:shd w:val="clear" w:color="auto" w:fill="FFFFFF"/>
                  <w:tcMar>
                    <w:top w:w="55" w:type="dxa"/>
                    <w:left w:w="55" w:type="dxa"/>
                    <w:bottom w:w="55" w:type="dxa"/>
                    <w:right w:w="55" w:type="dxa"/>
                  </w:tcMar>
                </w:tcPr>
                <w:p w14:paraId="750F3CF4"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341C71">
                    <w:rPr>
                      <w:rFonts w:ascii="Times New Roman" w:eastAsia="Andale Sans UI" w:hAnsi="Times New Roman" w:cs="Times New Roman"/>
                      <w:kern w:val="3"/>
                      <w:sz w:val="24"/>
                      <w:szCs w:val="24"/>
                      <w:lang w:eastAsia="ja-JP" w:bidi="fa-IR"/>
                    </w:rPr>
                    <w:t>Tak</w:t>
                  </w:r>
                </w:p>
              </w:tc>
            </w:tr>
            <w:tr w:rsidR="00B92173" w:rsidRPr="00341C71" w14:paraId="719708F9"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4094C176"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4" w:space="0" w:color="auto"/>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bottom"/>
                </w:tcPr>
                <w:p w14:paraId="25CEA9D4" w14:textId="77777777" w:rsidR="00B92173" w:rsidRPr="00341C71" w:rsidRDefault="00B92173" w:rsidP="002C7596">
                  <w:pPr>
                    <w:framePr w:hSpace="141" w:wrap="around" w:vAnchor="text" w:hAnchor="text" w:y="-566"/>
                    <w:spacing w:line="256" w:lineRule="auto"/>
                    <w:rPr>
                      <w:rFonts w:eastAsia="Times New Roman" w:cs="Times New Roman"/>
                      <w:bCs/>
                      <w:lang w:eastAsia="pl-PL"/>
                    </w:rPr>
                  </w:pPr>
                  <w:r w:rsidRPr="00341C71">
                    <w:rPr>
                      <w:rFonts w:eastAsia="Times New Roman" w:cs="Times New Roman"/>
                      <w:bCs/>
                      <w:lang w:eastAsia="pl-PL"/>
                    </w:rPr>
                    <w:t>Kąt widzenia pionowo 178 stopni</w:t>
                  </w:r>
                </w:p>
              </w:tc>
              <w:tc>
                <w:tcPr>
                  <w:tcW w:w="701" w:type="pct"/>
                  <w:tcBorders>
                    <w:top w:val="single" w:sz="4" w:space="0" w:color="auto"/>
                    <w:bottom w:val="single" w:sz="4" w:space="0" w:color="000000"/>
                    <w:right w:val="single" w:sz="4" w:space="0" w:color="auto"/>
                  </w:tcBorders>
                  <w:shd w:val="clear" w:color="auto" w:fill="FFFFFF"/>
                  <w:tcMar>
                    <w:top w:w="55" w:type="dxa"/>
                    <w:left w:w="55" w:type="dxa"/>
                    <w:bottom w:w="55" w:type="dxa"/>
                    <w:right w:w="55" w:type="dxa"/>
                  </w:tcMar>
                </w:tcPr>
                <w:p w14:paraId="0455FB51"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341C71">
                    <w:rPr>
                      <w:rFonts w:ascii="Times New Roman" w:eastAsia="Andale Sans UI" w:hAnsi="Times New Roman" w:cs="Times New Roman"/>
                      <w:kern w:val="3"/>
                      <w:sz w:val="24"/>
                      <w:szCs w:val="24"/>
                      <w:lang w:eastAsia="ja-JP" w:bidi="fa-IR"/>
                    </w:rPr>
                    <w:t>Tak</w:t>
                  </w:r>
                </w:p>
              </w:tc>
            </w:tr>
            <w:tr w:rsidR="00B92173" w:rsidRPr="00341C71" w14:paraId="7668F94E"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4A401B4A"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4" w:space="0" w:color="auto"/>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bottom"/>
                </w:tcPr>
                <w:p w14:paraId="1863AFD7" w14:textId="77777777" w:rsidR="00B92173" w:rsidRPr="00341C71" w:rsidRDefault="00B92173" w:rsidP="002C7596">
                  <w:pPr>
                    <w:framePr w:hSpace="141" w:wrap="around" w:vAnchor="text" w:hAnchor="text" w:y="-566"/>
                    <w:spacing w:line="256" w:lineRule="auto"/>
                    <w:rPr>
                      <w:rFonts w:eastAsia="Times New Roman" w:cs="Times New Roman"/>
                      <w:bCs/>
                      <w:lang w:eastAsia="pl-PL"/>
                    </w:rPr>
                  </w:pPr>
                  <w:r w:rsidRPr="00341C71">
                    <w:rPr>
                      <w:rFonts w:eastAsia="Times New Roman" w:cs="Times New Roman"/>
                      <w:bCs/>
                      <w:lang w:eastAsia="pl-PL"/>
                    </w:rPr>
                    <w:t>Jasność nie mniejsza niż 350 cd/m²</w:t>
                  </w:r>
                </w:p>
              </w:tc>
              <w:tc>
                <w:tcPr>
                  <w:tcW w:w="701" w:type="pct"/>
                  <w:tcBorders>
                    <w:top w:val="single" w:sz="4" w:space="0" w:color="auto"/>
                    <w:bottom w:val="single" w:sz="4" w:space="0" w:color="000000"/>
                    <w:right w:val="single" w:sz="4" w:space="0" w:color="auto"/>
                  </w:tcBorders>
                  <w:shd w:val="clear" w:color="auto" w:fill="FFFFFF"/>
                  <w:tcMar>
                    <w:top w:w="55" w:type="dxa"/>
                    <w:left w:w="55" w:type="dxa"/>
                    <w:bottom w:w="55" w:type="dxa"/>
                    <w:right w:w="55" w:type="dxa"/>
                  </w:tcMar>
                </w:tcPr>
                <w:p w14:paraId="435D894C"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Tak</w:t>
                  </w:r>
                </w:p>
              </w:tc>
            </w:tr>
            <w:tr w:rsidR="00B92173" w:rsidRPr="00341C71" w14:paraId="3344F091"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3431173A"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4" w:space="0" w:color="auto"/>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bottom"/>
                </w:tcPr>
                <w:p w14:paraId="5A54E981" w14:textId="77777777" w:rsidR="00B92173" w:rsidRPr="00341C71" w:rsidRDefault="00B92173" w:rsidP="002C7596">
                  <w:pPr>
                    <w:framePr w:hSpace="141" w:wrap="around" w:vAnchor="text" w:hAnchor="text" w:y="-566"/>
                    <w:spacing w:line="256" w:lineRule="auto"/>
                    <w:rPr>
                      <w:rFonts w:eastAsia="Times New Roman" w:cs="Times New Roman"/>
                      <w:bCs/>
                      <w:lang w:eastAsia="pl-PL"/>
                    </w:rPr>
                  </w:pPr>
                  <w:r w:rsidRPr="00341C71">
                    <w:rPr>
                      <w:rFonts w:cs="Times New Roman"/>
                    </w:rPr>
                    <w:t>Kontrast: 4000:1</w:t>
                  </w:r>
                </w:p>
              </w:tc>
              <w:tc>
                <w:tcPr>
                  <w:tcW w:w="701" w:type="pct"/>
                  <w:tcBorders>
                    <w:top w:val="single" w:sz="4" w:space="0" w:color="auto"/>
                    <w:bottom w:val="single" w:sz="4" w:space="0" w:color="000000"/>
                    <w:right w:val="single" w:sz="4" w:space="0" w:color="auto"/>
                  </w:tcBorders>
                  <w:shd w:val="clear" w:color="auto" w:fill="FFFFFF"/>
                  <w:tcMar>
                    <w:top w:w="55" w:type="dxa"/>
                    <w:left w:w="55" w:type="dxa"/>
                    <w:bottom w:w="55" w:type="dxa"/>
                    <w:right w:w="55" w:type="dxa"/>
                  </w:tcMar>
                </w:tcPr>
                <w:p w14:paraId="068EE71D"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Tak</w:t>
                  </w:r>
                </w:p>
              </w:tc>
            </w:tr>
            <w:tr w:rsidR="00B92173" w:rsidRPr="00341C71" w14:paraId="2ADEB349"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76CDCAE1"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4" w:space="0" w:color="auto"/>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bottom"/>
                </w:tcPr>
                <w:p w14:paraId="4FED22A2" w14:textId="77777777" w:rsidR="00B92173" w:rsidRPr="00341C71" w:rsidRDefault="00B92173" w:rsidP="002C7596">
                  <w:pPr>
                    <w:framePr w:hSpace="141" w:wrap="around" w:vAnchor="text" w:hAnchor="text" w:y="-566"/>
                    <w:spacing w:line="256" w:lineRule="auto"/>
                    <w:rPr>
                      <w:rFonts w:eastAsia="Times New Roman" w:cs="Times New Roman"/>
                      <w:bCs/>
                      <w:lang w:val="en-US" w:eastAsia="pl-PL"/>
                    </w:rPr>
                  </w:pPr>
                  <w:proofErr w:type="spellStart"/>
                  <w:r w:rsidRPr="00341C71">
                    <w:rPr>
                      <w:rFonts w:cs="Times New Roman"/>
                      <w:lang w:val="en-US"/>
                    </w:rPr>
                    <w:t>Wejścia</w:t>
                  </w:r>
                  <w:proofErr w:type="spellEnd"/>
                  <w:r w:rsidRPr="00341C71">
                    <w:rPr>
                      <w:rFonts w:cs="Times New Roman"/>
                      <w:lang w:val="en-US"/>
                    </w:rPr>
                    <w:t xml:space="preserve"> video: 3 x HDMI</w:t>
                  </w:r>
                </w:p>
              </w:tc>
              <w:tc>
                <w:tcPr>
                  <w:tcW w:w="701" w:type="pct"/>
                  <w:tcBorders>
                    <w:top w:val="single" w:sz="4" w:space="0" w:color="auto"/>
                    <w:bottom w:val="single" w:sz="4" w:space="0" w:color="000000"/>
                    <w:right w:val="single" w:sz="4" w:space="0" w:color="auto"/>
                  </w:tcBorders>
                  <w:shd w:val="clear" w:color="auto" w:fill="FFFFFF"/>
                  <w:tcMar>
                    <w:top w:w="55" w:type="dxa"/>
                    <w:left w:w="55" w:type="dxa"/>
                    <w:bottom w:w="55" w:type="dxa"/>
                    <w:right w:w="55" w:type="dxa"/>
                  </w:tcMar>
                </w:tcPr>
                <w:p w14:paraId="5756754B"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341C71">
                    <w:rPr>
                      <w:rFonts w:ascii="Times New Roman" w:eastAsia="Andale Sans UI" w:hAnsi="Times New Roman" w:cs="Times New Roman"/>
                      <w:kern w:val="3"/>
                      <w:sz w:val="24"/>
                      <w:szCs w:val="24"/>
                      <w:lang w:eastAsia="ja-JP" w:bidi="fa-IR"/>
                    </w:rPr>
                    <w:t>Tak</w:t>
                  </w:r>
                </w:p>
              </w:tc>
            </w:tr>
            <w:tr w:rsidR="00B92173" w:rsidRPr="00341C71" w14:paraId="3310B59B"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3C90C6B8"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4" w:space="0" w:color="auto"/>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9245A76" w14:textId="77777777" w:rsidR="00B92173" w:rsidRPr="00341C71" w:rsidRDefault="00B92173" w:rsidP="002C7596">
                  <w:pPr>
                    <w:framePr w:hSpace="141" w:wrap="around" w:vAnchor="text" w:hAnchor="text" w:y="-566"/>
                    <w:spacing w:line="256" w:lineRule="auto"/>
                    <w:rPr>
                      <w:rFonts w:eastAsia="Times New Roman" w:cs="Times New Roman"/>
                      <w:bCs/>
                      <w:lang w:eastAsia="pl-PL"/>
                    </w:rPr>
                  </w:pPr>
                  <w:r w:rsidRPr="00341C71">
                    <w:rPr>
                      <w:rFonts w:cs="Times New Roman"/>
                    </w:rPr>
                    <w:t xml:space="preserve">Zasilanie elektryczne 230 V, 50 </w:t>
                  </w:r>
                  <w:proofErr w:type="spellStart"/>
                  <w:r w:rsidRPr="00341C71">
                    <w:rPr>
                      <w:rFonts w:cs="Times New Roman"/>
                    </w:rPr>
                    <w:t>Hz</w:t>
                  </w:r>
                  <w:proofErr w:type="spellEnd"/>
                </w:p>
              </w:tc>
              <w:tc>
                <w:tcPr>
                  <w:tcW w:w="701" w:type="pct"/>
                  <w:tcBorders>
                    <w:top w:val="single" w:sz="4" w:space="0" w:color="auto"/>
                    <w:bottom w:val="single" w:sz="4" w:space="0" w:color="000000"/>
                    <w:right w:val="single" w:sz="4" w:space="0" w:color="auto"/>
                  </w:tcBorders>
                  <w:shd w:val="clear" w:color="auto" w:fill="FFFFFF"/>
                  <w:tcMar>
                    <w:top w:w="55" w:type="dxa"/>
                    <w:left w:w="55" w:type="dxa"/>
                    <w:bottom w:w="55" w:type="dxa"/>
                    <w:right w:w="55" w:type="dxa"/>
                  </w:tcMar>
                </w:tcPr>
                <w:p w14:paraId="22AF1DA3"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Tak</w:t>
                  </w:r>
                </w:p>
              </w:tc>
            </w:tr>
            <w:tr w:rsidR="00B92173" w:rsidRPr="00341C71" w14:paraId="49BAD2DF"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2313C869"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4" w:space="0" w:color="auto"/>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8FC3A76" w14:textId="77777777" w:rsidR="00B92173" w:rsidRPr="00341C71" w:rsidRDefault="00B92173" w:rsidP="002C7596">
                  <w:pPr>
                    <w:framePr w:hSpace="141" w:wrap="around" w:vAnchor="text" w:hAnchor="text" w:y="-566"/>
                    <w:spacing w:line="256" w:lineRule="auto"/>
                    <w:rPr>
                      <w:rFonts w:eastAsia="Times New Roman" w:cs="Times New Roman"/>
                      <w:bCs/>
                      <w:lang w:eastAsia="pl-PL"/>
                    </w:rPr>
                  </w:pPr>
                  <w:r w:rsidRPr="00341C71">
                    <w:rPr>
                      <w:rFonts w:cs="Times New Roman"/>
                    </w:rPr>
                    <w:t>Zużycie energii nie większe niż 86 W</w:t>
                  </w:r>
                </w:p>
              </w:tc>
              <w:tc>
                <w:tcPr>
                  <w:tcW w:w="701" w:type="pct"/>
                  <w:tcBorders>
                    <w:top w:val="single" w:sz="4" w:space="0" w:color="auto"/>
                    <w:bottom w:val="single" w:sz="4" w:space="0" w:color="000000"/>
                    <w:right w:val="single" w:sz="4" w:space="0" w:color="auto"/>
                  </w:tcBorders>
                  <w:shd w:val="clear" w:color="auto" w:fill="FFFFFF"/>
                  <w:tcMar>
                    <w:top w:w="55" w:type="dxa"/>
                    <w:left w:w="55" w:type="dxa"/>
                    <w:bottom w:w="55" w:type="dxa"/>
                    <w:right w:w="55" w:type="dxa"/>
                  </w:tcMar>
                </w:tcPr>
                <w:p w14:paraId="0F5BA44D"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Tak</w:t>
                  </w:r>
                </w:p>
              </w:tc>
            </w:tr>
            <w:tr w:rsidR="00B92173" w:rsidRPr="00341C71" w14:paraId="29EE8E99"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1F3897FF"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4" w:space="0" w:color="auto"/>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92BC317"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Głębokość montażu nie większa niż 150 mm</w:t>
                  </w:r>
                </w:p>
              </w:tc>
              <w:tc>
                <w:tcPr>
                  <w:tcW w:w="701" w:type="pct"/>
                  <w:tcBorders>
                    <w:top w:val="single" w:sz="4" w:space="0" w:color="auto"/>
                    <w:bottom w:val="single" w:sz="4" w:space="0" w:color="000000"/>
                    <w:right w:val="single" w:sz="4" w:space="0" w:color="auto"/>
                  </w:tcBorders>
                  <w:shd w:val="clear" w:color="auto" w:fill="FFFFFF"/>
                  <w:tcMar>
                    <w:top w:w="55" w:type="dxa"/>
                    <w:left w:w="55" w:type="dxa"/>
                    <w:bottom w:w="55" w:type="dxa"/>
                    <w:right w:w="55" w:type="dxa"/>
                  </w:tcMar>
                </w:tcPr>
                <w:p w14:paraId="7EE81EB2"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341C71">
                    <w:rPr>
                      <w:rFonts w:ascii="Times New Roman" w:eastAsia="Andale Sans UI" w:hAnsi="Times New Roman" w:cs="Times New Roman"/>
                      <w:kern w:val="3"/>
                      <w:sz w:val="24"/>
                      <w:szCs w:val="24"/>
                      <w:lang w:eastAsia="ja-JP" w:bidi="fa-IR"/>
                    </w:rPr>
                    <w:t>Tak</w:t>
                  </w:r>
                </w:p>
              </w:tc>
            </w:tr>
            <w:tr w:rsidR="00B92173" w:rsidRPr="00341C71" w14:paraId="00BA3451"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3FE147D8"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top w:val="single" w:sz="4" w:space="0" w:color="auto"/>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08DEF27"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Front szkło z powłoką antyrefleksyjną</w:t>
                  </w:r>
                </w:p>
              </w:tc>
              <w:tc>
                <w:tcPr>
                  <w:tcW w:w="701" w:type="pct"/>
                  <w:tcBorders>
                    <w:top w:val="single" w:sz="4" w:space="0" w:color="auto"/>
                    <w:bottom w:val="single" w:sz="4" w:space="0" w:color="000000"/>
                    <w:right w:val="single" w:sz="4" w:space="0" w:color="auto"/>
                  </w:tcBorders>
                  <w:shd w:val="clear" w:color="auto" w:fill="FFFFFF"/>
                  <w:tcMar>
                    <w:top w:w="55" w:type="dxa"/>
                    <w:left w:w="55" w:type="dxa"/>
                    <w:bottom w:w="55" w:type="dxa"/>
                    <w:right w:w="55" w:type="dxa"/>
                  </w:tcMar>
                </w:tcPr>
                <w:p w14:paraId="201C8229"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341C71">
                    <w:rPr>
                      <w:rFonts w:ascii="Times New Roman" w:eastAsia="Andale Sans UI" w:hAnsi="Times New Roman" w:cs="Times New Roman"/>
                      <w:kern w:val="3"/>
                      <w:sz w:val="24"/>
                      <w:szCs w:val="24"/>
                      <w:lang w:eastAsia="ja-JP" w:bidi="fa-IR"/>
                    </w:rPr>
                    <w:t>Tak</w:t>
                  </w:r>
                </w:p>
              </w:tc>
            </w:tr>
            <w:tr w:rsidR="00B92173" w:rsidRPr="00341C71" w14:paraId="3557C698"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0275BD9A"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9F77CEF" w14:textId="77777777" w:rsidR="00B92173" w:rsidRPr="00341C71" w:rsidRDefault="00B92173" w:rsidP="002C7596">
                  <w:pPr>
                    <w:framePr w:hSpace="141" w:wrap="around" w:vAnchor="text" w:hAnchor="text" w:y="-566"/>
                    <w:spacing w:line="256" w:lineRule="auto"/>
                    <w:rPr>
                      <w:rFonts w:eastAsia="Times New Roman" w:cs="Times New Roman"/>
                      <w:b/>
                      <w:bCs/>
                      <w:lang w:eastAsia="pl-PL"/>
                    </w:rPr>
                  </w:pPr>
                  <w:r w:rsidRPr="00341C71">
                    <w:rPr>
                      <w:rFonts w:eastAsia="Times New Roman" w:cs="Times New Roman"/>
                      <w:b/>
                      <w:bCs/>
                      <w:lang w:eastAsia="pl-PL"/>
                    </w:rPr>
                    <w:t xml:space="preserve">Klawiatura z </w:t>
                  </w:r>
                  <w:proofErr w:type="spellStart"/>
                  <w:r w:rsidRPr="00341C71">
                    <w:rPr>
                      <w:rFonts w:eastAsia="Times New Roman" w:cs="Times New Roman"/>
                      <w:b/>
                      <w:bCs/>
                      <w:lang w:eastAsia="pl-PL"/>
                    </w:rPr>
                    <w:t>touchpadem</w:t>
                  </w:r>
                  <w:proofErr w:type="spellEnd"/>
                  <w:r w:rsidRPr="00341C71">
                    <w:rPr>
                      <w:rFonts w:eastAsia="Times New Roman" w:cs="Times New Roman"/>
                      <w:b/>
                      <w:bCs/>
                      <w:lang w:eastAsia="pl-PL"/>
                    </w:rPr>
                    <w:t xml:space="preserve">–  1 </w:t>
                  </w:r>
                  <w:proofErr w:type="spellStart"/>
                  <w:r w:rsidRPr="00341C71">
                    <w:rPr>
                      <w:rFonts w:eastAsia="Times New Roman" w:cs="Times New Roman"/>
                      <w:b/>
                      <w:bCs/>
                      <w:lang w:eastAsia="pl-PL"/>
                    </w:rPr>
                    <w:t>kpl</w:t>
                  </w:r>
                  <w:proofErr w:type="spellEnd"/>
                  <w:r w:rsidRPr="00341C71">
                    <w:rPr>
                      <w:rFonts w:eastAsia="Times New Roman" w:cs="Times New Roman"/>
                      <w:b/>
                      <w:bCs/>
                      <w:lang w:eastAsia="pl-PL"/>
                    </w:rPr>
                    <w:t>.</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2680C6CF" w14:textId="77777777" w:rsidR="00B92173" w:rsidRPr="00341C71" w:rsidRDefault="00B92173" w:rsidP="002C7596">
                  <w:pPr>
                    <w:framePr w:hSpace="141" w:wrap="around" w:vAnchor="text" w:hAnchor="text" w:y="-566"/>
                    <w:spacing w:line="256" w:lineRule="auto"/>
                    <w:rPr>
                      <w:rFonts w:eastAsia="Times New Roman" w:cs="Times New Roman"/>
                      <w:lang w:eastAsia="pl-PL"/>
                    </w:rPr>
                  </w:pPr>
                </w:p>
              </w:tc>
            </w:tr>
            <w:tr w:rsidR="00B92173" w:rsidRPr="00341C71" w14:paraId="5CB96020"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036A956E"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2AF35921"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Urządzenie odporne na czyszczenie środkami dezynfekcyjnymi.</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54AF1B5B"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5E87F519"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4EA9A54F"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5D37A0F0"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Klawiatura podłączana poprzez interfejs USB lub bezprzewodowo z wykorzystaniem Bluetooth</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3A25FDD7"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058DED7E"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20D2B1AD"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DF6FB69" w14:textId="77777777" w:rsidR="00B92173" w:rsidRPr="00341C71" w:rsidRDefault="00B92173" w:rsidP="002C7596">
                  <w:pPr>
                    <w:framePr w:hSpace="141" w:wrap="around" w:vAnchor="text" w:hAnchor="text" w:y="-566"/>
                    <w:spacing w:line="256" w:lineRule="auto"/>
                    <w:rPr>
                      <w:rFonts w:eastAsia="Times New Roman" w:cs="Times New Roman"/>
                      <w:b/>
                      <w:bCs/>
                      <w:lang w:eastAsia="pl-PL"/>
                    </w:rPr>
                  </w:pPr>
                  <w:r w:rsidRPr="00341C71">
                    <w:rPr>
                      <w:rFonts w:eastAsia="Times New Roman" w:cs="Times New Roman"/>
                      <w:b/>
                      <w:bCs/>
                      <w:lang w:eastAsia="pl-PL"/>
                    </w:rPr>
                    <w:t xml:space="preserve">Kamera podsufitowa, dookólna – 1 szt. </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1717C284" w14:textId="77777777" w:rsidR="00B92173" w:rsidRPr="00341C71" w:rsidRDefault="00B92173" w:rsidP="002C7596">
                  <w:pPr>
                    <w:framePr w:hSpace="141" w:wrap="around" w:vAnchor="text" w:hAnchor="text" w:y="-566"/>
                    <w:spacing w:line="256" w:lineRule="auto"/>
                    <w:rPr>
                      <w:rFonts w:eastAsia="Times New Roman" w:cs="Times New Roman"/>
                      <w:lang w:eastAsia="pl-PL"/>
                    </w:rPr>
                  </w:pPr>
                </w:p>
              </w:tc>
            </w:tr>
            <w:tr w:rsidR="00B92173" w:rsidRPr="00341C71" w14:paraId="3D1FC264"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30DC9C58"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1A669DD5"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Kamera montowana na suficie w Sali operacyjnej umożliwiająca podgląd dowolnego miejsca na Sali. Duży zoom zapewnia możliwość zbliżenia obrazu z pola operacyjnego. Możliwość sterowania ruchami kamery w zakresie obrotu, góra/dół; prawo/lewo;</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6DC1C141"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457A183D"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06713FD6"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41AAAF7C"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 xml:space="preserve">Kamera obrotowa PTZ z wyjściem wideo HDMI </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4C1B1178"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661FC4B2"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7800A85C"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4C47C735"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Zoom optyczny min: x30</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78B22AC5"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13A28B8D"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6BC9C7B0"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36FEA1C6"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Szybkość migawki 1 do 1/10.000 s</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61910610"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071DB145"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5DD05DBD"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1DA8FA5F"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Ilość pozycji PRESET min. 6</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7699D8C3"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2B286C44"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1926646F"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70E7AAEC"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Sterowanie poprzez RS232 VISCA lub VISCA IP</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02950D35"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7B334362"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48CE4785"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C9A897E"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Zasilanie: 12-24 VDC</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3F9967E3"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5B185CFD"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78ACF139"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DAF03D5"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Pobór mocy max: 12W</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5E32BA0D"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5C13C783"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50B42EB3"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bottom"/>
                </w:tcPr>
                <w:p w14:paraId="2B706C3C" w14:textId="77777777" w:rsidR="00B92173" w:rsidRPr="00341C71" w:rsidRDefault="00B92173" w:rsidP="002C7596">
                  <w:pPr>
                    <w:framePr w:hSpace="141" w:wrap="around" w:vAnchor="text" w:hAnchor="text" w:y="-566"/>
                    <w:spacing w:line="256" w:lineRule="auto"/>
                    <w:rPr>
                      <w:rFonts w:eastAsia="Times New Roman" w:cs="Times New Roman"/>
                      <w:b/>
                      <w:bCs/>
                      <w:lang w:eastAsia="pl-PL"/>
                    </w:rPr>
                  </w:pPr>
                  <w:r w:rsidRPr="00341C71">
                    <w:rPr>
                      <w:rFonts w:eastAsia="Times New Roman" w:cs="Times New Roman"/>
                      <w:b/>
                      <w:bCs/>
                      <w:lang w:eastAsia="pl-PL"/>
                    </w:rPr>
                    <w:t xml:space="preserve">Wzmacniacz miksujący AUDIO – 1 szt. </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12F50028" w14:textId="77777777" w:rsidR="00B92173" w:rsidRPr="00341C71" w:rsidRDefault="00B92173" w:rsidP="002C7596">
                  <w:pPr>
                    <w:framePr w:hSpace="141" w:wrap="around" w:vAnchor="text" w:hAnchor="text" w:y="-566"/>
                    <w:spacing w:line="256" w:lineRule="auto"/>
                    <w:rPr>
                      <w:rFonts w:eastAsia="Times New Roman" w:cs="Times New Roman"/>
                      <w:lang w:eastAsia="pl-PL"/>
                    </w:rPr>
                  </w:pPr>
                </w:p>
              </w:tc>
            </w:tr>
            <w:tr w:rsidR="00B92173" w:rsidRPr="00341C71" w14:paraId="750F427F"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7DD9C347"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bottom"/>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59"/>
                    <w:gridCol w:w="2771"/>
                  </w:tblGrid>
                  <w:tr w:rsidR="00B92173" w:rsidRPr="00341C71" w14:paraId="1898E33C" w14:textId="77777777" w:rsidTr="00025C8C">
                    <w:trPr>
                      <w:tblCellSpacing w:w="15" w:type="dxa"/>
                    </w:trPr>
                    <w:tc>
                      <w:tcPr>
                        <w:tcW w:w="514" w:type="dxa"/>
                        <w:vAlign w:val="center"/>
                        <w:hideMark/>
                      </w:tcPr>
                      <w:p w14:paraId="26258111"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Moc</w:t>
                        </w:r>
                      </w:p>
                    </w:tc>
                    <w:tc>
                      <w:tcPr>
                        <w:tcW w:w="2726" w:type="dxa"/>
                        <w:vAlign w:val="center"/>
                        <w:hideMark/>
                      </w:tcPr>
                      <w:p w14:paraId="07D52FD6"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 xml:space="preserve">2 x 100 W </w:t>
                        </w:r>
                      </w:p>
                    </w:tc>
                  </w:tr>
                </w:tbl>
                <w:p w14:paraId="3C523B01"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39AE76C5"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0519C386"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657707A8"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bottom"/>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328"/>
                    <w:gridCol w:w="973"/>
                  </w:tblGrid>
                  <w:tr w:rsidR="00B92173" w:rsidRPr="00341C71" w14:paraId="13C0517B" w14:textId="77777777" w:rsidTr="00025C8C">
                    <w:trPr>
                      <w:tblCellSpacing w:w="15" w:type="dxa"/>
                    </w:trPr>
                    <w:tc>
                      <w:tcPr>
                        <w:tcW w:w="2283" w:type="dxa"/>
                        <w:vAlign w:val="center"/>
                        <w:hideMark/>
                      </w:tcPr>
                      <w:p w14:paraId="226DAC3F" w14:textId="77777777" w:rsidR="00B92173" w:rsidRPr="00341C71" w:rsidRDefault="00B92173" w:rsidP="002C7596">
                        <w:pPr>
                          <w:framePr w:hSpace="141" w:wrap="around" w:vAnchor="text" w:hAnchor="text" w:y="-566"/>
                          <w:spacing w:line="256" w:lineRule="auto"/>
                          <w:ind w:right="-30"/>
                          <w:rPr>
                            <w:rFonts w:eastAsia="Times New Roman" w:cs="Times New Roman"/>
                            <w:szCs w:val="20"/>
                            <w:lang w:eastAsia="pl-PL"/>
                          </w:rPr>
                        </w:pPr>
                        <w:r w:rsidRPr="00341C71">
                          <w:rPr>
                            <w:rFonts w:eastAsia="Times New Roman" w:cs="Times New Roman"/>
                            <w:szCs w:val="20"/>
                            <w:lang w:eastAsia="pl-PL"/>
                          </w:rPr>
                          <w:t>Moc znamionowa RMS</w:t>
                        </w:r>
                      </w:p>
                    </w:tc>
                    <w:tc>
                      <w:tcPr>
                        <w:tcW w:w="928" w:type="dxa"/>
                        <w:vAlign w:val="center"/>
                        <w:hideMark/>
                      </w:tcPr>
                      <w:p w14:paraId="6475BC29"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 xml:space="preserve">100 W </w:t>
                        </w:r>
                      </w:p>
                    </w:tc>
                  </w:tr>
                </w:tbl>
                <w:p w14:paraId="54029454"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020140A6"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1038D3A7"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486EAD65"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bottom"/>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037"/>
                    <w:gridCol w:w="1348"/>
                  </w:tblGrid>
                  <w:tr w:rsidR="00B92173" w:rsidRPr="00341C71" w14:paraId="5DF03927" w14:textId="77777777" w:rsidTr="00025C8C">
                    <w:trPr>
                      <w:tblCellSpacing w:w="15" w:type="dxa"/>
                    </w:trPr>
                    <w:tc>
                      <w:tcPr>
                        <w:tcW w:w="2992" w:type="dxa"/>
                        <w:vAlign w:val="center"/>
                        <w:hideMark/>
                      </w:tcPr>
                      <w:p w14:paraId="58FED1A0"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Moc znamionowa RMS przy 4Ω</w:t>
                        </w:r>
                      </w:p>
                    </w:tc>
                    <w:tc>
                      <w:tcPr>
                        <w:tcW w:w="1303" w:type="dxa"/>
                        <w:vAlign w:val="center"/>
                        <w:hideMark/>
                      </w:tcPr>
                      <w:p w14:paraId="42BCBECB"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 xml:space="preserve">2 x 50 W </w:t>
                        </w:r>
                      </w:p>
                    </w:tc>
                  </w:tr>
                </w:tbl>
                <w:p w14:paraId="63CD6AFA"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5A8DE28B"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6BAA25D9"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6F1C6962"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bottom"/>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037"/>
                    <w:gridCol w:w="1348"/>
                  </w:tblGrid>
                  <w:tr w:rsidR="00B92173" w:rsidRPr="00341C71" w14:paraId="65E97FA0" w14:textId="77777777" w:rsidTr="00025C8C">
                    <w:trPr>
                      <w:tblCellSpacing w:w="15" w:type="dxa"/>
                    </w:trPr>
                    <w:tc>
                      <w:tcPr>
                        <w:tcW w:w="2992" w:type="dxa"/>
                        <w:vAlign w:val="center"/>
                        <w:hideMark/>
                      </w:tcPr>
                      <w:p w14:paraId="3003CBE4" w14:textId="77777777" w:rsidR="00B92173" w:rsidRPr="00341C71" w:rsidRDefault="00B92173" w:rsidP="002C7596">
                        <w:pPr>
                          <w:framePr w:hSpace="141" w:wrap="around" w:vAnchor="text" w:hAnchor="text" w:y="-566"/>
                          <w:spacing w:line="256" w:lineRule="auto"/>
                          <w:ind w:right="-30"/>
                          <w:rPr>
                            <w:rFonts w:eastAsia="Times New Roman" w:cs="Times New Roman"/>
                            <w:szCs w:val="20"/>
                            <w:lang w:eastAsia="pl-PL"/>
                          </w:rPr>
                        </w:pPr>
                        <w:r w:rsidRPr="00341C71">
                          <w:rPr>
                            <w:rFonts w:eastAsia="Times New Roman" w:cs="Times New Roman"/>
                            <w:szCs w:val="20"/>
                            <w:lang w:eastAsia="pl-PL"/>
                          </w:rPr>
                          <w:t>Moc znamionowa RMS przy 8Ω</w:t>
                        </w:r>
                      </w:p>
                    </w:tc>
                    <w:tc>
                      <w:tcPr>
                        <w:tcW w:w="1303" w:type="dxa"/>
                        <w:vAlign w:val="center"/>
                        <w:hideMark/>
                      </w:tcPr>
                      <w:p w14:paraId="1CB1A3E6"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 xml:space="preserve">2 x 30 W </w:t>
                        </w:r>
                      </w:p>
                    </w:tc>
                  </w:tr>
                </w:tbl>
                <w:p w14:paraId="49D20B7E"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1A0FCFF8"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236484D2"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797ADDFB"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bottom"/>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842"/>
                    <w:gridCol w:w="195"/>
                  </w:tblGrid>
                  <w:tr w:rsidR="00B92173" w:rsidRPr="00341C71" w14:paraId="3515346A" w14:textId="77777777" w:rsidTr="00025C8C">
                    <w:trPr>
                      <w:tblCellSpacing w:w="15" w:type="dxa"/>
                    </w:trPr>
                    <w:tc>
                      <w:tcPr>
                        <w:tcW w:w="1797" w:type="dxa"/>
                        <w:vAlign w:val="center"/>
                        <w:hideMark/>
                      </w:tcPr>
                      <w:p w14:paraId="79A2D29A"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Kanały wejściowe:</w:t>
                        </w:r>
                      </w:p>
                    </w:tc>
                    <w:tc>
                      <w:tcPr>
                        <w:tcW w:w="150" w:type="dxa"/>
                        <w:vAlign w:val="center"/>
                        <w:hideMark/>
                      </w:tcPr>
                      <w:p w14:paraId="767657DA"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 xml:space="preserve">2 </w:t>
                        </w:r>
                      </w:p>
                    </w:tc>
                  </w:tr>
                </w:tbl>
                <w:p w14:paraId="0988A7D8"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5A9BBB12"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6E7857AC"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6248399D"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bottom"/>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848"/>
                    <w:gridCol w:w="4105"/>
                  </w:tblGrid>
                  <w:tr w:rsidR="00B92173" w:rsidRPr="00341C71" w14:paraId="6ACB1061" w14:textId="77777777" w:rsidTr="00025C8C">
                    <w:trPr>
                      <w:tblCellSpacing w:w="15" w:type="dxa"/>
                    </w:trPr>
                    <w:tc>
                      <w:tcPr>
                        <w:tcW w:w="803" w:type="dxa"/>
                        <w:vAlign w:val="center"/>
                        <w:hideMark/>
                      </w:tcPr>
                      <w:p w14:paraId="07D72743"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Wejścia</w:t>
                        </w:r>
                      </w:p>
                    </w:tc>
                    <w:tc>
                      <w:tcPr>
                        <w:tcW w:w="4060" w:type="dxa"/>
                        <w:vAlign w:val="center"/>
                        <w:hideMark/>
                      </w:tcPr>
                      <w:p w14:paraId="6409E60B"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125mV/10kΩ (linia) 1.3mV/600Ω (</w:t>
                        </w:r>
                        <w:proofErr w:type="spellStart"/>
                        <w:r w:rsidRPr="00341C71">
                          <w:rPr>
                            <w:rFonts w:eastAsia="Times New Roman" w:cs="Times New Roman"/>
                            <w:szCs w:val="20"/>
                            <w:lang w:eastAsia="pl-PL"/>
                          </w:rPr>
                          <w:t>mikr</w:t>
                        </w:r>
                        <w:proofErr w:type="spellEnd"/>
                        <w:r w:rsidRPr="00341C71">
                          <w:rPr>
                            <w:rFonts w:eastAsia="Times New Roman" w:cs="Times New Roman"/>
                            <w:szCs w:val="20"/>
                            <w:lang w:eastAsia="pl-PL"/>
                          </w:rPr>
                          <w:t xml:space="preserve">.) </w:t>
                        </w:r>
                      </w:p>
                    </w:tc>
                  </w:tr>
                </w:tbl>
                <w:p w14:paraId="0B405805"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3E7D782E"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16562EBA"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19C84EF5"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bottom"/>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028"/>
                    <w:gridCol w:w="1395"/>
                  </w:tblGrid>
                  <w:tr w:rsidR="00B92173" w:rsidRPr="00341C71" w14:paraId="5D38BB3C" w14:textId="77777777" w:rsidTr="00025C8C">
                    <w:trPr>
                      <w:tblCellSpacing w:w="15" w:type="dxa"/>
                    </w:trPr>
                    <w:tc>
                      <w:tcPr>
                        <w:tcW w:w="1983" w:type="dxa"/>
                        <w:vAlign w:val="center"/>
                        <w:hideMark/>
                      </w:tcPr>
                      <w:p w14:paraId="3489CF04"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Pasmo przenoszenia</w:t>
                        </w:r>
                      </w:p>
                    </w:tc>
                    <w:tc>
                      <w:tcPr>
                        <w:tcW w:w="1350" w:type="dxa"/>
                        <w:vAlign w:val="center"/>
                        <w:hideMark/>
                      </w:tcPr>
                      <w:p w14:paraId="25D7A745"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 xml:space="preserve">20-20 000 </w:t>
                        </w:r>
                        <w:proofErr w:type="spellStart"/>
                        <w:r w:rsidRPr="00341C71">
                          <w:rPr>
                            <w:rFonts w:eastAsia="Times New Roman" w:cs="Times New Roman"/>
                            <w:szCs w:val="20"/>
                            <w:lang w:eastAsia="pl-PL"/>
                          </w:rPr>
                          <w:t>Hz</w:t>
                        </w:r>
                        <w:proofErr w:type="spellEnd"/>
                        <w:r w:rsidRPr="00341C71">
                          <w:rPr>
                            <w:rFonts w:eastAsia="Times New Roman" w:cs="Times New Roman"/>
                            <w:szCs w:val="20"/>
                            <w:lang w:eastAsia="pl-PL"/>
                          </w:rPr>
                          <w:t xml:space="preserve"> </w:t>
                        </w:r>
                      </w:p>
                    </w:tc>
                  </w:tr>
                </w:tbl>
                <w:p w14:paraId="6473DD56"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4BFF25B3"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50C463F7"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034B623A"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bottom"/>
                </w:tcPr>
                <w:p w14:paraId="7E03F793" w14:textId="77777777" w:rsidR="00B92173" w:rsidRPr="00341C71" w:rsidRDefault="00B92173" w:rsidP="002C7596">
                  <w:pPr>
                    <w:framePr w:hSpace="141" w:wrap="around" w:vAnchor="text" w:hAnchor="text" w:y="-566"/>
                    <w:spacing w:line="256" w:lineRule="auto"/>
                    <w:rPr>
                      <w:rFonts w:eastAsia="Times New Roman" w:cs="Times New Roman"/>
                      <w:b/>
                      <w:bCs/>
                      <w:lang w:eastAsia="pl-PL"/>
                    </w:rPr>
                  </w:pPr>
                  <w:r w:rsidRPr="00341C71">
                    <w:rPr>
                      <w:rFonts w:eastAsia="Times New Roman" w:cs="Times New Roman"/>
                      <w:b/>
                      <w:bCs/>
                      <w:lang w:eastAsia="pl-PL"/>
                    </w:rPr>
                    <w:t xml:space="preserve">Głośnik sufitowy – 1 </w:t>
                  </w:r>
                  <w:proofErr w:type="spellStart"/>
                  <w:r w:rsidRPr="00341C71">
                    <w:rPr>
                      <w:rFonts w:eastAsia="Times New Roman" w:cs="Times New Roman"/>
                      <w:b/>
                      <w:bCs/>
                      <w:lang w:eastAsia="pl-PL"/>
                    </w:rPr>
                    <w:t>kpl</w:t>
                  </w:r>
                  <w:proofErr w:type="spellEnd"/>
                  <w:r w:rsidRPr="00341C71">
                    <w:rPr>
                      <w:rFonts w:eastAsia="Times New Roman" w:cs="Times New Roman"/>
                      <w:b/>
                      <w:bCs/>
                      <w:lang w:eastAsia="pl-PL"/>
                    </w:rPr>
                    <w:t xml:space="preserve">. </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793DBE8F" w14:textId="77777777" w:rsidR="00B92173" w:rsidRPr="00341C71" w:rsidRDefault="00B92173" w:rsidP="002C7596">
                  <w:pPr>
                    <w:framePr w:hSpace="141" w:wrap="around" w:vAnchor="text" w:hAnchor="text" w:y="-566"/>
                    <w:spacing w:line="256" w:lineRule="auto"/>
                    <w:rPr>
                      <w:rFonts w:eastAsia="Times New Roman" w:cs="Times New Roman"/>
                      <w:lang w:eastAsia="pl-PL"/>
                    </w:rPr>
                  </w:pPr>
                </w:p>
              </w:tc>
            </w:tr>
            <w:tr w:rsidR="00B92173" w:rsidRPr="00341C71" w14:paraId="47696C0A"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193BE9DA"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A8711FC"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Dwudrożny głośnik do zabudowy</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1AC9B675"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52D5818B"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326284B0"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889319A"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Moc maksymalna: 60 W przy 8 Ohm</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1240965F"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57EF788E"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63D792D3"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028A6FB"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 xml:space="preserve">Efektywność: min. 88 </w:t>
                  </w:r>
                  <w:proofErr w:type="spellStart"/>
                  <w:r w:rsidRPr="00341C71">
                    <w:rPr>
                      <w:rFonts w:eastAsia="Times New Roman" w:cs="Times New Roman"/>
                      <w:lang w:eastAsia="pl-PL"/>
                    </w:rPr>
                    <w:t>dB</w:t>
                  </w:r>
                  <w:proofErr w:type="spellEnd"/>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129ACE77"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51BDB1C5"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18F0CAD0"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8A13E44"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Klasa szczelności min. IP: 65</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0CDE9318"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60A27C3F"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7559B94A"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bottom"/>
                </w:tcPr>
                <w:p w14:paraId="0E264D36" w14:textId="77777777" w:rsidR="00B92173" w:rsidRPr="00341C71" w:rsidRDefault="00B92173" w:rsidP="002C7596">
                  <w:pPr>
                    <w:framePr w:hSpace="141" w:wrap="around" w:vAnchor="text" w:hAnchor="text" w:y="-566"/>
                    <w:spacing w:line="256" w:lineRule="auto"/>
                    <w:rPr>
                      <w:rFonts w:cs="Times New Roman"/>
                    </w:rPr>
                  </w:pPr>
                  <w:r w:rsidRPr="00341C71">
                    <w:rPr>
                      <w:rFonts w:eastAsia="Times New Roman" w:cs="Times New Roman"/>
                      <w:b/>
                      <w:bCs/>
                      <w:lang w:eastAsia="pl-PL"/>
                    </w:rPr>
                    <w:t xml:space="preserve">Komputer umożliwiający dostęp do systemu PACS lub HIS –  1 szt. </w:t>
                  </w:r>
                </w:p>
              </w:tc>
              <w:tc>
                <w:tcPr>
                  <w:tcW w:w="701" w:type="pct"/>
                  <w:tcBorders>
                    <w:bottom w:val="single" w:sz="4" w:space="0" w:color="000000"/>
                    <w:right w:val="single" w:sz="4" w:space="0" w:color="auto"/>
                  </w:tcBorders>
                  <w:shd w:val="clear" w:color="auto" w:fill="auto"/>
                  <w:tcMar>
                    <w:top w:w="55" w:type="dxa"/>
                    <w:left w:w="55" w:type="dxa"/>
                    <w:bottom w:w="55" w:type="dxa"/>
                    <w:right w:w="55" w:type="dxa"/>
                  </w:tcMar>
                  <w:vAlign w:val="bottom"/>
                </w:tcPr>
                <w:p w14:paraId="6E6CD7DF" w14:textId="77777777" w:rsidR="00B92173" w:rsidRPr="00341C71" w:rsidRDefault="00B92173" w:rsidP="002C7596">
                  <w:pPr>
                    <w:framePr w:hSpace="141" w:wrap="around" w:vAnchor="text" w:hAnchor="text" w:y="-566"/>
                    <w:spacing w:line="256" w:lineRule="auto"/>
                    <w:rPr>
                      <w:rFonts w:eastAsia="Times New Roman" w:cs="Times New Roman"/>
                      <w:lang w:eastAsia="pl-PL"/>
                    </w:rPr>
                  </w:pPr>
                </w:p>
              </w:tc>
            </w:tr>
            <w:tr w:rsidR="00B92173" w:rsidRPr="00341C71" w14:paraId="086CBEEF"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54856F00"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bottom"/>
                </w:tcPr>
                <w:p w14:paraId="1E004558"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 xml:space="preserve">Komputer montowany poza salą operacyjną w szafie RACK, na którym to instalowana jest aplikacja pozwalająca na dostęp do systemu PACS lub HIS </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0B70FB7E"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157A8BC1"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4EE5861A"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bottom"/>
                </w:tcPr>
                <w:p w14:paraId="565684E3"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Komputer dostarczany bez aplikacji klienckiej PACS, aplikacja i licencja po stronie Inwestora.</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5034D274"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38847507"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195015E6"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3064E788"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System operacyjny min. WINDOWS 10 64 bit</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2A13111E"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1E58EDCA"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4C8A722C"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764AD9A6"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Pamięć operacyjna min. 4GB</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308CA313"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79A402BD"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54A728B6"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2BD1AF27"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Dysk twardy min. 120GB</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26392743"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71D48DFF"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2409FEDA"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2E82C424"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Zasilacz zewnętrzny 65W</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69AB75D6"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67C834EA"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02586820"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149F4A1A"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 xml:space="preserve">Peryferia 2 x USB 3.0; audio liniowe; LAN, mini HDMI/HDMI; </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3DEA7CF2"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6FC8663E"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06A2EF85"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33CB741E"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b/>
                      <w:bCs/>
                      <w:szCs w:val="20"/>
                    </w:rPr>
                    <w:t>Monitor stacji instrumentariuszki 24”</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1F328296" w14:textId="77777777" w:rsidR="00B92173" w:rsidRPr="00341C71" w:rsidRDefault="00B92173" w:rsidP="002C7596">
                  <w:pPr>
                    <w:framePr w:hSpace="141" w:wrap="around" w:vAnchor="text" w:hAnchor="text" w:y="-566"/>
                    <w:spacing w:line="256" w:lineRule="auto"/>
                    <w:rPr>
                      <w:rFonts w:eastAsia="Times New Roman" w:cs="Times New Roman"/>
                      <w:lang w:eastAsia="pl-PL"/>
                    </w:rPr>
                  </w:pPr>
                </w:p>
              </w:tc>
            </w:tr>
            <w:tr w:rsidR="00B92173" w:rsidRPr="00341C71" w14:paraId="159BE872"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760749BD"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10A4C32F" w14:textId="77777777" w:rsidR="00B92173" w:rsidRPr="00341C71" w:rsidRDefault="00B92173" w:rsidP="002C7596">
                  <w:pPr>
                    <w:framePr w:hSpace="141" w:wrap="around" w:vAnchor="text" w:hAnchor="text" w:y="-566"/>
                    <w:spacing w:line="256" w:lineRule="auto"/>
                    <w:rPr>
                      <w:rFonts w:cs="Times New Roman"/>
                      <w:szCs w:val="20"/>
                    </w:rPr>
                  </w:pPr>
                  <w:r w:rsidRPr="00341C71">
                    <w:rPr>
                      <w:rFonts w:cs="Times New Roman"/>
                      <w:szCs w:val="20"/>
                    </w:rPr>
                    <w:t xml:space="preserve">Monitor do montażu w zabudowie panelowej za szyba lub do montażu naściennego. </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1BE0AEBA"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1327C51B"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19310CD9"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09C6937D" w14:textId="77777777" w:rsidR="00B92173" w:rsidRPr="00341C71" w:rsidRDefault="00B92173" w:rsidP="002C7596">
                  <w:pPr>
                    <w:framePr w:hSpace="141" w:wrap="around" w:vAnchor="text" w:hAnchor="text" w:y="-566"/>
                    <w:spacing w:line="256" w:lineRule="auto"/>
                    <w:rPr>
                      <w:rFonts w:cs="Times New Roman"/>
                      <w:szCs w:val="20"/>
                    </w:rPr>
                  </w:pPr>
                  <w:r w:rsidRPr="00341C71">
                    <w:rPr>
                      <w:rFonts w:cs="Times New Roman"/>
                      <w:szCs w:val="20"/>
                    </w:rPr>
                    <w:t>Przekątna ekranu: 23,8"</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2214CDCC"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2FDE7243"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77C166E9"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5195EB22" w14:textId="77777777" w:rsidR="00B92173" w:rsidRPr="00341C71" w:rsidRDefault="00B92173" w:rsidP="002C7596">
                  <w:pPr>
                    <w:framePr w:hSpace="141" w:wrap="around" w:vAnchor="text" w:hAnchor="text" w:y="-566"/>
                    <w:spacing w:line="256" w:lineRule="auto"/>
                    <w:rPr>
                      <w:rFonts w:cs="Times New Roman"/>
                      <w:szCs w:val="20"/>
                    </w:rPr>
                  </w:pPr>
                  <w:r w:rsidRPr="00341C71">
                    <w:rPr>
                      <w:rFonts w:cs="Times New Roman"/>
                      <w:szCs w:val="20"/>
                    </w:rPr>
                    <w:t>Rodzaj matrycy: LED, IPS (matowa)</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7F6A662B"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3D28E994"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03D24AE3"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358F9213" w14:textId="77777777" w:rsidR="00B92173" w:rsidRPr="00341C71" w:rsidRDefault="00B92173" w:rsidP="002C7596">
                  <w:pPr>
                    <w:framePr w:hSpace="141" w:wrap="around" w:vAnchor="text" w:hAnchor="text" w:y="-566"/>
                    <w:spacing w:line="256" w:lineRule="auto"/>
                    <w:rPr>
                      <w:rFonts w:cs="Times New Roman"/>
                      <w:szCs w:val="20"/>
                    </w:rPr>
                  </w:pPr>
                  <w:r w:rsidRPr="00341C71">
                    <w:rPr>
                      <w:rFonts w:cs="Times New Roman"/>
                      <w:szCs w:val="20"/>
                    </w:rPr>
                    <w:t>Rozdzielczość ekranu: 1920 x 1080 (</w:t>
                  </w:r>
                  <w:proofErr w:type="spellStart"/>
                  <w:r w:rsidRPr="00341C71">
                    <w:rPr>
                      <w:rFonts w:cs="Times New Roman"/>
                      <w:szCs w:val="20"/>
                    </w:rPr>
                    <w:t>FullHD</w:t>
                  </w:r>
                  <w:proofErr w:type="spellEnd"/>
                  <w:r w:rsidRPr="00341C71">
                    <w:rPr>
                      <w:rFonts w:cs="Times New Roman"/>
                      <w:szCs w:val="20"/>
                    </w:rPr>
                    <w:t>)</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5FE3B1CD"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1E9F1091"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6595A004"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38289DB5" w14:textId="77777777" w:rsidR="00B92173" w:rsidRPr="00341C71" w:rsidRDefault="00B92173" w:rsidP="002C7596">
                  <w:pPr>
                    <w:framePr w:hSpace="141" w:wrap="around" w:vAnchor="text" w:hAnchor="text" w:y="-566"/>
                    <w:spacing w:line="256" w:lineRule="auto"/>
                    <w:rPr>
                      <w:rFonts w:cs="Times New Roman"/>
                      <w:szCs w:val="20"/>
                    </w:rPr>
                  </w:pPr>
                  <w:r w:rsidRPr="00341C71">
                    <w:rPr>
                      <w:rFonts w:cs="Times New Roman"/>
                      <w:szCs w:val="20"/>
                    </w:rPr>
                    <w:t xml:space="preserve">Częstotliwość odświeżania ekranu: 60 </w:t>
                  </w:r>
                  <w:proofErr w:type="spellStart"/>
                  <w:r w:rsidRPr="00341C71">
                    <w:rPr>
                      <w:rFonts w:cs="Times New Roman"/>
                      <w:szCs w:val="20"/>
                    </w:rPr>
                    <w:t>Hz</w:t>
                  </w:r>
                  <w:proofErr w:type="spellEnd"/>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093703F2"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3DB1B01D"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574B4040"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7CECAC37" w14:textId="77777777" w:rsidR="00B92173" w:rsidRPr="00341C71" w:rsidRDefault="00B92173" w:rsidP="002C7596">
                  <w:pPr>
                    <w:framePr w:hSpace="141" w:wrap="around" w:vAnchor="text" w:hAnchor="text" w:y="-566"/>
                    <w:spacing w:line="256" w:lineRule="auto"/>
                    <w:rPr>
                      <w:rFonts w:cs="Times New Roman"/>
                      <w:szCs w:val="20"/>
                    </w:rPr>
                  </w:pPr>
                  <w:r w:rsidRPr="00341C71">
                    <w:rPr>
                      <w:rFonts w:cs="Times New Roman"/>
                      <w:szCs w:val="20"/>
                    </w:rPr>
                    <w:t>Liczba wyświetlanych kolorów: 16,7 mln</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1E97B970"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4A2210F8"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64BE2BBD"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6EA0DE61" w14:textId="77777777" w:rsidR="00B92173" w:rsidRPr="00341C71" w:rsidRDefault="00B92173" w:rsidP="002C7596">
                  <w:pPr>
                    <w:framePr w:hSpace="141" w:wrap="around" w:vAnchor="text" w:hAnchor="text" w:y="-566"/>
                    <w:spacing w:line="256" w:lineRule="auto"/>
                    <w:rPr>
                      <w:rFonts w:cs="Times New Roman"/>
                      <w:szCs w:val="20"/>
                    </w:rPr>
                  </w:pPr>
                  <w:r w:rsidRPr="00341C71">
                    <w:rPr>
                      <w:rFonts w:cs="Times New Roman"/>
                      <w:szCs w:val="20"/>
                    </w:rPr>
                    <w:t>Czas reakcji: 6 ms</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2C801E95"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0E0DBD69"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17F1E7F1"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365BC6F8" w14:textId="77777777" w:rsidR="00B92173" w:rsidRPr="00341C71" w:rsidRDefault="00B92173" w:rsidP="002C7596">
                  <w:pPr>
                    <w:framePr w:hSpace="141" w:wrap="around" w:vAnchor="text" w:hAnchor="text" w:y="-566"/>
                    <w:spacing w:line="256" w:lineRule="auto"/>
                    <w:rPr>
                      <w:rFonts w:cs="Times New Roman"/>
                      <w:szCs w:val="20"/>
                    </w:rPr>
                  </w:pPr>
                  <w:r w:rsidRPr="00341C71">
                    <w:rPr>
                      <w:rFonts w:cs="Times New Roman"/>
                      <w:szCs w:val="20"/>
                    </w:rPr>
                    <w:t>Jasność: 250 cd/m²</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79ECD754"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7C52FBAE"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40281D6A"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5DFD5528" w14:textId="77777777" w:rsidR="00B92173" w:rsidRPr="00341C71" w:rsidRDefault="00B92173" w:rsidP="002C7596">
                  <w:pPr>
                    <w:framePr w:hSpace="141" w:wrap="around" w:vAnchor="text" w:hAnchor="text" w:y="-566"/>
                    <w:spacing w:line="256" w:lineRule="auto"/>
                    <w:rPr>
                      <w:rFonts w:cs="Times New Roman"/>
                      <w:szCs w:val="20"/>
                    </w:rPr>
                  </w:pPr>
                  <w:r w:rsidRPr="00341C71">
                    <w:rPr>
                      <w:rFonts w:cs="Times New Roman"/>
                      <w:szCs w:val="20"/>
                    </w:rPr>
                    <w:t>Kontrast: 1 000:1</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5AB8BDB7"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7584E86A"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168E3920"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69323E4A" w14:textId="77777777" w:rsidR="00B92173" w:rsidRPr="00341C71" w:rsidRDefault="00B92173" w:rsidP="002C7596">
                  <w:pPr>
                    <w:framePr w:hSpace="141" w:wrap="around" w:vAnchor="text" w:hAnchor="text" w:y="-566"/>
                    <w:spacing w:line="256" w:lineRule="auto"/>
                    <w:rPr>
                      <w:rFonts w:cs="Times New Roman"/>
                      <w:szCs w:val="20"/>
                    </w:rPr>
                  </w:pPr>
                  <w:r w:rsidRPr="00341C71">
                    <w:rPr>
                      <w:rFonts w:cs="Times New Roman"/>
                      <w:szCs w:val="20"/>
                    </w:rPr>
                    <w:t>Kąt widzenia w poziomie: 178 stopni</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478C8987"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689753CA"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06D52BB0"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3AF9B81C" w14:textId="77777777" w:rsidR="00B92173" w:rsidRPr="00341C71" w:rsidRDefault="00B92173" w:rsidP="002C7596">
                  <w:pPr>
                    <w:framePr w:hSpace="141" w:wrap="around" w:vAnchor="text" w:hAnchor="text" w:y="-566"/>
                    <w:spacing w:line="256" w:lineRule="auto"/>
                    <w:rPr>
                      <w:rFonts w:cs="Times New Roman"/>
                      <w:szCs w:val="20"/>
                    </w:rPr>
                  </w:pPr>
                  <w:r w:rsidRPr="00341C71">
                    <w:rPr>
                      <w:rFonts w:cs="Times New Roman"/>
                      <w:szCs w:val="20"/>
                    </w:rPr>
                    <w:t>Kąt widzenia w pionie:178 stopni</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1918D45B"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0266A057"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10765715"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26F78D48"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Złącza: VGA (D-</w:t>
                  </w:r>
                  <w:proofErr w:type="spellStart"/>
                  <w:r w:rsidRPr="00341C71">
                    <w:rPr>
                      <w:rFonts w:cs="Times New Roman"/>
                    </w:rPr>
                    <w:t>sub</w:t>
                  </w:r>
                  <w:proofErr w:type="spellEnd"/>
                  <w:r w:rsidRPr="00341C71">
                    <w:rPr>
                      <w:rFonts w:cs="Times New Roman"/>
                    </w:rPr>
                    <w:t xml:space="preserve">) - 1 szt. HDMI - 1 szt. DVI-D - 1 szt. </w:t>
                  </w:r>
                  <w:proofErr w:type="spellStart"/>
                  <w:r w:rsidRPr="00341C71">
                    <w:rPr>
                      <w:rFonts w:cs="Times New Roman"/>
                    </w:rPr>
                    <w:t>DisplayPort</w:t>
                  </w:r>
                  <w:proofErr w:type="spellEnd"/>
                  <w:r w:rsidRPr="00341C71">
                    <w:rPr>
                      <w:rFonts w:cs="Times New Roman"/>
                    </w:rPr>
                    <w:t xml:space="preserve"> - 1 szt. Wyjście </w:t>
                  </w:r>
                  <w:proofErr w:type="spellStart"/>
                  <w:r w:rsidRPr="00341C71">
                    <w:rPr>
                      <w:rFonts w:cs="Times New Roman"/>
                    </w:rPr>
                    <w:t>DisplayPort</w:t>
                  </w:r>
                  <w:proofErr w:type="spellEnd"/>
                  <w:r w:rsidRPr="00341C71">
                    <w:rPr>
                      <w:rFonts w:cs="Times New Roman"/>
                    </w:rPr>
                    <w:t xml:space="preserve"> - 1 szt. Wyjście słuchawkowe - 1 szt. </w:t>
                  </w:r>
                  <w:r w:rsidRPr="00341C71">
                    <w:rPr>
                      <w:rFonts w:cs="Times New Roman"/>
                      <w:lang w:val="en-US"/>
                    </w:rPr>
                    <w:t xml:space="preserve">USB 3.1 Gen. 1 (USB 3.0) - 3 </w:t>
                  </w:r>
                  <w:proofErr w:type="spellStart"/>
                  <w:r w:rsidRPr="00341C71">
                    <w:rPr>
                      <w:rFonts w:cs="Times New Roman"/>
                      <w:lang w:val="en-US"/>
                    </w:rPr>
                    <w:t>szt</w:t>
                  </w:r>
                  <w:proofErr w:type="spellEnd"/>
                  <w:r w:rsidRPr="00341C71">
                    <w:rPr>
                      <w:rFonts w:cs="Times New Roman"/>
                      <w:lang w:val="en-US"/>
                    </w:rPr>
                    <w:t xml:space="preserve">. USB 3.1 Gen. 1 Type-B (USB 3.0) - 1 </w:t>
                  </w:r>
                  <w:proofErr w:type="spellStart"/>
                  <w:r w:rsidRPr="00341C71">
                    <w:rPr>
                      <w:rFonts w:cs="Times New Roman"/>
                      <w:lang w:val="en-US"/>
                    </w:rPr>
                    <w:t>szt</w:t>
                  </w:r>
                  <w:proofErr w:type="spellEnd"/>
                  <w:r w:rsidRPr="00341C71">
                    <w:rPr>
                      <w:rFonts w:cs="Times New Roman"/>
                      <w:lang w:val="en-US"/>
                    </w:rPr>
                    <w:t xml:space="preserve">. </w:t>
                  </w:r>
                  <w:r w:rsidRPr="00341C71">
                    <w:rPr>
                      <w:rFonts w:cs="Times New Roman"/>
                    </w:rPr>
                    <w:t>AC-in (wejście zasilania) - 1 szt.</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01F3D608"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21228E9F"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3621DC43"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4C0BB8B9"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Moc głośników: 2 x 1W</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78BA60DA"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66FAF43E"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45C63451"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5FD1D6FF"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Możliwość montażu na ścianie – VESA: VESA 100 x 100 mm</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1031F119"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689272B9"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4478D626"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6ABC51A9"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Pobór mocy podczas pracy: 19 W</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5595A2C6"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447199E3"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55481985"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4A07D5E3"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Wymiary: 538x370x205mm</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29A545C0"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6D33522B"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552969B6"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30C95990" w14:textId="77777777" w:rsidR="00B92173" w:rsidRPr="00341C71" w:rsidRDefault="00B92173" w:rsidP="002C7596">
                  <w:pPr>
                    <w:framePr w:hSpace="141" w:wrap="around" w:vAnchor="text" w:hAnchor="text" w:y="-566"/>
                    <w:spacing w:line="256" w:lineRule="auto"/>
                    <w:rPr>
                      <w:rFonts w:cs="Times New Roman"/>
                    </w:rPr>
                  </w:pPr>
                  <w:r w:rsidRPr="00341C71">
                    <w:rPr>
                      <w:rFonts w:eastAsia="Times New Roman" w:cs="Times New Roman"/>
                      <w:b/>
                      <w:bCs/>
                      <w:lang w:eastAsia="pl-PL"/>
                    </w:rPr>
                    <w:t>Kontroler wideo</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377DB91D" w14:textId="77777777" w:rsidR="00B92173" w:rsidRPr="00341C71" w:rsidRDefault="00B92173" w:rsidP="002C7596">
                  <w:pPr>
                    <w:framePr w:hSpace="141" w:wrap="around" w:vAnchor="text" w:hAnchor="text" w:y="-566"/>
                    <w:spacing w:line="256" w:lineRule="auto"/>
                    <w:rPr>
                      <w:rFonts w:eastAsia="Times New Roman" w:cs="Times New Roman"/>
                      <w:lang w:eastAsia="pl-PL"/>
                    </w:rPr>
                  </w:pPr>
                </w:p>
              </w:tc>
            </w:tr>
            <w:tr w:rsidR="00B92173" w:rsidRPr="00341C71" w14:paraId="2C5BA88A"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64E42425"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1F4B8845"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 xml:space="preserve">Umożliwia zarządzanie obrazami wideo w Sali operacyjnej. Zarządzanie obrazami odbywa się z poziomu ekranu dotykowego jednostki głównej </w:t>
                  </w:r>
                  <w:proofErr w:type="spellStart"/>
                  <w:r w:rsidRPr="00341C71">
                    <w:rPr>
                      <w:rFonts w:eastAsia="Times New Roman" w:cs="Times New Roman"/>
                      <w:lang w:eastAsia="pl-PL"/>
                    </w:rPr>
                    <w:t>All</w:t>
                  </w:r>
                  <w:proofErr w:type="spellEnd"/>
                  <w:r w:rsidRPr="00341C71">
                    <w:rPr>
                      <w:rFonts w:eastAsia="Times New Roman" w:cs="Times New Roman"/>
                      <w:lang w:eastAsia="pl-PL"/>
                    </w:rPr>
                    <w:t>-In-One.</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2FB776F7"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175A7F2C"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535D828F"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45668C47"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 xml:space="preserve">Kontroler wyposażony w funkcję strumieniowego przesyłania wideo w sieci </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0A2061F4"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7194EA98"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05CD70F0"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35725246"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Możliwość rozbudowy o obsługę podglądu aktywnego sygnału wideo.</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7DCB0BE9"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787B8B95"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78F8BA48"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790F601A"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 xml:space="preserve">Obsługiwane typy wejść wideo 8x8 DVID-D lub 4x4 SD/HD/3G-SDI lub 4x4 RGB (D'SUB) lub 4x4 CVBS </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5DE6C0B3"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1E3E6F3B"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36A6DD4C"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3A84845A" w14:textId="77777777" w:rsidR="00B92173" w:rsidRPr="00341C71" w:rsidRDefault="00B92173" w:rsidP="002C7596">
                  <w:pPr>
                    <w:framePr w:hSpace="141" w:wrap="around" w:vAnchor="text" w:hAnchor="text" w:y="-566"/>
                    <w:spacing w:line="256" w:lineRule="auto"/>
                    <w:rPr>
                      <w:rFonts w:eastAsia="Times New Roman" w:cs="Times New Roman"/>
                      <w:lang w:val="en-US" w:eastAsia="pl-PL"/>
                    </w:rPr>
                  </w:pPr>
                  <w:proofErr w:type="spellStart"/>
                  <w:r w:rsidRPr="00341C71">
                    <w:rPr>
                      <w:rFonts w:eastAsia="Times New Roman" w:cs="Times New Roman"/>
                      <w:lang w:val="en-US" w:eastAsia="pl-PL"/>
                    </w:rPr>
                    <w:t>Wejścia</w:t>
                  </w:r>
                  <w:proofErr w:type="spellEnd"/>
                  <w:r w:rsidRPr="00341C71">
                    <w:rPr>
                      <w:rFonts w:eastAsia="Times New Roman" w:cs="Times New Roman"/>
                      <w:lang w:val="en-US" w:eastAsia="pl-PL"/>
                    </w:rPr>
                    <w:t xml:space="preserve"> </w:t>
                  </w:r>
                  <w:proofErr w:type="spellStart"/>
                  <w:r w:rsidRPr="00341C71">
                    <w:rPr>
                      <w:rFonts w:eastAsia="Times New Roman" w:cs="Times New Roman"/>
                      <w:lang w:val="en-US" w:eastAsia="pl-PL"/>
                    </w:rPr>
                    <w:t>wideo</w:t>
                  </w:r>
                  <w:proofErr w:type="spellEnd"/>
                  <w:r w:rsidRPr="00341C71">
                    <w:rPr>
                      <w:rFonts w:eastAsia="Times New Roman" w:cs="Times New Roman"/>
                      <w:lang w:val="en-US" w:eastAsia="pl-PL"/>
                    </w:rPr>
                    <w:t xml:space="preserve"> </w:t>
                  </w:r>
                  <w:r w:rsidRPr="00341C71">
                    <w:rPr>
                      <w:rFonts w:cs="Times New Roman"/>
                      <w:lang w:val="en-US"/>
                    </w:rPr>
                    <w:t>CVBS (BNC x 4ea, 75Ω, Composite Video , NTSC/PAL), SDI (BNC x 4ea, 75Ω, up to 3G-SD), Analog RGB (RGB (DSUB15) x 4ea, Component with separate cables), DVI (DVI-D (Single link) x 8e)</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08D63F13"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177B9527"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5C3DEE2B"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val="en-US"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4EE6C941" w14:textId="77777777" w:rsidR="00B92173" w:rsidRPr="00341C71" w:rsidRDefault="00B92173" w:rsidP="002C7596">
                  <w:pPr>
                    <w:framePr w:hSpace="141" w:wrap="around" w:vAnchor="text" w:hAnchor="text" w:y="-566"/>
                    <w:spacing w:line="256" w:lineRule="auto"/>
                    <w:rPr>
                      <w:rFonts w:eastAsia="Times New Roman" w:cs="Times New Roman"/>
                      <w:lang w:val="en-US" w:eastAsia="pl-PL"/>
                    </w:rPr>
                  </w:pPr>
                  <w:proofErr w:type="spellStart"/>
                  <w:r w:rsidRPr="00341C71">
                    <w:rPr>
                      <w:rFonts w:eastAsia="Times New Roman" w:cs="Times New Roman"/>
                      <w:lang w:val="en-US" w:eastAsia="pl-PL"/>
                    </w:rPr>
                    <w:t>Wyjścia</w:t>
                  </w:r>
                  <w:proofErr w:type="spellEnd"/>
                  <w:r w:rsidRPr="00341C71">
                    <w:rPr>
                      <w:rFonts w:eastAsia="Times New Roman" w:cs="Times New Roman"/>
                      <w:lang w:val="en-US" w:eastAsia="pl-PL"/>
                    </w:rPr>
                    <w:t xml:space="preserve"> </w:t>
                  </w:r>
                  <w:proofErr w:type="spellStart"/>
                  <w:r w:rsidRPr="00341C71">
                    <w:rPr>
                      <w:rFonts w:eastAsia="Times New Roman" w:cs="Times New Roman"/>
                      <w:lang w:val="en-US" w:eastAsia="pl-PL"/>
                    </w:rPr>
                    <w:t>wideo</w:t>
                  </w:r>
                  <w:proofErr w:type="spellEnd"/>
                  <w:r w:rsidRPr="00341C71">
                    <w:rPr>
                      <w:rFonts w:eastAsia="Times New Roman" w:cs="Times New Roman"/>
                      <w:lang w:val="en-US" w:eastAsia="pl-PL"/>
                    </w:rPr>
                    <w:t xml:space="preserve">: </w:t>
                  </w:r>
                  <w:r w:rsidRPr="00341C71">
                    <w:rPr>
                      <w:rFonts w:cs="Times New Roman"/>
                      <w:lang w:val="en-US"/>
                    </w:rPr>
                    <w:t>CVBS (BNC x 4ea, 75Ω, Composite Video , NTSC/PAL), SDI (BNC x 4ea, 75Ω, up to 3G-SD), Analog RGB (RGB (DSUB15) x 4ea, Component with separate cables), DVI (DVI-D (Single link) x 8e)</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06C39018"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684ABCB3"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7B15C7FD"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val="en-US"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0DA6386A"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 xml:space="preserve">Podgląd wyników: </w:t>
                  </w:r>
                  <w:r w:rsidRPr="00341C71">
                    <w:rPr>
                      <w:rFonts w:cs="Times New Roman"/>
                    </w:rPr>
                    <w:t xml:space="preserve">DVI-D (Single link, </w:t>
                  </w:r>
                  <w:proofErr w:type="spellStart"/>
                  <w:r w:rsidRPr="00341C71">
                    <w:rPr>
                      <w:rFonts w:cs="Times New Roman"/>
                    </w:rPr>
                    <w:t>Up</w:t>
                  </w:r>
                  <w:proofErr w:type="spellEnd"/>
                  <w:r w:rsidRPr="00341C71">
                    <w:rPr>
                      <w:rFonts w:cs="Times New Roman"/>
                    </w:rPr>
                    <w:t xml:space="preserve"> to 1920 x 1080p/60Hz), RJ-45 (Strumień wideo na tablety i komputery PC)</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3CCEE598"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303E11C8"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16361FFB"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3575AAD0"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 xml:space="preserve">Funkcja streamingu video do sieci lokalnej lub Internet. Strumień wideo do 1920 x 1080p / 60 </w:t>
                  </w:r>
                  <w:proofErr w:type="spellStart"/>
                  <w:r w:rsidRPr="00341C71">
                    <w:rPr>
                      <w:rFonts w:cs="Times New Roman"/>
                    </w:rPr>
                    <w:t>Hz</w:t>
                  </w:r>
                  <w:proofErr w:type="spellEnd"/>
                  <w:r w:rsidRPr="00341C71">
                    <w:rPr>
                      <w:rFonts w:cs="Times New Roman"/>
                    </w:rPr>
                    <w:t xml:space="preserve">. Obsługa funkcji streamingu realizowana z poziomu interfejsu użytkownika z ekranu dotykowego. </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7E26C41A"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65B953E1"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583CF4B4"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35848F6F"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Wyjścia sterujące: RS-232C (DSUB9 x1ea), Network (RJ-45 x1ea)</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397F5A55"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47780EE6"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11D3D940"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07421F0E"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Zasilanie: AC 100-240 V, 50 – 60 HZ</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0EAE1569"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7AF68004"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63E05868"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30AC793B"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 xml:space="preserve">Pobór energii: &lt;30 W </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63B3920A"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74C8251C"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5D9A195B"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7BCB944B"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Wymiary: 437x340x102</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4C04F216"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0A23AF2C"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3D448B53"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09A1B537"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Waga: 5,35 kg</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1BB1AC17"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767DE045"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1603E309"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2E297EA7"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 xml:space="preserve">Temperatura pracy: 0 do 40 </w:t>
                  </w:r>
                  <w:r w:rsidRPr="00341C71">
                    <w:rPr>
                      <w:rFonts w:cs="Times New Roman"/>
                      <w:szCs w:val="20"/>
                    </w:rPr>
                    <w:t>°C</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08EC90DB"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5DA40B65"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5611B88B"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00E1818B"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Wilgotność: 20 – 85%</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66336B30"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0518EBDC"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795609C3"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74C18981"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 xml:space="preserve">Zgodność i certyfikaty: UL 60601.1, EN 60601, CE, MDD 93/42 / EWG, ISO 9001, ISO 13485 Klasa 1 Urządzenie medyczne, </w:t>
                  </w:r>
                  <w:proofErr w:type="spellStart"/>
                  <w:r w:rsidRPr="00341C71">
                    <w:rPr>
                      <w:rFonts w:eastAsia="Times New Roman" w:cs="Times New Roman"/>
                      <w:szCs w:val="20"/>
                      <w:lang w:eastAsia="pl-PL"/>
                    </w:rPr>
                    <w:t>RoHS</w:t>
                  </w:r>
                  <w:proofErr w:type="spellEnd"/>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3FC509E2"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1EDFF653"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281D18B6"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7F49C406" w14:textId="77777777" w:rsidR="00B92173" w:rsidRPr="00341C71" w:rsidRDefault="00B92173" w:rsidP="002C7596">
                  <w:pPr>
                    <w:framePr w:hSpace="141" w:wrap="around" w:vAnchor="text" w:hAnchor="text" w:y="-566"/>
                    <w:spacing w:line="256" w:lineRule="auto"/>
                    <w:rPr>
                      <w:rFonts w:cs="Times New Roman"/>
                      <w:szCs w:val="20"/>
                    </w:rPr>
                  </w:pPr>
                  <w:r w:rsidRPr="00341C71">
                    <w:rPr>
                      <w:rFonts w:eastAsia="Times New Roman" w:cs="Times New Roman"/>
                      <w:b/>
                      <w:bCs/>
                      <w:szCs w:val="20"/>
                      <w:lang w:eastAsia="pl-PL"/>
                    </w:rPr>
                    <w:t xml:space="preserve">Nagrywarka medyczna </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4BF20613" w14:textId="77777777" w:rsidR="00B92173" w:rsidRPr="00341C71" w:rsidRDefault="00B92173" w:rsidP="002C7596">
                  <w:pPr>
                    <w:framePr w:hSpace="141" w:wrap="around" w:vAnchor="text" w:hAnchor="text" w:y="-566"/>
                    <w:spacing w:line="256" w:lineRule="auto"/>
                    <w:rPr>
                      <w:rFonts w:eastAsia="Times New Roman" w:cs="Times New Roman"/>
                      <w:lang w:eastAsia="pl-PL"/>
                    </w:rPr>
                  </w:pPr>
                </w:p>
              </w:tc>
            </w:tr>
            <w:tr w:rsidR="00B92173" w:rsidRPr="00341C71" w14:paraId="24398616"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10F98574"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4F816890"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Intuicyjny, wielojęzyczny interfejs użytkownika</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329549B5"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4B07F1B1"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4DD9D1F5"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38588749"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 xml:space="preserve">Nagrywanie wideo </w:t>
                  </w:r>
                  <w:proofErr w:type="spellStart"/>
                  <w:r w:rsidRPr="00341C71">
                    <w:rPr>
                      <w:rFonts w:eastAsia="Times New Roman" w:cs="Times New Roman"/>
                      <w:szCs w:val="20"/>
                      <w:lang w:eastAsia="pl-PL"/>
                    </w:rPr>
                    <w:t>FullHD</w:t>
                  </w:r>
                  <w:proofErr w:type="spellEnd"/>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374AC8D9"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282565CD"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0ACFEA5F"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655EF488"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Obsługa ekranu dotykowego klasy medycznej</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06D80430"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63E8BF34"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3DBF4470"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6DB143CB"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Wykonywanie zdjęć podczas nagrywania wideo</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4482AB0C"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4E5464AF"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72FC118B"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4B39F1AA"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Pamięć SCU DICOM</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08F8DD74"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10EB4495"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16A77A99"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3216FE13"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 xml:space="preserve">Jednoczesne nagrywanie na dysk wewnętrzny oraz zewnętrzny ( USB) </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371DE51C"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1D424B6B"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2CB2C0B4"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6097722F"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 xml:space="preserve">Przechwytywanie zdjęć: </w:t>
                  </w:r>
                  <w:r w:rsidRPr="00341C71">
                    <w:rPr>
                      <w:rFonts w:cs="Times New Roman"/>
                      <w:szCs w:val="20"/>
                    </w:rPr>
                    <w:t>do 1920 x 1080p</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2D046924"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3D2854E4"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13540A56"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1A1D3D24"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 xml:space="preserve">Nagrywanie wideo: </w:t>
                  </w:r>
                  <w:r w:rsidRPr="00341C71">
                    <w:rPr>
                      <w:rFonts w:cs="Times New Roman"/>
                      <w:szCs w:val="20"/>
                    </w:rPr>
                    <w:t>do 1920 x 1080p/60</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6EBF54E2"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6C235B66"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4F4D9328"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6E1347AF"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Podgląd na przednim 3,5-calowy ekranie TFT LCD</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74B202D3"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05BF4B22"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237656E9"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0DF0F00E"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proofErr w:type="spellStart"/>
                  <w:r w:rsidRPr="00341C71">
                    <w:rPr>
                      <w:rFonts w:eastAsia="Times New Roman" w:cs="Times New Roman"/>
                      <w:szCs w:val="20"/>
                      <w:lang w:eastAsia="pl-PL"/>
                    </w:rPr>
                    <w:t>Worklista</w:t>
                  </w:r>
                  <w:proofErr w:type="spellEnd"/>
                  <w:r w:rsidRPr="00341C71">
                    <w:rPr>
                      <w:rFonts w:eastAsia="Times New Roman" w:cs="Times New Roman"/>
                      <w:szCs w:val="20"/>
                      <w:lang w:eastAsia="pl-PL"/>
                    </w:rPr>
                    <w:t>: opcja bezpośredniego dostępu do HIS</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6F360088"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3228B090"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16B21638"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490B2508"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 xml:space="preserve">DICOM: opcja exportu </w:t>
                  </w:r>
                  <w:proofErr w:type="spellStart"/>
                  <w:r w:rsidRPr="00341C71">
                    <w:rPr>
                      <w:rFonts w:eastAsia="Times New Roman" w:cs="Times New Roman"/>
                      <w:szCs w:val="20"/>
                      <w:lang w:eastAsia="pl-PL"/>
                    </w:rPr>
                    <w:t>zdjeć</w:t>
                  </w:r>
                  <w:proofErr w:type="spellEnd"/>
                  <w:r w:rsidRPr="00341C71">
                    <w:rPr>
                      <w:rFonts w:eastAsia="Times New Roman" w:cs="Times New Roman"/>
                      <w:szCs w:val="20"/>
                      <w:lang w:eastAsia="pl-PL"/>
                    </w:rPr>
                    <w:t xml:space="preserve"> w formacie DICOM do archiwum PACS </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4B9870B5"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1731291C"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5E0A51DD"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4CF3650C"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 xml:space="preserve">Audio/Wideo wejścia: </w:t>
                  </w:r>
                  <w:r w:rsidRPr="00341C71">
                    <w:rPr>
                      <w:rFonts w:cs="Times New Roman"/>
                      <w:szCs w:val="20"/>
                    </w:rPr>
                    <w:t>DVI-D (do  1920x1200p/60), 3G SDI (BNC x 1ea, 75Ω(do 3G)), Kompozyt wideo (BNC x 1ea, 75Ω (NTSC, PAL)), Audio: Stereo 3,5 mm x 2ea, wejście mikrofonowe, wejście liniowe</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30786E6D"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004D2838"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5402E505"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0E18E675"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 xml:space="preserve">Audio/Wideo wyjścia: </w:t>
                  </w:r>
                  <w:r w:rsidRPr="00341C71">
                    <w:rPr>
                      <w:rFonts w:cs="Times New Roman"/>
                      <w:szCs w:val="20"/>
                    </w:rPr>
                    <w:t>DVI-D, 3G SDI, Stereo 3,5 mm x 1ea, wyjście liniowe</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6C4DD0B9"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3B69B320"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2B0CAC1C"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203377C1"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cs="Times New Roman"/>
                      <w:szCs w:val="20"/>
                    </w:rPr>
                    <w:t xml:space="preserve">USB2.0 – przód 1 szt. tył 3 szt. </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7185F735"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35080D0F"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6109AAAA"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4AE52601"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 xml:space="preserve">Wejścia/wyjścia: RS-232c </w:t>
                  </w:r>
                  <w:r w:rsidRPr="00341C71">
                    <w:rPr>
                      <w:rFonts w:cs="Times New Roman"/>
                      <w:szCs w:val="20"/>
                    </w:rPr>
                    <w:t>USB 2.0 ( przód 1 szt. tył 3 szt.), RJ45, Wejście wyzwalające (Gniazdo stereo 3,5 mm x 2ea, Nagrywanie, Przechwytywanie)</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53EFE3EE"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0CFBD617"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10E9CBFF"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7443BD6A"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 xml:space="preserve">Rozdzielczość nagrywania: </w:t>
                  </w:r>
                  <w:r w:rsidRPr="00341C71">
                    <w:rPr>
                      <w:rFonts w:cs="Times New Roman"/>
                      <w:szCs w:val="20"/>
                    </w:rPr>
                    <w:t>480P60, 720P60, 1080P60</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65C68C28"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497F5D4E"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3450F7FD"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21467144"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Formaty wideo: AVI, MOV</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2673F4B4"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01DA4D33"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362B50DA"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36C99B08"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Podział jakości wideo: wysoka, średnia, niska</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6F4D4198"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6581BAFB"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2ED03D13"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05C3C771"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Kodek wideo: H.264</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42C6F3BF"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77DEB037"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3CEF0BCC"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39A45811"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Rozdzielczość przechwytywanego obrazu: 480P, 720P, 1080P</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70D35E89"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612B7D25"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351B3753"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7026430A"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Format przechwytywanego obrazu: BMP, JPEG, DICOM</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06E6D950"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7778A108"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5C6CDF4A"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57BEF478"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Wbudowana pamięć HDD: 1 TB (standardowo)</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53B59096"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19F87AA4"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69C6A83D"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05312194"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Pamięć zewnętrzna: Zewnętrzny dysk twardy SSD i pamięć USB</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48E1D014"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0E53B6F6"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6C85A437"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5DF9CC7D"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 xml:space="preserve">Zasilanie: AC 100-240 V, 50 – 60 HZ  (0.6A max) </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5326B0A6"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38A6F601"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3C9EA900"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2DC6303B"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 xml:space="preserve">Pobór energii: &lt;32.5 W </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273508FF"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70227D1F"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78385642"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24521046"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Wymiary: 250x80x300</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7B470F4A"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6A0643FD"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7626F62F"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4FBF66E1"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Waga: 2,9 kg</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7CDA9EAD"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2D57DE8D"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0D6B258B"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628BF6CC"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 xml:space="preserve">Temperatura pracy: 0 do 40 </w:t>
                  </w:r>
                  <w:r w:rsidRPr="00341C71">
                    <w:rPr>
                      <w:rFonts w:cs="Times New Roman"/>
                      <w:szCs w:val="20"/>
                    </w:rPr>
                    <w:t>°C</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2E87DDE1"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59CBE415"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1F018A96"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192E5B49" w14:textId="77777777" w:rsidR="00B92173" w:rsidRPr="00341C71" w:rsidRDefault="00B92173" w:rsidP="002C7596">
                  <w:pPr>
                    <w:framePr w:hSpace="141" w:wrap="around" w:vAnchor="text" w:hAnchor="text" w:y="-566"/>
                    <w:spacing w:line="256" w:lineRule="auto"/>
                    <w:rPr>
                      <w:rFonts w:eastAsia="Times New Roman" w:cs="Times New Roman"/>
                      <w:szCs w:val="20"/>
                      <w:lang w:eastAsia="pl-PL"/>
                    </w:rPr>
                  </w:pPr>
                  <w:r w:rsidRPr="00341C71">
                    <w:rPr>
                      <w:rFonts w:eastAsia="Times New Roman" w:cs="Times New Roman"/>
                      <w:szCs w:val="20"/>
                      <w:lang w:eastAsia="pl-PL"/>
                    </w:rPr>
                    <w:t xml:space="preserve">Zgodność i certyfikaty: UL 60601.1, EN 60601, CE, MDD 93/42 / EWG, ISO 9001, ISO 13485 Klasa 1 Urządzenie medyczne, </w:t>
                  </w:r>
                  <w:proofErr w:type="spellStart"/>
                  <w:r w:rsidRPr="00341C71">
                    <w:rPr>
                      <w:rFonts w:eastAsia="Times New Roman" w:cs="Times New Roman"/>
                      <w:szCs w:val="20"/>
                      <w:lang w:eastAsia="pl-PL"/>
                    </w:rPr>
                    <w:t>RoHS</w:t>
                  </w:r>
                  <w:proofErr w:type="spellEnd"/>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2270BB3D"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076D6E9B"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7DF9DA0F"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752F68E2" w14:textId="77777777" w:rsidR="00B92173" w:rsidRPr="00341C71" w:rsidRDefault="00B92173" w:rsidP="002C7596">
                  <w:pPr>
                    <w:framePr w:hSpace="141" w:wrap="around" w:vAnchor="text" w:hAnchor="text" w:y="-566"/>
                    <w:spacing w:line="256" w:lineRule="auto"/>
                    <w:rPr>
                      <w:rFonts w:cs="Times New Roman"/>
                      <w:lang w:val="en-US"/>
                    </w:rPr>
                  </w:pPr>
                  <w:r w:rsidRPr="00341C71">
                    <w:rPr>
                      <w:rFonts w:eastAsia="Times New Roman" w:cs="Times New Roman"/>
                      <w:b/>
                      <w:bCs/>
                      <w:lang w:val="en-US" w:eastAsia="pl-PL"/>
                    </w:rPr>
                    <w:t>Extender HDMI+USB – EX-100 Signal</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36D7949F" w14:textId="77777777" w:rsidR="00B92173" w:rsidRPr="00341C71" w:rsidRDefault="00B92173" w:rsidP="002C7596">
                  <w:pPr>
                    <w:framePr w:hSpace="141" w:wrap="around" w:vAnchor="text" w:hAnchor="text" w:y="-566"/>
                    <w:spacing w:line="256" w:lineRule="auto"/>
                    <w:rPr>
                      <w:rFonts w:eastAsia="Times New Roman" w:cs="Times New Roman"/>
                      <w:lang w:val="en-US" w:eastAsia="pl-PL"/>
                    </w:rPr>
                  </w:pPr>
                </w:p>
              </w:tc>
            </w:tr>
            <w:tr w:rsidR="00B92173" w:rsidRPr="00341C71" w14:paraId="20815CAB"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0C38F7CB"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val="en-US"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0086E52A"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 xml:space="preserve">umożliwia </w:t>
                  </w:r>
                  <w:proofErr w:type="spellStart"/>
                  <w:r w:rsidRPr="00341C71">
                    <w:rPr>
                      <w:rFonts w:cs="Times New Roman"/>
                    </w:rPr>
                    <w:t>przesył</w:t>
                  </w:r>
                  <w:proofErr w:type="spellEnd"/>
                  <w:r w:rsidRPr="00341C71">
                    <w:rPr>
                      <w:rFonts w:cs="Times New Roman"/>
                    </w:rPr>
                    <w:t xml:space="preserve"> sygnału wysokiej rozdzielczości do odbiornika telewizyjnego wyposażonego w złącze HDMI poprzez skrętkę komputerową kat. 5e, 6</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52123B7F"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405B2D63"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1DCCCFC9"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554C0652"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Obsługiwane rozdzielczości HDMI: 480i, 480p, 576i, 576p, 720p, 1080i, 1080p</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609B4962"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1D96036D"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04E90151"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79E42570"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Maksymalny zasięg transmisji: 100 m UTP kat. 5e, 6</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407D2F8D"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4446C383"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1F0E1FDA"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7BE8AAF5"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Max. liczba pracujących jednocześnie odbiorników: 253</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27F3851F"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029153F0"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69C75CD7"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2041A5A9"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 xml:space="preserve">Wybrane funkcje: Extender pozwala także na przedłużenie portu USB 2.0 np. w celu sterowania rejestratorem za pomocą myszki, Urządzenia nie wymagają połączenia bezpośredniego, działają również za pośrednictwem sieci LAN, </w:t>
                  </w:r>
                  <w:proofErr w:type="spellStart"/>
                  <w:r w:rsidRPr="00341C71">
                    <w:rPr>
                      <w:rFonts w:eastAsia="Times New Roman" w:cs="Times New Roman"/>
                      <w:lang w:eastAsia="pl-PL"/>
                    </w:rPr>
                    <w:t>Przesył</w:t>
                  </w:r>
                  <w:proofErr w:type="spellEnd"/>
                  <w:r w:rsidRPr="00341C71">
                    <w:rPr>
                      <w:rFonts w:eastAsia="Times New Roman" w:cs="Times New Roman"/>
                      <w:lang w:eastAsia="pl-PL"/>
                    </w:rPr>
                    <w:t xml:space="preserve"> audio po sieci</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117CFA0C"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23AF3F1D"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1C4DCCCC"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6FB660D6"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Zasilanie: 2 x  5 V DC / 1 A (zasilacz w komplecie)</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42ADE176"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094E0200"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15150DCF"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63BF829B"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Temperatura pracy: -10 °C ... 60 °C</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45026E4B"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0914550D"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10AF69CF"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val="en-US"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347AD955"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 xml:space="preserve">Wilgotność: </w:t>
                  </w:r>
                  <w:r w:rsidRPr="00341C71">
                    <w:rPr>
                      <w:rFonts w:cs="Times New Roman"/>
                    </w:rPr>
                    <w:t>0 % ... 90 % (bez kondensacji)</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67F04F05"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441F950D"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6C0F8C37"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val="en-US"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2B831889"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Waga: 0.168 kg</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5F5111AA"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33EF8658"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0AA5FBF4"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val="en-US"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1CBF6628"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Wymiary: 110  x 89  x 26 mm - Wymiary nadajnika lub odbiornika</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75BECDF1"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119DCB75"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0701B81C"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6800D15A" w14:textId="77777777" w:rsidR="00B92173" w:rsidRPr="00341C71" w:rsidRDefault="00B92173" w:rsidP="002C7596">
                  <w:pPr>
                    <w:framePr w:hSpace="141" w:wrap="around" w:vAnchor="text" w:hAnchor="text" w:y="-566"/>
                    <w:spacing w:line="256" w:lineRule="auto"/>
                    <w:rPr>
                      <w:rFonts w:cs="Times New Roman"/>
                    </w:rPr>
                  </w:pPr>
                  <w:r w:rsidRPr="00341C71">
                    <w:rPr>
                      <w:rFonts w:eastAsia="Times New Roman" w:cs="Times New Roman"/>
                      <w:b/>
                      <w:bCs/>
                      <w:lang w:eastAsia="pl-PL"/>
                    </w:rPr>
                    <w:t>Router bezprzewodowy WIFI</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026C58F8" w14:textId="77777777" w:rsidR="00B92173" w:rsidRPr="00341C71" w:rsidRDefault="00B92173" w:rsidP="002C7596">
                  <w:pPr>
                    <w:framePr w:hSpace="141" w:wrap="around" w:vAnchor="text" w:hAnchor="text" w:y="-566"/>
                    <w:spacing w:line="256" w:lineRule="auto"/>
                    <w:rPr>
                      <w:rFonts w:eastAsia="Times New Roman" w:cs="Times New Roman"/>
                      <w:lang w:eastAsia="pl-PL"/>
                    </w:rPr>
                  </w:pPr>
                </w:p>
              </w:tc>
            </w:tr>
            <w:tr w:rsidR="00B92173" w:rsidRPr="00341C71" w14:paraId="6DFFB261"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6D93052B"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bottom"/>
                </w:tcPr>
                <w:p w14:paraId="3C3A4645"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Tryb pracy: Router</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22A6A474"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13D532E8"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056B34F1"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bottom"/>
                </w:tcPr>
                <w:p w14:paraId="7CDAC535"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Rodzaje wejść/wyjść: RJ-45 10/100/1000 (LAN) - 4 szt. RJ-45 10/100/1000 (LAN/WAN) - 1 szt. Złącze zasilania - 1 szt.</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6FCC8347"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1AFD45FA"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750EA859"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bottom"/>
                </w:tcPr>
                <w:p w14:paraId="4E5D55C4"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Obsługiwane standardy: Wi-Fi 6 (802.11 a/b/g/n/</w:t>
                  </w:r>
                  <w:proofErr w:type="spellStart"/>
                  <w:r w:rsidRPr="00341C71">
                    <w:rPr>
                      <w:rFonts w:eastAsia="Times New Roman" w:cs="Times New Roman"/>
                      <w:lang w:eastAsia="pl-PL"/>
                    </w:rPr>
                    <w:t>ac</w:t>
                  </w:r>
                  <w:proofErr w:type="spellEnd"/>
                  <w:r w:rsidRPr="00341C71">
                    <w:rPr>
                      <w:rFonts w:eastAsia="Times New Roman" w:cs="Times New Roman"/>
                      <w:lang w:eastAsia="pl-PL"/>
                    </w:rPr>
                    <w:t>/</w:t>
                  </w:r>
                  <w:proofErr w:type="spellStart"/>
                  <w:r w:rsidRPr="00341C71">
                    <w:rPr>
                      <w:rFonts w:eastAsia="Times New Roman" w:cs="Times New Roman"/>
                      <w:lang w:eastAsia="pl-PL"/>
                    </w:rPr>
                    <w:t>ax</w:t>
                  </w:r>
                  <w:proofErr w:type="spellEnd"/>
                  <w:r w:rsidRPr="00341C71">
                    <w:rPr>
                      <w:rFonts w:eastAsia="Times New Roman" w:cs="Times New Roman"/>
                      <w:lang w:eastAsia="pl-PL"/>
                    </w:rPr>
                    <w:t>)</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6DB02EB8"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4FD6F346"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0172487D"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bottom"/>
                </w:tcPr>
                <w:p w14:paraId="18538D86"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Częstotliwość pracy: 2.4 / 5 GHz (</w:t>
                  </w:r>
                  <w:proofErr w:type="spellStart"/>
                  <w:r w:rsidRPr="00341C71">
                    <w:rPr>
                      <w:rFonts w:cs="Times New Roman"/>
                    </w:rPr>
                    <w:t>DualBand</w:t>
                  </w:r>
                  <w:proofErr w:type="spellEnd"/>
                  <w:r w:rsidRPr="00341C71">
                    <w:rPr>
                      <w:rFonts w:cs="Times New Roman"/>
                    </w:rPr>
                    <w:t>)</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5869044D"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5D2D5C25"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043F98CE"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bottom"/>
                </w:tcPr>
                <w:p w14:paraId="16D5B82F" w14:textId="77777777" w:rsidR="00B92173" w:rsidRPr="00341C71" w:rsidRDefault="00B92173" w:rsidP="002C7596">
                  <w:pPr>
                    <w:framePr w:hSpace="141" w:wrap="around" w:vAnchor="text" w:hAnchor="text" w:y="-566"/>
                    <w:spacing w:line="256" w:lineRule="auto"/>
                    <w:rPr>
                      <w:rFonts w:eastAsia="Times New Roman" w:cs="Times New Roman"/>
                      <w:sz w:val="20"/>
                      <w:szCs w:val="20"/>
                      <w:lang w:eastAsia="pl-PL"/>
                    </w:rPr>
                  </w:pPr>
                  <w:r w:rsidRPr="00341C71">
                    <w:rPr>
                      <w:rFonts w:cs="Times New Roman"/>
                    </w:rPr>
                    <w:t xml:space="preserve">Maksymalna prędkość transmisji bezprzewodowej: 1500 </w:t>
                  </w:r>
                  <w:proofErr w:type="spellStart"/>
                  <w:r w:rsidRPr="00341C71">
                    <w:rPr>
                      <w:rFonts w:cs="Times New Roman"/>
                    </w:rPr>
                    <w:t>Mb</w:t>
                  </w:r>
                  <w:proofErr w:type="spellEnd"/>
                  <w:r w:rsidRPr="00341C71">
                    <w:rPr>
                      <w:rFonts w:cs="Times New Roman"/>
                    </w:rPr>
                    <w:t>/s (Wi-Fi)</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20079009"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1D0724AF"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3034DE18"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773912B6" w14:textId="77777777" w:rsidR="00B92173" w:rsidRPr="00341C71" w:rsidRDefault="00B92173" w:rsidP="002C7596">
                  <w:pPr>
                    <w:framePr w:hSpace="141" w:wrap="around" w:vAnchor="text" w:hAnchor="text" w:y="-566"/>
                    <w:spacing w:line="256" w:lineRule="auto"/>
                    <w:rPr>
                      <w:rFonts w:cs="Times New Roman"/>
                      <w:sz w:val="20"/>
                      <w:szCs w:val="20"/>
                    </w:rPr>
                  </w:pPr>
                  <w:r w:rsidRPr="00341C71">
                    <w:rPr>
                      <w:rFonts w:eastAsia="Times New Roman" w:cs="Times New Roman"/>
                      <w:b/>
                      <w:bCs/>
                      <w:szCs w:val="20"/>
                      <w:lang w:eastAsia="pl-PL"/>
                    </w:rPr>
                    <w:t>Sterownik MODICON TM251MESE Schneider</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638FC1B5" w14:textId="77777777" w:rsidR="00B92173" w:rsidRPr="00341C71" w:rsidRDefault="00B92173" w:rsidP="002C7596">
                  <w:pPr>
                    <w:framePr w:hSpace="141" w:wrap="around" w:vAnchor="text" w:hAnchor="text" w:y="-566"/>
                    <w:spacing w:line="256" w:lineRule="auto"/>
                    <w:rPr>
                      <w:rFonts w:eastAsia="Times New Roman" w:cs="Times New Roman"/>
                      <w:lang w:eastAsia="pl-PL"/>
                    </w:rPr>
                  </w:pPr>
                </w:p>
              </w:tc>
            </w:tr>
            <w:tr w:rsidR="00B92173" w:rsidRPr="00341C71" w14:paraId="6A531229"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3616FE94"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2B3145AA" w14:textId="77777777" w:rsidR="00B92173" w:rsidRPr="00341C71" w:rsidRDefault="00B92173" w:rsidP="002C7596">
                  <w:pPr>
                    <w:framePr w:hSpace="141" w:wrap="around" w:vAnchor="text" w:hAnchor="text" w:y="-566"/>
                    <w:spacing w:line="256" w:lineRule="auto"/>
                    <w:rPr>
                      <w:rFonts w:eastAsia="Times New Roman" w:cs="Times New Roman"/>
                      <w:sz w:val="20"/>
                      <w:szCs w:val="20"/>
                      <w:lang w:eastAsia="pl-PL"/>
                    </w:rPr>
                  </w:pPr>
                  <w:r w:rsidRPr="00341C71">
                    <w:rPr>
                      <w:rFonts w:cs="Times New Roman"/>
                    </w:rPr>
                    <w:t xml:space="preserve">Rodzina produktów: </w:t>
                  </w:r>
                  <w:proofErr w:type="spellStart"/>
                  <w:r w:rsidRPr="00341C71">
                    <w:rPr>
                      <w:rFonts w:cs="Times New Roman"/>
                    </w:rPr>
                    <w:t>Modicon</w:t>
                  </w:r>
                  <w:proofErr w:type="spellEnd"/>
                  <w:r w:rsidRPr="00341C71">
                    <w:rPr>
                      <w:rFonts w:cs="Times New Roman"/>
                    </w:rPr>
                    <w:t xml:space="preserve"> M251</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1C4A52B1"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51A0FC02"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0FECA223"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0414DA22" w14:textId="77777777" w:rsidR="00B92173" w:rsidRPr="00341C71" w:rsidRDefault="00B92173" w:rsidP="002C7596">
                  <w:pPr>
                    <w:framePr w:hSpace="141" w:wrap="around" w:vAnchor="text" w:hAnchor="text" w:y="-566"/>
                    <w:spacing w:line="256" w:lineRule="auto"/>
                    <w:rPr>
                      <w:rFonts w:eastAsia="Times New Roman" w:cs="Times New Roman"/>
                      <w:sz w:val="20"/>
                      <w:szCs w:val="20"/>
                      <w:lang w:eastAsia="pl-PL"/>
                    </w:rPr>
                  </w:pPr>
                  <w:r w:rsidRPr="00341C71">
                    <w:rPr>
                      <w:rFonts w:cs="Times New Roman"/>
                    </w:rPr>
                    <w:t>Typ produktu lub komponentu: sterownik logiczny</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2F00ED6B"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064B65C3"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27F0C646"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5AF33455" w14:textId="77777777" w:rsidR="00B92173" w:rsidRPr="00341C71" w:rsidRDefault="00B92173" w:rsidP="002C7596">
                  <w:pPr>
                    <w:framePr w:hSpace="141" w:wrap="around" w:vAnchor="text" w:hAnchor="text" w:y="-566"/>
                    <w:spacing w:line="256" w:lineRule="auto"/>
                    <w:rPr>
                      <w:rFonts w:eastAsia="Times New Roman" w:cs="Times New Roman"/>
                      <w:sz w:val="20"/>
                      <w:szCs w:val="20"/>
                      <w:lang w:eastAsia="pl-PL"/>
                    </w:rPr>
                  </w:pPr>
                  <w:r w:rsidRPr="00341C71">
                    <w:rPr>
                      <w:rFonts w:cs="Times New Roman"/>
                    </w:rPr>
                    <w:t>Znamionowe napięcie zasilania [</w:t>
                  </w:r>
                  <w:proofErr w:type="spellStart"/>
                  <w:r w:rsidRPr="00341C71">
                    <w:rPr>
                      <w:rFonts w:cs="Times New Roman"/>
                    </w:rPr>
                    <w:t>Us</w:t>
                  </w:r>
                  <w:proofErr w:type="spellEnd"/>
                  <w:r w:rsidRPr="00341C71">
                    <w:rPr>
                      <w:rFonts w:cs="Times New Roman"/>
                    </w:rPr>
                    <w:t>]: 24 V DC</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3F2B96F7"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06643915"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158BB020"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2AF07DA3" w14:textId="77777777" w:rsidR="00B92173" w:rsidRPr="00341C71" w:rsidRDefault="00B92173" w:rsidP="002C7596">
                  <w:pPr>
                    <w:framePr w:hSpace="141" w:wrap="around" w:vAnchor="text" w:hAnchor="text" w:y="-566"/>
                    <w:spacing w:line="256" w:lineRule="auto"/>
                    <w:rPr>
                      <w:rFonts w:eastAsia="Times New Roman" w:cs="Times New Roman"/>
                      <w:sz w:val="20"/>
                      <w:szCs w:val="20"/>
                      <w:lang w:eastAsia="pl-PL"/>
                    </w:rPr>
                  </w:pPr>
                  <w:r w:rsidRPr="00341C71">
                    <w:rPr>
                      <w:rFonts w:cs="Times New Roman"/>
                    </w:rPr>
                    <w:t>Liczba wejść/wyjść modułu rozszerzeń: 7 z lokalnymi I/O architektury, 14 z pilotem I/O architektury</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6710B107"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6DCE9FBF"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4DEE7E72"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5175AE82" w14:textId="77777777" w:rsidR="00B92173" w:rsidRPr="00341C71" w:rsidRDefault="00B92173" w:rsidP="002C7596">
                  <w:pPr>
                    <w:framePr w:hSpace="141" w:wrap="around" w:vAnchor="text" w:hAnchor="text" w:y="-566"/>
                    <w:spacing w:line="256" w:lineRule="auto"/>
                    <w:rPr>
                      <w:rFonts w:eastAsia="Times New Roman" w:cs="Times New Roman"/>
                      <w:sz w:val="20"/>
                      <w:szCs w:val="20"/>
                      <w:lang w:eastAsia="pl-PL"/>
                    </w:rPr>
                  </w:pPr>
                  <w:r w:rsidRPr="00341C71">
                    <w:rPr>
                      <w:rFonts w:cs="Times New Roman"/>
                    </w:rPr>
                    <w:t>Limity napięcia zasilania: 20.4...28.8 V</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2AB49BED"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519CD179"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2AD35B9F"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096EB8B5" w14:textId="77777777" w:rsidR="00B92173" w:rsidRPr="00341C71" w:rsidRDefault="00B92173" w:rsidP="002C7596">
                  <w:pPr>
                    <w:framePr w:hSpace="141" w:wrap="around" w:vAnchor="text" w:hAnchor="text" w:y="-566"/>
                    <w:spacing w:line="256" w:lineRule="auto"/>
                    <w:rPr>
                      <w:rFonts w:eastAsia="Times New Roman" w:cs="Times New Roman"/>
                      <w:sz w:val="20"/>
                      <w:szCs w:val="20"/>
                      <w:lang w:eastAsia="pl-PL"/>
                    </w:rPr>
                  </w:pPr>
                  <w:r w:rsidRPr="00341C71">
                    <w:rPr>
                      <w:rFonts w:cs="Times New Roman"/>
                    </w:rPr>
                    <w:t>Prąd rozruchowy: &lt;= 50 A</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77B0B857"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47F7DB75"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081CF025"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59355F1B" w14:textId="77777777" w:rsidR="00B92173" w:rsidRPr="00341C71" w:rsidRDefault="00B92173" w:rsidP="002C7596">
                  <w:pPr>
                    <w:framePr w:hSpace="141" w:wrap="around" w:vAnchor="text" w:hAnchor="text" w:y="-566"/>
                    <w:spacing w:line="256" w:lineRule="auto"/>
                    <w:rPr>
                      <w:rFonts w:eastAsia="Times New Roman" w:cs="Times New Roman"/>
                      <w:b/>
                      <w:bCs/>
                      <w:sz w:val="20"/>
                      <w:szCs w:val="20"/>
                      <w:lang w:eastAsia="pl-PL"/>
                    </w:rPr>
                  </w:pPr>
                  <w:r w:rsidRPr="00341C71">
                    <w:rPr>
                      <w:rFonts w:cs="Times New Roman"/>
                    </w:rPr>
                    <w:t>Pojemność pamięci: 8 MB program, 64 MB pamięci systemowej RAM</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6F8E7A54"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44BF0D03"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0AAAE38F"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58E8A66F" w14:textId="77777777" w:rsidR="00B92173" w:rsidRPr="00341C71" w:rsidRDefault="00B92173" w:rsidP="002C7596">
                  <w:pPr>
                    <w:framePr w:hSpace="141" w:wrap="around" w:vAnchor="text" w:hAnchor="text" w:y="-566"/>
                    <w:spacing w:line="256" w:lineRule="auto"/>
                    <w:rPr>
                      <w:rFonts w:eastAsia="Times New Roman" w:cs="Times New Roman"/>
                      <w:sz w:val="20"/>
                      <w:szCs w:val="20"/>
                      <w:lang w:eastAsia="pl-PL"/>
                    </w:rPr>
                  </w:pPr>
                  <w:r w:rsidRPr="00341C71">
                    <w:rPr>
                      <w:rFonts w:cs="Times New Roman"/>
                    </w:rPr>
                    <w:t xml:space="preserve">Dane zarchiwizowane: 128 MB wbudowanej pamięci </w:t>
                  </w:r>
                  <w:proofErr w:type="spellStart"/>
                  <w:r w:rsidRPr="00341C71">
                    <w:rPr>
                      <w:rFonts w:cs="Times New Roman"/>
                    </w:rPr>
                    <w:t>flash</w:t>
                  </w:r>
                  <w:proofErr w:type="spellEnd"/>
                  <w:r w:rsidRPr="00341C71">
                    <w:rPr>
                      <w:rFonts w:cs="Times New Roman"/>
                    </w:rPr>
                    <w:t xml:space="preserve"> do tworzenia kopii zapasowych programów użytkownika</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7045E715"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4B319784"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7062F3A5"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1F29ECB1" w14:textId="77777777" w:rsidR="00B92173" w:rsidRPr="00341C71" w:rsidRDefault="00B92173" w:rsidP="002C7596">
                  <w:pPr>
                    <w:framePr w:hSpace="141" w:wrap="around" w:vAnchor="text" w:hAnchor="text" w:y="-566"/>
                    <w:spacing w:line="256" w:lineRule="auto"/>
                    <w:rPr>
                      <w:rFonts w:eastAsia="Times New Roman" w:cs="Times New Roman"/>
                      <w:sz w:val="20"/>
                      <w:szCs w:val="20"/>
                      <w:lang w:eastAsia="pl-PL"/>
                    </w:rPr>
                  </w:pPr>
                  <w:r w:rsidRPr="00341C71">
                    <w:rPr>
                      <w:rFonts w:cs="Times New Roman"/>
                    </w:rPr>
                    <w:t>Urządzenia do przechowywania danych: &lt;= 32 GB karty SD opcjonalnie</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2669FD92"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3BBFD081"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488E75C0"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1C481594" w14:textId="77777777" w:rsidR="00B92173" w:rsidRPr="00341C71" w:rsidRDefault="00B92173" w:rsidP="002C7596">
                  <w:pPr>
                    <w:framePr w:hSpace="141" w:wrap="around" w:vAnchor="text" w:hAnchor="text" w:y="-566"/>
                    <w:spacing w:line="256" w:lineRule="auto"/>
                    <w:rPr>
                      <w:rFonts w:eastAsia="Times New Roman" w:cs="Times New Roman"/>
                      <w:sz w:val="20"/>
                      <w:szCs w:val="20"/>
                      <w:lang w:eastAsia="pl-PL"/>
                    </w:rPr>
                  </w:pPr>
                  <w:r w:rsidRPr="00341C71">
                    <w:rPr>
                      <w:rFonts w:cs="Times New Roman"/>
                    </w:rPr>
                    <w:t xml:space="preserve">Typ baterii: BR2032 </w:t>
                  </w:r>
                  <w:proofErr w:type="spellStart"/>
                  <w:r w:rsidRPr="00341C71">
                    <w:rPr>
                      <w:rFonts w:cs="Times New Roman"/>
                    </w:rPr>
                    <w:t>litowo</w:t>
                  </w:r>
                  <w:proofErr w:type="spellEnd"/>
                  <w:r w:rsidRPr="00341C71">
                    <w:rPr>
                      <w:rFonts w:cs="Times New Roman"/>
                    </w:rPr>
                    <w:t xml:space="preserve"> jednorazowa, żywotność 4 lata</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1470858B"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1EE1905D"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48AEC8BE"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7457FFBB" w14:textId="77777777" w:rsidR="00B92173" w:rsidRPr="00341C71" w:rsidRDefault="00B92173" w:rsidP="002C7596">
                  <w:pPr>
                    <w:framePr w:hSpace="141" w:wrap="around" w:vAnchor="text" w:hAnchor="text" w:y="-566"/>
                    <w:spacing w:line="256" w:lineRule="auto"/>
                    <w:rPr>
                      <w:rFonts w:eastAsia="Times New Roman" w:cs="Times New Roman"/>
                      <w:sz w:val="20"/>
                      <w:szCs w:val="20"/>
                      <w:lang w:eastAsia="pl-PL"/>
                    </w:rPr>
                  </w:pPr>
                  <w:r w:rsidRPr="00341C71">
                    <w:rPr>
                      <w:rFonts w:cs="Times New Roman"/>
                    </w:rPr>
                    <w:t>zintegrowany typ połączenia: port USB mini B złącza USB 2.0; nieizolowane łącze szeregowe "seryjne" ze złączem RJ45, interfejs fizyczny RS232/RS485; Dual-port "Ethernet 1" ze złączem RJ45; Port Ethernet "Ethernet 2" ze złączem RJ45</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6EFA998C"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3F410970"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4E6C070B"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215700DF"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 xml:space="preserve">Wymiary: 90x95x54 mm </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21C9369E"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5D87229A"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3D13F6D0"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41F05D55"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Stopień ochrony: IP 20</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3D396291"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3402A0CB"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24474431"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5D0FC1E6" w14:textId="77777777" w:rsidR="00B92173" w:rsidRPr="00341C71" w:rsidRDefault="00B92173" w:rsidP="002C7596">
                  <w:pPr>
                    <w:framePr w:hSpace="141" w:wrap="around" w:vAnchor="text" w:hAnchor="text" w:y="-566"/>
                    <w:spacing w:line="256" w:lineRule="auto"/>
                    <w:rPr>
                      <w:rFonts w:cs="Times New Roman"/>
                      <w:sz w:val="20"/>
                      <w:szCs w:val="20"/>
                    </w:rPr>
                  </w:pPr>
                  <w:r w:rsidRPr="00341C71">
                    <w:rPr>
                      <w:rFonts w:cs="Times New Roman"/>
                      <w:b/>
                      <w:bCs/>
                    </w:rPr>
                    <w:t>Moduł MODICON TM3DI16 Schneider</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408E73F0" w14:textId="77777777" w:rsidR="00B92173" w:rsidRPr="00341C71" w:rsidRDefault="00B92173" w:rsidP="002C7596">
                  <w:pPr>
                    <w:framePr w:hSpace="141" w:wrap="around" w:vAnchor="text" w:hAnchor="text" w:y="-566"/>
                    <w:spacing w:line="256" w:lineRule="auto"/>
                    <w:rPr>
                      <w:rFonts w:eastAsia="Times New Roman" w:cs="Times New Roman"/>
                      <w:lang w:eastAsia="pl-PL"/>
                    </w:rPr>
                  </w:pPr>
                </w:p>
              </w:tc>
            </w:tr>
            <w:tr w:rsidR="00B92173" w:rsidRPr="00341C71" w14:paraId="557FAB96"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63DF6715"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0C827A95"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 xml:space="preserve">Rodzina produktów: </w:t>
                  </w:r>
                  <w:proofErr w:type="spellStart"/>
                  <w:r w:rsidRPr="00341C71">
                    <w:rPr>
                      <w:rFonts w:cs="Times New Roman"/>
                    </w:rPr>
                    <w:t>Modicon</w:t>
                  </w:r>
                  <w:proofErr w:type="spellEnd"/>
                  <w:r w:rsidRPr="00341C71">
                    <w:rPr>
                      <w:rFonts w:cs="Times New Roman"/>
                    </w:rPr>
                    <w:t xml:space="preserve"> TM3</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04A55377"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29D64F2D"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1DE66B8B"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2BB86301"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Rodzaj produktu lub komponentu: moduł wejścia dyskretnego</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5BBAD6FB"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34909E60"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1DA82BB8"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57A1F86D"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 xml:space="preserve">Zakres kompatybilności: </w:t>
                  </w:r>
                  <w:proofErr w:type="spellStart"/>
                  <w:r w:rsidRPr="00341C71">
                    <w:rPr>
                      <w:rFonts w:cs="Times New Roman"/>
                    </w:rPr>
                    <w:t>Modicon</w:t>
                  </w:r>
                  <w:proofErr w:type="spellEnd"/>
                  <w:r w:rsidRPr="00341C71">
                    <w:rPr>
                      <w:rFonts w:cs="Times New Roman"/>
                    </w:rPr>
                    <w:t xml:space="preserve"> M221, </w:t>
                  </w:r>
                  <w:proofErr w:type="spellStart"/>
                  <w:r w:rsidRPr="00341C71">
                    <w:rPr>
                      <w:rFonts w:cs="Times New Roman"/>
                    </w:rPr>
                    <w:t>Modicon</w:t>
                  </w:r>
                  <w:proofErr w:type="spellEnd"/>
                  <w:r w:rsidRPr="00341C71">
                    <w:rPr>
                      <w:rFonts w:cs="Times New Roman"/>
                    </w:rPr>
                    <w:t xml:space="preserve"> M241, </w:t>
                  </w:r>
                  <w:proofErr w:type="spellStart"/>
                  <w:r w:rsidRPr="00341C71">
                    <w:rPr>
                      <w:rFonts w:cs="Times New Roman"/>
                    </w:rPr>
                    <w:t>Modicon</w:t>
                  </w:r>
                  <w:proofErr w:type="spellEnd"/>
                  <w:r w:rsidRPr="00341C71">
                    <w:rPr>
                      <w:rFonts w:cs="Times New Roman"/>
                    </w:rPr>
                    <w:t xml:space="preserve"> M251</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7BC44B7B"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5A3A74B7"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2B18A9E9"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6C3B0BBC"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Liczba wejść dyskretnych: 16 zgodnie z IEC 61131-2 typ 3</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303E1F10"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542DAF8E"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0F9C6A66"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7EAA7D54"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 xml:space="preserve">Dyskretne wejście logiczne: </w:t>
                  </w:r>
                  <w:proofErr w:type="spellStart"/>
                  <w:r w:rsidRPr="00341C71">
                    <w:rPr>
                      <w:rFonts w:cs="Times New Roman"/>
                    </w:rPr>
                    <w:t>Sink</w:t>
                  </w:r>
                  <w:proofErr w:type="spellEnd"/>
                  <w:r w:rsidRPr="00341C71">
                    <w:rPr>
                      <w:rFonts w:cs="Times New Roman"/>
                    </w:rPr>
                    <w:t xml:space="preserve"> </w:t>
                  </w:r>
                  <w:proofErr w:type="spellStart"/>
                  <w:r w:rsidRPr="00341C71">
                    <w:rPr>
                      <w:rFonts w:cs="Times New Roman"/>
                    </w:rPr>
                    <w:t>or</w:t>
                  </w:r>
                  <w:proofErr w:type="spellEnd"/>
                  <w:r w:rsidRPr="00341C71">
                    <w:rPr>
                      <w:rFonts w:cs="Times New Roman"/>
                    </w:rPr>
                    <w:t xml:space="preserve"> </w:t>
                  </w:r>
                  <w:proofErr w:type="spellStart"/>
                  <w:r w:rsidRPr="00341C71">
                    <w:rPr>
                      <w:rFonts w:cs="Times New Roman"/>
                    </w:rPr>
                    <w:t>source</w:t>
                  </w:r>
                  <w:proofErr w:type="spellEnd"/>
                  <w:r w:rsidRPr="00341C71">
                    <w:rPr>
                      <w:rFonts w:cs="Times New Roman"/>
                    </w:rPr>
                    <w:t xml:space="preserve"> (pozytywne/negatywne)</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6D96FB25"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0D379FBE"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77B4B0D3"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69F0917A"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Dyskretne napięcie wejściowe: 24 V</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4D09D4DA"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18CCB6DB"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29F7E8C2"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26A91ED0"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 xml:space="preserve">Prąd wejścia dyskretnego: 7 </w:t>
                  </w:r>
                  <w:proofErr w:type="spellStart"/>
                  <w:r w:rsidRPr="00341C71">
                    <w:rPr>
                      <w:rFonts w:cs="Times New Roman"/>
                    </w:rPr>
                    <w:t>mA</w:t>
                  </w:r>
                  <w:proofErr w:type="spellEnd"/>
                  <w:r w:rsidRPr="00341C71">
                    <w:rPr>
                      <w:rFonts w:cs="Times New Roman"/>
                    </w:rPr>
                    <w:t xml:space="preserve"> dla wejścia</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410FDE37"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2AAC9354"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008F9EFE"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20D328ED"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Liczba I/O dyskretnych: 16</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5FD5DDD8"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1104D557"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399CD63B"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50D371AB"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Typ napięcia wejściowego dyskretnego: DC</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5ABC9DF6"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54D7D686"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01791E76"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1E923CA8"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Sygnalizacja lokalna: 1 LED na kanał zielony dla stanu wejścia</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6B2DBDD0"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765A1C43"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774DC1F2"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7D1656FF"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Wymiary: 90x84.6x27.4mm</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5D147F07"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69C01A58"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79FB25AE"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32E1816B"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Stopień ochrony: IP 20</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102EAD6E"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2FA95354"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09BF8374"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1322B8AF" w14:textId="77777777" w:rsidR="00B92173" w:rsidRPr="00341C71" w:rsidRDefault="00B92173" w:rsidP="002C7596">
                  <w:pPr>
                    <w:framePr w:hSpace="141" w:wrap="around" w:vAnchor="text" w:hAnchor="text" w:y="-566"/>
                    <w:spacing w:line="256" w:lineRule="auto"/>
                    <w:rPr>
                      <w:rFonts w:cs="Times New Roman"/>
                      <w:sz w:val="20"/>
                      <w:szCs w:val="20"/>
                    </w:rPr>
                  </w:pPr>
                  <w:r w:rsidRPr="00341C71">
                    <w:rPr>
                      <w:rFonts w:cs="Times New Roman"/>
                      <w:b/>
                      <w:bCs/>
                    </w:rPr>
                    <w:t>Moduł MODICON TM3DQ16R Schneider</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3613C640" w14:textId="77777777" w:rsidR="00B92173" w:rsidRPr="00341C71" w:rsidRDefault="00B92173" w:rsidP="002C7596">
                  <w:pPr>
                    <w:framePr w:hSpace="141" w:wrap="around" w:vAnchor="text" w:hAnchor="text" w:y="-566"/>
                    <w:spacing w:line="256" w:lineRule="auto"/>
                    <w:rPr>
                      <w:rFonts w:eastAsia="Times New Roman" w:cs="Times New Roman"/>
                      <w:lang w:eastAsia="pl-PL"/>
                    </w:rPr>
                  </w:pPr>
                </w:p>
              </w:tc>
            </w:tr>
            <w:tr w:rsidR="00B92173" w:rsidRPr="00341C71" w14:paraId="34991C8B"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0DEE7B56"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10FE401A"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 xml:space="preserve">Rodzina produktów: </w:t>
                  </w:r>
                  <w:proofErr w:type="spellStart"/>
                  <w:r w:rsidRPr="00341C71">
                    <w:rPr>
                      <w:rFonts w:cs="Times New Roman"/>
                    </w:rPr>
                    <w:t>Modicon</w:t>
                  </w:r>
                  <w:proofErr w:type="spellEnd"/>
                  <w:r w:rsidRPr="00341C71">
                    <w:rPr>
                      <w:rFonts w:cs="Times New Roman"/>
                    </w:rPr>
                    <w:t xml:space="preserve"> TM3</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04EDDF38"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36D10BA2"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70E8D8FC"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2FD9293E"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Rodzaj produktu lub komponentu: moduł wyjścia dyskretnego</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3910065E"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225077D9"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0CB80445"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0A888A4F"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 xml:space="preserve">Zakres kompatybilności: </w:t>
                  </w:r>
                  <w:proofErr w:type="spellStart"/>
                  <w:r w:rsidRPr="00341C71">
                    <w:rPr>
                      <w:rFonts w:cs="Times New Roman"/>
                    </w:rPr>
                    <w:t>Modicon</w:t>
                  </w:r>
                  <w:proofErr w:type="spellEnd"/>
                  <w:r w:rsidRPr="00341C71">
                    <w:rPr>
                      <w:rFonts w:cs="Times New Roman"/>
                    </w:rPr>
                    <w:t xml:space="preserve"> M221, </w:t>
                  </w:r>
                  <w:proofErr w:type="spellStart"/>
                  <w:r w:rsidRPr="00341C71">
                    <w:rPr>
                      <w:rFonts w:cs="Times New Roman"/>
                    </w:rPr>
                    <w:t>Modicon</w:t>
                  </w:r>
                  <w:proofErr w:type="spellEnd"/>
                  <w:r w:rsidRPr="00341C71">
                    <w:rPr>
                      <w:rFonts w:cs="Times New Roman"/>
                    </w:rPr>
                    <w:t xml:space="preserve"> M241, </w:t>
                  </w:r>
                  <w:proofErr w:type="spellStart"/>
                  <w:r w:rsidRPr="00341C71">
                    <w:rPr>
                      <w:rFonts w:cs="Times New Roman"/>
                    </w:rPr>
                    <w:t>Modicon</w:t>
                  </w:r>
                  <w:proofErr w:type="spellEnd"/>
                  <w:r w:rsidRPr="00341C71">
                    <w:rPr>
                      <w:rFonts w:cs="Times New Roman"/>
                    </w:rPr>
                    <w:t xml:space="preserve"> M251</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332EB7DD"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17E92C13"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04127C27"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5431A01C"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Typ wyjścia dyskretnego: przekaźnik normalnie otwarty</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0ED83801"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48C2B8E3"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674C80BC"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7CF39019"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Liczba wyjść dyskretnych: 16</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26EC0D30"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49321D72"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713BBD1F"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1BD3343E"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Dyskretne wyjście logiczne: logika dodatnia (źródło)</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1087EA3F"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2D10EEB8"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22A07ED9"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022F1BE9"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Dyskretne napięcie wyjściowe: 30 V DC dla wyjścia przekaźnikowego, 240 V AC dla wyjścia przekaźnikowego</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644E5B49"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01A09918"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7DA2C23C"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68027D3E"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 xml:space="preserve">Dyskretny prąd wyjściowy: 2000 </w:t>
                  </w:r>
                  <w:proofErr w:type="spellStart"/>
                  <w:r w:rsidRPr="00341C71">
                    <w:rPr>
                      <w:rFonts w:cs="Times New Roman"/>
                    </w:rPr>
                    <w:t>mA</w:t>
                  </w:r>
                  <w:proofErr w:type="spellEnd"/>
                  <w:r w:rsidRPr="00341C71">
                    <w:rPr>
                      <w:rFonts w:cs="Times New Roman"/>
                    </w:rPr>
                    <w:t xml:space="preserve"> dla wyjścia przekaźnikowego</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428BA0B2"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1F5CCA27"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091DEBB0"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5BE77ABB"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Liczba I/O dyskretnych: 16</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5A5C3B53"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66162F90"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45C3FC54"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0AB40B45"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Sygnalizacja lokalna: 1 LED na kanał zielony dla stanu wyjścia</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382106FF"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40DEBB9C"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7C2B99BA"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2FB55C6C"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Rodzaj połączenia elektrycznego: zacisk śrubowy</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5BA76BC8"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05BEE333"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3BD0355A"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3D9B83D4"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Wymiary:</w:t>
                  </w:r>
                  <w:r w:rsidRPr="00341C71">
                    <w:rPr>
                      <w:rFonts w:eastAsia="Times New Roman" w:cs="Times New Roman"/>
                      <w:lang w:eastAsia="pl-PL"/>
                    </w:rPr>
                    <w:t xml:space="preserve"> 90 x 84.6 x 27.4 mm</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121D3675"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0EFFBC01"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071ED3F4"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44B5E280"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Stopień ochrony: IP 20</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10BF1E72"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74E30C69"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03DC3BDF"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32F194C2" w14:textId="77777777" w:rsidR="00B92173" w:rsidRPr="00341C71" w:rsidRDefault="00B92173" w:rsidP="002C7596">
                  <w:pPr>
                    <w:framePr w:hSpace="141" w:wrap="around" w:vAnchor="text" w:hAnchor="text" w:y="-566"/>
                    <w:spacing w:line="256" w:lineRule="auto"/>
                    <w:rPr>
                      <w:rFonts w:cs="Times New Roman"/>
                      <w:sz w:val="20"/>
                      <w:szCs w:val="20"/>
                    </w:rPr>
                  </w:pPr>
                  <w:r w:rsidRPr="00341C71">
                    <w:rPr>
                      <w:rFonts w:cs="Times New Roman"/>
                      <w:b/>
                      <w:bCs/>
                    </w:rPr>
                    <w:t>Moduł MODICON TM3AI4 Schneider</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78E49989" w14:textId="77777777" w:rsidR="00B92173" w:rsidRPr="00341C71" w:rsidRDefault="00B92173" w:rsidP="002C7596">
                  <w:pPr>
                    <w:framePr w:hSpace="141" w:wrap="around" w:vAnchor="text" w:hAnchor="text" w:y="-566"/>
                    <w:spacing w:line="256" w:lineRule="auto"/>
                    <w:rPr>
                      <w:rFonts w:eastAsia="Times New Roman" w:cs="Times New Roman"/>
                      <w:lang w:eastAsia="pl-PL"/>
                    </w:rPr>
                  </w:pPr>
                </w:p>
              </w:tc>
            </w:tr>
            <w:tr w:rsidR="00B92173" w:rsidRPr="00341C71" w14:paraId="1E0C42BC"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45600ADC"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108D775C" w14:textId="77777777" w:rsidR="00B92173" w:rsidRPr="00341C71" w:rsidRDefault="00B92173" w:rsidP="002C7596">
                  <w:pPr>
                    <w:framePr w:hSpace="141" w:wrap="around" w:vAnchor="text" w:hAnchor="text" w:y="-566"/>
                    <w:spacing w:line="256" w:lineRule="auto"/>
                    <w:rPr>
                      <w:rFonts w:cs="Times New Roman"/>
                      <w:b/>
                      <w:bCs/>
                    </w:rPr>
                  </w:pPr>
                  <w:r w:rsidRPr="00341C71">
                    <w:rPr>
                      <w:rFonts w:cs="Times New Roman"/>
                    </w:rPr>
                    <w:t xml:space="preserve">Rodzina produktów: </w:t>
                  </w:r>
                  <w:proofErr w:type="spellStart"/>
                  <w:r w:rsidRPr="00341C71">
                    <w:rPr>
                      <w:rFonts w:cs="Times New Roman"/>
                    </w:rPr>
                    <w:t>Modicon</w:t>
                  </w:r>
                  <w:proofErr w:type="spellEnd"/>
                  <w:r w:rsidRPr="00341C71">
                    <w:rPr>
                      <w:rFonts w:cs="Times New Roman"/>
                    </w:rPr>
                    <w:t xml:space="preserve"> TM3</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1E28CB4E"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53E4CDDA"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5768E024"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6D6BA79B" w14:textId="77777777" w:rsidR="00B92173" w:rsidRPr="00341C71" w:rsidRDefault="00B92173" w:rsidP="002C7596">
                  <w:pPr>
                    <w:framePr w:hSpace="141" w:wrap="around" w:vAnchor="text" w:hAnchor="text" w:y="-566"/>
                    <w:spacing w:line="256" w:lineRule="auto"/>
                    <w:rPr>
                      <w:rFonts w:cs="Times New Roman"/>
                      <w:b/>
                      <w:bCs/>
                    </w:rPr>
                  </w:pPr>
                  <w:r w:rsidRPr="00341C71">
                    <w:rPr>
                      <w:rFonts w:cs="Times New Roman"/>
                    </w:rPr>
                    <w:t>Typ produktu lub komponentu: moduł wejść analogowych</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5609E00A"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73343DD9"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0BBA0575"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7A700423" w14:textId="77777777" w:rsidR="00B92173" w:rsidRPr="00341C71" w:rsidRDefault="00B92173" w:rsidP="002C7596">
                  <w:pPr>
                    <w:framePr w:hSpace="141" w:wrap="around" w:vAnchor="text" w:hAnchor="text" w:y="-566"/>
                    <w:spacing w:line="256" w:lineRule="auto"/>
                    <w:rPr>
                      <w:rFonts w:cs="Times New Roman"/>
                      <w:b/>
                      <w:bCs/>
                    </w:rPr>
                  </w:pPr>
                  <w:r w:rsidRPr="00341C71">
                    <w:rPr>
                      <w:rFonts w:cs="Times New Roman"/>
                    </w:rPr>
                    <w:t xml:space="preserve">Zakres kompatybilności: </w:t>
                  </w:r>
                  <w:proofErr w:type="spellStart"/>
                  <w:r w:rsidRPr="00341C71">
                    <w:rPr>
                      <w:rFonts w:cs="Times New Roman"/>
                    </w:rPr>
                    <w:t>Modicon</w:t>
                  </w:r>
                  <w:proofErr w:type="spellEnd"/>
                  <w:r w:rsidRPr="00341C71">
                    <w:rPr>
                      <w:rFonts w:cs="Times New Roman"/>
                    </w:rPr>
                    <w:t xml:space="preserve"> M221, </w:t>
                  </w:r>
                  <w:proofErr w:type="spellStart"/>
                  <w:r w:rsidRPr="00341C71">
                    <w:rPr>
                      <w:rFonts w:cs="Times New Roman"/>
                    </w:rPr>
                    <w:t>Modicon</w:t>
                  </w:r>
                  <w:proofErr w:type="spellEnd"/>
                  <w:r w:rsidRPr="00341C71">
                    <w:rPr>
                      <w:rFonts w:cs="Times New Roman"/>
                    </w:rPr>
                    <w:t xml:space="preserve"> M241, </w:t>
                  </w:r>
                  <w:proofErr w:type="spellStart"/>
                  <w:r w:rsidRPr="00341C71">
                    <w:rPr>
                      <w:rFonts w:cs="Times New Roman"/>
                    </w:rPr>
                    <w:t>Modicon</w:t>
                  </w:r>
                  <w:proofErr w:type="spellEnd"/>
                  <w:r w:rsidRPr="00341C71">
                    <w:rPr>
                      <w:rFonts w:cs="Times New Roman"/>
                    </w:rPr>
                    <w:t xml:space="preserve"> M251</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365B9A1E"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0EB37E51"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36359C94"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41C49F39"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 xml:space="preserve">Ilość wejść analogowych: 4 </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2F1D3629"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7771585E"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17019E7A"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342978E0" w14:textId="77777777" w:rsidR="00B92173" w:rsidRPr="00341C71" w:rsidRDefault="00B92173" w:rsidP="002C7596">
                  <w:pPr>
                    <w:framePr w:hSpace="141" w:wrap="around" w:vAnchor="text" w:hAnchor="text" w:y="-566"/>
                    <w:spacing w:line="256" w:lineRule="auto"/>
                    <w:rPr>
                      <w:rFonts w:cs="Times New Roman"/>
                      <w:b/>
                      <w:bCs/>
                    </w:rPr>
                  </w:pPr>
                  <w:r w:rsidRPr="00341C71">
                    <w:rPr>
                      <w:rFonts w:cs="Times New Roman"/>
                    </w:rPr>
                    <w:t xml:space="preserve">Typ wejść analogowych: napięcie, zakres wejść analogowych -10...10 V; napięcie, zakres wejście analogowe 0...10 V; prąd, analogowy zakres wejściowy 0...20 </w:t>
                  </w:r>
                  <w:proofErr w:type="spellStart"/>
                  <w:r w:rsidRPr="00341C71">
                    <w:rPr>
                      <w:rFonts w:cs="Times New Roman"/>
                    </w:rPr>
                    <w:t>mA</w:t>
                  </w:r>
                  <w:proofErr w:type="spellEnd"/>
                  <w:r w:rsidRPr="00341C71">
                    <w:rPr>
                      <w:rFonts w:cs="Times New Roman"/>
                    </w:rPr>
                    <w:t xml:space="preserve">; prąd, analogowy zakres wejściowy 4... 20 </w:t>
                  </w:r>
                  <w:proofErr w:type="spellStart"/>
                  <w:r w:rsidRPr="00341C71">
                    <w:rPr>
                      <w:rFonts w:cs="Times New Roman"/>
                    </w:rPr>
                    <w:t>mA</w:t>
                  </w:r>
                  <w:proofErr w:type="spellEnd"/>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360EF8F3"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574684BD"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52580309"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157957E6"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Znamionowe napięcie zasilania [</w:t>
                  </w:r>
                  <w:proofErr w:type="spellStart"/>
                  <w:r w:rsidRPr="00341C71">
                    <w:rPr>
                      <w:rFonts w:cs="Times New Roman"/>
                    </w:rPr>
                    <w:t>Us</w:t>
                  </w:r>
                  <w:proofErr w:type="spellEnd"/>
                  <w:r w:rsidRPr="00341C71">
                    <w:rPr>
                      <w:rFonts w:cs="Times New Roman"/>
                    </w:rPr>
                    <w:t>]: 24 V DC</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6B2DCE0C"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1BA4719B"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475F3388"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14:paraId="2A48BF53"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Limity napięcia zasilania: 20.4...28.8 V</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43E0A19A"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4952EA60"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0EA706ED"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38C16DBE"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Połączenie elektryczne: zacisk śrubowy</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6F9BDBFA"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310AD4D8"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0CF635BA"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5C77D3AC"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Wymiary: 90 x 70 x 23.6mm</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7C0042AD"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62A4BCA5"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07942ED3"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5AD50BA6"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Stopień ochrony: IP 20</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3A2CC595"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3F2FEABA"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64E5E5C6"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62ACC2FB" w14:textId="77777777" w:rsidR="00B92173" w:rsidRPr="00341C71" w:rsidRDefault="00B92173" w:rsidP="002C7596">
                  <w:pPr>
                    <w:framePr w:hSpace="141" w:wrap="around" w:vAnchor="text" w:hAnchor="text" w:y="-566"/>
                    <w:spacing w:line="256" w:lineRule="auto"/>
                    <w:rPr>
                      <w:rFonts w:cs="Times New Roman"/>
                      <w:sz w:val="20"/>
                      <w:szCs w:val="20"/>
                    </w:rPr>
                  </w:pPr>
                  <w:r w:rsidRPr="00341C71">
                    <w:rPr>
                      <w:rFonts w:cs="Times New Roman"/>
                      <w:b/>
                      <w:bCs/>
                    </w:rPr>
                    <w:t>Moduł MODICON TM3AQ4 Schneider</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18C10029" w14:textId="77777777" w:rsidR="00B92173" w:rsidRPr="00341C71" w:rsidRDefault="00B92173" w:rsidP="002C7596">
                  <w:pPr>
                    <w:framePr w:hSpace="141" w:wrap="around" w:vAnchor="text" w:hAnchor="text" w:y="-566"/>
                    <w:spacing w:line="256" w:lineRule="auto"/>
                    <w:rPr>
                      <w:rFonts w:eastAsia="Times New Roman" w:cs="Times New Roman"/>
                      <w:lang w:eastAsia="pl-PL"/>
                    </w:rPr>
                  </w:pPr>
                </w:p>
              </w:tc>
            </w:tr>
            <w:tr w:rsidR="00B92173" w:rsidRPr="00341C71" w14:paraId="71C04AA8"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2C4CC680"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1867E9AE" w14:textId="77777777" w:rsidR="00B92173" w:rsidRPr="00341C71" w:rsidRDefault="00B92173" w:rsidP="002C7596">
                  <w:pPr>
                    <w:framePr w:hSpace="141" w:wrap="around" w:vAnchor="text" w:hAnchor="text" w:y="-566"/>
                    <w:spacing w:line="256" w:lineRule="auto"/>
                    <w:rPr>
                      <w:rFonts w:cs="Times New Roman"/>
                      <w:b/>
                      <w:bCs/>
                    </w:rPr>
                  </w:pPr>
                  <w:r w:rsidRPr="00341C71">
                    <w:rPr>
                      <w:rFonts w:cs="Times New Roman"/>
                    </w:rPr>
                    <w:t xml:space="preserve">Rodzina produktów: </w:t>
                  </w:r>
                  <w:proofErr w:type="spellStart"/>
                  <w:r w:rsidRPr="00341C71">
                    <w:rPr>
                      <w:rFonts w:cs="Times New Roman"/>
                    </w:rPr>
                    <w:t>Modicon</w:t>
                  </w:r>
                  <w:proofErr w:type="spellEnd"/>
                  <w:r w:rsidRPr="00341C71">
                    <w:rPr>
                      <w:rFonts w:cs="Times New Roman"/>
                    </w:rPr>
                    <w:t xml:space="preserve"> TM3</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657C6F22"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02EA3667"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78FD1107"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1F833F71" w14:textId="77777777" w:rsidR="00B92173" w:rsidRPr="00341C71" w:rsidRDefault="00B92173" w:rsidP="002C7596">
                  <w:pPr>
                    <w:framePr w:hSpace="141" w:wrap="around" w:vAnchor="text" w:hAnchor="text" w:y="-566"/>
                    <w:spacing w:line="256" w:lineRule="auto"/>
                    <w:rPr>
                      <w:rFonts w:cs="Times New Roman"/>
                      <w:b/>
                      <w:bCs/>
                    </w:rPr>
                  </w:pPr>
                  <w:r w:rsidRPr="00341C71">
                    <w:rPr>
                      <w:rFonts w:cs="Times New Roman"/>
                    </w:rPr>
                    <w:t>Typ produktu lub komponentu: moduł wyjść analogowych</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09259C4F"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68CE82B5"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6E35CDA1"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211E8CE2" w14:textId="77777777" w:rsidR="00B92173" w:rsidRPr="00341C71" w:rsidRDefault="00B92173" w:rsidP="002C7596">
                  <w:pPr>
                    <w:framePr w:hSpace="141" w:wrap="around" w:vAnchor="text" w:hAnchor="text" w:y="-566"/>
                    <w:spacing w:line="256" w:lineRule="auto"/>
                    <w:rPr>
                      <w:rFonts w:cs="Times New Roman"/>
                      <w:b/>
                      <w:bCs/>
                    </w:rPr>
                  </w:pPr>
                  <w:r w:rsidRPr="00341C71">
                    <w:rPr>
                      <w:rFonts w:cs="Times New Roman"/>
                    </w:rPr>
                    <w:t xml:space="preserve">Zakres kompatybilności: </w:t>
                  </w:r>
                  <w:proofErr w:type="spellStart"/>
                  <w:r w:rsidRPr="00341C71">
                    <w:rPr>
                      <w:rFonts w:cs="Times New Roman"/>
                    </w:rPr>
                    <w:t>Modicon</w:t>
                  </w:r>
                  <w:proofErr w:type="spellEnd"/>
                  <w:r w:rsidRPr="00341C71">
                    <w:rPr>
                      <w:rFonts w:cs="Times New Roman"/>
                    </w:rPr>
                    <w:t xml:space="preserve"> M221, </w:t>
                  </w:r>
                  <w:proofErr w:type="spellStart"/>
                  <w:r w:rsidRPr="00341C71">
                    <w:rPr>
                      <w:rFonts w:cs="Times New Roman"/>
                    </w:rPr>
                    <w:t>Modicon</w:t>
                  </w:r>
                  <w:proofErr w:type="spellEnd"/>
                  <w:r w:rsidRPr="00341C71">
                    <w:rPr>
                      <w:rFonts w:cs="Times New Roman"/>
                    </w:rPr>
                    <w:t xml:space="preserve"> M241, </w:t>
                  </w:r>
                  <w:proofErr w:type="spellStart"/>
                  <w:r w:rsidRPr="00341C71">
                    <w:rPr>
                      <w:rFonts w:cs="Times New Roman"/>
                    </w:rPr>
                    <w:t>Modicon</w:t>
                  </w:r>
                  <w:proofErr w:type="spellEnd"/>
                  <w:r w:rsidRPr="00341C71">
                    <w:rPr>
                      <w:rFonts w:cs="Times New Roman"/>
                    </w:rPr>
                    <w:t xml:space="preserve"> M251</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2C0F7A2B"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0DD0FF4E"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557957B5"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2B26A18F" w14:textId="77777777" w:rsidR="00B92173" w:rsidRPr="00341C71" w:rsidRDefault="00B92173" w:rsidP="002C7596">
                  <w:pPr>
                    <w:framePr w:hSpace="141" w:wrap="around" w:vAnchor="text" w:hAnchor="text" w:y="-566"/>
                    <w:spacing w:line="256" w:lineRule="auto"/>
                    <w:rPr>
                      <w:rFonts w:cs="Times New Roman"/>
                      <w:b/>
                      <w:bCs/>
                    </w:rPr>
                  </w:pPr>
                  <w:r w:rsidRPr="00341C71">
                    <w:rPr>
                      <w:rFonts w:cs="Times New Roman"/>
                    </w:rPr>
                    <w:t>Liczba wyjść analogowych: 4</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0410A685"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3B50E5E3"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25DF15A6"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7A4E51A0" w14:textId="77777777" w:rsidR="00B92173" w:rsidRPr="00341C71" w:rsidRDefault="00B92173" w:rsidP="002C7596">
                  <w:pPr>
                    <w:framePr w:hSpace="141" w:wrap="around" w:vAnchor="text" w:hAnchor="text" w:y="-566"/>
                    <w:spacing w:line="256" w:lineRule="auto"/>
                    <w:rPr>
                      <w:rFonts w:cs="Times New Roman"/>
                      <w:b/>
                      <w:bCs/>
                    </w:rPr>
                  </w:pPr>
                  <w:r w:rsidRPr="00341C71">
                    <w:rPr>
                      <w:rFonts w:cs="Times New Roman"/>
                    </w:rPr>
                    <w:t xml:space="preserve">Typ wyjść analogowych: - 10...10 V napięcie, 0...10 V napięcie, 0...20 </w:t>
                  </w:r>
                  <w:proofErr w:type="spellStart"/>
                  <w:r w:rsidRPr="00341C71">
                    <w:rPr>
                      <w:rFonts w:cs="Times New Roman"/>
                    </w:rPr>
                    <w:t>mA</w:t>
                  </w:r>
                  <w:proofErr w:type="spellEnd"/>
                  <w:r w:rsidRPr="00341C71">
                    <w:rPr>
                      <w:rFonts w:cs="Times New Roman"/>
                    </w:rPr>
                    <w:t xml:space="preserve"> prąd, 4...20 </w:t>
                  </w:r>
                  <w:proofErr w:type="spellStart"/>
                  <w:r w:rsidRPr="00341C71">
                    <w:rPr>
                      <w:rFonts w:cs="Times New Roman"/>
                    </w:rPr>
                    <w:t>mA</w:t>
                  </w:r>
                  <w:proofErr w:type="spellEnd"/>
                  <w:r w:rsidRPr="00341C71">
                    <w:rPr>
                      <w:rFonts w:cs="Times New Roman"/>
                    </w:rPr>
                    <w:t xml:space="preserve"> prąd</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299E5C8A"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1516829D"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29900172"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14942CF0" w14:textId="77777777" w:rsidR="00B92173" w:rsidRPr="00341C71" w:rsidRDefault="00B92173" w:rsidP="002C7596">
                  <w:pPr>
                    <w:framePr w:hSpace="141" w:wrap="around" w:vAnchor="text" w:hAnchor="text" w:y="-566"/>
                    <w:spacing w:line="256" w:lineRule="auto"/>
                    <w:rPr>
                      <w:rFonts w:cs="Times New Roman"/>
                      <w:b/>
                      <w:bCs/>
                    </w:rPr>
                  </w:pPr>
                  <w:r w:rsidRPr="00341C71">
                    <w:rPr>
                      <w:rFonts w:cs="Times New Roman"/>
                    </w:rPr>
                    <w:t>Znamionowe napięcie zasilania [</w:t>
                  </w:r>
                  <w:proofErr w:type="spellStart"/>
                  <w:r w:rsidRPr="00341C71">
                    <w:rPr>
                      <w:rFonts w:cs="Times New Roman"/>
                    </w:rPr>
                    <w:t>Us</w:t>
                  </w:r>
                  <w:proofErr w:type="spellEnd"/>
                  <w:r w:rsidRPr="00341C71">
                    <w:rPr>
                      <w:rFonts w:cs="Times New Roman"/>
                    </w:rPr>
                    <w:t>]: 24 V DC</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138CA159"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1E268A08"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1B9D8C1E"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06150E87" w14:textId="77777777" w:rsidR="00B92173" w:rsidRPr="00341C71" w:rsidRDefault="00B92173" w:rsidP="002C7596">
                  <w:pPr>
                    <w:framePr w:hSpace="141" w:wrap="around" w:vAnchor="text" w:hAnchor="text" w:y="-566"/>
                    <w:spacing w:line="256" w:lineRule="auto"/>
                    <w:rPr>
                      <w:rFonts w:cs="Times New Roman"/>
                      <w:b/>
                      <w:bCs/>
                    </w:rPr>
                  </w:pPr>
                  <w:r w:rsidRPr="00341C71">
                    <w:rPr>
                      <w:rFonts w:cs="Times New Roman"/>
                    </w:rPr>
                    <w:t>Limity napięcia zasilania: 20.4...28.8 V</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70DB0A49"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50E54022"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478A23F5"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199239AF" w14:textId="77777777" w:rsidR="00B92173" w:rsidRPr="00341C71" w:rsidRDefault="00B92173" w:rsidP="002C7596">
                  <w:pPr>
                    <w:framePr w:hSpace="141" w:wrap="around" w:vAnchor="text" w:hAnchor="text" w:y="-566"/>
                    <w:spacing w:line="256" w:lineRule="auto"/>
                    <w:rPr>
                      <w:rFonts w:cs="Times New Roman"/>
                      <w:b/>
                      <w:bCs/>
                    </w:rPr>
                  </w:pPr>
                  <w:r w:rsidRPr="00341C71">
                    <w:rPr>
                      <w:rFonts w:cs="Times New Roman"/>
                    </w:rPr>
                    <w:t>Połączenie elektryczne: zacisk śrubowy</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19BBB396"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1A61AF26"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05DA2C80"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1DE9DD4E"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Wymiary: 90x70x23,6mm</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2FDBB2A8"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532C1445"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30890FA9"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14:paraId="152A8B7B" w14:textId="77777777" w:rsidR="00B92173" w:rsidRPr="00341C71" w:rsidRDefault="00B92173" w:rsidP="002C7596">
                  <w:pPr>
                    <w:framePr w:hSpace="141" w:wrap="around" w:vAnchor="text" w:hAnchor="text" w:y="-566"/>
                    <w:spacing w:line="256" w:lineRule="auto"/>
                    <w:rPr>
                      <w:rFonts w:cs="Times New Roman"/>
                    </w:rPr>
                  </w:pPr>
                  <w:r w:rsidRPr="00341C71">
                    <w:rPr>
                      <w:rFonts w:cs="Times New Roman"/>
                    </w:rPr>
                    <w:t>Stopień ochrony: IP20</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1C35B34B"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cs="Times New Roman"/>
                    </w:rPr>
                    <w:t>Tak</w:t>
                  </w:r>
                </w:p>
              </w:tc>
            </w:tr>
            <w:tr w:rsidR="00B92173" w:rsidRPr="00341C71" w14:paraId="40E58352" w14:textId="77777777" w:rsidTr="00025C8C">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5D12749B" w14:textId="77777777" w:rsidR="00B92173" w:rsidRPr="00341C71" w:rsidRDefault="00B92173" w:rsidP="002C7596">
                  <w:pPr>
                    <w:framePr w:hSpace="141" w:wrap="around" w:vAnchor="text" w:hAnchor="text" w:y="-566"/>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bottom"/>
                </w:tcPr>
                <w:p w14:paraId="28103A79" w14:textId="77777777" w:rsidR="00B92173" w:rsidRPr="00341C71" w:rsidRDefault="00B92173" w:rsidP="002C7596">
                  <w:pPr>
                    <w:framePr w:hSpace="141" w:wrap="around" w:vAnchor="text" w:hAnchor="text" w:y="-566"/>
                    <w:spacing w:line="256" w:lineRule="auto"/>
                    <w:rPr>
                      <w:rFonts w:eastAsia="Times New Roman" w:cs="Times New Roman"/>
                      <w:b/>
                      <w:bCs/>
                      <w:lang w:eastAsia="pl-PL"/>
                    </w:rPr>
                  </w:pPr>
                  <w:r w:rsidRPr="00341C71">
                    <w:rPr>
                      <w:rFonts w:eastAsia="Times New Roman" w:cs="Times New Roman"/>
                      <w:b/>
                      <w:bCs/>
                      <w:lang w:eastAsia="pl-PL"/>
                    </w:rPr>
                    <w:t xml:space="preserve">Okablowanie </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bottom"/>
                </w:tcPr>
                <w:p w14:paraId="119FF778" w14:textId="77777777" w:rsidR="00B92173" w:rsidRPr="00341C71" w:rsidRDefault="00B92173" w:rsidP="002C7596">
                  <w:pPr>
                    <w:framePr w:hSpace="141" w:wrap="around" w:vAnchor="text" w:hAnchor="text" w:y="-566"/>
                    <w:spacing w:line="256" w:lineRule="auto"/>
                    <w:rPr>
                      <w:rFonts w:eastAsia="Times New Roman" w:cs="Times New Roman"/>
                      <w:lang w:eastAsia="pl-PL"/>
                    </w:rPr>
                  </w:pPr>
                </w:p>
              </w:tc>
            </w:tr>
            <w:tr w:rsidR="00B92173" w:rsidRPr="00341C71" w14:paraId="1E48A8BF" w14:textId="77777777" w:rsidTr="00094F5B">
              <w:tc>
                <w:tcPr>
                  <w:tcW w:w="237" w:type="pct"/>
                  <w:tcBorders>
                    <w:top w:val="single" w:sz="2" w:space="0" w:color="000000"/>
                    <w:left w:val="single" w:sz="2" w:space="0" w:color="000000"/>
                    <w:bottom w:val="single" w:sz="4" w:space="0" w:color="auto"/>
                  </w:tcBorders>
                  <w:tcMar>
                    <w:top w:w="55" w:type="dxa"/>
                    <w:left w:w="55" w:type="dxa"/>
                    <w:bottom w:w="55" w:type="dxa"/>
                    <w:right w:w="55" w:type="dxa"/>
                  </w:tcMar>
                </w:tcPr>
                <w:p w14:paraId="3FEBBAA1"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bottom"/>
                </w:tcPr>
                <w:p w14:paraId="51638429"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Wymagane okablowanie miedziane zlokalizowane będzie w obrębie sali operacyjnej</w:t>
                  </w:r>
                </w:p>
              </w:tc>
              <w:tc>
                <w:tcPr>
                  <w:tcW w:w="701" w:type="pct"/>
                  <w:tcBorders>
                    <w:bottom w:val="single" w:sz="4" w:space="0" w:color="000000"/>
                    <w:right w:val="single" w:sz="4" w:space="0" w:color="auto"/>
                  </w:tcBorders>
                  <w:shd w:val="clear" w:color="auto" w:fill="FFFFFF"/>
                  <w:tcMar>
                    <w:top w:w="55" w:type="dxa"/>
                    <w:left w:w="55" w:type="dxa"/>
                    <w:bottom w:w="55" w:type="dxa"/>
                    <w:right w:w="55" w:type="dxa"/>
                  </w:tcMar>
                  <w:vAlign w:val="center"/>
                </w:tcPr>
                <w:p w14:paraId="71D1F248"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705E2B9C" w14:textId="77777777" w:rsidTr="00094F5B">
              <w:tc>
                <w:tcPr>
                  <w:tcW w:w="237" w:type="pct"/>
                  <w:tcBorders>
                    <w:top w:val="single" w:sz="2" w:space="0" w:color="000000"/>
                    <w:left w:val="single" w:sz="2" w:space="0" w:color="000000"/>
                    <w:bottom w:val="single" w:sz="2" w:space="0" w:color="000000"/>
                  </w:tcBorders>
                  <w:tcMar>
                    <w:top w:w="55" w:type="dxa"/>
                    <w:left w:w="55" w:type="dxa"/>
                    <w:bottom w:w="55" w:type="dxa"/>
                    <w:right w:w="55" w:type="dxa"/>
                  </w:tcMar>
                </w:tcPr>
                <w:p w14:paraId="647E7323" w14:textId="77777777" w:rsidR="00B92173" w:rsidRPr="00341C71" w:rsidRDefault="00B92173" w:rsidP="002C7596">
                  <w:pPr>
                    <w:framePr w:hSpace="141" w:wrap="around" w:vAnchor="text" w:hAnchor="text" w:y="-566"/>
                    <w:widowControl w:val="0"/>
                    <w:numPr>
                      <w:ilvl w:val="0"/>
                      <w:numId w:val="26"/>
                    </w:numPr>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tc>
              <w:tc>
                <w:tcPr>
                  <w:tcW w:w="4062" w:type="pct"/>
                  <w:tcBorders>
                    <w:left w:val="single" w:sz="4" w:space="0" w:color="000000"/>
                    <w:bottom w:val="single" w:sz="4" w:space="0" w:color="auto"/>
                    <w:right w:val="single" w:sz="4" w:space="0" w:color="000000"/>
                  </w:tcBorders>
                  <w:shd w:val="clear" w:color="auto" w:fill="auto"/>
                  <w:tcMar>
                    <w:top w:w="55" w:type="dxa"/>
                    <w:left w:w="55" w:type="dxa"/>
                    <w:bottom w:w="55" w:type="dxa"/>
                    <w:right w:w="55" w:type="dxa"/>
                  </w:tcMar>
                  <w:vAlign w:val="bottom"/>
                </w:tcPr>
                <w:p w14:paraId="6213F80E"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 xml:space="preserve">Zaleca się dokonanie wizji lokalnej celem oceny tras kablowych </w:t>
                  </w:r>
                </w:p>
              </w:tc>
              <w:tc>
                <w:tcPr>
                  <w:tcW w:w="701" w:type="pct"/>
                  <w:tcBorders>
                    <w:top w:val="single" w:sz="4" w:space="0" w:color="000000"/>
                    <w:bottom w:val="single" w:sz="4" w:space="0" w:color="auto"/>
                    <w:right w:val="single" w:sz="4" w:space="0" w:color="auto"/>
                  </w:tcBorders>
                  <w:shd w:val="clear" w:color="auto" w:fill="FFFFFF"/>
                  <w:tcMar>
                    <w:top w:w="55" w:type="dxa"/>
                    <w:left w:w="55" w:type="dxa"/>
                    <w:bottom w:w="55" w:type="dxa"/>
                    <w:right w:w="55" w:type="dxa"/>
                  </w:tcMar>
                  <w:vAlign w:val="center"/>
                </w:tcPr>
                <w:p w14:paraId="332011F8" w14:textId="77777777" w:rsidR="00B92173" w:rsidRPr="00341C71" w:rsidRDefault="00B92173" w:rsidP="002C7596">
                  <w:pPr>
                    <w:framePr w:hSpace="141" w:wrap="around" w:vAnchor="text" w:hAnchor="text" w:y="-566"/>
                    <w:spacing w:line="256" w:lineRule="auto"/>
                    <w:rPr>
                      <w:rFonts w:eastAsia="Times New Roman" w:cs="Times New Roman"/>
                      <w:lang w:eastAsia="pl-PL"/>
                    </w:rPr>
                  </w:pPr>
                  <w:r w:rsidRPr="00341C71">
                    <w:rPr>
                      <w:rFonts w:eastAsia="Times New Roman" w:cs="Times New Roman"/>
                      <w:lang w:eastAsia="pl-PL"/>
                    </w:rPr>
                    <w:t>Tak</w:t>
                  </w:r>
                </w:p>
              </w:tc>
            </w:tr>
            <w:tr w:rsidR="00B92173" w:rsidRPr="00341C71" w14:paraId="60045C21" w14:textId="77777777" w:rsidTr="00094F5B">
              <w:tc>
                <w:tcPr>
                  <w:tcW w:w="4299" w:type="pct"/>
                  <w:gridSpan w:val="2"/>
                  <w:tcBorders>
                    <w:top w:val="single" w:sz="2" w:space="0" w:color="000000"/>
                    <w:left w:val="single" w:sz="2" w:space="0" w:color="000000"/>
                    <w:bottom w:val="single" w:sz="4" w:space="0" w:color="auto"/>
                    <w:right w:val="single" w:sz="4" w:space="0" w:color="000000"/>
                  </w:tcBorders>
                  <w:tcMar>
                    <w:top w:w="55" w:type="dxa"/>
                    <w:left w:w="55" w:type="dxa"/>
                    <w:bottom w:w="55" w:type="dxa"/>
                    <w:right w:w="55" w:type="dxa"/>
                  </w:tcMar>
                </w:tcPr>
                <w:p w14:paraId="224F3715" w14:textId="77777777" w:rsidR="00B92173" w:rsidRPr="003246A9" w:rsidRDefault="00B92173" w:rsidP="002C7596">
                  <w:pPr>
                    <w:framePr w:hSpace="141" w:wrap="around" w:vAnchor="text" w:hAnchor="text" w:y="-566"/>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47A601B1" w14:textId="77777777" w:rsidR="00B92173" w:rsidRPr="00341C71" w:rsidRDefault="00B92173" w:rsidP="002C7596">
                  <w:pPr>
                    <w:framePr w:hSpace="141" w:wrap="around" w:vAnchor="text" w:hAnchor="text" w:y="-566"/>
                    <w:spacing w:line="256" w:lineRule="auto"/>
                    <w:rPr>
                      <w:rFonts w:eastAsia="Times New Roman" w:cs="Times New Roman"/>
                      <w:lang w:eastAsia="pl-PL"/>
                    </w:rPr>
                  </w:pPr>
                </w:p>
              </w:tc>
              <w:tc>
                <w:tcPr>
                  <w:tcW w:w="701" w:type="pct"/>
                  <w:tcBorders>
                    <w:top w:val="single" w:sz="4" w:space="0" w:color="auto"/>
                    <w:bottom w:val="single" w:sz="4" w:space="0" w:color="000000"/>
                    <w:right w:val="single" w:sz="4" w:space="0" w:color="auto"/>
                  </w:tcBorders>
                  <w:shd w:val="clear" w:color="auto" w:fill="FFFFFF"/>
                  <w:tcMar>
                    <w:top w:w="55" w:type="dxa"/>
                    <w:left w:w="55" w:type="dxa"/>
                    <w:bottom w:w="55" w:type="dxa"/>
                    <w:right w:w="55" w:type="dxa"/>
                  </w:tcMar>
                  <w:vAlign w:val="center"/>
                </w:tcPr>
                <w:p w14:paraId="469BBF3D" w14:textId="77777777" w:rsidR="00B92173" w:rsidRPr="00341C71" w:rsidRDefault="00B92173" w:rsidP="002C7596">
                  <w:pPr>
                    <w:framePr w:hSpace="141" w:wrap="around" w:vAnchor="text" w:hAnchor="text" w:y="-566"/>
                    <w:spacing w:line="256" w:lineRule="auto"/>
                    <w:rPr>
                      <w:rFonts w:eastAsia="Times New Roman" w:cs="Times New Roman"/>
                      <w:lang w:eastAsia="pl-PL"/>
                    </w:rPr>
                  </w:pPr>
                </w:p>
              </w:tc>
            </w:tr>
          </w:tbl>
          <w:p w14:paraId="67BBFBAD" w14:textId="77777777" w:rsidR="00B92173" w:rsidRPr="003246A9" w:rsidRDefault="00B92173" w:rsidP="00025C8C">
            <w:pPr>
              <w:rPr>
                <w:rFonts w:ascii="Arial" w:hAnsi="Arial" w:cs="Arial"/>
                <w:sz w:val="20"/>
                <w:szCs w:val="20"/>
              </w:rPr>
            </w:pPr>
          </w:p>
        </w:tc>
      </w:tr>
      <w:tr w:rsidR="00B92173" w:rsidRPr="003246A9" w14:paraId="3EDC4653" w14:textId="77777777" w:rsidTr="00784043">
        <w:tc>
          <w:tcPr>
            <w:tcW w:w="1129" w:type="dxa"/>
            <w:gridSpan w:val="2"/>
          </w:tcPr>
          <w:p w14:paraId="70D28BFC" w14:textId="3B96CF70" w:rsidR="00B92173" w:rsidRPr="003246A9" w:rsidRDefault="001B1843" w:rsidP="00025C8C">
            <w:pPr>
              <w:rPr>
                <w:rFonts w:ascii="Arial" w:hAnsi="Arial" w:cs="Arial"/>
                <w:sz w:val="20"/>
                <w:szCs w:val="20"/>
              </w:rPr>
            </w:pPr>
            <w:r>
              <w:rPr>
                <w:rFonts w:ascii="Arial" w:hAnsi="Arial" w:cs="Arial"/>
                <w:sz w:val="20"/>
                <w:szCs w:val="20"/>
              </w:rPr>
              <w:lastRenderedPageBreak/>
              <w:t>361.</w:t>
            </w:r>
          </w:p>
        </w:tc>
        <w:tc>
          <w:tcPr>
            <w:tcW w:w="13041" w:type="dxa"/>
            <w:gridSpan w:val="2"/>
          </w:tcPr>
          <w:p w14:paraId="58513F74" w14:textId="77777777" w:rsidR="00B92173" w:rsidRDefault="00B92173" w:rsidP="00025C8C">
            <w:pPr>
              <w:spacing w:line="276" w:lineRule="auto"/>
              <w:rPr>
                <w:rFonts w:cstheme="minorHAnsi"/>
              </w:rPr>
            </w:pPr>
            <w:r>
              <w:rPr>
                <w:rFonts w:cstheme="minorHAnsi"/>
              </w:rPr>
              <w:t>W związku z postępowaniem kompleksowym na wyposażenie szpitala zwracamy się z prośbą o dopuszczenia na zasadzie równoważności sprzętów:</w:t>
            </w:r>
          </w:p>
          <w:p w14:paraId="3FFC1730" w14:textId="77777777" w:rsidR="00B92173" w:rsidRDefault="00B92173" w:rsidP="00025C8C">
            <w:pPr>
              <w:spacing w:line="276" w:lineRule="auto"/>
              <w:rPr>
                <w:rFonts w:cstheme="minorHAnsi"/>
              </w:rPr>
            </w:pPr>
          </w:p>
          <w:p w14:paraId="4512624E" w14:textId="77777777" w:rsidR="00B92173" w:rsidRPr="00DC20CD" w:rsidRDefault="00B92173" w:rsidP="00025C8C">
            <w:pPr>
              <w:spacing w:line="276" w:lineRule="auto"/>
              <w:rPr>
                <w:rFonts w:cstheme="minorHAnsi"/>
                <w:b/>
                <w:bCs/>
                <w:sz w:val="26"/>
                <w:szCs w:val="26"/>
              </w:rPr>
            </w:pPr>
            <w:r w:rsidRPr="00DC20CD">
              <w:rPr>
                <w:rFonts w:cstheme="minorHAnsi"/>
                <w:b/>
                <w:bCs/>
                <w:sz w:val="26"/>
                <w:szCs w:val="26"/>
              </w:rPr>
              <w:t xml:space="preserve">Respirator 4 </w:t>
            </w:r>
            <w:proofErr w:type="spellStart"/>
            <w:r w:rsidRPr="00DC20CD">
              <w:rPr>
                <w:rFonts w:cstheme="minorHAnsi"/>
                <w:b/>
                <w:bCs/>
                <w:sz w:val="26"/>
                <w:szCs w:val="26"/>
              </w:rPr>
              <w:t>szt</w:t>
            </w:r>
            <w:proofErr w:type="spellEnd"/>
            <w:r w:rsidRPr="00DC20CD">
              <w:rPr>
                <w:rFonts w:cstheme="minorHAnsi"/>
                <w:b/>
                <w:bCs/>
                <w:sz w:val="26"/>
                <w:szCs w:val="26"/>
              </w:rPr>
              <w:t>:</w:t>
            </w:r>
          </w:p>
          <w:tbl>
            <w:tblPr>
              <w:tblW w:w="9848" w:type="dxa"/>
              <w:tblLayout w:type="fixed"/>
              <w:tblCellMar>
                <w:left w:w="70" w:type="dxa"/>
                <w:right w:w="70" w:type="dxa"/>
              </w:tblCellMar>
              <w:tblLook w:val="0000" w:firstRow="0" w:lastRow="0" w:firstColumn="0" w:lastColumn="0" w:noHBand="0" w:noVBand="0"/>
            </w:tblPr>
            <w:tblGrid>
              <w:gridCol w:w="709"/>
              <w:gridCol w:w="9139"/>
            </w:tblGrid>
            <w:tr w:rsidR="00B92173" w:rsidRPr="00B40169" w14:paraId="0129183F" w14:textId="77777777" w:rsidTr="00025C8C">
              <w:trPr>
                <w:cantSplit/>
                <w:trHeight w:val="63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D522A51" w14:textId="77777777" w:rsidR="00B92173" w:rsidRPr="00B40169" w:rsidRDefault="00B92173" w:rsidP="002C7596">
                  <w:pPr>
                    <w:framePr w:hSpace="141" w:wrap="around" w:vAnchor="text" w:hAnchor="text" w:y="-566"/>
                    <w:jc w:val="center"/>
                    <w:rPr>
                      <w:b/>
                    </w:rPr>
                  </w:pPr>
                  <w:r w:rsidRPr="00B40169">
                    <w:rPr>
                      <w:b/>
                    </w:rPr>
                    <w:t>L.p.</w:t>
                  </w:r>
                </w:p>
              </w:tc>
              <w:tc>
                <w:tcPr>
                  <w:tcW w:w="9139" w:type="dxa"/>
                  <w:tcBorders>
                    <w:top w:val="single" w:sz="4" w:space="0" w:color="auto"/>
                    <w:left w:val="single" w:sz="4" w:space="0" w:color="auto"/>
                    <w:bottom w:val="single" w:sz="4" w:space="0" w:color="auto"/>
                    <w:right w:val="single" w:sz="4" w:space="0" w:color="auto"/>
                  </w:tcBorders>
                  <w:shd w:val="clear" w:color="auto" w:fill="auto"/>
                </w:tcPr>
                <w:p w14:paraId="042E596B" w14:textId="77777777" w:rsidR="00B92173" w:rsidRPr="00B40169" w:rsidRDefault="00B92173" w:rsidP="002C7596">
                  <w:pPr>
                    <w:framePr w:hSpace="141" w:wrap="around" w:vAnchor="text" w:hAnchor="text" w:y="-566"/>
                    <w:jc w:val="center"/>
                  </w:pPr>
                  <w:r>
                    <w:rPr>
                      <w:b/>
                    </w:rPr>
                    <w:t>OPIS PARAMETRÓW TECHNICZNYCH</w:t>
                  </w:r>
                  <w:r w:rsidRPr="00B40169">
                    <w:rPr>
                      <w:b/>
                    </w:rPr>
                    <w:t xml:space="preserve">, </w:t>
                  </w:r>
                  <w:r>
                    <w:rPr>
                      <w:b/>
                    </w:rPr>
                    <w:t xml:space="preserve">ORAZ </w:t>
                  </w:r>
                  <w:r w:rsidRPr="00B40169">
                    <w:rPr>
                      <w:b/>
                    </w:rPr>
                    <w:t>FUNKCJI</w:t>
                  </w:r>
                  <w:r>
                    <w:rPr>
                      <w:b/>
                    </w:rPr>
                    <w:t xml:space="preserve"> URZĄDZENIA:</w:t>
                  </w:r>
                </w:p>
              </w:tc>
            </w:tr>
            <w:tr w:rsidR="00B92173" w:rsidRPr="00B40169" w14:paraId="194FF87F" w14:textId="77777777" w:rsidTr="00025C8C">
              <w:trPr>
                <w:trHeight w:val="276"/>
              </w:trPr>
              <w:tc>
                <w:tcPr>
                  <w:tcW w:w="709" w:type="dxa"/>
                  <w:tcBorders>
                    <w:top w:val="single" w:sz="4" w:space="0" w:color="auto"/>
                    <w:left w:val="single" w:sz="4" w:space="0" w:color="auto"/>
                    <w:bottom w:val="single" w:sz="4" w:space="0" w:color="000000"/>
                    <w:right w:val="single" w:sz="4" w:space="0" w:color="auto"/>
                  </w:tcBorders>
                  <w:vAlign w:val="center"/>
                </w:tcPr>
                <w:p w14:paraId="2093C91C" w14:textId="77777777" w:rsidR="00B92173" w:rsidRPr="00B40169" w:rsidRDefault="00B92173" w:rsidP="002C7596">
                  <w:pPr>
                    <w:framePr w:hSpace="141" w:wrap="around" w:vAnchor="text" w:hAnchor="text" w:y="-566"/>
                    <w:ind w:left="170"/>
                    <w:jc w:val="center"/>
                    <w:rPr>
                      <w:b/>
                    </w:rPr>
                  </w:pPr>
                  <w:r w:rsidRPr="00B40169">
                    <w:rPr>
                      <w:b/>
                    </w:rPr>
                    <w:t>I</w:t>
                  </w:r>
                </w:p>
              </w:tc>
              <w:tc>
                <w:tcPr>
                  <w:tcW w:w="9139" w:type="dxa"/>
                  <w:tcBorders>
                    <w:top w:val="single" w:sz="4" w:space="0" w:color="auto"/>
                    <w:left w:val="single" w:sz="4" w:space="0" w:color="auto"/>
                    <w:bottom w:val="single" w:sz="4" w:space="0" w:color="auto"/>
                    <w:right w:val="single" w:sz="4" w:space="0" w:color="auto"/>
                  </w:tcBorders>
                  <w:shd w:val="clear" w:color="auto" w:fill="auto"/>
                  <w:vAlign w:val="center"/>
                </w:tcPr>
                <w:p w14:paraId="6096EEB1" w14:textId="77777777" w:rsidR="00B92173" w:rsidRPr="00B40169" w:rsidRDefault="00B92173" w:rsidP="002C7596">
                  <w:pPr>
                    <w:framePr w:hSpace="141" w:wrap="around" w:vAnchor="text" w:hAnchor="text" w:y="-566"/>
                    <w:jc w:val="center"/>
                    <w:rPr>
                      <w:b/>
                    </w:rPr>
                  </w:pPr>
                  <w:r w:rsidRPr="00B40169">
                    <w:rPr>
                      <w:b/>
                    </w:rPr>
                    <w:t>WARUNKI OGÓLNE</w:t>
                  </w:r>
                </w:p>
              </w:tc>
            </w:tr>
            <w:tr w:rsidR="00B92173" w:rsidRPr="00B40169" w14:paraId="3FC73720" w14:textId="77777777" w:rsidTr="00025C8C">
              <w:trPr>
                <w:trHeight w:val="276"/>
              </w:trPr>
              <w:tc>
                <w:tcPr>
                  <w:tcW w:w="709" w:type="dxa"/>
                  <w:tcBorders>
                    <w:top w:val="nil"/>
                    <w:left w:val="single" w:sz="4" w:space="0" w:color="auto"/>
                    <w:bottom w:val="single" w:sz="4" w:space="0" w:color="000000"/>
                    <w:right w:val="single" w:sz="4" w:space="0" w:color="auto"/>
                  </w:tcBorders>
                  <w:vAlign w:val="center"/>
                </w:tcPr>
                <w:p w14:paraId="2BFCE96B"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nil"/>
                    <w:left w:val="single" w:sz="4" w:space="0" w:color="auto"/>
                    <w:bottom w:val="single" w:sz="4" w:space="0" w:color="auto"/>
                    <w:right w:val="single" w:sz="4" w:space="0" w:color="auto"/>
                  </w:tcBorders>
                  <w:vAlign w:val="center"/>
                </w:tcPr>
                <w:p w14:paraId="20937A13" w14:textId="77777777" w:rsidR="00B92173" w:rsidRDefault="00B92173" w:rsidP="002C7596">
                  <w:pPr>
                    <w:framePr w:hSpace="141" w:wrap="around" w:vAnchor="text" w:hAnchor="text" w:y="-566"/>
                  </w:pPr>
                  <w:r>
                    <w:t>Respirator dla dzieci i dorosłych:</w:t>
                  </w:r>
                </w:p>
                <w:p w14:paraId="54BEFA53" w14:textId="77777777" w:rsidR="00B92173" w:rsidRDefault="00B92173" w:rsidP="002C7596">
                  <w:pPr>
                    <w:framePr w:hSpace="141" w:wrap="around" w:vAnchor="text" w:hAnchor="text" w:y="-566"/>
                    <w:numPr>
                      <w:ilvl w:val="0"/>
                      <w:numId w:val="28"/>
                    </w:numPr>
                    <w:spacing w:after="0" w:line="240" w:lineRule="auto"/>
                  </w:pPr>
                  <w:r>
                    <w:t>Dzieci od min. 2 kg</w:t>
                  </w:r>
                </w:p>
                <w:p w14:paraId="3D9630AC" w14:textId="77777777" w:rsidR="00B92173" w:rsidRPr="00976D98" w:rsidRDefault="00B92173" w:rsidP="002C7596">
                  <w:pPr>
                    <w:framePr w:hSpace="141" w:wrap="around" w:vAnchor="text" w:hAnchor="text" w:y="-566"/>
                    <w:numPr>
                      <w:ilvl w:val="0"/>
                      <w:numId w:val="28"/>
                    </w:numPr>
                    <w:spacing w:after="0" w:line="240" w:lineRule="auto"/>
                  </w:pPr>
                  <w:r>
                    <w:t xml:space="preserve">Dorośli do min. 250 kg </w:t>
                  </w:r>
                </w:p>
                <w:p w14:paraId="45D60D40" w14:textId="77777777" w:rsidR="00B92173" w:rsidRPr="00B40169" w:rsidRDefault="00B92173" w:rsidP="002C7596">
                  <w:pPr>
                    <w:framePr w:hSpace="141" w:wrap="around" w:vAnchor="text" w:hAnchor="text" w:y="-566"/>
                  </w:pPr>
                </w:p>
              </w:tc>
            </w:tr>
            <w:tr w:rsidR="00B92173" w:rsidRPr="00B40169" w14:paraId="30C68955" w14:textId="77777777" w:rsidTr="00025C8C">
              <w:trPr>
                <w:trHeight w:val="276"/>
              </w:trPr>
              <w:tc>
                <w:tcPr>
                  <w:tcW w:w="709" w:type="dxa"/>
                  <w:tcBorders>
                    <w:top w:val="nil"/>
                    <w:left w:val="single" w:sz="4" w:space="0" w:color="auto"/>
                    <w:bottom w:val="single" w:sz="4" w:space="0" w:color="000000"/>
                    <w:right w:val="single" w:sz="4" w:space="0" w:color="auto"/>
                  </w:tcBorders>
                  <w:vAlign w:val="center"/>
                </w:tcPr>
                <w:p w14:paraId="589AAF86"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nil"/>
                    <w:left w:val="single" w:sz="4" w:space="0" w:color="auto"/>
                    <w:bottom w:val="single" w:sz="4" w:space="0" w:color="auto"/>
                    <w:right w:val="single" w:sz="4" w:space="0" w:color="auto"/>
                  </w:tcBorders>
                  <w:vAlign w:val="center"/>
                </w:tcPr>
                <w:p w14:paraId="414C8CE8" w14:textId="77777777" w:rsidR="00B92173" w:rsidRPr="00B40169" w:rsidRDefault="00B92173" w:rsidP="002C7596">
                  <w:pPr>
                    <w:framePr w:hSpace="141" w:wrap="around" w:vAnchor="text" w:hAnchor="text" w:y="-566"/>
                  </w:pPr>
                  <w:r w:rsidRPr="00B40169">
                    <w:t>Certyfikat CE</w:t>
                  </w:r>
                </w:p>
              </w:tc>
            </w:tr>
            <w:tr w:rsidR="00B92173" w:rsidRPr="00B40169" w14:paraId="12866F5F" w14:textId="77777777" w:rsidTr="00025C8C">
              <w:trPr>
                <w:trHeight w:val="570"/>
              </w:trPr>
              <w:tc>
                <w:tcPr>
                  <w:tcW w:w="709" w:type="dxa"/>
                  <w:tcBorders>
                    <w:top w:val="nil"/>
                    <w:left w:val="single" w:sz="4" w:space="0" w:color="auto"/>
                    <w:bottom w:val="single" w:sz="4" w:space="0" w:color="auto"/>
                    <w:right w:val="single" w:sz="4" w:space="0" w:color="auto"/>
                  </w:tcBorders>
                  <w:vAlign w:val="center"/>
                </w:tcPr>
                <w:p w14:paraId="4B8F4EAE"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nil"/>
                    <w:left w:val="nil"/>
                    <w:bottom w:val="single" w:sz="4" w:space="0" w:color="auto"/>
                    <w:right w:val="single" w:sz="4" w:space="0" w:color="auto"/>
                  </w:tcBorders>
                  <w:vAlign w:val="center"/>
                </w:tcPr>
                <w:p w14:paraId="53CA4A04" w14:textId="77777777" w:rsidR="00B92173" w:rsidRPr="00B40169" w:rsidRDefault="00B92173" w:rsidP="002C7596">
                  <w:pPr>
                    <w:framePr w:hSpace="141" w:wrap="around" w:vAnchor="text" w:hAnchor="text" w:y="-566"/>
                  </w:pPr>
                  <w:r w:rsidRPr="00B40169">
                    <w:t xml:space="preserve">Respirator do terapii niewydolności oddechowej różnego typu do stosowania na </w:t>
                  </w:r>
                  <w:r>
                    <w:t xml:space="preserve">różnych oddziałach w tym między innymi na </w:t>
                  </w:r>
                  <w:r w:rsidRPr="00B40169">
                    <w:t>oddziale intensywnej terapii</w:t>
                  </w:r>
                  <w:r>
                    <w:t>, sali wybudzeń,  szpitalnym oddziale ratunkowym i w transporcie wewnątrzszpitalnym</w:t>
                  </w:r>
                </w:p>
              </w:tc>
            </w:tr>
            <w:tr w:rsidR="00B92173" w:rsidRPr="00B40169" w14:paraId="71FD84A0" w14:textId="77777777" w:rsidTr="00025C8C">
              <w:trPr>
                <w:trHeight w:val="359"/>
              </w:trPr>
              <w:tc>
                <w:tcPr>
                  <w:tcW w:w="709" w:type="dxa"/>
                  <w:tcBorders>
                    <w:top w:val="nil"/>
                    <w:left w:val="single" w:sz="4" w:space="0" w:color="auto"/>
                    <w:bottom w:val="single" w:sz="4" w:space="0" w:color="auto"/>
                    <w:right w:val="single" w:sz="4" w:space="0" w:color="auto"/>
                  </w:tcBorders>
                  <w:vAlign w:val="center"/>
                </w:tcPr>
                <w:p w14:paraId="4A6B42EA" w14:textId="77777777" w:rsidR="00B92173" w:rsidRPr="00B40169" w:rsidRDefault="00B92173" w:rsidP="002C7596">
                  <w:pPr>
                    <w:framePr w:hSpace="141" w:wrap="around" w:vAnchor="text" w:hAnchor="text" w:y="-566"/>
                    <w:ind w:left="170"/>
                    <w:jc w:val="center"/>
                    <w:rPr>
                      <w:b/>
                    </w:rPr>
                  </w:pPr>
                  <w:r w:rsidRPr="00B40169">
                    <w:rPr>
                      <w:b/>
                    </w:rPr>
                    <w:lastRenderedPageBreak/>
                    <w:t>II</w:t>
                  </w:r>
                </w:p>
              </w:tc>
              <w:tc>
                <w:tcPr>
                  <w:tcW w:w="9139" w:type="dxa"/>
                  <w:tcBorders>
                    <w:top w:val="nil"/>
                    <w:left w:val="nil"/>
                    <w:bottom w:val="single" w:sz="4" w:space="0" w:color="auto"/>
                    <w:right w:val="single" w:sz="4" w:space="0" w:color="auto"/>
                  </w:tcBorders>
                  <w:vAlign w:val="center"/>
                </w:tcPr>
                <w:p w14:paraId="0FF2D5B7" w14:textId="77777777" w:rsidR="00B92173" w:rsidRPr="00B40169" w:rsidRDefault="00B92173" w:rsidP="002C7596">
                  <w:pPr>
                    <w:framePr w:hSpace="141" w:wrap="around" w:vAnchor="text" w:hAnchor="text" w:y="-566"/>
                    <w:jc w:val="center"/>
                  </w:pPr>
                  <w:r w:rsidRPr="00B40169">
                    <w:rPr>
                      <w:b/>
                    </w:rPr>
                    <w:t>ZASILANIE RESPIRATORA</w:t>
                  </w:r>
                </w:p>
              </w:tc>
            </w:tr>
            <w:tr w:rsidR="00B92173" w:rsidRPr="00B40169" w14:paraId="046D6232" w14:textId="77777777" w:rsidTr="00025C8C">
              <w:trPr>
                <w:trHeight w:val="423"/>
              </w:trPr>
              <w:tc>
                <w:tcPr>
                  <w:tcW w:w="709" w:type="dxa"/>
                  <w:tcBorders>
                    <w:top w:val="nil"/>
                    <w:left w:val="single" w:sz="4" w:space="0" w:color="auto"/>
                    <w:bottom w:val="single" w:sz="4" w:space="0" w:color="auto"/>
                    <w:right w:val="single" w:sz="4" w:space="0" w:color="auto"/>
                  </w:tcBorders>
                  <w:vAlign w:val="center"/>
                </w:tcPr>
                <w:p w14:paraId="25D5E257"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nil"/>
                    <w:left w:val="nil"/>
                    <w:bottom w:val="single" w:sz="4" w:space="0" w:color="auto"/>
                    <w:right w:val="single" w:sz="4" w:space="0" w:color="auto"/>
                  </w:tcBorders>
                  <w:vAlign w:val="center"/>
                </w:tcPr>
                <w:p w14:paraId="1958F2F5" w14:textId="77777777" w:rsidR="00B92173" w:rsidRPr="00B40169" w:rsidRDefault="00B92173" w:rsidP="002C7596">
                  <w:pPr>
                    <w:framePr w:hSpace="141" w:wrap="around" w:vAnchor="text" w:hAnchor="text" w:y="-566"/>
                  </w:pPr>
                  <w:r>
                    <w:t xml:space="preserve">Zasilanie w tlen </w:t>
                  </w:r>
                  <w:r w:rsidRPr="00B40169">
                    <w:t>ze źródł</w:t>
                  </w:r>
                  <w:r>
                    <w:t xml:space="preserve">a sprężonych gazów </w:t>
                  </w:r>
                  <w:r w:rsidRPr="00B40169">
                    <w:t>o zakresie ciśnienia min</w:t>
                  </w:r>
                  <w:r>
                    <w:t>.</w:t>
                  </w:r>
                  <w:r w:rsidRPr="00B40169">
                    <w:t xml:space="preserve"> 2-6 bar</w:t>
                  </w:r>
                </w:p>
              </w:tc>
            </w:tr>
            <w:tr w:rsidR="00B92173" w:rsidRPr="00B40169" w14:paraId="173E4F1D" w14:textId="77777777" w:rsidTr="00025C8C">
              <w:trPr>
                <w:trHeight w:val="585"/>
              </w:trPr>
              <w:tc>
                <w:tcPr>
                  <w:tcW w:w="709" w:type="dxa"/>
                  <w:tcBorders>
                    <w:top w:val="nil"/>
                    <w:left w:val="single" w:sz="4" w:space="0" w:color="auto"/>
                    <w:bottom w:val="single" w:sz="4" w:space="0" w:color="auto"/>
                    <w:right w:val="single" w:sz="4" w:space="0" w:color="auto"/>
                  </w:tcBorders>
                  <w:vAlign w:val="center"/>
                </w:tcPr>
                <w:p w14:paraId="735CCCB0"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nil"/>
                    <w:left w:val="nil"/>
                    <w:bottom w:val="single" w:sz="4" w:space="0" w:color="auto"/>
                    <w:right w:val="single" w:sz="4" w:space="0" w:color="auto"/>
                  </w:tcBorders>
                  <w:vAlign w:val="center"/>
                </w:tcPr>
                <w:p w14:paraId="4A256270" w14:textId="77777777" w:rsidR="00B92173" w:rsidRPr="00B40169" w:rsidRDefault="00B92173" w:rsidP="002C7596">
                  <w:pPr>
                    <w:framePr w:hSpace="141" w:wrap="around" w:vAnchor="text" w:hAnchor="text" w:y="-566"/>
                  </w:pPr>
                  <w:r>
                    <w:t>Zasilanie w powietrze z wbudowanej w respirator turbiny powietrza</w:t>
                  </w:r>
                </w:p>
              </w:tc>
            </w:tr>
            <w:tr w:rsidR="00B92173" w:rsidRPr="00B40169" w14:paraId="52E09486" w14:textId="77777777" w:rsidTr="00025C8C">
              <w:trPr>
                <w:trHeight w:val="585"/>
              </w:trPr>
              <w:tc>
                <w:tcPr>
                  <w:tcW w:w="709" w:type="dxa"/>
                  <w:tcBorders>
                    <w:top w:val="nil"/>
                    <w:left w:val="single" w:sz="4" w:space="0" w:color="auto"/>
                    <w:bottom w:val="single" w:sz="4" w:space="0" w:color="auto"/>
                    <w:right w:val="single" w:sz="4" w:space="0" w:color="auto"/>
                  </w:tcBorders>
                  <w:vAlign w:val="center"/>
                </w:tcPr>
                <w:p w14:paraId="4C6DB8A4"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nil"/>
                    <w:left w:val="nil"/>
                    <w:bottom w:val="single" w:sz="4" w:space="0" w:color="auto"/>
                    <w:right w:val="single" w:sz="4" w:space="0" w:color="auto"/>
                  </w:tcBorders>
                  <w:vAlign w:val="center"/>
                </w:tcPr>
                <w:p w14:paraId="285152C2" w14:textId="77777777" w:rsidR="00B92173" w:rsidRPr="00B40169" w:rsidRDefault="00B92173" w:rsidP="002C7596">
                  <w:pPr>
                    <w:framePr w:hSpace="141" w:wrap="around" w:vAnchor="text" w:hAnchor="text" w:y="-566"/>
                  </w:pPr>
                  <w:r>
                    <w:t xml:space="preserve">Przewód zasilania </w:t>
                  </w:r>
                  <w:r w:rsidRPr="00B40169">
                    <w:t>tlen</w:t>
                  </w:r>
                  <w:r>
                    <w:t>owego</w:t>
                  </w:r>
                  <w:r w:rsidRPr="00B40169">
                    <w:t xml:space="preserve"> o dł. min. </w:t>
                  </w:r>
                  <w:smartTag w:uri="urn:schemas-microsoft-com:office:smarttags" w:element="metricconverter">
                    <w:smartTagPr>
                      <w:attr w:name="ProductID" w:val="3 m"/>
                    </w:smartTagPr>
                    <w:r w:rsidRPr="00B40169">
                      <w:t>3 m</w:t>
                    </w:r>
                  </w:smartTag>
                  <w:r w:rsidRPr="00B40169">
                    <w:t>.</w:t>
                  </w:r>
                  <w:r>
                    <w:t xml:space="preserve"> ze złączem dostosowanym do instalacji gazowej</w:t>
                  </w:r>
                </w:p>
              </w:tc>
            </w:tr>
            <w:tr w:rsidR="00B92173" w:rsidRPr="00B40169" w14:paraId="4451C7BC" w14:textId="77777777" w:rsidTr="00025C8C">
              <w:trPr>
                <w:trHeight w:val="367"/>
              </w:trPr>
              <w:tc>
                <w:tcPr>
                  <w:tcW w:w="709" w:type="dxa"/>
                  <w:tcBorders>
                    <w:top w:val="nil"/>
                    <w:left w:val="single" w:sz="4" w:space="0" w:color="auto"/>
                    <w:bottom w:val="single" w:sz="4" w:space="0" w:color="auto"/>
                    <w:right w:val="single" w:sz="4" w:space="0" w:color="auto"/>
                  </w:tcBorders>
                  <w:vAlign w:val="center"/>
                </w:tcPr>
                <w:p w14:paraId="0CAEAD6D"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nil"/>
                    <w:left w:val="nil"/>
                    <w:bottom w:val="single" w:sz="4" w:space="0" w:color="auto"/>
                    <w:right w:val="single" w:sz="4" w:space="0" w:color="auto"/>
                  </w:tcBorders>
                  <w:shd w:val="clear" w:color="auto" w:fill="auto"/>
                  <w:vAlign w:val="center"/>
                </w:tcPr>
                <w:p w14:paraId="243FF2C9" w14:textId="77777777" w:rsidR="00B92173" w:rsidRPr="00B40169" w:rsidRDefault="00B92173" w:rsidP="002C7596">
                  <w:pPr>
                    <w:framePr w:hSpace="141" w:wrap="around" w:vAnchor="text" w:hAnchor="text" w:y="-566"/>
                  </w:pPr>
                  <w:r w:rsidRPr="00B40169">
                    <w:t xml:space="preserve">Układ mieszania gazów  oddechowych </w:t>
                  </w:r>
                  <w:proofErr w:type="spellStart"/>
                  <w:r w:rsidRPr="00B40169">
                    <w:t>elektroniczno</w:t>
                  </w:r>
                  <w:proofErr w:type="spellEnd"/>
                  <w:r w:rsidRPr="00B40169">
                    <w:t xml:space="preserve"> - pneumatyczny z płynną regulacją  </w:t>
                  </w:r>
                </w:p>
              </w:tc>
            </w:tr>
            <w:tr w:rsidR="00B92173" w:rsidRPr="00B40169" w14:paraId="466D207F" w14:textId="77777777" w:rsidTr="00025C8C">
              <w:trPr>
                <w:trHeight w:val="672"/>
              </w:trPr>
              <w:tc>
                <w:tcPr>
                  <w:tcW w:w="709" w:type="dxa"/>
                  <w:tcBorders>
                    <w:top w:val="nil"/>
                    <w:left w:val="single" w:sz="4" w:space="0" w:color="auto"/>
                    <w:bottom w:val="single" w:sz="4" w:space="0" w:color="auto"/>
                    <w:right w:val="single" w:sz="4" w:space="0" w:color="auto"/>
                  </w:tcBorders>
                  <w:vAlign w:val="center"/>
                </w:tcPr>
                <w:p w14:paraId="1068526A"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nil"/>
                    <w:left w:val="nil"/>
                    <w:bottom w:val="single" w:sz="4" w:space="0" w:color="auto"/>
                    <w:right w:val="single" w:sz="4" w:space="0" w:color="auto"/>
                  </w:tcBorders>
                  <w:vAlign w:val="center"/>
                </w:tcPr>
                <w:p w14:paraId="0D2E5B31" w14:textId="77777777" w:rsidR="00B92173" w:rsidRPr="00B40169" w:rsidRDefault="00B92173" w:rsidP="002C7596">
                  <w:pPr>
                    <w:framePr w:hSpace="141" w:wrap="around" w:vAnchor="text" w:hAnchor="text" w:y="-566"/>
                  </w:pPr>
                  <w:r w:rsidRPr="00B40169">
                    <w:t xml:space="preserve">Automatyczna kompensacja </w:t>
                  </w:r>
                  <w:r>
                    <w:t>przepływu w przypadku nagłego zaniku podaży</w:t>
                  </w:r>
                  <w:r w:rsidRPr="00B40169">
                    <w:t xml:space="preserve"> </w:t>
                  </w:r>
                  <w:r>
                    <w:t>tlenu tak aby pacjent otrzymywał zaprogramowaną objętość oddechową</w:t>
                  </w:r>
                </w:p>
              </w:tc>
            </w:tr>
            <w:tr w:rsidR="00B92173" w:rsidRPr="00B40169" w14:paraId="011937D2" w14:textId="77777777" w:rsidTr="00025C8C">
              <w:trPr>
                <w:trHeight w:val="690"/>
              </w:trPr>
              <w:tc>
                <w:tcPr>
                  <w:tcW w:w="709" w:type="dxa"/>
                  <w:tcBorders>
                    <w:top w:val="nil"/>
                    <w:left w:val="single" w:sz="4" w:space="0" w:color="auto"/>
                    <w:bottom w:val="single" w:sz="4" w:space="0" w:color="auto"/>
                    <w:right w:val="single" w:sz="4" w:space="0" w:color="auto"/>
                  </w:tcBorders>
                  <w:vAlign w:val="center"/>
                </w:tcPr>
                <w:p w14:paraId="63847CBB"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nil"/>
                    <w:left w:val="nil"/>
                    <w:bottom w:val="single" w:sz="4" w:space="0" w:color="auto"/>
                    <w:right w:val="single" w:sz="4" w:space="0" w:color="auto"/>
                  </w:tcBorders>
                  <w:vAlign w:val="center"/>
                </w:tcPr>
                <w:p w14:paraId="6CB1EE8B" w14:textId="77777777" w:rsidR="00B92173" w:rsidRPr="00B40169" w:rsidRDefault="00B92173" w:rsidP="002C7596">
                  <w:pPr>
                    <w:framePr w:hSpace="141" w:wrap="around" w:vAnchor="text" w:hAnchor="text" w:y="-566"/>
                  </w:pPr>
                  <w:r>
                    <w:t>Zasilanie z wewnętrznej</w:t>
                  </w:r>
                  <w:r w:rsidRPr="00B40169">
                    <w:t xml:space="preserve"> </w:t>
                  </w:r>
                  <w:r>
                    <w:t>baterii na min. 90 minut</w:t>
                  </w:r>
                  <w:r w:rsidRPr="00B40169">
                    <w:t xml:space="preserve"> pracy przy wszystkich </w:t>
                  </w:r>
                  <w:r>
                    <w:t>rodzajach trybów</w:t>
                  </w:r>
                  <w:r w:rsidRPr="00B40169">
                    <w:t xml:space="preserve"> i </w:t>
                  </w:r>
                  <w:r>
                    <w:t>zakresach parametrów</w:t>
                  </w:r>
                  <w:r w:rsidRPr="00B40169">
                    <w:t xml:space="preserve">, </w:t>
                  </w:r>
                  <w:r w:rsidRPr="00CC7B64">
                    <w:t>w razie konieczności dłuższego transportu istnieje</w:t>
                  </w:r>
                  <w:r>
                    <w:t xml:space="preserve"> możliwość dołożenia dodatkowego</w:t>
                  </w:r>
                  <w:r w:rsidRPr="00CC7B64">
                    <w:t xml:space="preserve"> </w:t>
                  </w:r>
                  <w:r>
                    <w:t xml:space="preserve">modułu </w:t>
                  </w:r>
                  <w:r w:rsidRPr="00CC7B64">
                    <w:t xml:space="preserve">baterii </w:t>
                  </w:r>
                  <w:r>
                    <w:t xml:space="preserve">bezpośrednio do obudowy respiratora </w:t>
                  </w:r>
                  <w:r w:rsidRPr="00CC7B64">
                    <w:t>bez udziału serwisu</w:t>
                  </w:r>
                  <w:r>
                    <w:t xml:space="preserve"> i bez użycia narzędzi</w:t>
                  </w:r>
                </w:p>
              </w:tc>
            </w:tr>
            <w:tr w:rsidR="00B92173" w:rsidRPr="00B40169" w14:paraId="42B80B5B" w14:textId="77777777" w:rsidTr="00025C8C">
              <w:trPr>
                <w:trHeight w:val="556"/>
              </w:trPr>
              <w:tc>
                <w:tcPr>
                  <w:tcW w:w="709" w:type="dxa"/>
                  <w:tcBorders>
                    <w:top w:val="nil"/>
                    <w:left w:val="single" w:sz="4" w:space="0" w:color="auto"/>
                    <w:bottom w:val="single" w:sz="4" w:space="0" w:color="auto"/>
                    <w:right w:val="single" w:sz="4" w:space="0" w:color="auto"/>
                  </w:tcBorders>
                  <w:vAlign w:val="center"/>
                </w:tcPr>
                <w:p w14:paraId="3F7F275D"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nil"/>
                    <w:left w:val="nil"/>
                    <w:bottom w:val="single" w:sz="4" w:space="0" w:color="auto"/>
                    <w:right w:val="single" w:sz="4" w:space="0" w:color="auto"/>
                  </w:tcBorders>
                  <w:vAlign w:val="center"/>
                </w:tcPr>
                <w:p w14:paraId="0C15FDD8" w14:textId="77777777" w:rsidR="00B92173" w:rsidRPr="00B40169" w:rsidRDefault="00B92173" w:rsidP="002C7596">
                  <w:pPr>
                    <w:framePr w:hSpace="141" w:wrap="around" w:vAnchor="text" w:hAnchor="text" w:y="-566"/>
                  </w:pPr>
                  <w:r w:rsidRPr="00B40169">
                    <w:t>Napięcie zasilania AC 230 V</w:t>
                  </w:r>
                  <w:r>
                    <w:t xml:space="preserve"> </w:t>
                  </w:r>
                  <w:r w:rsidRPr="00B40169">
                    <w:t>,</w:t>
                  </w:r>
                  <w:r w:rsidRPr="00B40169">
                    <w:sym w:font="Symbol" w:char="F0B1"/>
                  </w:r>
                  <w:r w:rsidRPr="00B40169">
                    <w:t xml:space="preserve"> 10%,</w:t>
                  </w:r>
                  <w:r>
                    <w:t xml:space="preserve"> </w:t>
                  </w:r>
                  <w:r w:rsidRPr="00B40169">
                    <w:t xml:space="preserve">50 </w:t>
                  </w:r>
                  <w:proofErr w:type="spellStart"/>
                  <w:r w:rsidRPr="00B40169">
                    <w:t>Hz</w:t>
                  </w:r>
                  <w:proofErr w:type="spellEnd"/>
                </w:p>
              </w:tc>
            </w:tr>
            <w:tr w:rsidR="00B92173" w:rsidRPr="00B40169" w14:paraId="5F90CEBB" w14:textId="77777777" w:rsidTr="00025C8C">
              <w:trPr>
                <w:trHeight w:val="556"/>
              </w:trPr>
              <w:tc>
                <w:tcPr>
                  <w:tcW w:w="709" w:type="dxa"/>
                  <w:tcBorders>
                    <w:top w:val="nil"/>
                    <w:left w:val="single" w:sz="4" w:space="0" w:color="auto"/>
                    <w:bottom w:val="single" w:sz="4" w:space="0" w:color="auto"/>
                    <w:right w:val="single" w:sz="4" w:space="0" w:color="auto"/>
                  </w:tcBorders>
                  <w:vAlign w:val="center"/>
                </w:tcPr>
                <w:p w14:paraId="29986B44"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nil"/>
                    <w:left w:val="nil"/>
                    <w:bottom w:val="single" w:sz="4" w:space="0" w:color="auto"/>
                    <w:right w:val="single" w:sz="4" w:space="0" w:color="auto"/>
                  </w:tcBorders>
                  <w:vAlign w:val="center"/>
                </w:tcPr>
                <w:p w14:paraId="5757D4F0" w14:textId="77777777" w:rsidR="00B92173" w:rsidRPr="00B40169" w:rsidRDefault="00B92173" w:rsidP="002C7596">
                  <w:pPr>
                    <w:framePr w:hSpace="141" w:wrap="around" w:vAnchor="text" w:hAnchor="text" w:y="-566"/>
                  </w:pPr>
                  <w:r>
                    <w:t xml:space="preserve">Możliwość </w:t>
                  </w:r>
                  <w:r w:rsidRPr="001215CB">
                    <w:t>zasilania 12 V w razie awarii zasilania głównego i wyczerpania akumulatorów</w:t>
                  </w:r>
                </w:p>
              </w:tc>
            </w:tr>
            <w:tr w:rsidR="00B92173" w:rsidRPr="00B40169" w14:paraId="2E298BB5" w14:textId="77777777" w:rsidTr="00025C8C">
              <w:trPr>
                <w:trHeight w:val="475"/>
              </w:trPr>
              <w:tc>
                <w:tcPr>
                  <w:tcW w:w="709" w:type="dxa"/>
                  <w:tcBorders>
                    <w:top w:val="nil"/>
                    <w:left w:val="single" w:sz="4" w:space="0" w:color="auto"/>
                    <w:bottom w:val="single" w:sz="4" w:space="0" w:color="auto"/>
                    <w:right w:val="single" w:sz="4" w:space="0" w:color="auto"/>
                  </w:tcBorders>
                  <w:vAlign w:val="center"/>
                </w:tcPr>
                <w:p w14:paraId="5157CA14" w14:textId="77777777" w:rsidR="00B92173" w:rsidRPr="00B40169" w:rsidRDefault="00B92173" w:rsidP="002C7596">
                  <w:pPr>
                    <w:framePr w:hSpace="141" w:wrap="around" w:vAnchor="text" w:hAnchor="text" w:y="-566"/>
                    <w:ind w:left="170"/>
                    <w:jc w:val="center"/>
                    <w:rPr>
                      <w:b/>
                    </w:rPr>
                  </w:pPr>
                  <w:r w:rsidRPr="00B40169">
                    <w:rPr>
                      <w:b/>
                    </w:rPr>
                    <w:t>III</w:t>
                  </w:r>
                </w:p>
              </w:tc>
              <w:tc>
                <w:tcPr>
                  <w:tcW w:w="9139" w:type="dxa"/>
                  <w:tcBorders>
                    <w:top w:val="nil"/>
                    <w:left w:val="nil"/>
                    <w:bottom w:val="single" w:sz="4" w:space="0" w:color="auto"/>
                    <w:right w:val="single" w:sz="4" w:space="0" w:color="auto"/>
                  </w:tcBorders>
                  <w:vAlign w:val="center"/>
                </w:tcPr>
                <w:p w14:paraId="2FF03B8E" w14:textId="77777777" w:rsidR="00B92173" w:rsidRPr="00B40169" w:rsidRDefault="00B92173" w:rsidP="002C7596">
                  <w:pPr>
                    <w:framePr w:hSpace="141" w:wrap="around" w:vAnchor="text" w:hAnchor="text" w:y="-566"/>
                    <w:jc w:val="center"/>
                    <w:rPr>
                      <w:b/>
                    </w:rPr>
                  </w:pPr>
                  <w:r w:rsidRPr="00B40169">
                    <w:rPr>
                      <w:b/>
                    </w:rPr>
                    <w:t>RODZAJE WENTYLACJI</w:t>
                  </w:r>
                </w:p>
              </w:tc>
            </w:tr>
            <w:tr w:rsidR="00B92173" w:rsidRPr="00B40169" w14:paraId="0BE178F5" w14:textId="77777777" w:rsidTr="00025C8C">
              <w:trPr>
                <w:trHeight w:val="511"/>
              </w:trPr>
              <w:tc>
                <w:tcPr>
                  <w:tcW w:w="709" w:type="dxa"/>
                  <w:tcBorders>
                    <w:top w:val="nil"/>
                    <w:left w:val="single" w:sz="4" w:space="0" w:color="auto"/>
                    <w:bottom w:val="single" w:sz="4" w:space="0" w:color="auto"/>
                    <w:right w:val="single" w:sz="4" w:space="0" w:color="auto"/>
                  </w:tcBorders>
                  <w:vAlign w:val="center"/>
                </w:tcPr>
                <w:p w14:paraId="0AE15F6C"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nil"/>
                    <w:left w:val="nil"/>
                    <w:bottom w:val="single" w:sz="4" w:space="0" w:color="auto"/>
                    <w:right w:val="single" w:sz="4" w:space="0" w:color="auto"/>
                  </w:tcBorders>
                  <w:vAlign w:val="center"/>
                </w:tcPr>
                <w:p w14:paraId="03165C59" w14:textId="77777777" w:rsidR="00B92173" w:rsidRPr="00B40169" w:rsidRDefault="00B92173" w:rsidP="002C7596">
                  <w:pPr>
                    <w:framePr w:hSpace="141" w:wrap="around" w:vAnchor="text" w:hAnchor="text" w:y="-566"/>
                  </w:pPr>
                  <w:r w:rsidRPr="00B40169">
                    <w:t xml:space="preserve">Wentylacja z zadaną objętością </w:t>
                  </w:r>
                </w:p>
              </w:tc>
            </w:tr>
            <w:tr w:rsidR="00B92173" w:rsidRPr="00B40169" w14:paraId="11328573" w14:textId="77777777" w:rsidTr="00025C8C">
              <w:trPr>
                <w:trHeight w:val="410"/>
              </w:trPr>
              <w:tc>
                <w:tcPr>
                  <w:tcW w:w="709" w:type="dxa"/>
                  <w:tcBorders>
                    <w:top w:val="nil"/>
                    <w:left w:val="single" w:sz="4" w:space="0" w:color="auto"/>
                    <w:bottom w:val="single" w:sz="4" w:space="0" w:color="auto"/>
                    <w:right w:val="single" w:sz="4" w:space="0" w:color="auto"/>
                  </w:tcBorders>
                  <w:vAlign w:val="center"/>
                </w:tcPr>
                <w:p w14:paraId="63EA1271"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nil"/>
                    <w:left w:val="nil"/>
                    <w:bottom w:val="single" w:sz="4" w:space="0" w:color="auto"/>
                    <w:right w:val="single" w:sz="4" w:space="0" w:color="auto"/>
                  </w:tcBorders>
                  <w:vAlign w:val="center"/>
                </w:tcPr>
                <w:p w14:paraId="25D255CE" w14:textId="77777777" w:rsidR="00B92173" w:rsidRPr="00B40169" w:rsidRDefault="00B92173" w:rsidP="002C7596">
                  <w:pPr>
                    <w:framePr w:hSpace="141" w:wrap="around" w:vAnchor="text" w:hAnchor="text" w:y="-566"/>
                  </w:pPr>
                  <w:r w:rsidRPr="00B40169">
                    <w:t xml:space="preserve">Wentylacja z  zadanym ciśnieniem </w:t>
                  </w:r>
                </w:p>
              </w:tc>
            </w:tr>
            <w:tr w:rsidR="00B92173" w:rsidRPr="00B40169" w14:paraId="7F53CD3B" w14:textId="77777777" w:rsidTr="00025C8C">
              <w:trPr>
                <w:trHeight w:val="410"/>
              </w:trPr>
              <w:tc>
                <w:tcPr>
                  <w:tcW w:w="709" w:type="dxa"/>
                  <w:tcBorders>
                    <w:top w:val="nil"/>
                    <w:left w:val="single" w:sz="4" w:space="0" w:color="auto"/>
                    <w:bottom w:val="single" w:sz="4" w:space="0" w:color="auto"/>
                    <w:right w:val="single" w:sz="4" w:space="0" w:color="auto"/>
                  </w:tcBorders>
                  <w:vAlign w:val="center"/>
                </w:tcPr>
                <w:p w14:paraId="5A363670"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nil"/>
                    <w:left w:val="nil"/>
                    <w:bottom w:val="single" w:sz="4" w:space="0" w:color="auto"/>
                    <w:right w:val="single" w:sz="4" w:space="0" w:color="auto"/>
                  </w:tcBorders>
                  <w:vAlign w:val="center"/>
                </w:tcPr>
                <w:p w14:paraId="6CD34039" w14:textId="77777777" w:rsidR="00B92173" w:rsidRPr="00B40169" w:rsidRDefault="00B92173" w:rsidP="002C7596">
                  <w:pPr>
                    <w:framePr w:hSpace="141" w:wrap="around" w:vAnchor="text" w:hAnchor="text" w:y="-566"/>
                  </w:pPr>
                  <w:r w:rsidRPr="00B40169">
                    <w:t xml:space="preserve">Wentylacja ze wspomaganiem oddechu spontanicznego ciśnieniem </w:t>
                  </w:r>
                </w:p>
              </w:tc>
            </w:tr>
            <w:tr w:rsidR="00B92173" w:rsidRPr="00B40169" w14:paraId="362EA417" w14:textId="77777777" w:rsidTr="00025C8C">
              <w:trPr>
                <w:trHeight w:val="420"/>
              </w:trPr>
              <w:tc>
                <w:tcPr>
                  <w:tcW w:w="709" w:type="dxa"/>
                  <w:tcBorders>
                    <w:top w:val="single" w:sz="4" w:space="0" w:color="auto"/>
                    <w:left w:val="single" w:sz="4" w:space="0" w:color="auto"/>
                    <w:bottom w:val="single" w:sz="4" w:space="0" w:color="auto"/>
                    <w:right w:val="single" w:sz="4" w:space="0" w:color="auto"/>
                  </w:tcBorders>
                  <w:vAlign w:val="center"/>
                </w:tcPr>
                <w:p w14:paraId="4CF53A75"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single" w:sz="4" w:space="0" w:color="auto"/>
                    <w:left w:val="nil"/>
                    <w:bottom w:val="single" w:sz="4" w:space="0" w:color="auto"/>
                    <w:right w:val="single" w:sz="4" w:space="0" w:color="auto"/>
                  </w:tcBorders>
                  <w:shd w:val="clear" w:color="auto" w:fill="auto"/>
                  <w:vAlign w:val="center"/>
                </w:tcPr>
                <w:p w14:paraId="76D0753D" w14:textId="77777777" w:rsidR="00B92173" w:rsidRPr="00B40169" w:rsidRDefault="00B92173" w:rsidP="002C7596">
                  <w:pPr>
                    <w:framePr w:hSpace="141" w:wrap="around" w:vAnchor="text" w:hAnchor="text" w:y="-566"/>
                  </w:pPr>
                  <w:r>
                    <w:t>Możliwość rozbudowy o wentylację</w:t>
                  </w:r>
                  <w:r w:rsidRPr="00B40169">
                    <w:t xml:space="preserve"> ze wspomaganiem oddechu spontanicznego objętością</w:t>
                  </w:r>
                </w:p>
              </w:tc>
            </w:tr>
            <w:tr w:rsidR="00B92173" w:rsidRPr="00B40169" w14:paraId="22699EC1" w14:textId="77777777" w:rsidTr="00025C8C">
              <w:trPr>
                <w:trHeight w:val="420"/>
              </w:trPr>
              <w:tc>
                <w:tcPr>
                  <w:tcW w:w="709" w:type="dxa"/>
                  <w:tcBorders>
                    <w:top w:val="single" w:sz="4" w:space="0" w:color="auto"/>
                    <w:left w:val="single" w:sz="4" w:space="0" w:color="auto"/>
                    <w:bottom w:val="single" w:sz="4" w:space="0" w:color="auto"/>
                    <w:right w:val="single" w:sz="4" w:space="0" w:color="auto"/>
                  </w:tcBorders>
                  <w:vAlign w:val="center"/>
                </w:tcPr>
                <w:p w14:paraId="3659D4CE"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single" w:sz="4" w:space="0" w:color="auto"/>
                    <w:left w:val="nil"/>
                    <w:bottom w:val="single" w:sz="4" w:space="0" w:color="auto"/>
                    <w:right w:val="single" w:sz="4" w:space="0" w:color="auto"/>
                  </w:tcBorders>
                  <w:vAlign w:val="center"/>
                </w:tcPr>
                <w:p w14:paraId="2F45C37F" w14:textId="77777777" w:rsidR="00B92173" w:rsidRPr="00B40169" w:rsidRDefault="00B92173" w:rsidP="002C7596">
                  <w:pPr>
                    <w:framePr w:hSpace="141" w:wrap="around" w:vAnchor="text" w:hAnchor="text" w:y="-566"/>
                  </w:pPr>
                  <w:r w:rsidRPr="00B40169">
                    <w:t>Wentylacja awaryjna przy niewydolnej wentylacji wspomaganej</w:t>
                  </w:r>
                </w:p>
              </w:tc>
            </w:tr>
            <w:tr w:rsidR="00B92173" w:rsidRPr="00B40169" w14:paraId="46798184" w14:textId="77777777" w:rsidTr="00025C8C">
              <w:trPr>
                <w:trHeight w:val="420"/>
              </w:trPr>
              <w:tc>
                <w:tcPr>
                  <w:tcW w:w="709" w:type="dxa"/>
                  <w:tcBorders>
                    <w:top w:val="nil"/>
                    <w:left w:val="single" w:sz="4" w:space="0" w:color="auto"/>
                    <w:bottom w:val="single" w:sz="4" w:space="0" w:color="auto"/>
                    <w:right w:val="single" w:sz="4" w:space="0" w:color="auto"/>
                  </w:tcBorders>
                  <w:vAlign w:val="center"/>
                </w:tcPr>
                <w:p w14:paraId="48FC0DC2"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nil"/>
                    <w:left w:val="nil"/>
                    <w:bottom w:val="single" w:sz="4" w:space="0" w:color="auto"/>
                    <w:right w:val="single" w:sz="4" w:space="0" w:color="auto"/>
                  </w:tcBorders>
                  <w:vAlign w:val="center"/>
                </w:tcPr>
                <w:p w14:paraId="08A8956F" w14:textId="77777777" w:rsidR="00B92173" w:rsidRPr="00B40169" w:rsidRDefault="00B92173" w:rsidP="002C7596">
                  <w:pPr>
                    <w:framePr w:hSpace="141" w:wrap="around" w:vAnchor="text" w:hAnchor="text" w:y="-566"/>
                  </w:pPr>
                  <w:r w:rsidRPr="00B40169">
                    <w:t xml:space="preserve">Synchroniczna przerywana wentylacja obowiązkowa SIMV ze wspomaganiem ciśnieniowym </w:t>
                  </w:r>
                  <w:r>
                    <w:t>objętościowo kontrolowana oraz ciśnieniowo kontrolowana</w:t>
                  </w:r>
                </w:p>
              </w:tc>
            </w:tr>
            <w:tr w:rsidR="00B92173" w:rsidRPr="00B40169" w14:paraId="79F48299" w14:textId="77777777" w:rsidTr="00025C8C">
              <w:trPr>
                <w:trHeight w:val="344"/>
              </w:trPr>
              <w:tc>
                <w:tcPr>
                  <w:tcW w:w="709" w:type="dxa"/>
                  <w:tcBorders>
                    <w:top w:val="single" w:sz="4" w:space="0" w:color="auto"/>
                    <w:left w:val="single" w:sz="4" w:space="0" w:color="auto"/>
                    <w:bottom w:val="single" w:sz="4" w:space="0" w:color="auto"/>
                    <w:right w:val="single" w:sz="4" w:space="0" w:color="auto"/>
                  </w:tcBorders>
                  <w:vAlign w:val="center"/>
                </w:tcPr>
                <w:p w14:paraId="3E6A75A7"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single" w:sz="4" w:space="0" w:color="auto"/>
                    <w:left w:val="nil"/>
                    <w:bottom w:val="single" w:sz="4" w:space="0" w:color="auto"/>
                    <w:right w:val="single" w:sz="4" w:space="0" w:color="auto"/>
                  </w:tcBorders>
                  <w:vAlign w:val="center"/>
                </w:tcPr>
                <w:p w14:paraId="15305333" w14:textId="77777777" w:rsidR="00B92173" w:rsidRPr="00B40169" w:rsidRDefault="00B92173" w:rsidP="002C7596">
                  <w:pPr>
                    <w:framePr w:hSpace="141" w:wrap="around" w:vAnchor="text" w:hAnchor="text" w:y="-566"/>
                  </w:pPr>
                  <w:r>
                    <w:t xml:space="preserve">Wentylacja typu </w:t>
                  </w:r>
                  <w:proofErr w:type="spellStart"/>
                  <w:r>
                    <w:t>AutoFlow</w:t>
                  </w:r>
                  <w:proofErr w:type="spellEnd"/>
                  <w:r>
                    <w:t xml:space="preserve"> lub</w:t>
                  </w:r>
                  <w:r w:rsidRPr="00B40169">
                    <w:t xml:space="preserve"> APV</w:t>
                  </w:r>
                  <w:r>
                    <w:t xml:space="preserve"> lub VC+ lub</w:t>
                  </w:r>
                  <w:r w:rsidRPr="00B40169">
                    <w:t xml:space="preserve"> PRVC</w:t>
                  </w:r>
                </w:p>
              </w:tc>
            </w:tr>
            <w:tr w:rsidR="00B92173" w:rsidRPr="00B40169" w14:paraId="13544819" w14:textId="77777777" w:rsidTr="00025C8C">
              <w:trPr>
                <w:trHeight w:val="452"/>
              </w:trPr>
              <w:tc>
                <w:tcPr>
                  <w:tcW w:w="709" w:type="dxa"/>
                  <w:tcBorders>
                    <w:top w:val="single" w:sz="4" w:space="0" w:color="auto"/>
                    <w:left w:val="single" w:sz="4" w:space="0" w:color="auto"/>
                    <w:bottom w:val="single" w:sz="4" w:space="0" w:color="auto"/>
                    <w:right w:val="single" w:sz="4" w:space="0" w:color="auto"/>
                  </w:tcBorders>
                  <w:vAlign w:val="center"/>
                </w:tcPr>
                <w:p w14:paraId="344314D4"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single" w:sz="4" w:space="0" w:color="auto"/>
                    <w:left w:val="nil"/>
                    <w:bottom w:val="single" w:sz="4" w:space="0" w:color="auto"/>
                    <w:right w:val="single" w:sz="4" w:space="0" w:color="auto"/>
                  </w:tcBorders>
                  <w:vAlign w:val="center"/>
                </w:tcPr>
                <w:p w14:paraId="0C82DC90" w14:textId="77777777" w:rsidR="00B92173" w:rsidRPr="00B40169" w:rsidRDefault="00B92173" w:rsidP="002C7596">
                  <w:pPr>
                    <w:framePr w:hSpace="141" w:wrap="around" w:vAnchor="text" w:hAnchor="text" w:y="-566"/>
                  </w:pPr>
                  <w:r>
                    <w:t>Wentylacja dwupoziomową</w:t>
                  </w:r>
                  <w:r w:rsidRPr="00B40169">
                    <w:t xml:space="preserve"> typu</w:t>
                  </w:r>
                  <w:r>
                    <w:t xml:space="preserve"> </w:t>
                  </w:r>
                  <w:proofErr w:type="spellStart"/>
                  <w:r>
                    <w:t>BiLevel</w:t>
                  </w:r>
                  <w:proofErr w:type="spellEnd"/>
                  <w:r>
                    <w:t xml:space="preserve"> lub Bi-Vent lub </w:t>
                  </w:r>
                  <w:proofErr w:type="spellStart"/>
                  <w:r>
                    <w:t>BiPAP</w:t>
                  </w:r>
                  <w:proofErr w:type="spellEnd"/>
                  <w:r>
                    <w:t xml:space="preserve"> lub </w:t>
                  </w:r>
                  <w:proofErr w:type="spellStart"/>
                  <w:r>
                    <w:t>DuoPAP</w:t>
                  </w:r>
                  <w:proofErr w:type="spellEnd"/>
                </w:p>
              </w:tc>
            </w:tr>
            <w:tr w:rsidR="00B92173" w:rsidRPr="00B40169" w14:paraId="248EF57F" w14:textId="77777777" w:rsidTr="00025C8C">
              <w:trPr>
                <w:trHeight w:val="452"/>
              </w:trPr>
              <w:tc>
                <w:tcPr>
                  <w:tcW w:w="709" w:type="dxa"/>
                  <w:tcBorders>
                    <w:top w:val="single" w:sz="4" w:space="0" w:color="auto"/>
                    <w:left w:val="single" w:sz="4" w:space="0" w:color="auto"/>
                    <w:bottom w:val="single" w:sz="4" w:space="0" w:color="auto"/>
                    <w:right w:val="single" w:sz="4" w:space="0" w:color="auto"/>
                  </w:tcBorders>
                  <w:vAlign w:val="center"/>
                </w:tcPr>
                <w:p w14:paraId="235E9B02"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single" w:sz="4" w:space="0" w:color="auto"/>
                    <w:left w:val="nil"/>
                    <w:bottom w:val="single" w:sz="4" w:space="0" w:color="auto"/>
                    <w:right w:val="single" w:sz="4" w:space="0" w:color="auto"/>
                  </w:tcBorders>
                  <w:vAlign w:val="center"/>
                </w:tcPr>
                <w:p w14:paraId="7F6D70D7" w14:textId="77777777" w:rsidR="00B92173" w:rsidRPr="00B40169" w:rsidRDefault="00B92173" w:rsidP="002C7596">
                  <w:pPr>
                    <w:framePr w:hSpace="141" w:wrap="around" w:vAnchor="text" w:hAnchor="text" w:y="-566"/>
                  </w:pPr>
                  <w:r>
                    <w:t>Możliwość rozbudowy o funkcję</w:t>
                  </w:r>
                  <w:r w:rsidRPr="00B40169">
                    <w:t xml:space="preserve"> z automatycznym przełączaniem pomiędzy </w:t>
                  </w:r>
                  <w:r>
                    <w:t>trybem wentylacji kontrolowanej do</w:t>
                  </w:r>
                  <w:r w:rsidRPr="00B40169">
                    <w:t xml:space="preserve"> </w:t>
                  </w:r>
                  <w:r>
                    <w:t xml:space="preserve">trybu wentylacji </w:t>
                  </w:r>
                  <w:r w:rsidRPr="00B40169">
                    <w:t>wspomagan</w:t>
                  </w:r>
                  <w:r>
                    <w:t>ej</w:t>
                  </w:r>
                  <w:r w:rsidRPr="00B40169">
                    <w:t xml:space="preserve"> </w:t>
                  </w:r>
                  <w:r>
                    <w:t xml:space="preserve">i odwrotnie </w:t>
                  </w:r>
                  <w:r w:rsidRPr="00B40169">
                    <w:t xml:space="preserve">w zależności od </w:t>
                  </w:r>
                  <w:r>
                    <w:t xml:space="preserve">inicjacji przez pacjenta oddechu spontanicznego i bez aktywacji alarmów </w:t>
                  </w:r>
                </w:p>
              </w:tc>
            </w:tr>
            <w:tr w:rsidR="00B92173" w:rsidRPr="00B40169" w14:paraId="12500AB9" w14:textId="77777777" w:rsidTr="00025C8C">
              <w:trPr>
                <w:trHeight w:val="452"/>
              </w:trPr>
              <w:tc>
                <w:tcPr>
                  <w:tcW w:w="709" w:type="dxa"/>
                  <w:tcBorders>
                    <w:top w:val="single" w:sz="4" w:space="0" w:color="auto"/>
                    <w:left w:val="single" w:sz="4" w:space="0" w:color="auto"/>
                    <w:bottom w:val="single" w:sz="4" w:space="0" w:color="auto"/>
                    <w:right w:val="single" w:sz="4" w:space="0" w:color="auto"/>
                  </w:tcBorders>
                  <w:vAlign w:val="center"/>
                </w:tcPr>
                <w:p w14:paraId="1B6CD9B0"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single" w:sz="4" w:space="0" w:color="auto"/>
                    <w:left w:val="nil"/>
                    <w:bottom w:val="single" w:sz="4" w:space="0" w:color="auto"/>
                    <w:right w:val="single" w:sz="4" w:space="0" w:color="auto"/>
                  </w:tcBorders>
                  <w:vAlign w:val="center"/>
                </w:tcPr>
                <w:p w14:paraId="39E7F287" w14:textId="77777777" w:rsidR="00B92173" w:rsidRPr="00B40169" w:rsidRDefault="00B92173" w:rsidP="002C7596">
                  <w:pPr>
                    <w:framePr w:hSpace="141" w:wrap="around" w:vAnchor="text" w:hAnchor="text" w:y="-566"/>
                  </w:pPr>
                  <w:r w:rsidRPr="00B40169">
                    <w:t>Wyzwalanie oddechu przepływem</w:t>
                  </w:r>
                  <w:r>
                    <w:t xml:space="preserve"> regulowane ręcznie</w:t>
                  </w:r>
                </w:p>
              </w:tc>
            </w:tr>
            <w:tr w:rsidR="00B92173" w:rsidRPr="00B40169" w14:paraId="663D460D" w14:textId="77777777" w:rsidTr="00025C8C">
              <w:trPr>
                <w:trHeight w:val="561"/>
              </w:trPr>
              <w:tc>
                <w:tcPr>
                  <w:tcW w:w="709" w:type="dxa"/>
                  <w:tcBorders>
                    <w:top w:val="nil"/>
                    <w:left w:val="single" w:sz="4" w:space="0" w:color="auto"/>
                    <w:bottom w:val="single" w:sz="4" w:space="0" w:color="auto"/>
                    <w:right w:val="single" w:sz="4" w:space="0" w:color="auto"/>
                  </w:tcBorders>
                  <w:vAlign w:val="center"/>
                </w:tcPr>
                <w:p w14:paraId="23B82158"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nil"/>
                    <w:left w:val="nil"/>
                    <w:bottom w:val="single" w:sz="4" w:space="0" w:color="auto"/>
                    <w:right w:val="single" w:sz="4" w:space="0" w:color="auto"/>
                  </w:tcBorders>
                  <w:vAlign w:val="center"/>
                </w:tcPr>
                <w:p w14:paraId="69E3E10B" w14:textId="77777777" w:rsidR="00B92173" w:rsidRPr="00B40169" w:rsidRDefault="00B92173" w:rsidP="002C7596">
                  <w:pPr>
                    <w:framePr w:hSpace="141" w:wrap="around" w:vAnchor="text" w:hAnchor="text" w:y="-566"/>
                  </w:pPr>
                  <w:r w:rsidRPr="00B40169">
                    <w:t>Wyzwalanie oddechu ciśnieniem</w:t>
                  </w:r>
                  <w:r>
                    <w:t xml:space="preserve"> regulowane ręcznie</w:t>
                  </w:r>
                </w:p>
              </w:tc>
            </w:tr>
            <w:tr w:rsidR="00B92173" w:rsidRPr="00B40169" w14:paraId="6EF324B8" w14:textId="77777777" w:rsidTr="00025C8C">
              <w:trPr>
                <w:trHeight w:val="561"/>
              </w:trPr>
              <w:tc>
                <w:tcPr>
                  <w:tcW w:w="709" w:type="dxa"/>
                  <w:tcBorders>
                    <w:top w:val="nil"/>
                    <w:left w:val="single" w:sz="4" w:space="0" w:color="auto"/>
                    <w:bottom w:val="single" w:sz="4" w:space="0" w:color="auto"/>
                    <w:right w:val="single" w:sz="4" w:space="0" w:color="auto"/>
                  </w:tcBorders>
                  <w:vAlign w:val="center"/>
                </w:tcPr>
                <w:p w14:paraId="57B53F81"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nil"/>
                    <w:left w:val="nil"/>
                    <w:bottom w:val="single" w:sz="4" w:space="0" w:color="auto"/>
                    <w:right w:val="single" w:sz="4" w:space="0" w:color="auto"/>
                  </w:tcBorders>
                  <w:vAlign w:val="center"/>
                </w:tcPr>
                <w:p w14:paraId="5F522F72" w14:textId="77777777" w:rsidR="00B92173" w:rsidRPr="00B40169" w:rsidRDefault="00B92173" w:rsidP="002C7596">
                  <w:pPr>
                    <w:framePr w:hSpace="141" w:wrap="around" w:vAnchor="text" w:hAnchor="text" w:y="-566"/>
                  </w:pPr>
                  <w:r w:rsidRPr="00B40169">
                    <w:t>Wyzwalanie oddechu ciśnieniem</w:t>
                  </w:r>
                  <w:r>
                    <w:t xml:space="preserve"> regulowane w szerokim zakresie min -1 do -20 cmH2O</w:t>
                  </w:r>
                </w:p>
              </w:tc>
            </w:tr>
            <w:tr w:rsidR="00B92173" w:rsidRPr="00B40169" w14:paraId="2F67EBE3" w14:textId="77777777" w:rsidTr="00025C8C">
              <w:trPr>
                <w:trHeight w:val="325"/>
              </w:trPr>
              <w:tc>
                <w:tcPr>
                  <w:tcW w:w="709" w:type="dxa"/>
                  <w:tcBorders>
                    <w:top w:val="nil"/>
                    <w:left w:val="single" w:sz="4" w:space="0" w:color="auto"/>
                    <w:bottom w:val="single" w:sz="4" w:space="0" w:color="auto"/>
                    <w:right w:val="single" w:sz="4" w:space="0" w:color="auto"/>
                  </w:tcBorders>
                  <w:vAlign w:val="center"/>
                </w:tcPr>
                <w:p w14:paraId="00D48DCD"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nil"/>
                    <w:left w:val="nil"/>
                    <w:bottom w:val="single" w:sz="4" w:space="0" w:color="auto"/>
                    <w:right w:val="single" w:sz="4" w:space="0" w:color="auto"/>
                  </w:tcBorders>
                  <w:vAlign w:val="center"/>
                </w:tcPr>
                <w:p w14:paraId="755094C3" w14:textId="77777777" w:rsidR="00B92173" w:rsidRPr="00B40169" w:rsidRDefault="00B92173" w:rsidP="002C7596">
                  <w:pPr>
                    <w:framePr w:hSpace="141" w:wrap="around" w:vAnchor="text" w:hAnchor="text" w:y="-566"/>
                  </w:pPr>
                  <w:r w:rsidRPr="00B40169">
                    <w:t>Wdech manualny</w:t>
                  </w:r>
                </w:p>
              </w:tc>
            </w:tr>
            <w:tr w:rsidR="00B92173" w:rsidRPr="00B40169" w14:paraId="780EB98A" w14:textId="77777777" w:rsidTr="00025C8C">
              <w:trPr>
                <w:trHeight w:val="325"/>
              </w:trPr>
              <w:tc>
                <w:tcPr>
                  <w:tcW w:w="709" w:type="dxa"/>
                  <w:tcBorders>
                    <w:top w:val="nil"/>
                    <w:left w:val="single" w:sz="4" w:space="0" w:color="auto"/>
                    <w:bottom w:val="single" w:sz="4" w:space="0" w:color="auto"/>
                    <w:right w:val="single" w:sz="4" w:space="0" w:color="auto"/>
                  </w:tcBorders>
                  <w:vAlign w:val="center"/>
                </w:tcPr>
                <w:p w14:paraId="40D129D3"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nil"/>
                    <w:left w:val="nil"/>
                    <w:bottom w:val="single" w:sz="4" w:space="0" w:color="auto"/>
                    <w:right w:val="single" w:sz="4" w:space="0" w:color="auto"/>
                  </w:tcBorders>
                  <w:vAlign w:val="center"/>
                </w:tcPr>
                <w:p w14:paraId="333E4CA2" w14:textId="77777777" w:rsidR="00B92173" w:rsidRPr="00B40169" w:rsidRDefault="00B92173" w:rsidP="002C7596">
                  <w:pPr>
                    <w:framePr w:hSpace="141" w:wrap="around" w:vAnchor="text" w:hAnchor="text" w:y="-566"/>
                  </w:pPr>
                  <w:r>
                    <w:t>Wbudowany s</w:t>
                  </w:r>
                  <w:r w:rsidRPr="00B40169">
                    <w:t>ystem nebulizacji</w:t>
                  </w:r>
                  <w:r>
                    <w:t xml:space="preserve"> aktywowany i regulowany z pozycji ekranu respiratora</w:t>
                  </w:r>
                </w:p>
              </w:tc>
            </w:tr>
            <w:tr w:rsidR="00B92173" w:rsidRPr="00B40169" w14:paraId="793F0A8A" w14:textId="77777777" w:rsidTr="00025C8C">
              <w:trPr>
                <w:trHeight w:val="325"/>
              </w:trPr>
              <w:tc>
                <w:tcPr>
                  <w:tcW w:w="709" w:type="dxa"/>
                  <w:tcBorders>
                    <w:top w:val="nil"/>
                    <w:left w:val="single" w:sz="4" w:space="0" w:color="auto"/>
                    <w:bottom w:val="single" w:sz="4" w:space="0" w:color="auto"/>
                    <w:right w:val="single" w:sz="4" w:space="0" w:color="auto"/>
                  </w:tcBorders>
                  <w:vAlign w:val="center"/>
                </w:tcPr>
                <w:p w14:paraId="67F0E967"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nil"/>
                    <w:left w:val="nil"/>
                    <w:bottom w:val="single" w:sz="4" w:space="0" w:color="auto"/>
                    <w:right w:val="single" w:sz="4" w:space="0" w:color="auto"/>
                  </w:tcBorders>
                  <w:vAlign w:val="center"/>
                </w:tcPr>
                <w:p w14:paraId="20370171" w14:textId="77777777" w:rsidR="00B92173" w:rsidRPr="00B40169" w:rsidRDefault="00B92173" w:rsidP="002C7596">
                  <w:pPr>
                    <w:framePr w:hSpace="141" w:wrap="around" w:vAnchor="text" w:hAnchor="text" w:y="-566"/>
                  </w:pPr>
                  <w:r w:rsidRPr="00B40169">
                    <w:t xml:space="preserve">Możliwość regulacji kończenia fazy wdechowej </w:t>
                  </w:r>
                  <w:r>
                    <w:t>w zakresie min. 1-65 % przepływu szczytowego</w:t>
                  </w:r>
                </w:p>
              </w:tc>
            </w:tr>
            <w:tr w:rsidR="00B92173" w:rsidRPr="00B40169" w14:paraId="41239EEB" w14:textId="77777777" w:rsidTr="00025C8C">
              <w:trPr>
                <w:trHeight w:val="273"/>
              </w:trPr>
              <w:tc>
                <w:tcPr>
                  <w:tcW w:w="709" w:type="dxa"/>
                  <w:tcBorders>
                    <w:top w:val="nil"/>
                    <w:left w:val="single" w:sz="4" w:space="0" w:color="auto"/>
                    <w:bottom w:val="single" w:sz="4" w:space="0" w:color="auto"/>
                    <w:right w:val="single" w:sz="4" w:space="0" w:color="auto"/>
                  </w:tcBorders>
                  <w:vAlign w:val="center"/>
                </w:tcPr>
                <w:p w14:paraId="02843CB5"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nil"/>
                    <w:left w:val="nil"/>
                    <w:bottom w:val="single" w:sz="4" w:space="0" w:color="auto"/>
                    <w:right w:val="single" w:sz="4" w:space="0" w:color="auto"/>
                  </w:tcBorders>
                  <w:vAlign w:val="center"/>
                </w:tcPr>
                <w:p w14:paraId="2619A6E0" w14:textId="77777777" w:rsidR="00B92173" w:rsidRPr="00B40169" w:rsidRDefault="00B92173" w:rsidP="002C7596">
                  <w:pPr>
                    <w:framePr w:hSpace="141" w:wrap="around" w:vAnchor="text" w:hAnchor="text" w:y="-566"/>
                  </w:pPr>
                  <w:r w:rsidRPr="00B40169">
                    <w:t>Funkcja powrotu do poprzedniego trybu i ustawień wentylacji</w:t>
                  </w:r>
                </w:p>
              </w:tc>
            </w:tr>
            <w:tr w:rsidR="00B92173" w:rsidRPr="00B40169" w14:paraId="79B6D6EF" w14:textId="77777777" w:rsidTr="00025C8C">
              <w:trPr>
                <w:trHeight w:val="273"/>
              </w:trPr>
              <w:tc>
                <w:tcPr>
                  <w:tcW w:w="709" w:type="dxa"/>
                  <w:tcBorders>
                    <w:top w:val="nil"/>
                    <w:left w:val="single" w:sz="4" w:space="0" w:color="auto"/>
                    <w:bottom w:val="single" w:sz="4" w:space="0" w:color="auto"/>
                    <w:right w:val="single" w:sz="4" w:space="0" w:color="auto"/>
                  </w:tcBorders>
                  <w:vAlign w:val="center"/>
                </w:tcPr>
                <w:p w14:paraId="0E94690D"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nil"/>
                    <w:left w:val="nil"/>
                    <w:bottom w:val="single" w:sz="4" w:space="0" w:color="auto"/>
                    <w:right w:val="single" w:sz="4" w:space="0" w:color="auto"/>
                  </w:tcBorders>
                  <w:vAlign w:val="center"/>
                </w:tcPr>
                <w:p w14:paraId="6E8EDCBB" w14:textId="77777777" w:rsidR="00B92173" w:rsidRPr="00B40169" w:rsidRDefault="00B92173" w:rsidP="002C7596">
                  <w:pPr>
                    <w:framePr w:hSpace="141" w:wrap="around" w:vAnchor="text" w:hAnchor="text" w:y="-566"/>
                  </w:pPr>
                  <w:r w:rsidRPr="00B40169">
                    <w:t xml:space="preserve">Funkcja </w:t>
                  </w:r>
                  <w:proofErr w:type="spellStart"/>
                  <w:r w:rsidRPr="00B40169">
                    <w:t>natlenowania</w:t>
                  </w:r>
                  <w:proofErr w:type="spellEnd"/>
                </w:p>
              </w:tc>
            </w:tr>
            <w:tr w:rsidR="00B92173" w:rsidRPr="00B40169" w14:paraId="2D9174A0" w14:textId="77777777" w:rsidTr="00025C8C">
              <w:trPr>
                <w:trHeight w:val="273"/>
              </w:trPr>
              <w:tc>
                <w:tcPr>
                  <w:tcW w:w="709" w:type="dxa"/>
                  <w:tcBorders>
                    <w:top w:val="nil"/>
                    <w:left w:val="single" w:sz="4" w:space="0" w:color="auto"/>
                    <w:bottom w:val="single" w:sz="4" w:space="0" w:color="auto"/>
                    <w:right w:val="single" w:sz="4" w:space="0" w:color="auto"/>
                  </w:tcBorders>
                  <w:vAlign w:val="center"/>
                </w:tcPr>
                <w:p w14:paraId="76608954"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nil"/>
                    <w:left w:val="nil"/>
                    <w:bottom w:val="single" w:sz="4" w:space="0" w:color="auto"/>
                    <w:right w:val="single" w:sz="4" w:space="0" w:color="auto"/>
                  </w:tcBorders>
                  <w:vAlign w:val="center"/>
                </w:tcPr>
                <w:p w14:paraId="70815B1E" w14:textId="77777777" w:rsidR="00B92173" w:rsidRPr="00B40169" w:rsidRDefault="00B92173" w:rsidP="002C7596">
                  <w:pPr>
                    <w:framePr w:hSpace="141" w:wrap="around" w:vAnchor="text" w:hAnchor="text" w:y="-566"/>
                  </w:pPr>
                  <w:r w:rsidRPr="00B40169">
                    <w:t>Funkcja wstrzymania na wdechu</w:t>
                  </w:r>
                  <w:r>
                    <w:t xml:space="preserve"> do min. 30 sekund</w:t>
                  </w:r>
                </w:p>
              </w:tc>
            </w:tr>
            <w:tr w:rsidR="00B92173" w:rsidRPr="00B40169" w14:paraId="5563370F" w14:textId="77777777" w:rsidTr="00025C8C">
              <w:trPr>
                <w:trHeight w:val="315"/>
              </w:trPr>
              <w:tc>
                <w:tcPr>
                  <w:tcW w:w="709" w:type="dxa"/>
                  <w:tcBorders>
                    <w:top w:val="nil"/>
                    <w:left w:val="single" w:sz="4" w:space="0" w:color="auto"/>
                    <w:bottom w:val="single" w:sz="4" w:space="0" w:color="auto"/>
                    <w:right w:val="single" w:sz="4" w:space="0" w:color="auto"/>
                  </w:tcBorders>
                  <w:vAlign w:val="center"/>
                </w:tcPr>
                <w:p w14:paraId="4033F92A"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nil"/>
                    <w:left w:val="nil"/>
                    <w:bottom w:val="single" w:sz="4" w:space="0" w:color="auto"/>
                    <w:right w:val="single" w:sz="4" w:space="0" w:color="auto"/>
                  </w:tcBorders>
                  <w:vAlign w:val="center"/>
                </w:tcPr>
                <w:p w14:paraId="24EA8E56" w14:textId="77777777" w:rsidR="00B92173" w:rsidRPr="00B40169" w:rsidRDefault="00B92173" w:rsidP="002C7596">
                  <w:pPr>
                    <w:framePr w:hSpace="141" w:wrap="around" w:vAnchor="text" w:hAnchor="text" w:y="-566"/>
                  </w:pPr>
                  <w:r w:rsidRPr="00B40169">
                    <w:t>Funkcja wstrzymania na wydechu</w:t>
                  </w:r>
                </w:p>
              </w:tc>
            </w:tr>
            <w:tr w:rsidR="00B92173" w:rsidRPr="00B40169" w14:paraId="3ED8172D" w14:textId="77777777" w:rsidTr="00025C8C">
              <w:trPr>
                <w:trHeight w:val="263"/>
              </w:trPr>
              <w:tc>
                <w:tcPr>
                  <w:tcW w:w="709" w:type="dxa"/>
                  <w:tcBorders>
                    <w:top w:val="nil"/>
                    <w:left w:val="single" w:sz="4" w:space="0" w:color="auto"/>
                    <w:bottom w:val="single" w:sz="4" w:space="0" w:color="auto"/>
                    <w:right w:val="single" w:sz="4" w:space="0" w:color="auto"/>
                  </w:tcBorders>
                  <w:vAlign w:val="center"/>
                </w:tcPr>
                <w:p w14:paraId="5A440EAB"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nil"/>
                    <w:left w:val="nil"/>
                    <w:bottom w:val="single" w:sz="4" w:space="0" w:color="auto"/>
                    <w:right w:val="single" w:sz="4" w:space="0" w:color="auto"/>
                  </w:tcBorders>
                  <w:vAlign w:val="center"/>
                </w:tcPr>
                <w:p w14:paraId="7FF39640" w14:textId="77777777" w:rsidR="00B92173" w:rsidRPr="00B40169" w:rsidRDefault="00B92173" w:rsidP="002C7596">
                  <w:pPr>
                    <w:framePr w:hSpace="141" w:wrap="around" w:vAnchor="text" w:hAnchor="text" w:y="-566"/>
                  </w:pPr>
                  <w:r w:rsidRPr="00B40169">
                    <w:t>Automatyczna kompensacja podatności układu oddechowego</w:t>
                  </w:r>
                  <w:r>
                    <w:t xml:space="preserve"> z możliwością włączania i wyłączania funkcji w trakcie wentylacji</w:t>
                  </w:r>
                </w:p>
              </w:tc>
            </w:tr>
            <w:tr w:rsidR="00B92173" w:rsidRPr="00B40169" w14:paraId="282C4F51" w14:textId="77777777" w:rsidTr="00025C8C">
              <w:trPr>
                <w:trHeight w:val="281"/>
              </w:trPr>
              <w:tc>
                <w:tcPr>
                  <w:tcW w:w="709" w:type="dxa"/>
                  <w:tcBorders>
                    <w:top w:val="nil"/>
                    <w:left w:val="single" w:sz="4" w:space="0" w:color="auto"/>
                    <w:bottom w:val="single" w:sz="4" w:space="0" w:color="auto"/>
                    <w:right w:val="single" w:sz="4" w:space="0" w:color="auto"/>
                  </w:tcBorders>
                  <w:vAlign w:val="center"/>
                </w:tcPr>
                <w:p w14:paraId="02FDF1FE"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nil"/>
                    <w:left w:val="nil"/>
                    <w:bottom w:val="single" w:sz="4" w:space="0" w:color="auto"/>
                    <w:right w:val="single" w:sz="4" w:space="0" w:color="auto"/>
                  </w:tcBorders>
                  <w:vAlign w:val="center"/>
                </w:tcPr>
                <w:p w14:paraId="63394C2D" w14:textId="77777777" w:rsidR="00B92173" w:rsidRPr="00B40169" w:rsidRDefault="00B92173" w:rsidP="002C7596">
                  <w:pPr>
                    <w:framePr w:hSpace="141" w:wrap="around" w:vAnchor="text" w:hAnchor="text" w:y="-566"/>
                  </w:pPr>
                  <w:r w:rsidRPr="00B40169">
                    <w:t xml:space="preserve">Funkcja </w:t>
                  </w:r>
                  <w:proofErr w:type="spellStart"/>
                  <w:r w:rsidRPr="00B40169">
                    <w:t>natlenowywania</w:t>
                  </w:r>
                  <w:proofErr w:type="spellEnd"/>
                  <w:r w:rsidRPr="00B40169">
                    <w:t xml:space="preserve"> z regul</w:t>
                  </w:r>
                  <w:r>
                    <w:t>owanym stężeniem tlenu</w:t>
                  </w:r>
                  <w:r w:rsidRPr="00B40169">
                    <w:t xml:space="preserve">  i automatycznego rozpoznawania odłączenia i podłączenia pacjenta przy czynności  odsysania z dróg oddechowych z zatrzymaniem pracy respiratora </w:t>
                  </w:r>
                </w:p>
              </w:tc>
            </w:tr>
            <w:tr w:rsidR="00B92173" w:rsidRPr="00B40169" w14:paraId="53BA265F" w14:textId="77777777" w:rsidTr="00025C8C">
              <w:trPr>
                <w:trHeight w:val="369"/>
              </w:trPr>
              <w:tc>
                <w:tcPr>
                  <w:tcW w:w="709" w:type="dxa"/>
                  <w:tcBorders>
                    <w:top w:val="nil"/>
                    <w:left w:val="single" w:sz="4" w:space="0" w:color="auto"/>
                    <w:bottom w:val="single" w:sz="4" w:space="0" w:color="auto"/>
                    <w:right w:val="single" w:sz="4" w:space="0" w:color="auto"/>
                  </w:tcBorders>
                  <w:vAlign w:val="center"/>
                </w:tcPr>
                <w:p w14:paraId="46EB8F4C" w14:textId="77777777" w:rsidR="00B92173" w:rsidRPr="00B40169" w:rsidRDefault="00B92173" w:rsidP="002C7596">
                  <w:pPr>
                    <w:framePr w:hSpace="141" w:wrap="around" w:vAnchor="text" w:hAnchor="text" w:y="-566"/>
                    <w:ind w:left="170"/>
                    <w:jc w:val="center"/>
                    <w:rPr>
                      <w:b/>
                    </w:rPr>
                  </w:pPr>
                  <w:r w:rsidRPr="00B40169">
                    <w:rPr>
                      <w:b/>
                    </w:rPr>
                    <w:t>IV</w:t>
                  </w:r>
                </w:p>
              </w:tc>
              <w:tc>
                <w:tcPr>
                  <w:tcW w:w="9139" w:type="dxa"/>
                  <w:tcBorders>
                    <w:top w:val="nil"/>
                    <w:left w:val="nil"/>
                    <w:bottom w:val="single" w:sz="4" w:space="0" w:color="auto"/>
                    <w:right w:val="single" w:sz="4" w:space="0" w:color="auto"/>
                  </w:tcBorders>
                  <w:vAlign w:val="center"/>
                </w:tcPr>
                <w:p w14:paraId="55E52B47" w14:textId="77777777" w:rsidR="00B92173" w:rsidRPr="00B40169" w:rsidRDefault="00B92173" w:rsidP="002C7596">
                  <w:pPr>
                    <w:framePr w:hSpace="141" w:wrap="around" w:vAnchor="text" w:hAnchor="text" w:y="-566"/>
                    <w:jc w:val="center"/>
                    <w:rPr>
                      <w:b/>
                    </w:rPr>
                  </w:pPr>
                  <w:r w:rsidRPr="00B40169">
                    <w:rPr>
                      <w:b/>
                    </w:rPr>
                    <w:t>PARAMETRY NASTAWIANE</w:t>
                  </w:r>
                </w:p>
              </w:tc>
            </w:tr>
            <w:tr w:rsidR="00B92173" w:rsidRPr="00B40169" w14:paraId="4FB83AED" w14:textId="77777777" w:rsidTr="00025C8C">
              <w:trPr>
                <w:trHeight w:val="724"/>
              </w:trPr>
              <w:tc>
                <w:tcPr>
                  <w:tcW w:w="709" w:type="dxa"/>
                  <w:tcBorders>
                    <w:top w:val="nil"/>
                    <w:left w:val="single" w:sz="4" w:space="0" w:color="auto"/>
                    <w:bottom w:val="single" w:sz="4" w:space="0" w:color="auto"/>
                    <w:right w:val="single" w:sz="4" w:space="0" w:color="auto"/>
                  </w:tcBorders>
                  <w:vAlign w:val="center"/>
                </w:tcPr>
                <w:p w14:paraId="275EF3B6"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nil"/>
                    <w:left w:val="nil"/>
                    <w:bottom w:val="single" w:sz="4" w:space="0" w:color="auto"/>
                    <w:right w:val="single" w:sz="4" w:space="0" w:color="auto"/>
                  </w:tcBorders>
                  <w:vAlign w:val="center"/>
                </w:tcPr>
                <w:p w14:paraId="00B867DC" w14:textId="77777777" w:rsidR="00B92173" w:rsidRPr="00B40169" w:rsidRDefault="00B92173" w:rsidP="002C7596">
                  <w:pPr>
                    <w:framePr w:hSpace="141" w:wrap="around" w:vAnchor="text" w:hAnchor="text" w:y="-566"/>
                  </w:pPr>
                  <w:r w:rsidRPr="00B40169">
                    <w:t xml:space="preserve">Częstość oddechów, minimalny zakres   </w:t>
                  </w:r>
                </w:p>
                <w:p w14:paraId="3D751520" w14:textId="77777777" w:rsidR="00B92173" w:rsidRPr="00B40169" w:rsidRDefault="00B92173" w:rsidP="002C7596">
                  <w:pPr>
                    <w:framePr w:hSpace="141" w:wrap="around" w:vAnchor="text" w:hAnchor="text" w:y="-566"/>
                  </w:pPr>
                  <w:r>
                    <w:t xml:space="preserve"> 5 - 150 oddechów</w:t>
                  </w:r>
                  <w:r w:rsidRPr="00B40169">
                    <w:t xml:space="preserve">/min </w:t>
                  </w:r>
                </w:p>
              </w:tc>
            </w:tr>
            <w:tr w:rsidR="00B92173" w:rsidRPr="00B40169" w14:paraId="085A170D" w14:textId="77777777" w:rsidTr="00025C8C">
              <w:trPr>
                <w:trHeight w:val="528"/>
              </w:trPr>
              <w:tc>
                <w:tcPr>
                  <w:tcW w:w="709" w:type="dxa"/>
                  <w:tcBorders>
                    <w:top w:val="single" w:sz="4" w:space="0" w:color="auto"/>
                    <w:left w:val="single" w:sz="4" w:space="0" w:color="auto"/>
                    <w:bottom w:val="single" w:sz="4" w:space="0" w:color="auto"/>
                    <w:right w:val="single" w:sz="4" w:space="0" w:color="auto"/>
                  </w:tcBorders>
                  <w:vAlign w:val="center"/>
                </w:tcPr>
                <w:p w14:paraId="69B97448"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single" w:sz="4" w:space="0" w:color="auto"/>
                    <w:left w:val="nil"/>
                    <w:bottom w:val="single" w:sz="4" w:space="0" w:color="auto"/>
                    <w:right w:val="single" w:sz="4" w:space="0" w:color="auto"/>
                  </w:tcBorders>
                  <w:shd w:val="clear" w:color="auto" w:fill="auto"/>
                  <w:vAlign w:val="center"/>
                </w:tcPr>
                <w:p w14:paraId="0AAED45D" w14:textId="77777777" w:rsidR="00B92173" w:rsidRPr="00B40169" w:rsidRDefault="00B92173" w:rsidP="002C7596">
                  <w:pPr>
                    <w:framePr w:hSpace="141" w:wrap="around" w:vAnchor="text" w:hAnchor="text" w:y="-566"/>
                  </w:pPr>
                  <w:r w:rsidRPr="00B40169">
                    <w:t xml:space="preserve">Objętość pojedynczego oddechu,   </w:t>
                  </w:r>
                </w:p>
                <w:p w14:paraId="70159DF8" w14:textId="77777777" w:rsidR="00B92173" w:rsidRPr="00B40169" w:rsidRDefault="00B92173" w:rsidP="002C7596">
                  <w:pPr>
                    <w:framePr w:hSpace="141" w:wrap="around" w:vAnchor="text" w:hAnchor="text" w:y="-566"/>
                  </w:pPr>
                  <w:r>
                    <w:t>m</w:t>
                  </w:r>
                  <w:r w:rsidRPr="00B40169">
                    <w:t>in</w:t>
                  </w:r>
                  <w:r>
                    <w:t>imalny</w:t>
                  </w:r>
                  <w:r w:rsidRPr="00B40169">
                    <w:t xml:space="preserve"> zakres </w:t>
                  </w:r>
                  <w:r>
                    <w:t>20</w:t>
                  </w:r>
                  <w:r w:rsidRPr="00B40169">
                    <w:t xml:space="preserve"> </w:t>
                  </w:r>
                  <w:r>
                    <w:t>–</w:t>
                  </w:r>
                  <w:r w:rsidRPr="00B40169">
                    <w:t xml:space="preserve"> </w:t>
                  </w:r>
                  <w:r>
                    <w:t xml:space="preserve">2000 </w:t>
                  </w:r>
                  <w:r w:rsidRPr="00B40169">
                    <w:t>ml</w:t>
                  </w:r>
                </w:p>
              </w:tc>
            </w:tr>
            <w:tr w:rsidR="00B92173" w:rsidRPr="00B40169" w14:paraId="50D2536D" w14:textId="77777777" w:rsidTr="00025C8C">
              <w:trPr>
                <w:trHeight w:val="528"/>
              </w:trPr>
              <w:tc>
                <w:tcPr>
                  <w:tcW w:w="709" w:type="dxa"/>
                  <w:tcBorders>
                    <w:top w:val="single" w:sz="4" w:space="0" w:color="auto"/>
                    <w:left w:val="single" w:sz="4" w:space="0" w:color="auto"/>
                    <w:bottom w:val="single" w:sz="4" w:space="0" w:color="auto"/>
                    <w:right w:val="single" w:sz="4" w:space="0" w:color="auto"/>
                  </w:tcBorders>
                  <w:vAlign w:val="center"/>
                </w:tcPr>
                <w:p w14:paraId="03330D31"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single" w:sz="4" w:space="0" w:color="auto"/>
                    <w:left w:val="nil"/>
                    <w:bottom w:val="single" w:sz="4" w:space="0" w:color="auto"/>
                    <w:right w:val="single" w:sz="4" w:space="0" w:color="auto"/>
                  </w:tcBorders>
                  <w:vAlign w:val="center"/>
                </w:tcPr>
                <w:p w14:paraId="588DBE82" w14:textId="77777777" w:rsidR="00B92173" w:rsidRPr="00B40169" w:rsidRDefault="00B92173" w:rsidP="002C7596">
                  <w:pPr>
                    <w:framePr w:hSpace="141" w:wrap="around" w:vAnchor="text" w:hAnchor="text" w:y="-566"/>
                  </w:pPr>
                  <w:r w:rsidRPr="00B40169">
                    <w:t>Regulowany stosunek wdechu do wydechu min. w zakresie 4:1 - 1:10</w:t>
                  </w:r>
                  <w:r>
                    <w:t xml:space="preserve"> dla trybu VC i PC</w:t>
                  </w:r>
                </w:p>
              </w:tc>
            </w:tr>
            <w:tr w:rsidR="00B92173" w:rsidRPr="00B40169" w14:paraId="0A7A52B0" w14:textId="77777777" w:rsidTr="00025C8C">
              <w:trPr>
                <w:trHeight w:val="577"/>
              </w:trPr>
              <w:tc>
                <w:tcPr>
                  <w:tcW w:w="709" w:type="dxa"/>
                  <w:tcBorders>
                    <w:top w:val="single" w:sz="4" w:space="0" w:color="auto"/>
                    <w:left w:val="single" w:sz="4" w:space="0" w:color="auto"/>
                    <w:bottom w:val="nil"/>
                    <w:right w:val="single" w:sz="4" w:space="0" w:color="auto"/>
                  </w:tcBorders>
                  <w:vAlign w:val="center"/>
                </w:tcPr>
                <w:p w14:paraId="2FD7510B"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single" w:sz="4" w:space="0" w:color="auto"/>
                    <w:left w:val="nil"/>
                    <w:bottom w:val="nil"/>
                    <w:right w:val="single" w:sz="4" w:space="0" w:color="auto"/>
                  </w:tcBorders>
                  <w:vAlign w:val="center"/>
                </w:tcPr>
                <w:p w14:paraId="724CE1AB" w14:textId="77777777" w:rsidR="00B92173" w:rsidRPr="00B40169" w:rsidRDefault="00B92173" w:rsidP="002C7596">
                  <w:pPr>
                    <w:framePr w:hSpace="141" w:wrap="around" w:vAnchor="text" w:hAnchor="text" w:y="-566"/>
                  </w:pPr>
                  <w:r>
                    <w:t>Regulowany czas wdechu minimalny zakres 0,1 do 5,0 sekund</w:t>
                  </w:r>
                </w:p>
              </w:tc>
            </w:tr>
            <w:tr w:rsidR="00B92173" w:rsidRPr="00B40169" w14:paraId="0CD4D353" w14:textId="77777777" w:rsidTr="00025C8C">
              <w:trPr>
                <w:trHeight w:val="570"/>
              </w:trPr>
              <w:tc>
                <w:tcPr>
                  <w:tcW w:w="709" w:type="dxa"/>
                  <w:tcBorders>
                    <w:top w:val="single" w:sz="4" w:space="0" w:color="auto"/>
                    <w:left w:val="single" w:sz="4" w:space="0" w:color="auto"/>
                    <w:bottom w:val="single" w:sz="4" w:space="0" w:color="auto"/>
                    <w:right w:val="single" w:sz="4" w:space="0" w:color="auto"/>
                  </w:tcBorders>
                  <w:vAlign w:val="center"/>
                </w:tcPr>
                <w:p w14:paraId="11C2DD44"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single" w:sz="4" w:space="0" w:color="auto"/>
                    <w:left w:val="nil"/>
                    <w:bottom w:val="single" w:sz="4" w:space="0" w:color="auto"/>
                    <w:right w:val="single" w:sz="4" w:space="0" w:color="auto"/>
                  </w:tcBorders>
                  <w:vAlign w:val="center"/>
                </w:tcPr>
                <w:p w14:paraId="7BAF3D6F" w14:textId="77777777" w:rsidR="00B92173" w:rsidRPr="00B40169" w:rsidRDefault="00B92173" w:rsidP="002C7596">
                  <w:pPr>
                    <w:framePr w:hSpace="141" w:wrap="around" w:vAnchor="text" w:hAnchor="text" w:y="-566"/>
                  </w:pPr>
                  <w:r w:rsidRPr="00B40169">
                    <w:t>Stężenie tlenu w mieszaninie oddechowej regulowanie płynnie w zakresie 21-100%</w:t>
                  </w:r>
                </w:p>
              </w:tc>
            </w:tr>
            <w:tr w:rsidR="00B92173" w:rsidRPr="00B40169" w14:paraId="2EE2AC37" w14:textId="77777777" w:rsidTr="00025C8C">
              <w:trPr>
                <w:trHeight w:val="570"/>
              </w:trPr>
              <w:tc>
                <w:tcPr>
                  <w:tcW w:w="709" w:type="dxa"/>
                  <w:tcBorders>
                    <w:top w:val="single" w:sz="4" w:space="0" w:color="auto"/>
                    <w:left w:val="single" w:sz="4" w:space="0" w:color="auto"/>
                    <w:bottom w:val="single" w:sz="4" w:space="0" w:color="auto"/>
                    <w:right w:val="single" w:sz="4" w:space="0" w:color="auto"/>
                  </w:tcBorders>
                  <w:vAlign w:val="center"/>
                </w:tcPr>
                <w:p w14:paraId="5BBBBE57"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single" w:sz="4" w:space="0" w:color="auto"/>
                    <w:left w:val="nil"/>
                    <w:bottom w:val="single" w:sz="4" w:space="0" w:color="auto"/>
                    <w:right w:val="single" w:sz="4" w:space="0" w:color="auto"/>
                  </w:tcBorders>
                  <w:vAlign w:val="center"/>
                </w:tcPr>
                <w:p w14:paraId="4C81E95E" w14:textId="77777777" w:rsidR="00B92173" w:rsidRPr="00B40169" w:rsidRDefault="00B92173" w:rsidP="002C7596">
                  <w:pPr>
                    <w:framePr w:hSpace="141" w:wrap="around" w:vAnchor="text" w:hAnchor="text" w:y="-566"/>
                  </w:pPr>
                  <w:r w:rsidRPr="00B40169">
                    <w:t xml:space="preserve">Ciśnienie wdechowe PCV (minimalny zakres </w:t>
                  </w:r>
                  <w:r>
                    <w:t>1</w:t>
                  </w:r>
                  <w:r w:rsidRPr="00B40169">
                    <w:t xml:space="preserve"> – </w:t>
                  </w:r>
                  <w:r>
                    <w:t>80</w:t>
                  </w:r>
                  <w:r w:rsidRPr="00B40169">
                    <w:t xml:space="preserve"> cmH2O)</w:t>
                  </w:r>
                </w:p>
              </w:tc>
            </w:tr>
            <w:tr w:rsidR="00B92173" w:rsidRPr="00B40169" w14:paraId="6BEFEB66" w14:textId="77777777" w:rsidTr="00025C8C">
              <w:trPr>
                <w:trHeight w:val="570"/>
              </w:trPr>
              <w:tc>
                <w:tcPr>
                  <w:tcW w:w="709" w:type="dxa"/>
                  <w:tcBorders>
                    <w:top w:val="single" w:sz="4" w:space="0" w:color="auto"/>
                    <w:left w:val="single" w:sz="4" w:space="0" w:color="auto"/>
                    <w:bottom w:val="single" w:sz="4" w:space="0" w:color="auto"/>
                    <w:right w:val="single" w:sz="4" w:space="0" w:color="auto"/>
                  </w:tcBorders>
                  <w:vAlign w:val="center"/>
                </w:tcPr>
                <w:p w14:paraId="48F5977E"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single" w:sz="4" w:space="0" w:color="auto"/>
                    <w:left w:val="nil"/>
                    <w:bottom w:val="single" w:sz="4" w:space="0" w:color="auto"/>
                    <w:right w:val="single" w:sz="4" w:space="0" w:color="auto"/>
                  </w:tcBorders>
                  <w:vAlign w:val="center"/>
                </w:tcPr>
                <w:p w14:paraId="10C18AA1" w14:textId="77777777" w:rsidR="00B92173" w:rsidRPr="00B40169" w:rsidRDefault="00B92173" w:rsidP="002C7596">
                  <w:pPr>
                    <w:framePr w:hSpace="141" w:wrap="around" w:vAnchor="text" w:hAnchor="text" w:y="-566"/>
                  </w:pPr>
                  <w:r w:rsidRPr="00B40169">
                    <w:t>Ciśnienie wdechowe PCV (</w:t>
                  </w:r>
                  <w:r>
                    <w:t>regulacja w szerokim zakresie</w:t>
                  </w:r>
                  <w:r w:rsidRPr="00B40169">
                    <w:t xml:space="preserve"> </w:t>
                  </w:r>
                  <w:r>
                    <w:t>0</w:t>
                  </w:r>
                  <w:r w:rsidRPr="00B40169">
                    <w:t xml:space="preserve"> – </w:t>
                  </w:r>
                  <w:r>
                    <w:t>95</w:t>
                  </w:r>
                  <w:r w:rsidRPr="00B40169">
                    <w:t xml:space="preserve"> cmH2O)</w:t>
                  </w:r>
                </w:p>
              </w:tc>
            </w:tr>
            <w:tr w:rsidR="00B92173" w:rsidRPr="00B40169" w14:paraId="6795B4C7" w14:textId="77777777" w:rsidTr="00025C8C">
              <w:trPr>
                <w:trHeight w:val="570"/>
              </w:trPr>
              <w:tc>
                <w:tcPr>
                  <w:tcW w:w="709" w:type="dxa"/>
                  <w:tcBorders>
                    <w:top w:val="single" w:sz="4" w:space="0" w:color="auto"/>
                    <w:left w:val="single" w:sz="4" w:space="0" w:color="auto"/>
                    <w:bottom w:val="single" w:sz="4" w:space="0" w:color="auto"/>
                    <w:right w:val="single" w:sz="4" w:space="0" w:color="auto"/>
                  </w:tcBorders>
                  <w:vAlign w:val="center"/>
                </w:tcPr>
                <w:p w14:paraId="6E2688A3"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single" w:sz="4" w:space="0" w:color="auto"/>
                    <w:left w:val="nil"/>
                    <w:bottom w:val="single" w:sz="4" w:space="0" w:color="auto"/>
                    <w:right w:val="single" w:sz="4" w:space="0" w:color="auto"/>
                  </w:tcBorders>
                  <w:vAlign w:val="center"/>
                </w:tcPr>
                <w:p w14:paraId="5754B44C" w14:textId="77777777" w:rsidR="00B92173" w:rsidRPr="00B40169" w:rsidRDefault="00B92173" w:rsidP="002C7596">
                  <w:pPr>
                    <w:framePr w:hSpace="141" w:wrap="around" w:vAnchor="text" w:hAnchor="text" w:y="-566"/>
                  </w:pPr>
                  <w:r w:rsidRPr="00B40169">
                    <w:t xml:space="preserve">Ciśnienie wspomagania PSV (minimalny zakres </w:t>
                  </w:r>
                  <w:r>
                    <w:t>1</w:t>
                  </w:r>
                  <w:r w:rsidRPr="00B40169">
                    <w:t xml:space="preserve"> - </w:t>
                  </w:r>
                  <w:r>
                    <w:t>80</w:t>
                  </w:r>
                  <w:r w:rsidRPr="00B40169">
                    <w:t xml:space="preserve"> cmH2O)</w:t>
                  </w:r>
                </w:p>
              </w:tc>
            </w:tr>
            <w:tr w:rsidR="00B92173" w:rsidRPr="00B40169" w14:paraId="0AED0F3D" w14:textId="77777777" w:rsidTr="00025C8C">
              <w:trPr>
                <w:trHeight w:val="615"/>
              </w:trPr>
              <w:tc>
                <w:tcPr>
                  <w:tcW w:w="709" w:type="dxa"/>
                  <w:tcBorders>
                    <w:top w:val="nil"/>
                    <w:left w:val="single" w:sz="4" w:space="0" w:color="auto"/>
                    <w:bottom w:val="single" w:sz="4" w:space="0" w:color="auto"/>
                    <w:right w:val="single" w:sz="4" w:space="0" w:color="auto"/>
                  </w:tcBorders>
                  <w:vAlign w:val="center"/>
                </w:tcPr>
                <w:p w14:paraId="75452915"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nil"/>
                    <w:left w:val="nil"/>
                    <w:bottom w:val="single" w:sz="4" w:space="0" w:color="auto"/>
                    <w:right w:val="single" w:sz="4" w:space="0" w:color="auto"/>
                  </w:tcBorders>
                  <w:vAlign w:val="center"/>
                </w:tcPr>
                <w:p w14:paraId="7945EEF4" w14:textId="77777777" w:rsidR="00B92173" w:rsidRPr="00B40169" w:rsidRDefault="00B92173" w:rsidP="002C7596">
                  <w:pPr>
                    <w:framePr w:hSpace="141" w:wrap="around" w:vAnchor="text" w:hAnchor="text" w:y="-566"/>
                  </w:pPr>
                  <w:r w:rsidRPr="00B40169">
                    <w:t>Ciśnienie wspomagania PSV (</w:t>
                  </w:r>
                  <w:r>
                    <w:t>regulacja w szerokim zakresie</w:t>
                  </w:r>
                  <w:r w:rsidRPr="00B40169">
                    <w:t xml:space="preserve"> </w:t>
                  </w:r>
                  <w:r>
                    <w:t>0</w:t>
                  </w:r>
                  <w:r w:rsidRPr="00B40169">
                    <w:t xml:space="preserve"> – </w:t>
                  </w:r>
                  <w:r>
                    <w:t>95</w:t>
                  </w:r>
                  <w:r w:rsidRPr="00B40169">
                    <w:t xml:space="preserve"> cmH2O)</w:t>
                  </w:r>
                </w:p>
              </w:tc>
            </w:tr>
            <w:tr w:rsidR="00B92173" w:rsidRPr="00B40169" w14:paraId="5DD89E6B" w14:textId="77777777" w:rsidTr="00025C8C">
              <w:trPr>
                <w:trHeight w:val="615"/>
              </w:trPr>
              <w:tc>
                <w:tcPr>
                  <w:tcW w:w="709" w:type="dxa"/>
                  <w:tcBorders>
                    <w:top w:val="nil"/>
                    <w:left w:val="single" w:sz="4" w:space="0" w:color="auto"/>
                    <w:bottom w:val="single" w:sz="4" w:space="0" w:color="auto"/>
                    <w:right w:val="single" w:sz="4" w:space="0" w:color="auto"/>
                  </w:tcBorders>
                  <w:vAlign w:val="center"/>
                </w:tcPr>
                <w:p w14:paraId="436E4FBB"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nil"/>
                    <w:left w:val="nil"/>
                    <w:bottom w:val="single" w:sz="4" w:space="0" w:color="auto"/>
                    <w:right w:val="single" w:sz="4" w:space="0" w:color="auto"/>
                  </w:tcBorders>
                  <w:vAlign w:val="center"/>
                </w:tcPr>
                <w:p w14:paraId="79F59817" w14:textId="77777777" w:rsidR="00B92173" w:rsidRPr="00B40169" w:rsidRDefault="00B92173" w:rsidP="002C7596">
                  <w:pPr>
                    <w:framePr w:hSpace="141" w:wrap="around" w:vAnchor="text" w:hAnchor="text" w:y="-566"/>
                  </w:pPr>
                  <w:r w:rsidRPr="00B40169">
                    <w:t xml:space="preserve">PEEP minimalny zakres  </w:t>
                  </w:r>
                  <w:r w:rsidRPr="004E7F37">
                    <w:t xml:space="preserve">1 - </w:t>
                  </w:r>
                  <w:r>
                    <w:t>40</w:t>
                  </w:r>
                  <w:r w:rsidRPr="00B40169">
                    <w:t xml:space="preserve"> cmH2O</w:t>
                  </w:r>
                </w:p>
              </w:tc>
            </w:tr>
            <w:tr w:rsidR="00B92173" w:rsidRPr="00B40169" w14:paraId="1080F170" w14:textId="77777777" w:rsidTr="00025C8C">
              <w:trPr>
                <w:trHeight w:val="615"/>
              </w:trPr>
              <w:tc>
                <w:tcPr>
                  <w:tcW w:w="709" w:type="dxa"/>
                  <w:tcBorders>
                    <w:top w:val="nil"/>
                    <w:left w:val="single" w:sz="4" w:space="0" w:color="auto"/>
                    <w:bottom w:val="single" w:sz="4" w:space="0" w:color="auto"/>
                    <w:right w:val="single" w:sz="4" w:space="0" w:color="auto"/>
                  </w:tcBorders>
                  <w:vAlign w:val="center"/>
                </w:tcPr>
                <w:p w14:paraId="5A4256A5"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nil"/>
                    <w:left w:val="nil"/>
                    <w:bottom w:val="single" w:sz="4" w:space="0" w:color="auto"/>
                    <w:right w:val="single" w:sz="4" w:space="0" w:color="auto"/>
                  </w:tcBorders>
                  <w:vAlign w:val="center"/>
                </w:tcPr>
                <w:p w14:paraId="3E02E7BC" w14:textId="77777777" w:rsidR="00B92173" w:rsidRPr="00B40169" w:rsidRDefault="00B92173" w:rsidP="002C7596">
                  <w:pPr>
                    <w:framePr w:hSpace="141" w:wrap="around" w:vAnchor="text" w:hAnchor="text" w:y="-566"/>
                  </w:pPr>
                  <w:r w:rsidRPr="00B40169">
                    <w:t xml:space="preserve">PEEP </w:t>
                  </w:r>
                  <w:r>
                    <w:t>regulacja w szerokim zakresie</w:t>
                  </w:r>
                  <w:r w:rsidRPr="00B40169">
                    <w:t xml:space="preserve"> </w:t>
                  </w:r>
                  <w:r>
                    <w:t>1</w:t>
                  </w:r>
                  <w:r w:rsidRPr="00B40169">
                    <w:t xml:space="preserve"> – </w:t>
                  </w:r>
                  <w:r>
                    <w:t>50</w:t>
                  </w:r>
                  <w:r w:rsidRPr="00B40169">
                    <w:t xml:space="preserve"> cmH2O</w:t>
                  </w:r>
                </w:p>
              </w:tc>
            </w:tr>
            <w:tr w:rsidR="00B92173" w:rsidRPr="00B40169" w14:paraId="561F8A18" w14:textId="77777777" w:rsidTr="00025C8C">
              <w:trPr>
                <w:trHeight w:val="421"/>
              </w:trPr>
              <w:tc>
                <w:tcPr>
                  <w:tcW w:w="709" w:type="dxa"/>
                  <w:tcBorders>
                    <w:top w:val="nil"/>
                    <w:left w:val="single" w:sz="4" w:space="0" w:color="auto"/>
                    <w:bottom w:val="single" w:sz="4" w:space="0" w:color="auto"/>
                    <w:right w:val="single" w:sz="4" w:space="0" w:color="auto"/>
                  </w:tcBorders>
                  <w:vAlign w:val="center"/>
                </w:tcPr>
                <w:p w14:paraId="3DBB1CDF"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nil"/>
                    <w:left w:val="nil"/>
                    <w:bottom w:val="single" w:sz="4" w:space="0" w:color="auto"/>
                    <w:right w:val="single" w:sz="4" w:space="0" w:color="auto"/>
                  </w:tcBorders>
                  <w:vAlign w:val="center"/>
                </w:tcPr>
                <w:p w14:paraId="4E4F5FEB" w14:textId="77777777" w:rsidR="00B92173" w:rsidRPr="00B40169" w:rsidRDefault="00B92173" w:rsidP="002C7596">
                  <w:pPr>
                    <w:framePr w:hSpace="141" w:wrap="around" w:vAnchor="text" w:hAnchor="text" w:y="-566"/>
                  </w:pPr>
                  <w:r w:rsidRPr="00B40169">
                    <w:t>Programowalna przez użytkownika konfiguracja startowa respiratora wraz  z zakresami alarmowymi</w:t>
                  </w:r>
                </w:p>
              </w:tc>
            </w:tr>
            <w:tr w:rsidR="00B92173" w:rsidRPr="00B40169" w14:paraId="23D90549" w14:textId="77777777" w:rsidTr="00025C8C">
              <w:trPr>
                <w:trHeight w:val="413"/>
              </w:trPr>
              <w:tc>
                <w:tcPr>
                  <w:tcW w:w="709" w:type="dxa"/>
                  <w:tcBorders>
                    <w:top w:val="nil"/>
                    <w:left w:val="single" w:sz="4" w:space="0" w:color="auto"/>
                    <w:bottom w:val="single" w:sz="4" w:space="0" w:color="auto"/>
                    <w:right w:val="single" w:sz="4" w:space="0" w:color="auto"/>
                  </w:tcBorders>
                  <w:vAlign w:val="center"/>
                </w:tcPr>
                <w:p w14:paraId="13019EC0" w14:textId="77777777" w:rsidR="00B92173" w:rsidRPr="00B40169" w:rsidRDefault="00B92173" w:rsidP="002C7596">
                  <w:pPr>
                    <w:framePr w:hSpace="141" w:wrap="around" w:vAnchor="text" w:hAnchor="text" w:y="-566"/>
                    <w:ind w:left="170"/>
                    <w:jc w:val="center"/>
                    <w:rPr>
                      <w:b/>
                    </w:rPr>
                  </w:pPr>
                  <w:r w:rsidRPr="00B40169">
                    <w:rPr>
                      <w:b/>
                    </w:rPr>
                    <w:t>V</w:t>
                  </w:r>
                </w:p>
              </w:tc>
              <w:tc>
                <w:tcPr>
                  <w:tcW w:w="9139" w:type="dxa"/>
                  <w:tcBorders>
                    <w:top w:val="nil"/>
                    <w:left w:val="nil"/>
                    <w:bottom w:val="single" w:sz="4" w:space="0" w:color="auto"/>
                    <w:right w:val="single" w:sz="4" w:space="0" w:color="auto"/>
                  </w:tcBorders>
                  <w:vAlign w:val="center"/>
                </w:tcPr>
                <w:p w14:paraId="4033F208" w14:textId="77777777" w:rsidR="00B92173" w:rsidRPr="00B40169" w:rsidRDefault="00B92173" w:rsidP="002C7596">
                  <w:pPr>
                    <w:framePr w:hSpace="141" w:wrap="around" w:vAnchor="text" w:hAnchor="text" w:y="-566"/>
                    <w:jc w:val="center"/>
                    <w:rPr>
                      <w:b/>
                    </w:rPr>
                  </w:pPr>
                  <w:r w:rsidRPr="00B40169">
                    <w:rPr>
                      <w:b/>
                    </w:rPr>
                    <w:t>PARAMETRY WYŚWIETLANE</w:t>
                  </w:r>
                </w:p>
              </w:tc>
            </w:tr>
            <w:tr w:rsidR="00B92173" w:rsidRPr="00B40169" w14:paraId="5D710CAA" w14:textId="77777777" w:rsidTr="00025C8C">
              <w:trPr>
                <w:trHeight w:val="419"/>
              </w:trPr>
              <w:tc>
                <w:tcPr>
                  <w:tcW w:w="709" w:type="dxa"/>
                  <w:tcBorders>
                    <w:top w:val="single" w:sz="4" w:space="0" w:color="auto"/>
                    <w:left w:val="single" w:sz="4" w:space="0" w:color="auto"/>
                    <w:bottom w:val="single" w:sz="4" w:space="0" w:color="auto"/>
                    <w:right w:val="single" w:sz="4" w:space="0" w:color="auto"/>
                  </w:tcBorders>
                  <w:vAlign w:val="center"/>
                </w:tcPr>
                <w:p w14:paraId="57AC75F8"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single" w:sz="4" w:space="0" w:color="auto"/>
                    <w:left w:val="nil"/>
                    <w:bottom w:val="single" w:sz="4" w:space="0" w:color="auto"/>
                    <w:right w:val="single" w:sz="4" w:space="0" w:color="auto"/>
                  </w:tcBorders>
                  <w:vAlign w:val="center"/>
                </w:tcPr>
                <w:p w14:paraId="0E368AA1" w14:textId="77777777" w:rsidR="00B92173" w:rsidRPr="00B40169" w:rsidRDefault="00B92173" w:rsidP="002C7596">
                  <w:pPr>
                    <w:framePr w:hSpace="141" w:wrap="around" w:vAnchor="text" w:hAnchor="text" w:y="-566"/>
                  </w:pPr>
                  <w:r w:rsidRPr="00B40169">
                    <w:t>Kolorowy monitor o przekątnej minimum 1</w:t>
                  </w:r>
                  <w:r>
                    <w:t>2</w:t>
                  </w:r>
                  <w:r w:rsidRPr="00B40169">
                    <w:t xml:space="preserve"> cali </w:t>
                  </w:r>
                  <w:r>
                    <w:t xml:space="preserve">i wysokiej rozdzielczości ekranu min. 1024x768 pikseli </w:t>
                  </w:r>
                  <w:r w:rsidRPr="00B40169">
                    <w:t xml:space="preserve">do obsługi respiratora </w:t>
                  </w:r>
                  <w:r>
                    <w:t>po</w:t>
                  </w:r>
                  <w:r w:rsidRPr="00B40169">
                    <w:t>przez ekran dotykowy i obrazowania parametrów</w:t>
                  </w:r>
                  <w:r>
                    <w:t>, wraz</w:t>
                  </w:r>
                  <w:r w:rsidRPr="00B40169">
                    <w:t xml:space="preserve"> z </w:t>
                  </w:r>
                  <w:r>
                    <w:t>funkcją regulacji</w:t>
                  </w:r>
                  <w:r w:rsidRPr="00B40169">
                    <w:t xml:space="preserve"> nachyleni</w:t>
                  </w:r>
                  <w:r>
                    <w:t>a monitora</w:t>
                  </w:r>
                </w:p>
              </w:tc>
            </w:tr>
            <w:tr w:rsidR="00B92173" w:rsidRPr="00B40169" w14:paraId="1F72EEDD" w14:textId="77777777" w:rsidTr="00025C8C">
              <w:trPr>
                <w:trHeight w:val="540"/>
              </w:trPr>
              <w:tc>
                <w:tcPr>
                  <w:tcW w:w="709" w:type="dxa"/>
                  <w:tcBorders>
                    <w:top w:val="single" w:sz="4" w:space="0" w:color="auto"/>
                    <w:left w:val="single" w:sz="4" w:space="0" w:color="auto"/>
                    <w:bottom w:val="single" w:sz="4" w:space="0" w:color="auto"/>
                    <w:right w:val="single" w:sz="4" w:space="0" w:color="auto"/>
                  </w:tcBorders>
                  <w:vAlign w:val="center"/>
                </w:tcPr>
                <w:p w14:paraId="54FFCF37"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single" w:sz="4" w:space="0" w:color="auto"/>
                    <w:left w:val="nil"/>
                    <w:bottom w:val="single" w:sz="4" w:space="0" w:color="auto"/>
                    <w:right w:val="single" w:sz="4" w:space="0" w:color="auto"/>
                  </w:tcBorders>
                  <w:vAlign w:val="center"/>
                </w:tcPr>
                <w:p w14:paraId="74BD5BAD" w14:textId="77777777" w:rsidR="00B92173" w:rsidRPr="00B40169" w:rsidRDefault="00B92173" w:rsidP="002C7596">
                  <w:pPr>
                    <w:framePr w:hSpace="141" w:wrap="around" w:vAnchor="text" w:hAnchor="text" w:y="-566"/>
                  </w:pPr>
                  <w:r>
                    <w:t xml:space="preserve">Obsługa respiratora i opisy </w:t>
                  </w:r>
                  <w:r w:rsidRPr="00B40169">
                    <w:t>w języku polskim</w:t>
                  </w:r>
                </w:p>
              </w:tc>
            </w:tr>
            <w:tr w:rsidR="00B92173" w:rsidRPr="00B40169" w14:paraId="4CDC960F" w14:textId="77777777" w:rsidTr="00025C8C">
              <w:trPr>
                <w:trHeight w:val="617"/>
              </w:trPr>
              <w:tc>
                <w:tcPr>
                  <w:tcW w:w="709" w:type="dxa"/>
                  <w:tcBorders>
                    <w:top w:val="single" w:sz="4" w:space="0" w:color="auto"/>
                    <w:left w:val="single" w:sz="4" w:space="0" w:color="auto"/>
                    <w:bottom w:val="single" w:sz="4" w:space="0" w:color="auto"/>
                    <w:right w:val="single" w:sz="4" w:space="0" w:color="auto"/>
                  </w:tcBorders>
                  <w:vAlign w:val="center"/>
                </w:tcPr>
                <w:p w14:paraId="1742673C"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single" w:sz="4" w:space="0" w:color="auto"/>
                    <w:left w:val="nil"/>
                    <w:bottom w:val="single" w:sz="4" w:space="0" w:color="auto"/>
                    <w:right w:val="single" w:sz="4" w:space="0" w:color="auto"/>
                  </w:tcBorders>
                  <w:shd w:val="clear" w:color="auto" w:fill="auto"/>
                  <w:vAlign w:val="center"/>
                </w:tcPr>
                <w:p w14:paraId="697F1F31" w14:textId="77777777" w:rsidR="00B92173" w:rsidRPr="00B40169" w:rsidRDefault="00B92173" w:rsidP="002C7596">
                  <w:pPr>
                    <w:framePr w:hSpace="141" w:wrap="around" w:vAnchor="text" w:hAnchor="text" w:y="-566"/>
                  </w:pPr>
                  <w:r w:rsidRPr="00B40169">
                    <w:t>Całkowita częstość oddychania</w:t>
                  </w:r>
                  <w:r>
                    <w:t xml:space="preserve"> </w:t>
                  </w:r>
                  <w:r w:rsidRPr="00A62EA5">
                    <w:t>(w formie cyfrowej)</w:t>
                  </w:r>
                </w:p>
              </w:tc>
            </w:tr>
            <w:tr w:rsidR="00B92173" w:rsidRPr="00B40169" w14:paraId="23BB5D3D" w14:textId="77777777" w:rsidTr="00025C8C">
              <w:trPr>
                <w:trHeight w:val="848"/>
              </w:trPr>
              <w:tc>
                <w:tcPr>
                  <w:tcW w:w="709" w:type="dxa"/>
                  <w:tcBorders>
                    <w:top w:val="single" w:sz="4" w:space="0" w:color="auto"/>
                    <w:left w:val="single" w:sz="4" w:space="0" w:color="auto"/>
                    <w:bottom w:val="nil"/>
                    <w:right w:val="single" w:sz="4" w:space="0" w:color="auto"/>
                  </w:tcBorders>
                  <w:vAlign w:val="center"/>
                </w:tcPr>
                <w:p w14:paraId="45758F92"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single" w:sz="4" w:space="0" w:color="auto"/>
                    <w:left w:val="nil"/>
                    <w:bottom w:val="nil"/>
                    <w:right w:val="single" w:sz="4" w:space="0" w:color="auto"/>
                  </w:tcBorders>
                  <w:vAlign w:val="center"/>
                </w:tcPr>
                <w:p w14:paraId="4A11B0E0" w14:textId="77777777" w:rsidR="00B92173" w:rsidRPr="00B40169" w:rsidRDefault="00B92173" w:rsidP="002C7596">
                  <w:pPr>
                    <w:framePr w:hSpace="141" w:wrap="around" w:vAnchor="text" w:hAnchor="text" w:y="-566"/>
                  </w:pPr>
                  <w:r w:rsidRPr="00B40169">
                    <w:t>Częstość i wentylacja minutowa oddechów własnych pacjenta</w:t>
                  </w:r>
                  <w:r>
                    <w:t xml:space="preserve"> </w:t>
                  </w:r>
                  <w:r w:rsidRPr="00A62EA5">
                    <w:t>(w formie cyfrowej)</w:t>
                  </w:r>
                </w:p>
              </w:tc>
            </w:tr>
            <w:tr w:rsidR="00B92173" w:rsidRPr="00B40169" w14:paraId="037A7127" w14:textId="77777777" w:rsidTr="00025C8C">
              <w:trPr>
                <w:trHeight w:val="300"/>
              </w:trPr>
              <w:tc>
                <w:tcPr>
                  <w:tcW w:w="709" w:type="dxa"/>
                  <w:tcBorders>
                    <w:top w:val="single" w:sz="4" w:space="0" w:color="auto"/>
                    <w:left w:val="single" w:sz="4" w:space="0" w:color="auto"/>
                    <w:bottom w:val="single" w:sz="4" w:space="0" w:color="auto"/>
                    <w:right w:val="single" w:sz="4" w:space="0" w:color="auto"/>
                  </w:tcBorders>
                  <w:vAlign w:val="center"/>
                </w:tcPr>
                <w:p w14:paraId="65F4BB29"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single" w:sz="4" w:space="0" w:color="auto"/>
                    <w:left w:val="nil"/>
                    <w:bottom w:val="single" w:sz="4" w:space="0" w:color="auto"/>
                    <w:right w:val="single" w:sz="4" w:space="0" w:color="auto"/>
                  </w:tcBorders>
                  <w:vAlign w:val="center"/>
                </w:tcPr>
                <w:p w14:paraId="78BCF11A" w14:textId="77777777" w:rsidR="00B92173" w:rsidRPr="00B40169" w:rsidRDefault="00B92173" w:rsidP="002C7596">
                  <w:pPr>
                    <w:framePr w:hSpace="141" w:wrap="around" w:vAnchor="text" w:hAnchor="text" w:y="-566"/>
                  </w:pPr>
                  <w:r w:rsidRPr="00B40169">
                    <w:t>Wdechowa i wydechowa objętość pojedynczego oddechu</w:t>
                  </w:r>
                  <w:r>
                    <w:t xml:space="preserve"> </w:t>
                  </w:r>
                  <w:r w:rsidRPr="00A62EA5">
                    <w:t>(w formie cyfrowej)</w:t>
                  </w:r>
                </w:p>
              </w:tc>
            </w:tr>
            <w:tr w:rsidR="00B92173" w:rsidRPr="00B40169" w14:paraId="04454EAE" w14:textId="77777777" w:rsidTr="00025C8C">
              <w:trPr>
                <w:trHeight w:val="310"/>
              </w:trPr>
              <w:tc>
                <w:tcPr>
                  <w:tcW w:w="709" w:type="dxa"/>
                  <w:tcBorders>
                    <w:top w:val="nil"/>
                    <w:left w:val="single" w:sz="4" w:space="0" w:color="auto"/>
                    <w:bottom w:val="single" w:sz="4" w:space="0" w:color="auto"/>
                    <w:right w:val="single" w:sz="4" w:space="0" w:color="auto"/>
                  </w:tcBorders>
                  <w:vAlign w:val="center"/>
                </w:tcPr>
                <w:p w14:paraId="0B539EA4"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nil"/>
                    <w:left w:val="nil"/>
                    <w:bottom w:val="single" w:sz="4" w:space="0" w:color="auto"/>
                    <w:right w:val="single" w:sz="4" w:space="0" w:color="auto"/>
                  </w:tcBorders>
                  <w:vAlign w:val="center"/>
                </w:tcPr>
                <w:p w14:paraId="21F9B945" w14:textId="77777777" w:rsidR="00B92173" w:rsidRPr="00B40169" w:rsidRDefault="00B92173" w:rsidP="002C7596">
                  <w:pPr>
                    <w:framePr w:hSpace="141" w:wrap="around" w:vAnchor="text" w:hAnchor="text" w:y="-566"/>
                  </w:pPr>
                  <w:r w:rsidRPr="00B40169">
                    <w:t>Wdechowa i wydechowa  objętość całkowitej wentylacji minutowej</w:t>
                  </w:r>
                  <w:r>
                    <w:t xml:space="preserve"> </w:t>
                  </w:r>
                  <w:r w:rsidRPr="00A62EA5">
                    <w:t>(w formie cyfrowej)</w:t>
                  </w:r>
                </w:p>
              </w:tc>
            </w:tr>
            <w:tr w:rsidR="00B92173" w:rsidRPr="00B40169" w14:paraId="02F45A5A" w14:textId="77777777" w:rsidTr="00025C8C">
              <w:trPr>
                <w:trHeight w:val="570"/>
              </w:trPr>
              <w:tc>
                <w:tcPr>
                  <w:tcW w:w="709" w:type="dxa"/>
                  <w:tcBorders>
                    <w:top w:val="nil"/>
                    <w:left w:val="single" w:sz="4" w:space="0" w:color="auto"/>
                    <w:bottom w:val="single" w:sz="4" w:space="0" w:color="auto"/>
                    <w:right w:val="single" w:sz="4" w:space="0" w:color="auto"/>
                  </w:tcBorders>
                  <w:vAlign w:val="center"/>
                </w:tcPr>
                <w:p w14:paraId="71E82F0B"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nil"/>
                    <w:left w:val="nil"/>
                    <w:bottom w:val="single" w:sz="4" w:space="0" w:color="auto"/>
                    <w:right w:val="single" w:sz="4" w:space="0" w:color="auto"/>
                  </w:tcBorders>
                  <w:vAlign w:val="center"/>
                </w:tcPr>
                <w:p w14:paraId="73619DEC" w14:textId="77777777" w:rsidR="00B92173" w:rsidRPr="00B40169" w:rsidRDefault="00B92173" w:rsidP="002C7596">
                  <w:pPr>
                    <w:framePr w:hSpace="141" w:wrap="around" w:vAnchor="text" w:hAnchor="text" w:y="-566"/>
                  </w:pPr>
                  <w:r w:rsidRPr="00B40169">
                    <w:t>Ciśnienie szczytowe</w:t>
                  </w:r>
                  <w:r>
                    <w:t xml:space="preserve"> </w:t>
                  </w:r>
                  <w:r w:rsidRPr="00A62EA5">
                    <w:t>(w formie cyfrowej)</w:t>
                  </w:r>
                </w:p>
              </w:tc>
            </w:tr>
            <w:tr w:rsidR="00B92173" w:rsidRPr="00B40169" w14:paraId="31609D31" w14:textId="77777777" w:rsidTr="00025C8C">
              <w:trPr>
                <w:trHeight w:val="410"/>
              </w:trPr>
              <w:tc>
                <w:tcPr>
                  <w:tcW w:w="709" w:type="dxa"/>
                  <w:tcBorders>
                    <w:top w:val="nil"/>
                    <w:left w:val="single" w:sz="4" w:space="0" w:color="auto"/>
                    <w:bottom w:val="single" w:sz="4" w:space="0" w:color="auto"/>
                    <w:right w:val="single" w:sz="4" w:space="0" w:color="auto"/>
                  </w:tcBorders>
                  <w:vAlign w:val="center"/>
                </w:tcPr>
                <w:p w14:paraId="733AECA9"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nil"/>
                    <w:left w:val="nil"/>
                    <w:bottom w:val="single" w:sz="4" w:space="0" w:color="auto"/>
                    <w:right w:val="single" w:sz="4" w:space="0" w:color="auto"/>
                  </w:tcBorders>
                  <w:vAlign w:val="center"/>
                </w:tcPr>
                <w:p w14:paraId="3695F18E" w14:textId="77777777" w:rsidR="00B92173" w:rsidRPr="00B40169" w:rsidRDefault="00B92173" w:rsidP="002C7596">
                  <w:pPr>
                    <w:framePr w:hSpace="141" w:wrap="around" w:vAnchor="text" w:hAnchor="text" w:y="-566"/>
                  </w:pPr>
                  <w:r w:rsidRPr="00B40169">
                    <w:t>Średnie ciśnienie w układzie oddechowym</w:t>
                  </w:r>
                  <w:r>
                    <w:t xml:space="preserve"> </w:t>
                  </w:r>
                  <w:r w:rsidRPr="00A62EA5">
                    <w:t>(w formie cyfrowej)</w:t>
                  </w:r>
                </w:p>
              </w:tc>
            </w:tr>
            <w:tr w:rsidR="00B92173" w:rsidRPr="00B40169" w14:paraId="3E9CBD18" w14:textId="77777777" w:rsidTr="00025C8C">
              <w:trPr>
                <w:trHeight w:val="404"/>
              </w:trPr>
              <w:tc>
                <w:tcPr>
                  <w:tcW w:w="709" w:type="dxa"/>
                  <w:tcBorders>
                    <w:top w:val="nil"/>
                    <w:left w:val="single" w:sz="4" w:space="0" w:color="auto"/>
                    <w:bottom w:val="single" w:sz="4" w:space="0" w:color="auto"/>
                    <w:right w:val="single" w:sz="4" w:space="0" w:color="auto"/>
                  </w:tcBorders>
                  <w:vAlign w:val="center"/>
                </w:tcPr>
                <w:p w14:paraId="627B3B03"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nil"/>
                    <w:left w:val="nil"/>
                    <w:bottom w:val="single" w:sz="4" w:space="0" w:color="auto"/>
                    <w:right w:val="single" w:sz="4" w:space="0" w:color="auto"/>
                  </w:tcBorders>
                  <w:vAlign w:val="center"/>
                </w:tcPr>
                <w:p w14:paraId="2C93D69B" w14:textId="77777777" w:rsidR="00B92173" w:rsidRPr="00B40169" w:rsidRDefault="00B92173" w:rsidP="002C7596">
                  <w:pPr>
                    <w:framePr w:hSpace="141" w:wrap="around" w:vAnchor="text" w:hAnchor="text" w:y="-566"/>
                  </w:pPr>
                  <w:r w:rsidRPr="00B40169">
                    <w:t>Ciśnienie pauzy wdechowej</w:t>
                  </w:r>
                  <w:r>
                    <w:t xml:space="preserve"> </w:t>
                  </w:r>
                  <w:r w:rsidRPr="00A62EA5">
                    <w:t>(w formie cyfrowej)</w:t>
                  </w:r>
                </w:p>
              </w:tc>
            </w:tr>
            <w:tr w:rsidR="00B92173" w:rsidRPr="00B40169" w14:paraId="71F8FD5D" w14:textId="77777777" w:rsidTr="00025C8C">
              <w:trPr>
                <w:trHeight w:val="300"/>
              </w:trPr>
              <w:tc>
                <w:tcPr>
                  <w:tcW w:w="709" w:type="dxa"/>
                  <w:tcBorders>
                    <w:top w:val="nil"/>
                    <w:left w:val="single" w:sz="4" w:space="0" w:color="auto"/>
                    <w:bottom w:val="single" w:sz="4" w:space="0" w:color="auto"/>
                    <w:right w:val="single" w:sz="4" w:space="0" w:color="auto"/>
                  </w:tcBorders>
                  <w:vAlign w:val="center"/>
                </w:tcPr>
                <w:p w14:paraId="1E0F11D2"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nil"/>
                    <w:left w:val="nil"/>
                    <w:bottom w:val="single" w:sz="4" w:space="0" w:color="auto"/>
                    <w:right w:val="single" w:sz="4" w:space="0" w:color="auto"/>
                  </w:tcBorders>
                  <w:vAlign w:val="center"/>
                </w:tcPr>
                <w:p w14:paraId="432B5F6F" w14:textId="77777777" w:rsidR="00B92173" w:rsidRPr="00B40169" w:rsidRDefault="00B92173" w:rsidP="002C7596">
                  <w:pPr>
                    <w:framePr w:hSpace="141" w:wrap="around" w:vAnchor="text" w:hAnchor="text" w:y="-566"/>
                  </w:pPr>
                  <w:r w:rsidRPr="00B40169">
                    <w:t>Ciśnienie PEEP</w:t>
                  </w:r>
                  <w:r>
                    <w:t xml:space="preserve"> </w:t>
                  </w:r>
                  <w:r w:rsidRPr="00A62EA5">
                    <w:t>(w formie cyfrowej)</w:t>
                  </w:r>
                </w:p>
              </w:tc>
            </w:tr>
            <w:tr w:rsidR="00B92173" w:rsidRPr="00B40169" w14:paraId="0FDF4260" w14:textId="77777777" w:rsidTr="00025C8C">
              <w:trPr>
                <w:trHeight w:val="345"/>
              </w:trPr>
              <w:tc>
                <w:tcPr>
                  <w:tcW w:w="709" w:type="dxa"/>
                  <w:tcBorders>
                    <w:top w:val="single" w:sz="4" w:space="0" w:color="auto"/>
                    <w:left w:val="single" w:sz="4" w:space="0" w:color="auto"/>
                    <w:bottom w:val="single" w:sz="4" w:space="0" w:color="auto"/>
                    <w:right w:val="single" w:sz="4" w:space="0" w:color="auto"/>
                  </w:tcBorders>
                  <w:vAlign w:val="center"/>
                </w:tcPr>
                <w:p w14:paraId="781CC308"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single" w:sz="4" w:space="0" w:color="auto"/>
                    <w:left w:val="nil"/>
                    <w:bottom w:val="single" w:sz="4" w:space="0" w:color="auto"/>
                    <w:right w:val="single" w:sz="4" w:space="0" w:color="auto"/>
                  </w:tcBorders>
                  <w:vAlign w:val="center"/>
                </w:tcPr>
                <w:p w14:paraId="0272F9A1" w14:textId="77777777" w:rsidR="00B92173" w:rsidRPr="004E7F37" w:rsidRDefault="00B92173" w:rsidP="002C7596">
                  <w:pPr>
                    <w:framePr w:hSpace="141" w:wrap="around" w:vAnchor="text" w:hAnchor="text" w:y="-566"/>
                  </w:pPr>
                  <w:r>
                    <w:t xml:space="preserve">Ciśnienie </w:t>
                  </w:r>
                  <w:proofErr w:type="spellStart"/>
                  <w:r w:rsidRPr="004E7F37">
                    <w:t>PEEP</w:t>
                  </w:r>
                  <w:r>
                    <w:t>total</w:t>
                  </w:r>
                  <w:proofErr w:type="spellEnd"/>
                  <w:r>
                    <w:t xml:space="preserve"> </w:t>
                  </w:r>
                  <w:r w:rsidRPr="00A62EA5">
                    <w:t>(w formie cyfrowej)</w:t>
                  </w:r>
                </w:p>
              </w:tc>
            </w:tr>
            <w:tr w:rsidR="00B92173" w:rsidRPr="00B40169" w14:paraId="2F5686E2" w14:textId="77777777" w:rsidTr="00025C8C">
              <w:trPr>
                <w:trHeight w:val="300"/>
              </w:trPr>
              <w:tc>
                <w:tcPr>
                  <w:tcW w:w="709" w:type="dxa"/>
                  <w:tcBorders>
                    <w:top w:val="nil"/>
                    <w:left w:val="single" w:sz="4" w:space="0" w:color="auto"/>
                    <w:bottom w:val="single" w:sz="4" w:space="0" w:color="auto"/>
                    <w:right w:val="single" w:sz="4" w:space="0" w:color="auto"/>
                  </w:tcBorders>
                  <w:vAlign w:val="center"/>
                </w:tcPr>
                <w:p w14:paraId="030208CA"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nil"/>
                    <w:left w:val="nil"/>
                    <w:bottom w:val="single" w:sz="4" w:space="0" w:color="auto"/>
                    <w:right w:val="single" w:sz="4" w:space="0" w:color="auto"/>
                  </w:tcBorders>
                  <w:vAlign w:val="center"/>
                </w:tcPr>
                <w:p w14:paraId="0017E270" w14:textId="77777777" w:rsidR="00B92173" w:rsidRPr="004E7F37" w:rsidRDefault="00B92173" w:rsidP="002C7596">
                  <w:pPr>
                    <w:framePr w:hSpace="141" w:wrap="around" w:vAnchor="text" w:hAnchor="text" w:y="-566"/>
                  </w:pPr>
                  <w:r>
                    <w:t xml:space="preserve">Podatność statyczna </w:t>
                  </w:r>
                  <w:r w:rsidRPr="00A62EA5">
                    <w:t>(w formie cyfrowej)</w:t>
                  </w:r>
                </w:p>
              </w:tc>
            </w:tr>
            <w:tr w:rsidR="00B92173" w:rsidRPr="00B40169" w14:paraId="3A233CFF" w14:textId="77777777" w:rsidTr="00025C8C">
              <w:trPr>
                <w:trHeight w:val="300"/>
              </w:trPr>
              <w:tc>
                <w:tcPr>
                  <w:tcW w:w="709" w:type="dxa"/>
                  <w:tcBorders>
                    <w:top w:val="single" w:sz="4" w:space="0" w:color="auto"/>
                    <w:left w:val="single" w:sz="4" w:space="0" w:color="auto"/>
                    <w:bottom w:val="single" w:sz="4" w:space="0" w:color="auto"/>
                    <w:right w:val="single" w:sz="4" w:space="0" w:color="auto"/>
                  </w:tcBorders>
                  <w:vAlign w:val="center"/>
                </w:tcPr>
                <w:p w14:paraId="25814C50"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single" w:sz="4" w:space="0" w:color="auto"/>
                    <w:left w:val="single" w:sz="4" w:space="0" w:color="auto"/>
                    <w:bottom w:val="single" w:sz="4" w:space="0" w:color="auto"/>
                    <w:right w:val="single" w:sz="4" w:space="0" w:color="auto"/>
                  </w:tcBorders>
                  <w:vAlign w:val="center"/>
                </w:tcPr>
                <w:p w14:paraId="6C59551D" w14:textId="77777777" w:rsidR="00B92173" w:rsidRPr="004E7F37" w:rsidRDefault="00B92173" w:rsidP="002C7596">
                  <w:pPr>
                    <w:framePr w:hSpace="141" w:wrap="around" w:vAnchor="text" w:hAnchor="text" w:y="-566"/>
                  </w:pPr>
                  <w:r w:rsidRPr="004E7F37">
                    <w:t>Podatność dynamiczna</w:t>
                  </w:r>
                  <w:r>
                    <w:t xml:space="preserve"> </w:t>
                  </w:r>
                  <w:r w:rsidRPr="00A62EA5">
                    <w:t>(w formie cyfrowej)</w:t>
                  </w:r>
                </w:p>
              </w:tc>
            </w:tr>
            <w:tr w:rsidR="00B92173" w:rsidRPr="00B40169" w14:paraId="65A143F2" w14:textId="77777777" w:rsidTr="00025C8C">
              <w:trPr>
                <w:trHeight w:val="300"/>
              </w:trPr>
              <w:tc>
                <w:tcPr>
                  <w:tcW w:w="709" w:type="dxa"/>
                  <w:tcBorders>
                    <w:top w:val="single" w:sz="4" w:space="0" w:color="auto"/>
                    <w:left w:val="single" w:sz="4" w:space="0" w:color="auto"/>
                    <w:bottom w:val="single" w:sz="4" w:space="0" w:color="auto"/>
                    <w:right w:val="single" w:sz="4" w:space="0" w:color="auto"/>
                  </w:tcBorders>
                  <w:vAlign w:val="center"/>
                </w:tcPr>
                <w:p w14:paraId="74E7E3D1"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single" w:sz="4" w:space="0" w:color="auto"/>
                    <w:left w:val="single" w:sz="4" w:space="0" w:color="auto"/>
                    <w:bottom w:val="single" w:sz="4" w:space="0" w:color="auto"/>
                    <w:right w:val="single" w:sz="4" w:space="0" w:color="auto"/>
                  </w:tcBorders>
                  <w:vAlign w:val="center"/>
                </w:tcPr>
                <w:p w14:paraId="7F1BB951" w14:textId="77777777" w:rsidR="00B92173" w:rsidRPr="004E7F37" w:rsidRDefault="00B92173" w:rsidP="002C7596">
                  <w:pPr>
                    <w:framePr w:hSpace="141" w:wrap="around" w:vAnchor="text" w:hAnchor="text" w:y="-566"/>
                  </w:pPr>
                  <w:r>
                    <w:t>Opór</w:t>
                  </w:r>
                  <w:r w:rsidRPr="004E7F37">
                    <w:t xml:space="preserve"> wdechow</w:t>
                  </w:r>
                  <w:r>
                    <w:t xml:space="preserve">y </w:t>
                  </w:r>
                  <w:r w:rsidRPr="00A62EA5">
                    <w:t>(w formie cyfrowej)</w:t>
                  </w:r>
                </w:p>
              </w:tc>
            </w:tr>
            <w:tr w:rsidR="00B92173" w:rsidRPr="00B40169" w14:paraId="5844B0D2" w14:textId="77777777" w:rsidTr="00025C8C">
              <w:trPr>
                <w:trHeight w:val="300"/>
              </w:trPr>
              <w:tc>
                <w:tcPr>
                  <w:tcW w:w="709" w:type="dxa"/>
                  <w:tcBorders>
                    <w:top w:val="single" w:sz="4" w:space="0" w:color="auto"/>
                    <w:left w:val="single" w:sz="4" w:space="0" w:color="auto"/>
                    <w:bottom w:val="single" w:sz="4" w:space="0" w:color="auto"/>
                    <w:right w:val="single" w:sz="4" w:space="0" w:color="auto"/>
                  </w:tcBorders>
                  <w:vAlign w:val="center"/>
                </w:tcPr>
                <w:p w14:paraId="76B88DED"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single" w:sz="4" w:space="0" w:color="auto"/>
                    <w:left w:val="single" w:sz="4" w:space="0" w:color="auto"/>
                    <w:bottom w:val="single" w:sz="4" w:space="0" w:color="auto"/>
                    <w:right w:val="single" w:sz="4" w:space="0" w:color="auto"/>
                  </w:tcBorders>
                  <w:vAlign w:val="center"/>
                </w:tcPr>
                <w:p w14:paraId="2129B655" w14:textId="77777777" w:rsidR="00B92173" w:rsidRPr="004E7F37" w:rsidRDefault="00B92173" w:rsidP="002C7596">
                  <w:pPr>
                    <w:framePr w:hSpace="141" w:wrap="around" w:vAnchor="text" w:hAnchor="text" w:y="-566"/>
                  </w:pPr>
                  <w:r>
                    <w:t xml:space="preserve">Opór wydechowy </w:t>
                  </w:r>
                  <w:r w:rsidRPr="00A62EA5">
                    <w:t>(w formie cyfrowej)</w:t>
                  </w:r>
                </w:p>
              </w:tc>
            </w:tr>
            <w:tr w:rsidR="00B92173" w:rsidRPr="00B40169" w14:paraId="24DC38A7" w14:textId="77777777" w:rsidTr="00025C8C">
              <w:trPr>
                <w:trHeight w:val="300"/>
              </w:trPr>
              <w:tc>
                <w:tcPr>
                  <w:tcW w:w="709" w:type="dxa"/>
                  <w:tcBorders>
                    <w:top w:val="single" w:sz="4" w:space="0" w:color="auto"/>
                    <w:left w:val="single" w:sz="4" w:space="0" w:color="auto"/>
                    <w:bottom w:val="single" w:sz="4" w:space="0" w:color="auto"/>
                    <w:right w:val="single" w:sz="4" w:space="0" w:color="auto"/>
                  </w:tcBorders>
                  <w:vAlign w:val="center"/>
                </w:tcPr>
                <w:p w14:paraId="5E404F3D"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single" w:sz="4" w:space="0" w:color="auto"/>
                    <w:left w:val="single" w:sz="4" w:space="0" w:color="auto"/>
                    <w:bottom w:val="single" w:sz="4" w:space="0" w:color="auto"/>
                    <w:right w:val="single" w:sz="4" w:space="0" w:color="auto"/>
                  </w:tcBorders>
                  <w:vAlign w:val="center"/>
                </w:tcPr>
                <w:p w14:paraId="642CC707" w14:textId="77777777" w:rsidR="00B92173" w:rsidRPr="00A62EA5" w:rsidRDefault="00B92173" w:rsidP="002C7596">
                  <w:pPr>
                    <w:framePr w:hSpace="141" w:wrap="around" w:vAnchor="text" w:hAnchor="text" w:y="-566"/>
                  </w:pPr>
                  <w:r w:rsidRPr="00A62EA5">
                    <w:t xml:space="preserve">Praca oddechowa </w:t>
                  </w:r>
                  <w:r>
                    <w:t xml:space="preserve">pacjenta </w:t>
                  </w:r>
                  <w:r w:rsidRPr="00A62EA5">
                    <w:t>(w formie cyfrowej)</w:t>
                  </w:r>
                </w:p>
              </w:tc>
            </w:tr>
            <w:tr w:rsidR="00B92173" w:rsidRPr="00B40169" w14:paraId="20BF262F" w14:textId="77777777" w:rsidTr="00025C8C">
              <w:trPr>
                <w:trHeight w:val="300"/>
              </w:trPr>
              <w:tc>
                <w:tcPr>
                  <w:tcW w:w="709" w:type="dxa"/>
                  <w:tcBorders>
                    <w:top w:val="single" w:sz="4" w:space="0" w:color="auto"/>
                    <w:left w:val="single" w:sz="4" w:space="0" w:color="auto"/>
                    <w:bottom w:val="single" w:sz="4" w:space="0" w:color="auto"/>
                    <w:right w:val="single" w:sz="4" w:space="0" w:color="auto"/>
                  </w:tcBorders>
                  <w:vAlign w:val="center"/>
                </w:tcPr>
                <w:p w14:paraId="2F7621BB" w14:textId="77777777" w:rsidR="00B92173" w:rsidRPr="00E87D69" w:rsidRDefault="00B92173" w:rsidP="002C7596">
                  <w:pPr>
                    <w:framePr w:hSpace="141" w:wrap="around" w:vAnchor="text" w:hAnchor="text" w:y="-566"/>
                    <w:numPr>
                      <w:ilvl w:val="0"/>
                      <w:numId w:val="27"/>
                    </w:numPr>
                    <w:spacing w:after="0" w:line="240" w:lineRule="auto"/>
                    <w:jc w:val="center"/>
                  </w:pPr>
                </w:p>
              </w:tc>
              <w:tc>
                <w:tcPr>
                  <w:tcW w:w="9139" w:type="dxa"/>
                  <w:tcBorders>
                    <w:top w:val="single" w:sz="4" w:space="0" w:color="auto"/>
                    <w:left w:val="single" w:sz="4" w:space="0" w:color="auto"/>
                    <w:bottom w:val="single" w:sz="4" w:space="0" w:color="auto"/>
                    <w:right w:val="single" w:sz="4" w:space="0" w:color="auto"/>
                  </w:tcBorders>
                  <w:vAlign w:val="center"/>
                </w:tcPr>
                <w:p w14:paraId="61F8CC36" w14:textId="77777777" w:rsidR="00B92173" w:rsidRPr="004E7F37" w:rsidRDefault="00B92173" w:rsidP="002C7596">
                  <w:pPr>
                    <w:framePr w:hSpace="141" w:wrap="around" w:vAnchor="text" w:hAnchor="text" w:y="-566"/>
                    <w:rPr>
                      <w:lang w:val="en-US"/>
                    </w:rPr>
                  </w:pPr>
                  <w:r w:rsidRPr="004E7F37">
                    <w:rPr>
                      <w:lang w:val="en-US"/>
                    </w:rPr>
                    <w:t>P 0.1</w:t>
                  </w:r>
                </w:p>
              </w:tc>
            </w:tr>
            <w:tr w:rsidR="00B92173" w:rsidRPr="00B40169" w14:paraId="103A49CD" w14:textId="77777777" w:rsidTr="00025C8C">
              <w:trPr>
                <w:trHeight w:val="300"/>
              </w:trPr>
              <w:tc>
                <w:tcPr>
                  <w:tcW w:w="709" w:type="dxa"/>
                  <w:tcBorders>
                    <w:top w:val="single" w:sz="4" w:space="0" w:color="auto"/>
                    <w:left w:val="single" w:sz="4" w:space="0" w:color="auto"/>
                    <w:bottom w:val="single" w:sz="4" w:space="0" w:color="auto"/>
                    <w:right w:val="single" w:sz="4" w:space="0" w:color="auto"/>
                  </w:tcBorders>
                  <w:vAlign w:val="center"/>
                </w:tcPr>
                <w:p w14:paraId="6028A87F" w14:textId="77777777" w:rsidR="00B92173" w:rsidRPr="000B65EF" w:rsidRDefault="00B92173" w:rsidP="002C7596">
                  <w:pPr>
                    <w:framePr w:hSpace="141" w:wrap="around" w:vAnchor="text" w:hAnchor="text" w:y="-566"/>
                    <w:numPr>
                      <w:ilvl w:val="0"/>
                      <w:numId w:val="27"/>
                    </w:numPr>
                    <w:spacing w:after="0" w:line="240" w:lineRule="auto"/>
                    <w:jc w:val="center"/>
                    <w:rPr>
                      <w:lang w:val="en-US"/>
                    </w:rPr>
                  </w:pPr>
                </w:p>
              </w:tc>
              <w:tc>
                <w:tcPr>
                  <w:tcW w:w="9139" w:type="dxa"/>
                  <w:tcBorders>
                    <w:top w:val="single" w:sz="4" w:space="0" w:color="auto"/>
                    <w:left w:val="single" w:sz="4" w:space="0" w:color="auto"/>
                    <w:bottom w:val="single" w:sz="4" w:space="0" w:color="auto"/>
                    <w:right w:val="single" w:sz="4" w:space="0" w:color="auto"/>
                  </w:tcBorders>
                  <w:vAlign w:val="center"/>
                </w:tcPr>
                <w:p w14:paraId="12D4FEA9" w14:textId="77777777" w:rsidR="00B92173" w:rsidRPr="00B40169" w:rsidRDefault="00B92173" w:rsidP="002C7596">
                  <w:pPr>
                    <w:framePr w:hSpace="141" w:wrap="around" w:vAnchor="text" w:hAnchor="text" w:y="-566"/>
                  </w:pPr>
                  <w:r w:rsidRPr="00B40169">
                    <w:t>Graficzna prezentacja krzywych dynamicznych : Ciśnienie / czas</w:t>
                  </w:r>
                  <w:r>
                    <w:t xml:space="preserve">, </w:t>
                  </w:r>
                  <w:r w:rsidRPr="00B40169">
                    <w:t>Przepływ /czas</w:t>
                  </w:r>
                  <w:r>
                    <w:t xml:space="preserve">, </w:t>
                  </w:r>
                  <w:r w:rsidRPr="00B40169">
                    <w:t>Objętość / czas</w:t>
                  </w:r>
                </w:p>
              </w:tc>
            </w:tr>
            <w:tr w:rsidR="00B92173" w:rsidRPr="00B40169" w14:paraId="7BF31BA4" w14:textId="77777777" w:rsidTr="00025C8C">
              <w:trPr>
                <w:trHeight w:val="300"/>
              </w:trPr>
              <w:tc>
                <w:tcPr>
                  <w:tcW w:w="709" w:type="dxa"/>
                  <w:tcBorders>
                    <w:top w:val="single" w:sz="4" w:space="0" w:color="auto"/>
                    <w:left w:val="single" w:sz="4" w:space="0" w:color="auto"/>
                    <w:bottom w:val="single" w:sz="4" w:space="0" w:color="auto"/>
                    <w:right w:val="single" w:sz="4" w:space="0" w:color="auto"/>
                  </w:tcBorders>
                  <w:vAlign w:val="center"/>
                </w:tcPr>
                <w:p w14:paraId="272DFDFD" w14:textId="77777777" w:rsidR="00B92173" w:rsidRPr="00885831" w:rsidRDefault="00B92173" w:rsidP="002C7596">
                  <w:pPr>
                    <w:framePr w:hSpace="141" w:wrap="around" w:vAnchor="text" w:hAnchor="text" w:y="-566"/>
                    <w:numPr>
                      <w:ilvl w:val="0"/>
                      <w:numId w:val="27"/>
                    </w:numPr>
                    <w:spacing w:after="0" w:line="240" w:lineRule="auto"/>
                    <w:jc w:val="center"/>
                  </w:pPr>
                </w:p>
              </w:tc>
              <w:tc>
                <w:tcPr>
                  <w:tcW w:w="9139" w:type="dxa"/>
                  <w:tcBorders>
                    <w:top w:val="single" w:sz="4" w:space="0" w:color="auto"/>
                    <w:left w:val="single" w:sz="4" w:space="0" w:color="auto"/>
                    <w:bottom w:val="single" w:sz="4" w:space="0" w:color="auto"/>
                    <w:right w:val="single" w:sz="4" w:space="0" w:color="auto"/>
                  </w:tcBorders>
                  <w:vAlign w:val="center"/>
                </w:tcPr>
                <w:p w14:paraId="2A759573" w14:textId="77777777" w:rsidR="00B92173" w:rsidRPr="00B40169" w:rsidRDefault="00B92173" w:rsidP="002C7596">
                  <w:pPr>
                    <w:framePr w:hSpace="141" w:wrap="around" w:vAnchor="text" w:hAnchor="text" w:y="-566"/>
                  </w:pPr>
                  <w:r>
                    <w:t xml:space="preserve">Pętle oddechowe: </w:t>
                  </w:r>
                  <w:r w:rsidRPr="00B40169">
                    <w:t>Ciśnienie/objętość</w:t>
                  </w:r>
                  <w:r>
                    <w:t xml:space="preserve">, </w:t>
                  </w:r>
                  <w:r w:rsidRPr="00B40169">
                    <w:t>Przepływ/objętość</w:t>
                  </w:r>
                </w:p>
              </w:tc>
            </w:tr>
            <w:tr w:rsidR="00B92173" w:rsidRPr="00B40169" w14:paraId="0D87B36F" w14:textId="77777777" w:rsidTr="00025C8C">
              <w:trPr>
                <w:trHeight w:val="300"/>
              </w:trPr>
              <w:tc>
                <w:tcPr>
                  <w:tcW w:w="709" w:type="dxa"/>
                  <w:tcBorders>
                    <w:top w:val="single" w:sz="4" w:space="0" w:color="auto"/>
                    <w:left w:val="single" w:sz="4" w:space="0" w:color="auto"/>
                    <w:bottom w:val="single" w:sz="4" w:space="0" w:color="auto"/>
                    <w:right w:val="single" w:sz="4" w:space="0" w:color="auto"/>
                  </w:tcBorders>
                  <w:vAlign w:val="center"/>
                </w:tcPr>
                <w:p w14:paraId="38784BA1" w14:textId="77777777" w:rsidR="00B92173" w:rsidRPr="00885831" w:rsidRDefault="00B92173" w:rsidP="002C7596">
                  <w:pPr>
                    <w:framePr w:hSpace="141" w:wrap="around" w:vAnchor="text" w:hAnchor="text" w:y="-566"/>
                    <w:numPr>
                      <w:ilvl w:val="0"/>
                      <w:numId w:val="27"/>
                    </w:numPr>
                    <w:spacing w:after="0" w:line="240" w:lineRule="auto"/>
                    <w:jc w:val="center"/>
                  </w:pPr>
                </w:p>
              </w:tc>
              <w:tc>
                <w:tcPr>
                  <w:tcW w:w="9139" w:type="dxa"/>
                  <w:tcBorders>
                    <w:top w:val="single" w:sz="4" w:space="0" w:color="auto"/>
                    <w:left w:val="single" w:sz="4" w:space="0" w:color="auto"/>
                    <w:bottom w:val="single" w:sz="4" w:space="0" w:color="auto"/>
                    <w:right w:val="single" w:sz="4" w:space="0" w:color="auto"/>
                  </w:tcBorders>
                  <w:vAlign w:val="center"/>
                </w:tcPr>
                <w:p w14:paraId="79FA2C70" w14:textId="77777777" w:rsidR="00B92173" w:rsidRDefault="00B92173" w:rsidP="002C7596">
                  <w:pPr>
                    <w:framePr w:hSpace="141" w:wrap="around" w:vAnchor="text" w:hAnchor="text" w:y="-566"/>
                  </w:pPr>
                  <w:r w:rsidRPr="00B40169">
                    <w:t>Możliwość jednoczesnej prezentacji przebiegów dynamicznych  i pętli oddechowych</w:t>
                  </w:r>
                </w:p>
              </w:tc>
            </w:tr>
            <w:tr w:rsidR="00B92173" w:rsidRPr="00B40169" w14:paraId="7FAA0896" w14:textId="77777777" w:rsidTr="00025C8C">
              <w:trPr>
                <w:trHeight w:val="300"/>
              </w:trPr>
              <w:tc>
                <w:tcPr>
                  <w:tcW w:w="709" w:type="dxa"/>
                  <w:tcBorders>
                    <w:top w:val="single" w:sz="4" w:space="0" w:color="auto"/>
                    <w:left w:val="single" w:sz="4" w:space="0" w:color="auto"/>
                    <w:bottom w:val="single" w:sz="4" w:space="0" w:color="auto"/>
                    <w:right w:val="single" w:sz="4" w:space="0" w:color="auto"/>
                  </w:tcBorders>
                  <w:vAlign w:val="center"/>
                </w:tcPr>
                <w:p w14:paraId="29FB6EC9" w14:textId="77777777" w:rsidR="00B92173" w:rsidRPr="0035596A" w:rsidRDefault="00B92173" w:rsidP="002C7596">
                  <w:pPr>
                    <w:framePr w:hSpace="141" w:wrap="around" w:vAnchor="text" w:hAnchor="text" w:y="-566"/>
                    <w:numPr>
                      <w:ilvl w:val="0"/>
                      <w:numId w:val="27"/>
                    </w:numPr>
                    <w:spacing w:after="0" w:line="240" w:lineRule="auto"/>
                    <w:jc w:val="center"/>
                  </w:pPr>
                </w:p>
              </w:tc>
              <w:tc>
                <w:tcPr>
                  <w:tcW w:w="9139" w:type="dxa"/>
                  <w:tcBorders>
                    <w:top w:val="single" w:sz="4" w:space="0" w:color="auto"/>
                    <w:left w:val="single" w:sz="4" w:space="0" w:color="auto"/>
                    <w:bottom w:val="single" w:sz="4" w:space="0" w:color="auto"/>
                    <w:right w:val="single" w:sz="4" w:space="0" w:color="auto"/>
                  </w:tcBorders>
                  <w:vAlign w:val="center"/>
                </w:tcPr>
                <w:p w14:paraId="2DD5D71C" w14:textId="77777777" w:rsidR="00B92173" w:rsidRDefault="00B92173" w:rsidP="002C7596">
                  <w:pPr>
                    <w:framePr w:hSpace="141" w:wrap="around" w:vAnchor="text" w:hAnchor="text" w:y="-566"/>
                  </w:pPr>
                  <w:r w:rsidRPr="00B40169">
                    <w:t>Automatyczne ustawianie skali przy zapisie krzywych na monitorze</w:t>
                  </w:r>
                </w:p>
              </w:tc>
            </w:tr>
            <w:tr w:rsidR="00B92173" w:rsidRPr="00B40169" w14:paraId="536C2456" w14:textId="77777777" w:rsidTr="00025C8C">
              <w:trPr>
                <w:trHeight w:val="413"/>
              </w:trPr>
              <w:tc>
                <w:tcPr>
                  <w:tcW w:w="709" w:type="dxa"/>
                  <w:tcBorders>
                    <w:top w:val="nil"/>
                    <w:left w:val="single" w:sz="4" w:space="0" w:color="auto"/>
                    <w:bottom w:val="single" w:sz="4" w:space="0" w:color="auto"/>
                    <w:right w:val="single" w:sz="4" w:space="0" w:color="auto"/>
                  </w:tcBorders>
                  <w:vAlign w:val="center"/>
                </w:tcPr>
                <w:p w14:paraId="39186445" w14:textId="77777777" w:rsidR="00B92173" w:rsidRPr="00B40169" w:rsidRDefault="00B92173" w:rsidP="002C7596">
                  <w:pPr>
                    <w:framePr w:hSpace="141" w:wrap="around" w:vAnchor="text" w:hAnchor="text" w:y="-566"/>
                    <w:ind w:left="170"/>
                    <w:jc w:val="center"/>
                    <w:rPr>
                      <w:b/>
                    </w:rPr>
                  </w:pPr>
                  <w:r w:rsidRPr="00B40169">
                    <w:rPr>
                      <w:b/>
                    </w:rPr>
                    <w:t>V</w:t>
                  </w:r>
                  <w:r>
                    <w:rPr>
                      <w:b/>
                    </w:rPr>
                    <w:t>I</w:t>
                  </w:r>
                </w:p>
              </w:tc>
              <w:tc>
                <w:tcPr>
                  <w:tcW w:w="9139" w:type="dxa"/>
                  <w:tcBorders>
                    <w:top w:val="nil"/>
                    <w:left w:val="nil"/>
                    <w:bottom w:val="single" w:sz="4" w:space="0" w:color="auto"/>
                    <w:right w:val="single" w:sz="4" w:space="0" w:color="auto"/>
                  </w:tcBorders>
                  <w:vAlign w:val="center"/>
                </w:tcPr>
                <w:p w14:paraId="77CB759E" w14:textId="77777777" w:rsidR="00B92173" w:rsidRPr="00B40169" w:rsidRDefault="00B92173" w:rsidP="002C7596">
                  <w:pPr>
                    <w:framePr w:hSpace="141" w:wrap="around" w:vAnchor="text" w:hAnchor="text" w:y="-566"/>
                    <w:jc w:val="center"/>
                    <w:rPr>
                      <w:b/>
                    </w:rPr>
                  </w:pPr>
                  <w:r>
                    <w:rPr>
                      <w:b/>
                    </w:rPr>
                    <w:t>ALARMY</w:t>
                  </w:r>
                </w:p>
              </w:tc>
            </w:tr>
            <w:tr w:rsidR="00B92173" w:rsidRPr="00B40169" w14:paraId="35565CC3" w14:textId="77777777" w:rsidTr="00025C8C">
              <w:trPr>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76BACD7B"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single" w:sz="4" w:space="0" w:color="auto"/>
                    <w:left w:val="nil"/>
                    <w:bottom w:val="single" w:sz="4" w:space="0" w:color="auto"/>
                    <w:right w:val="single" w:sz="4" w:space="0" w:color="auto"/>
                  </w:tcBorders>
                  <w:vAlign w:val="center"/>
                </w:tcPr>
                <w:p w14:paraId="7769EA81" w14:textId="77777777" w:rsidR="00B92173" w:rsidRPr="00B40169" w:rsidRDefault="00B92173" w:rsidP="002C7596">
                  <w:pPr>
                    <w:framePr w:hSpace="141" w:wrap="around" w:vAnchor="text" w:hAnchor="text" w:y="-566"/>
                  </w:pPr>
                  <w:r w:rsidRPr="00B40169">
                    <w:t>Braku zasilania w energię elektryczną</w:t>
                  </w:r>
                </w:p>
              </w:tc>
            </w:tr>
            <w:tr w:rsidR="00B92173" w:rsidRPr="00B40169" w14:paraId="4CD3703C" w14:textId="77777777" w:rsidTr="00025C8C">
              <w:trPr>
                <w:trHeight w:val="583"/>
              </w:trPr>
              <w:tc>
                <w:tcPr>
                  <w:tcW w:w="709" w:type="dxa"/>
                  <w:tcBorders>
                    <w:top w:val="single" w:sz="4" w:space="0" w:color="auto"/>
                    <w:left w:val="single" w:sz="4" w:space="0" w:color="auto"/>
                    <w:bottom w:val="single" w:sz="4" w:space="0" w:color="auto"/>
                    <w:right w:val="single" w:sz="4" w:space="0" w:color="auto"/>
                  </w:tcBorders>
                  <w:vAlign w:val="center"/>
                </w:tcPr>
                <w:p w14:paraId="4D316F18"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single" w:sz="4" w:space="0" w:color="auto"/>
                    <w:left w:val="nil"/>
                    <w:bottom w:val="single" w:sz="4" w:space="0" w:color="auto"/>
                    <w:right w:val="single" w:sz="4" w:space="0" w:color="auto"/>
                  </w:tcBorders>
                  <w:vAlign w:val="center"/>
                </w:tcPr>
                <w:p w14:paraId="7C7FC5C7" w14:textId="77777777" w:rsidR="00B92173" w:rsidRPr="00B40169" w:rsidRDefault="00B92173" w:rsidP="002C7596">
                  <w:pPr>
                    <w:framePr w:hSpace="141" w:wrap="around" w:vAnchor="text" w:hAnchor="text" w:y="-566"/>
                  </w:pPr>
                  <w:r w:rsidRPr="00B40169">
                    <w:t>Braku zasilania w tlen</w:t>
                  </w:r>
                </w:p>
              </w:tc>
            </w:tr>
            <w:tr w:rsidR="00B92173" w:rsidRPr="00B40169" w14:paraId="10AA1172" w14:textId="77777777" w:rsidTr="00025C8C">
              <w:trPr>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66857AE5"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single" w:sz="4" w:space="0" w:color="auto"/>
                    <w:left w:val="nil"/>
                    <w:bottom w:val="single" w:sz="4" w:space="0" w:color="auto"/>
                    <w:right w:val="single" w:sz="4" w:space="0" w:color="auto"/>
                  </w:tcBorders>
                  <w:vAlign w:val="center"/>
                </w:tcPr>
                <w:p w14:paraId="29C89FE0" w14:textId="77777777" w:rsidR="00B92173" w:rsidRPr="00B40169" w:rsidRDefault="00B92173" w:rsidP="002C7596">
                  <w:pPr>
                    <w:framePr w:hSpace="141" w:wrap="around" w:vAnchor="text" w:hAnchor="text" w:y="-566"/>
                  </w:pPr>
                  <w:r w:rsidRPr="00B40169">
                    <w:t>Objętości minutowej (wysokiej i niskiej)</w:t>
                  </w:r>
                </w:p>
              </w:tc>
            </w:tr>
            <w:tr w:rsidR="00B92173" w:rsidRPr="00B40169" w14:paraId="5677CCD0" w14:textId="77777777" w:rsidTr="00025C8C">
              <w:trPr>
                <w:trHeight w:val="300"/>
              </w:trPr>
              <w:tc>
                <w:tcPr>
                  <w:tcW w:w="709" w:type="dxa"/>
                  <w:tcBorders>
                    <w:top w:val="nil"/>
                    <w:left w:val="single" w:sz="4" w:space="0" w:color="auto"/>
                    <w:bottom w:val="single" w:sz="4" w:space="0" w:color="auto"/>
                    <w:right w:val="single" w:sz="4" w:space="0" w:color="auto"/>
                  </w:tcBorders>
                  <w:vAlign w:val="center"/>
                </w:tcPr>
                <w:p w14:paraId="676BF750"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nil"/>
                    <w:left w:val="nil"/>
                    <w:bottom w:val="single" w:sz="4" w:space="0" w:color="auto"/>
                    <w:right w:val="single" w:sz="4" w:space="0" w:color="auto"/>
                  </w:tcBorders>
                  <w:shd w:val="clear" w:color="auto" w:fill="auto"/>
                  <w:vAlign w:val="center"/>
                </w:tcPr>
                <w:p w14:paraId="33FB9B0B" w14:textId="77777777" w:rsidR="00B92173" w:rsidRPr="00B40169" w:rsidRDefault="00B92173" w:rsidP="002C7596">
                  <w:pPr>
                    <w:framePr w:hSpace="141" w:wrap="around" w:vAnchor="text" w:hAnchor="text" w:y="-566"/>
                  </w:pPr>
                  <w:r w:rsidRPr="00B40169">
                    <w:t>Wysokiego ciśnienia w układzie pacjenta</w:t>
                  </w:r>
                </w:p>
              </w:tc>
            </w:tr>
            <w:tr w:rsidR="00B92173" w:rsidRPr="00B40169" w14:paraId="4971004E" w14:textId="77777777" w:rsidTr="00025C8C">
              <w:trPr>
                <w:trHeight w:val="300"/>
              </w:trPr>
              <w:tc>
                <w:tcPr>
                  <w:tcW w:w="709" w:type="dxa"/>
                  <w:tcBorders>
                    <w:top w:val="nil"/>
                    <w:left w:val="single" w:sz="4" w:space="0" w:color="auto"/>
                    <w:bottom w:val="single" w:sz="4" w:space="0" w:color="auto"/>
                    <w:right w:val="single" w:sz="4" w:space="0" w:color="auto"/>
                  </w:tcBorders>
                  <w:vAlign w:val="center"/>
                </w:tcPr>
                <w:p w14:paraId="4CF91CE8"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nil"/>
                    <w:left w:val="nil"/>
                    <w:bottom w:val="single" w:sz="4" w:space="0" w:color="auto"/>
                    <w:right w:val="single" w:sz="4" w:space="0" w:color="auto"/>
                  </w:tcBorders>
                  <w:vAlign w:val="center"/>
                </w:tcPr>
                <w:p w14:paraId="0BD6C5DA" w14:textId="77777777" w:rsidR="00B92173" w:rsidRPr="00B40169" w:rsidRDefault="00B92173" w:rsidP="002C7596">
                  <w:pPr>
                    <w:framePr w:hSpace="141" w:wrap="around" w:vAnchor="text" w:hAnchor="text" w:y="-566"/>
                  </w:pPr>
                  <w:r w:rsidRPr="00B40169">
                    <w:t>Bezdechu</w:t>
                  </w:r>
                </w:p>
              </w:tc>
            </w:tr>
            <w:tr w:rsidR="00B92173" w:rsidRPr="00B40169" w14:paraId="7791D6F8" w14:textId="77777777" w:rsidTr="00025C8C">
              <w:trPr>
                <w:trHeight w:val="300"/>
              </w:trPr>
              <w:tc>
                <w:tcPr>
                  <w:tcW w:w="709" w:type="dxa"/>
                  <w:tcBorders>
                    <w:top w:val="nil"/>
                    <w:left w:val="single" w:sz="4" w:space="0" w:color="auto"/>
                    <w:bottom w:val="single" w:sz="4" w:space="0" w:color="auto"/>
                    <w:right w:val="single" w:sz="4" w:space="0" w:color="auto"/>
                  </w:tcBorders>
                  <w:vAlign w:val="center"/>
                </w:tcPr>
                <w:p w14:paraId="0F258E73"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nil"/>
                    <w:left w:val="nil"/>
                    <w:bottom w:val="single" w:sz="4" w:space="0" w:color="auto"/>
                    <w:right w:val="single" w:sz="4" w:space="0" w:color="auto"/>
                  </w:tcBorders>
                  <w:vAlign w:val="center"/>
                </w:tcPr>
                <w:p w14:paraId="2ED68AA6" w14:textId="77777777" w:rsidR="00B92173" w:rsidRPr="00B40169" w:rsidRDefault="00B92173" w:rsidP="002C7596">
                  <w:pPr>
                    <w:framePr w:hSpace="141" w:wrap="around" w:vAnchor="text" w:hAnchor="text" w:y="-566"/>
                  </w:pPr>
                  <w:r w:rsidRPr="00B40169">
                    <w:t>Stężenia tlenu w gazach wdechowych</w:t>
                  </w:r>
                </w:p>
              </w:tc>
            </w:tr>
            <w:tr w:rsidR="00B92173" w:rsidRPr="00B40169" w14:paraId="6AF3B233" w14:textId="77777777" w:rsidTr="00025C8C">
              <w:trPr>
                <w:trHeight w:val="300"/>
              </w:trPr>
              <w:tc>
                <w:tcPr>
                  <w:tcW w:w="709" w:type="dxa"/>
                  <w:tcBorders>
                    <w:top w:val="nil"/>
                    <w:left w:val="single" w:sz="4" w:space="0" w:color="auto"/>
                    <w:bottom w:val="single" w:sz="4" w:space="0" w:color="auto"/>
                    <w:right w:val="single" w:sz="4" w:space="0" w:color="auto"/>
                  </w:tcBorders>
                  <w:vAlign w:val="center"/>
                </w:tcPr>
                <w:p w14:paraId="30F0F20A"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nil"/>
                    <w:left w:val="nil"/>
                    <w:bottom w:val="single" w:sz="4" w:space="0" w:color="auto"/>
                    <w:right w:val="single" w:sz="4" w:space="0" w:color="auto"/>
                  </w:tcBorders>
                  <w:vAlign w:val="center"/>
                </w:tcPr>
                <w:p w14:paraId="26822C8C" w14:textId="77777777" w:rsidR="00B92173" w:rsidRPr="00B40169" w:rsidRDefault="00B92173" w:rsidP="002C7596">
                  <w:pPr>
                    <w:framePr w:hSpace="141" w:wrap="around" w:vAnchor="text" w:hAnchor="text" w:y="-566"/>
                  </w:pPr>
                  <w:r w:rsidRPr="00B40169">
                    <w:t>Niezdolności do pracy (uszkodzenia kontroli elektronicznej lub mechanicznej)</w:t>
                  </w:r>
                </w:p>
              </w:tc>
            </w:tr>
            <w:tr w:rsidR="00B92173" w:rsidRPr="00B40169" w14:paraId="11348472" w14:textId="77777777" w:rsidTr="00025C8C">
              <w:trPr>
                <w:trHeight w:val="300"/>
              </w:trPr>
              <w:tc>
                <w:tcPr>
                  <w:tcW w:w="709" w:type="dxa"/>
                  <w:tcBorders>
                    <w:top w:val="nil"/>
                    <w:left w:val="single" w:sz="4" w:space="0" w:color="auto"/>
                    <w:bottom w:val="single" w:sz="4" w:space="0" w:color="auto"/>
                    <w:right w:val="single" w:sz="4" w:space="0" w:color="auto"/>
                  </w:tcBorders>
                  <w:vAlign w:val="center"/>
                </w:tcPr>
                <w:p w14:paraId="22084956"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nil"/>
                    <w:left w:val="nil"/>
                    <w:bottom w:val="single" w:sz="4" w:space="0" w:color="auto"/>
                    <w:right w:val="single" w:sz="4" w:space="0" w:color="auto"/>
                  </w:tcBorders>
                  <w:vAlign w:val="center"/>
                </w:tcPr>
                <w:p w14:paraId="32F236FE" w14:textId="77777777" w:rsidR="00B92173" w:rsidRPr="00B40169" w:rsidRDefault="00B92173" w:rsidP="002C7596">
                  <w:pPr>
                    <w:framePr w:hSpace="141" w:wrap="around" w:vAnchor="text" w:hAnchor="text" w:y="-566"/>
                  </w:pPr>
                  <w:r w:rsidRPr="00B40169">
                    <w:t>Kategorie alarmów według ważności</w:t>
                  </w:r>
                </w:p>
              </w:tc>
            </w:tr>
            <w:tr w:rsidR="00B92173" w:rsidRPr="00B40169" w14:paraId="20D6323C" w14:textId="77777777" w:rsidTr="00025C8C">
              <w:trPr>
                <w:trHeight w:val="300"/>
              </w:trPr>
              <w:tc>
                <w:tcPr>
                  <w:tcW w:w="709" w:type="dxa"/>
                  <w:tcBorders>
                    <w:top w:val="nil"/>
                    <w:left w:val="single" w:sz="4" w:space="0" w:color="auto"/>
                    <w:bottom w:val="single" w:sz="4" w:space="0" w:color="auto"/>
                    <w:right w:val="single" w:sz="4" w:space="0" w:color="auto"/>
                  </w:tcBorders>
                  <w:vAlign w:val="center"/>
                </w:tcPr>
                <w:p w14:paraId="26C9B88C"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nil"/>
                    <w:left w:val="nil"/>
                    <w:bottom w:val="single" w:sz="4" w:space="0" w:color="auto"/>
                    <w:right w:val="single" w:sz="4" w:space="0" w:color="auto"/>
                  </w:tcBorders>
                  <w:vAlign w:val="center"/>
                </w:tcPr>
                <w:p w14:paraId="23B99001" w14:textId="77777777" w:rsidR="00B92173" w:rsidRPr="00B40169" w:rsidRDefault="00B92173" w:rsidP="002C7596">
                  <w:pPr>
                    <w:framePr w:hSpace="141" w:wrap="around" w:vAnchor="text" w:hAnchor="text" w:y="-566"/>
                  </w:pPr>
                  <w:r w:rsidRPr="00B40169">
                    <w:t xml:space="preserve">Pamięć </w:t>
                  </w:r>
                  <w:r>
                    <w:t>trendów parametrów min. 72 godziny</w:t>
                  </w:r>
                </w:p>
              </w:tc>
            </w:tr>
            <w:tr w:rsidR="00B92173" w:rsidRPr="00B40169" w14:paraId="4CA41B82" w14:textId="77777777" w:rsidTr="00025C8C">
              <w:trPr>
                <w:trHeight w:val="300"/>
              </w:trPr>
              <w:tc>
                <w:tcPr>
                  <w:tcW w:w="709" w:type="dxa"/>
                  <w:tcBorders>
                    <w:top w:val="nil"/>
                    <w:left w:val="single" w:sz="4" w:space="0" w:color="auto"/>
                    <w:bottom w:val="single" w:sz="4" w:space="0" w:color="auto"/>
                    <w:right w:val="single" w:sz="4" w:space="0" w:color="auto"/>
                  </w:tcBorders>
                  <w:vAlign w:val="center"/>
                </w:tcPr>
                <w:p w14:paraId="5451E04B" w14:textId="77777777" w:rsidR="00B92173" w:rsidRPr="00B40169" w:rsidRDefault="00B92173" w:rsidP="002C7596">
                  <w:pPr>
                    <w:framePr w:hSpace="141" w:wrap="around" w:vAnchor="text" w:hAnchor="text" w:y="-566"/>
                    <w:ind w:left="170"/>
                    <w:jc w:val="center"/>
                    <w:rPr>
                      <w:b/>
                    </w:rPr>
                  </w:pPr>
                  <w:r w:rsidRPr="00B40169">
                    <w:rPr>
                      <w:b/>
                    </w:rPr>
                    <w:t xml:space="preserve"> VII</w:t>
                  </w:r>
                </w:p>
              </w:tc>
              <w:tc>
                <w:tcPr>
                  <w:tcW w:w="9139" w:type="dxa"/>
                  <w:tcBorders>
                    <w:top w:val="nil"/>
                    <w:left w:val="nil"/>
                    <w:bottom w:val="single" w:sz="4" w:space="0" w:color="auto"/>
                    <w:right w:val="single" w:sz="4" w:space="0" w:color="auto"/>
                  </w:tcBorders>
                  <w:vAlign w:val="center"/>
                </w:tcPr>
                <w:p w14:paraId="6416756F" w14:textId="77777777" w:rsidR="00B92173" w:rsidRPr="00B40169" w:rsidRDefault="00B92173" w:rsidP="002C7596">
                  <w:pPr>
                    <w:framePr w:hSpace="141" w:wrap="around" w:vAnchor="text" w:hAnchor="text" w:y="-566"/>
                    <w:jc w:val="center"/>
                    <w:rPr>
                      <w:b/>
                    </w:rPr>
                  </w:pPr>
                  <w:r w:rsidRPr="00B40169">
                    <w:rPr>
                      <w:b/>
                    </w:rPr>
                    <w:t>WYPOSAŻENIE DODATKOWE</w:t>
                  </w:r>
                </w:p>
              </w:tc>
            </w:tr>
            <w:tr w:rsidR="00B92173" w:rsidRPr="00B40169" w14:paraId="4C82DF8A" w14:textId="77777777" w:rsidTr="00025C8C">
              <w:trPr>
                <w:trHeight w:val="300"/>
              </w:trPr>
              <w:tc>
                <w:tcPr>
                  <w:tcW w:w="709" w:type="dxa"/>
                  <w:tcBorders>
                    <w:top w:val="nil"/>
                    <w:left w:val="single" w:sz="4" w:space="0" w:color="auto"/>
                    <w:bottom w:val="single" w:sz="4" w:space="0" w:color="auto"/>
                    <w:right w:val="single" w:sz="4" w:space="0" w:color="auto"/>
                  </w:tcBorders>
                  <w:vAlign w:val="center"/>
                </w:tcPr>
                <w:p w14:paraId="4EC0318D"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nil"/>
                    <w:left w:val="nil"/>
                    <w:bottom w:val="single" w:sz="4" w:space="0" w:color="auto"/>
                    <w:right w:val="single" w:sz="4" w:space="0" w:color="auto"/>
                  </w:tcBorders>
                  <w:vAlign w:val="center"/>
                </w:tcPr>
                <w:p w14:paraId="3E39DA92" w14:textId="77777777" w:rsidR="00B92173" w:rsidRPr="00B40169" w:rsidRDefault="00B92173" w:rsidP="002C7596">
                  <w:pPr>
                    <w:framePr w:hSpace="141" w:wrap="around" w:vAnchor="text" w:hAnchor="text" w:y="-566"/>
                  </w:pPr>
                  <w:r w:rsidRPr="00B40169">
                    <w:t xml:space="preserve">Układ pomiarowy przepływu </w:t>
                  </w:r>
                  <w:r>
                    <w:t>umieszczony w obrębie obudowy respiratora (</w:t>
                  </w:r>
                  <w:r w:rsidRPr="00B40169">
                    <w:t>elektroniczny – wielorazowego użytku</w:t>
                  </w:r>
                  <w:r>
                    <w:t xml:space="preserve"> – możliwość wyjęcia zastawki wydechowej wraz z czujnikiem przepływu bez użycia narzędzi oraz możliwość czyszczenia zastawki wydechowej wraz z czujnikiem przepływu w myjce automatycznej) </w:t>
                  </w:r>
                </w:p>
              </w:tc>
            </w:tr>
            <w:tr w:rsidR="00B92173" w:rsidRPr="00B40169" w14:paraId="1C2EDFE8" w14:textId="77777777" w:rsidTr="00025C8C">
              <w:trPr>
                <w:trHeight w:val="300"/>
              </w:trPr>
              <w:tc>
                <w:tcPr>
                  <w:tcW w:w="709" w:type="dxa"/>
                  <w:tcBorders>
                    <w:top w:val="nil"/>
                    <w:left w:val="single" w:sz="4" w:space="0" w:color="auto"/>
                    <w:bottom w:val="single" w:sz="4" w:space="0" w:color="auto"/>
                    <w:right w:val="single" w:sz="4" w:space="0" w:color="auto"/>
                  </w:tcBorders>
                  <w:vAlign w:val="center"/>
                </w:tcPr>
                <w:p w14:paraId="53C69C6E"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nil"/>
                    <w:left w:val="nil"/>
                    <w:bottom w:val="single" w:sz="4" w:space="0" w:color="auto"/>
                    <w:right w:val="single" w:sz="4" w:space="0" w:color="auto"/>
                  </w:tcBorders>
                  <w:vAlign w:val="center"/>
                </w:tcPr>
                <w:p w14:paraId="056C0600" w14:textId="77777777" w:rsidR="00B92173" w:rsidRPr="00B40169" w:rsidRDefault="00B92173" w:rsidP="002C7596">
                  <w:pPr>
                    <w:framePr w:hSpace="141" w:wrap="around" w:vAnchor="text" w:hAnchor="text" w:y="-566"/>
                  </w:pPr>
                  <w:r>
                    <w:t>Odporny na uszkodzenia system pomiaru przepływu – pomiar ultradźwiękowy</w:t>
                  </w:r>
                </w:p>
              </w:tc>
            </w:tr>
            <w:tr w:rsidR="00B92173" w:rsidRPr="00B40169" w14:paraId="4D8A5EB9" w14:textId="77777777" w:rsidTr="00025C8C">
              <w:trPr>
                <w:trHeight w:val="570"/>
              </w:trPr>
              <w:tc>
                <w:tcPr>
                  <w:tcW w:w="709" w:type="dxa"/>
                  <w:tcBorders>
                    <w:top w:val="nil"/>
                    <w:left w:val="single" w:sz="4" w:space="0" w:color="auto"/>
                    <w:bottom w:val="single" w:sz="4" w:space="0" w:color="auto"/>
                    <w:right w:val="single" w:sz="4" w:space="0" w:color="auto"/>
                  </w:tcBorders>
                  <w:vAlign w:val="center"/>
                </w:tcPr>
                <w:p w14:paraId="4D5079B5"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nil"/>
                    <w:left w:val="nil"/>
                    <w:bottom w:val="single" w:sz="4" w:space="0" w:color="auto"/>
                    <w:right w:val="single" w:sz="4" w:space="0" w:color="auto"/>
                  </w:tcBorders>
                  <w:vAlign w:val="center"/>
                </w:tcPr>
                <w:p w14:paraId="2359F7F6" w14:textId="77777777" w:rsidR="00B92173" w:rsidRPr="00B40169" w:rsidRDefault="00B92173" w:rsidP="002C7596">
                  <w:pPr>
                    <w:framePr w:hSpace="141" w:wrap="around" w:vAnchor="text" w:hAnchor="text" w:y="-566"/>
                  </w:pPr>
                  <w:r w:rsidRPr="00B40169">
                    <w:t>Zabezpieczenie przed przypadkową zmianą parametrów wentylacji</w:t>
                  </w:r>
                </w:p>
              </w:tc>
            </w:tr>
            <w:tr w:rsidR="00B92173" w:rsidRPr="00B40169" w14:paraId="474869EA" w14:textId="77777777" w:rsidTr="00025C8C">
              <w:trPr>
                <w:trHeight w:val="375"/>
              </w:trPr>
              <w:tc>
                <w:tcPr>
                  <w:tcW w:w="709" w:type="dxa"/>
                  <w:tcBorders>
                    <w:top w:val="nil"/>
                    <w:left w:val="single" w:sz="4" w:space="0" w:color="auto"/>
                    <w:bottom w:val="single" w:sz="4" w:space="0" w:color="auto"/>
                    <w:right w:val="single" w:sz="4" w:space="0" w:color="auto"/>
                  </w:tcBorders>
                  <w:vAlign w:val="center"/>
                </w:tcPr>
                <w:p w14:paraId="5060CE8D"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nil"/>
                    <w:left w:val="nil"/>
                    <w:bottom w:val="single" w:sz="4" w:space="0" w:color="auto"/>
                    <w:right w:val="single" w:sz="4" w:space="0" w:color="auto"/>
                  </w:tcBorders>
                  <w:vAlign w:val="center"/>
                </w:tcPr>
                <w:p w14:paraId="2CE0CDEB" w14:textId="77777777" w:rsidR="00B92173" w:rsidRPr="00B40169" w:rsidRDefault="00B92173" w:rsidP="002C7596">
                  <w:pPr>
                    <w:framePr w:hSpace="141" w:wrap="around" w:vAnchor="text" w:hAnchor="text" w:y="-566"/>
                  </w:pPr>
                  <w:proofErr w:type="spellStart"/>
                  <w:r w:rsidRPr="00B40169">
                    <w:t>Autotest</w:t>
                  </w:r>
                  <w:proofErr w:type="spellEnd"/>
                  <w:r w:rsidRPr="00B40169">
                    <w:t xml:space="preserve"> aparatu sprawdzający poprawność działania elementów pomiarowych, szczelność i podatność układu oddechowego</w:t>
                  </w:r>
                </w:p>
              </w:tc>
            </w:tr>
            <w:tr w:rsidR="00B92173" w:rsidRPr="00B40169" w14:paraId="4B991743" w14:textId="77777777" w:rsidTr="00025C8C">
              <w:trPr>
                <w:trHeight w:val="390"/>
              </w:trPr>
              <w:tc>
                <w:tcPr>
                  <w:tcW w:w="709" w:type="dxa"/>
                  <w:tcBorders>
                    <w:top w:val="nil"/>
                    <w:left w:val="single" w:sz="4" w:space="0" w:color="auto"/>
                    <w:bottom w:val="single" w:sz="4" w:space="0" w:color="auto"/>
                    <w:right w:val="single" w:sz="4" w:space="0" w:color="auto"/>
                  </w:tcBorders>
                  <w:vAlign w:val="center"/>
                </w:tcPr>
                <w:p w14:paraId="40142307"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nil"/>
                    <w:left w:val="nil"/>
                    <w:bottom w:val="single" w:sz="4" w:space="0" w:color="auto"/>
                    <w:right w:val="single" w:sz="4" w:space="0" w:color="auto"/>
                  </w:tcBorders>
                  <w:vAlign w:val="center"/>
                </w:tcPr>
                <w:p w14:paraId="5F90A865" w14:textId="77777777" w:rsidR="00B92173" w:rsidRPr="00B40169" w:rsidRDefault="00B92173" w:rsidP="002C7596">
                  <w:pPr>
                    <w:framePr w:hSpace="141" w:wrap="around" w:vAnchor="text" w:hAnchor="text" w:y="-566"/>
                  </w:pPr>
                  <w:r>
                    <w:t>Respirator przeznaczony do pracy ze standardowymi</w:t>
                  </w:r>
                  <w:r w:rsidRPr="00B40169">
                    <w:t xml:space="preserve"> </w:t>
                  </w:r>
                  <w:r>
                    <w:t>dwuramiennymi jednorazowymi i wielorazowymi układami oddechowymi</w:t>
                  </w:r>
                  <w:r w:rsidRPr="00B40169">
                    <w:t xml:space="preserve"> od różnych producentów</w:t>
                  </w:r>
                </w:p>
              </w:tc>
            </w:tr>
            <w:tr w:rsidR="00B92173" w:rsidRPr="00B40169" w14:paraId="3052E4F3" w14:textId="77777777" w:rsidTr="00025C8C">
              <w:trPr>
                <w:trHeight w:val="395"/>
              </w:trPr>
              <w:tc>
                <w:tcPr>
                  <w:tcW w:w="709" w:type="dxa"/>
                  <w:tcBorders>
                    <w:top w:val="single" w:sz="4" w:space="0" w:color="auto"/>
                    <w:left w:val="single" w:sz="4" w:space="0" w:color="auto"/>
                    <w:bottom w:val="single" w:sz="4" w:space="0" w:color="auto"/>
                    <w:right w:val="single" w:sz="4" w:space="0" w:color="auto"/>
                  </w:tcBorders>
                  <w:vAlign w:val="center"/>
                </w:tcPr>
                <w:p w14:paraId="4B1E46BF" w14:textId="77777777" w:rsidR="00B92173" w:rsidRPr="000C51CA" w:rsidRDefault="00B92173" w:rsidP="002C7596">
                  <w:pPr>
                    <w:framePr w:hSpace="141" w:wrap="around" w:vAnchor="text" w:hAnchor="text" w:y="-566"/>
                    <w:numPr>
                      <w:ilvl w:val="0"/>
                      <w:numId w:val="27"/>
                    </w:numPr>
                    <w:spacing w:after="0" w:line="240" w:lineRule="auto"/>
                    <w:jc w:val="center"/>
                  </w:pPr>
                </w:p>
              </w:tc>
              <w:tc>
                <w:tcPr>
                  <w:tcW w:w="9139" w:type="dxa"/>
                  <w:tcBorders>
                    <w:top w:val="single" w:sz="4" w:space="0" w:color="auto"/>
                    <w:left w:val="nil"/>
                    <w:bottom w:val="single" w:sz="4" w:space="0" w:color="auto"/>
                    <w:right w:val="single" w:sz="4" w:space="0" w:color="auto"/>
                  </w:tcBorders>
                  <w:shd w:val="clear" w:color="auto" w:fill="auto"/>
                  <w:vAlign w:val="center"/>
                </w:tcPr>
                <w:p w14:paraId="638CEC52" w14:textId="77777777" w:rsidR="00B92173" w:rsidRPr="000C51CA" w:rsidRDefault="00B92173" w:rsidP="002C7596">
                  <w:pPr>
                    <w:framePr w:hSpace="141" w:wrap="around" w:vAnchor="text" w:hAnchor="text" w:y="-566"/>
                  </w:pPr>
                  <w:r>
                    <w:t>Płucko</w:t>
                  </w:r>
                  <w:r w:rsidRPr="000C51CA">
                    <w:t xml:space="preserve"> testowe </w:t>
                  </w:r>
                  <w:r>
                    <w:t xml:space="preserve">wielokrotnego użytku z możliwością sterylizacji w autoklawie </w:t>
                  </w:r>
                </w:p>
              </w:tc>
            </w:tr>
            <w:tr w:rsidR="00B92173" w:rsidRPr="00B40169" w14:paraId="4E5EA024" w14:textId="77777777" w:rsidTr="00025C8C">
              <w:trPr>
                <w:trHeight w:val="570"/>
              </w:trPr>
              <w:tc>
                <w:tcPr>
                  <w:tcW w:w="709" w:type="dxa"/>
                  <w:tcBorders>
                    <w:top w:val="single" w:sz="4" w:space="0" w:color="auto"/>
                    <w:left w:val="single" w:sz="4" w:space="0" w:color="auto"/>
                    <w:bottom w:val="single" w:sz="4" w:space="0" w:color="auto"/>
                    <w:right w:val="single" w:sz="4" w:space="0" w:color="auto"/>
                  </w:tcBorders>
                  <w:vAlign w:val="center"/>
                </w:tcPr>
                <w:p w14:paraId="77260BFA" w14:textId="77777777" w:rsidR="00B92173" w:rsidRPr="00B40169" w:rsidRDefault="00B92173" w:rsidP="002C7596">
                  <w:pPr>
                    <w:framePr w:hSpace="141" w:wrap="around" w:vAnchor="text" w:hAnchor="text" w:y="-566"/>
                    <w:jc w:val="center"/>
                    <w:rPr>
                      <w:b/>
                    </w:rPr>
                  </w:pPr>
                  <w:r w:rsidRPr="00B40169">
                    <w:rPr>
                      <w:b/>
                    </w:rPr>
                    <w:t>VIII</w:t>
                  </w:r>
                </w:p>
              </w:tc>
              <w:tc>
                <w:tcPr>
                  <w:tcW w:w="9139" w:type="dxa"/>
                  <w:tcBorders>
                    <w:top w:val="single" w:sz="4" w:space="0" w:color="auto"/>
                    <w:left w:val="nil"/>
                    <w:bottom w:val="single" w:sz="4" w:space="0" w:color="auto"/>
                    <w:right w:val="single" w:sz="4" w:space="0" w:color="auto"/>
                  </w:tcBorders>
                  <w:vAlign w:val="center"/>
                </w:tcPr>
                <w:p w14:paraId="09A65D86" w14:textId="77777777" w:rsidR="00B92173" w:rsidRPr="00B40169" w:rsidRDefault="00B92173" w:rsidP="002C7596">
                  <w:pPr>
                    <w:framePr w:hSpace="141" w:wrap="around" w:vAnchor="text" w:hAnchor="text" w:y="-566"/>
                    <w:jc w:val="center"/>
                    <w:rPr>
                      <w:b/>
                    </w:rPr>
                  </w:pPr>
                  <w:r w:rsidRPr="00B40169">
                    <w:rPr>
                      <w:b/>
                    </w:rPr>
                    <w:t>WYMAGANIA DODATKOWE</w:t>
                  </w:r>
                </w:p>
              </w:tc>
            </w:tr>
            <w:tr w:rsidR="00B92173" w:rsidRPr="00B40169" w14:paraId="5703F9EF" w14:textId="77777777" w:rsidTr="00025C8C">
              <w:trPr>
                <w:trHeight w:val="570"/>
              </w:trPr>
              <w:tc>
                <w:tcPr>
                  <w:tcW w:w="709" w:type="dxa"/>
                  <w:tcBorders>
                    <w:top w:val="single" w:sz="4" w:space="0" w:color="auto"/>
                    <w:left w:val="single" w:sz="4" w:space="0" w:color="auto"/>
                    <w:bottom w:val="single" w:sz="4" w:space="0" w:color="auto"/>
                    <w:right w:val="single" w:sz="4" w:space="0" w:color="auto"/>
                  </w:tcBorders>
                  <w:vAlign w:val="center"/>
                </w:tcPr>
                <w:p w14:paraId="1F326357"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single" w:sz="4" w:space="0" w:color="auto"/>
                    <w:left w:val="nil"/>
                    <w:bottom w:val="single" w:sz="4" w:space="0" w:color="auto"/>
                    <w:right w:val="single" w:sz="4" w:space="0" w:color="auto"/>
                  </w:tcBorders>
                  <w:vAlign w:val="center"/>
                </w:tcPr>
                <w:p w14:paraId="6B19C769" w14:textId="77777777" w:rsidR="00B92173" w:rsidRPr="00B40169" w:rsidRDefault="00B92173" w:rsidP="002C7596">
                  <w:pPr>
                    <w:framePr w:hSpace="141" w:wrap="around" w:vAnchor="text" w:hAnchor="text" w:y="-566"/>
                  </w:pPr>
                  <w:r w:rsidRPr="00B40169">
                    <w:t xml:space="preserve">Szkolenia w zakresie obsługi dla personelu medycznego </w:t>
                  </w:r>
                </w:p>
              </w:tc>
            </w:tr>
            <w:tr w:rsidR="00B92173" w:rsidRPr="00B40169" w14:paraId="1AFDD40C" w14:textId="77777777" w:rsidTr="00025C8C">
              <w:trPr>
                <w:trHeight w:val="883"/>
              </w:trPr>
              <w:tc>
                <w:tcPr>
                  <w:tcW w:w="709" w:type="dxa"/>
                  <w:tcBorders>
                    <w:top w:val="single" w:sz="4" w:space="0" w:color="auto"/>
                    <w:left w:val="single" w:sz="4" w:space="0" w:color="auto"/>
                    <w:bottom w:val="single" w:sz="4" w:space="0" w:color="auto"/>
                    <w:right w:val="single" w:sz="4" w:space="0" w:color="auto"/>
                  </w:tcBorders>
                  <w:vAlign w:val="center"/>
                </w:tcPr>
                <w:p w14:paraId="4E982A27"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single" w:sz="4" w:space="0" w:color="auto"/>
                    <w:left w:val="nil"/>
                    <w:bottom w:val="single" w:sz="4" w:space="0" w:color="auto"/>
                    <w:right w:val="single" w:sz="4" w:space="0" w:color="auto"/>
                  </w:tcBorders>
                  <w:vAlign w:val="center"/>
                </w:tcPr>
                <w:p w14:paraId="3E95FC53" w14:textId="77777777" w:rsidR="00B92173" w:rsidRPr="00B40169" w:rsidRDefault="00B92173" w:rsidP="002C7596">
                  <w:pPr>
                    <w:framePr w:hSpace="141" w:wrap="around" w:vAnchor="text" w:hAnchor="text" w:y="-566"/>
                  </w:pPr>
                  <w:r>
                    <w:t>Dostępność części na min. 10 lat</w:t>
                  </w:r>
                </w:p>
              </w:tc>
            </w:tr>
            <w:tr w:rsidR="00B92173" w:rsidRPr="00B40169" w14:paraId="1EEAB44B" w14:textId="77777777" w:rsidTr="00025C8C">
              <w:trPr>
                <w:trHeight w:val="552"/>
              </w:trPr>
              <w:tc>
                <w:tcPr>
                  <w:tcW w:w="709" w:type="dxa"/>
                  <w:tcBorders>
                    <w:top w:val="single" w:sz="4" w:space="0" w:color="auto"/>
                    <w:left w:val="single" w:sz="4" w:space="0" w:color="auto"/>
                    <w:bottom w:val="single" w:sz="4" w:space="0" w:color="auto"/>
                    <w:right w:val="single" w:sz="4" w:space="0" w:color="auto"/>
                  </w:tcBorders>
                  <w:vAlign w:val="center"/>
                </w:tcPr>
                <w:p w14:paraId="16BC8650" w14:textId="77777777" w:rsidR="00B92173" w:rsidRPr="00B40169" w:rsidRDefault="00B92173" w:rsidP="002C7596">
                  <w:pPr>
                    <w:framePr w:hSpace="141" w:wrap="around" w:vAnchor="text" w:hAnchor="text" w:y="-566"/>
                    <w:numPr>
                      <w:ilvl w:val="0"/>
                      <w:numId w:val="27"/>
                    </w:numPr>
                    <w:spacing w:after="0" w:line="240" w:lineRule="auto"/>
                    <w:jc w:val="center"/>
                  </w:pPr>
                </w:p>
              </w:tc>
              <w:tc>
                <w:tcPr>
                  <w:tcW w:w="9139" w:type="dxa"/>
                  <w:tcBorders>
                    <w:top w:val="single" w:sz="4" w:space="0" w:color="auto"/>
                    <w:left w:val="nil"/>
                    <w:bottom w:val="single" w:sz="4" w:space="0" w:color="auto"/>
                    <w:right w:val="single" w:sz="4" w:space="0" w:color="auto"/>
                  </w:tcBorders>
                  <w:vAlign w:val="center"/>
                </w:tcPr>
                <w:p w14:paraId="59795625" w14:textId="77777777" w:rsidR="00B92173" w:rsidRDefault="00B92173" w:rsidP="002C7596">
                  <w:pPr>
                    <w:framePr w:hSpace="141" w:wrap="around" w:vAnchor="text" w:hAnchor="text" w:y="-566"/>
                  </w:pPr>
                  <w:r>
                    <w:t xml:space="preserve">Autoryzowany serwis producenta na terenie Polski </w:t>
                  </w:r>
                </w:p>
              </w:tc>
            </w:tr>
          </w:tbl>
          <w:p w14:paraId="2D135579" w14:textId="77777777" w:rsidR="00B92173" w:rsidRPr="00B40169" w:rsidRDefault="00B92173" w:rsidP="00025C8C">
            <w:bookmarkStart w:id="21" w:name="_Hlk61271151"/>
            <w:r w:rsidRPr="00B40169">
              <w:tab/>
            </w:r>
            <w:r w:rsidRPr="00B40169">
              <w:tab/>
              <w:t xml:space="preserve">   </w:t>
            </w:r>
          </w:p>
          <w:p w14:paraId="59C2CD96" w14:textId="77777777" w:rsidR="00B92173" w:rsidRPr="001B7B41" w:rsidRDefault="00B92173" w:rsidP="00025C8C">
            <w:pPr>
              <w:rPr>
                <w:b/>
                <w:bCs/>
                <w:sz w:val="26"/>
                <w:szCs w:val="26"/>
              </w:rPr>
            </w:pPr>
            <w:r w:rsidRPr="001B7B41">
              <w:rPr>
                <w:b/>
                <w:bCs/>
                <w:sz w:val="26"/>
                <w:szCs w:val="26"/>
              </w:rPr>
              <w:t xml:space="preserve">Pompy </w:t>
            </w:r>
            <w:proofErr w:type="spellStart"/>
            <w:r w:rsidRPr="001B7B41">
              <w:rPr>
                <w:b/>
                <w:bCs/>
                <w:sz w:val="26"/>
                <w:szCs w:val="26"/>
              </w:rPr>
              <w:t>strzykawkowe</w:t>
            </w:r>
            <w:proofErr w:type="spellEnd"/>
            <w:r w:rsidRPr="001B7B41">
              <w:rPr>
                <w:b/>
                <w:bCs/>
                <w:sz w:val="26"/>
                <w:szCs w:val="26"/>
              </w:rPr>
              <w:t xml:space="preserve"> -20 </w:t>
            </w:r>
            <w:proofErr w:type="spellStart"/>
            <w:r w:rsidRPr="001B7B41">
              <w:rPr>
                <w:b/>
                <w:bCs/>
                <w:sz w:val="26"/>
                <w:szCs w:val="26"/>
              </w:rPr>
              <w:t>szt</w:t>
            </w:r>
            <w:proofErr w:type="spellEnd"/>
            <w:r w:rsidRPr="001B7B41">
              <w:rPr>
                <w:b/>
                <w:bCs/>
                <w:sz w:val="26"/>
                <w:szCs w:val="26"/>
              </w:rPr>
              <w:t xml:space="preserve">:                                                                                       </w:t>
            </w:r>
          </w:p>
          <w:tbl>
            <w:tblPr>
              <w:tblStyle w:val="Tabela-Siatka"/>
              <w:tblW w:w="9781" w:type="dxa"/>
              <w:tblLayout w:type="fixed"/>
              <w:tblLook w:val="04A0" w:firstRow="1" w:lastRow="0" w:firstColumn="1" w:lastColumn="0" w:noHBand="0" w:noVBand="1"/>
            </w:tblPr>
            <w:tblGrid>
              <w:gridCol w:w="567"/>
              <w:gridCol w:w="9214"/>
            </w:tblGrid>
            <w:tr w:rsidR="00B92173" w:rsidRPr="004E2A26" w14:paraId="5E0E62B4" w14:textId="77777777" w:rsidTr="00025C8C">
              <w:trPr>
                <w:trHeight w:val="737"/>
              </w:trPr>
              <w:tc>
                <w:tcPr>
                  <w:tcW w:w="567" w:type="dxa"/>
                </w:tcPr>
                <w:p w14:paraId="2155CA09" w14:textId="77777777" w:rsidR="00B92173" w:rsidRPr="00064941" w:rsidRDefault="00B92173" w:rsidP="002C7596">
                  <w:pPr>
                    <w:framePr w:hSpace="141" w:wrap="around" w:vAnchor="text" w:hAnchor="text" w:y="-566"/>
                    <w:jc w:val="center"/>
                    <w:rPr>
                      <w:rFonts w:cstheme="minorHAnsi"/>
                      <w:b/>
                      <w:sz w:val="20"/>
                      <w:szCs w:val="20"/>
                    </w:rPr>
                  </w:pPr>
                  <w:r>
                    <w:rPr>
                      <w:rFonts w:cstheme="minorHAnsi"/>
                      <w:b/>
                    </w:rPr>
                    <w:t>1</w:t>
                  </w:r>
                </w:p>
              </w:tc>
              <w:tc>
                <w:tcPr>
                  <w:tcW w:w="9214" w:type="dxa"/>
                </w:tcPr>
                <w:p w14:paraId="73348D3D" w14:textId="77777777" w:rsidR="00B92173" w:rsidRPr="004E2A26" w:rsidRDefault="00B92173" w:rsidP="002C7596">
                  <w:pPr>
                    <w:pStyle w:val="Domynie"/>
                    <w:framePr w:hSpace="141" w:wrap="around" w:vAnchor="text" w:hAnchor="text" w:y="-566"/>
                    <w:rPr>
                      <w:rFonts w:asciiTheme="minorHAnsi" w:cstheme="minorHAnsi"/>
                      <w:sz w:val="20"/>
                      <w:szCs w:val="20"/>
                    </w:rPr>
                  </w:pPr>
                  <w:r w:rsidRPr="004E2A26">
                    <w:rPr>
                      <w:rFonts w:asciiTheme="minorHAnsi" w:cstheme="minorHAnsi"/>
                      <w:sz w:val="20"/>
                      <w:szCs w:val="20"/>
                    </w:rPr>
                    <w:t>Zaoferowany przedmiot zam</w:t>
                  </w:r>
                  <w:r w:rsidRPr="004E2A26">
                    <w:rPr>
                      <w:rFonts w:asciiTheme="minorHAnsi" w:cstheme="minorHAnsi"/>
                      <w:sz w:val="20"/>
                      <w:szCs w:val="20"/>
                    </w:rPr>
                    <w:t>ó</w:t>
                  </w:r>
                  <w:r w:rsidRPr="004E2A26">
                    <w:rPr>
                      <w:rFonts w:asciiTheme="minorHAnsi" w:cstheme="minorHAnsi"/>
                      <w:sz w:val="20"/>
                      <w:szCs w:val="20"/>
                    </w:rPr>
                    <w:t>wienia musi posiada</w:t>
                  </w:r>
                  <w:r w:rsidRPr="004E2A26">
                    <w:rPr>
                      <w:rFonts w:asciiTheme="minorHAnsi" w:cstheme="minorHAnsi"/>
                      <w:sz w:val="20"/>
                      <w:szCs w:val="20"/>
                    </w:rPr>
                    <w:t>ć</w:t>
                  </w:r>
                  <w:r w:rsidRPr="004E2A26">
                    <w:rPr>
                      <w:rFonts w:asciiTheme="minorHAnsi" w:cstheme="minorHAnsi"/>
                      <w:sz w:val="20"/>
                      <w:szCs w:val="20"/>
                    </w:rPr>
                    <w:t xml:space="preserve"> dopuszczenie do obrotu i do u</w:t>
                  </w:r>
                  <w:r w:rsidRPr="004E2A26">
                    <w:rPr>
                      <w:rFonts w:asciiTheme="minorHAnsi" w:cstheme="minorHAnsi"/>
                      <w:sz w:val="20"/>
                      <w:szCs w:val="20"/>
                    </w:rPr>
                    <w:t>ż</w:t>
                  </w:r>
                  <w:r w:rsidRPr="004E2A26">
                    <w:rPr>
                      <w:rFonts w:asciiTheme="minorHAnsi" w:cstheme="minorHAnsi"/>
                      <w:sz w:val="20"/>
                      <w:szCs w:val="20"/>
                    </w:rPr>
                    <w:t>ywania zgodnie z ustaw</w:t>
                  </w:r>
                  <w:r w:rsidRPr="004E2A26">
                    <w:rPr>
                      <w:rFonts w:asciiTheme="minorHAnsi" w:cstheme="minorHAnsi"/>
                      <w:sz w:val="20"/>
                      <w:szCs w:val="20"/>
                    </w:rPr>
                    <w:t>ą</w:t>
                  </w:r>
                  <w:r w:rsidRPr="004E2A26">
                    <w:rPr>
                      <w:rFonts w:asciiTheme="minorHAnsi" w:cstheme="minorHAnsi"/>
                      <w:sz w:val="20"/>
                      <w:szCs w:val="20"/>
                    </w:rPr>
                    <w:t xml:space="preserve"> dnia 20 maja 2010 r. o wyrobach  medycznych ( Dz. U. z 2019 r. poz. 175 ) w szczeg</w:t>
                  </w:r>
                  <w:r w:rsidRPr="004E2A26">
                    <w:rPr>
                      <w:rFonts w:asciiTheme="minorHAnsi" w:cstheme="minorHAnsi"/>
                      <w:sz w:val="20"/>
                      <w:szCs w:val="20"/>
                    </w:rPr>
                    <w:t>ó</w:t>
                  </w:r>
                  <w:r w:rsidRPr="004E2A26">
                    <w:rPr>
                      <w:rFonts w:asciiTheme="minorHAnsi" w:cstheme="minorHAnsi"/>
                      <w:sz w:val="20"/>
                      <w:szCs w:val="20"/>
                    </w:rPr>
                    <w:t>lno</w:t>
                  </w:r>
                  <w:r w:rsidRPr="004E2A26">
                    <w:rPr>
                      <w:rFonts w:asciiTheme="minorHAnsi" w:cstheme="minorHAnsi"/>
                      <w:sz w:val="20"/>
                      <w:szCs w:val="20"/>
                    </w:rPr>
                    <w:t>ś</w:t>
                  </w:r>
                  <w:r w:rsidRPr="004E2A26">
                    <w:rPr>
                      <w:rFonts w:asciiTheme="minorHAnsi" w:cstheme="minorHAnsi"/>
                      <w:sz w:val="20"/>
                      <w:szCs w:val="20"/>
                    </w:rPr>
                    <w:t>ci:</w:t>
                  </w:r>
                </w:p>
                <w:p w14:paraId="421B526C" w14:textId="77777777" w:rsidR="00B92173" w:rsidRPr="004E2A26" w:rsidRDefault="00B92173" w:rsidP="002C7596">
                  <w:pPr>
                    <w:pStyle w:val="Domynie"/>
                    <w:framePr w:hSpace="141" w:wrap="around" w:vAnchor="text" w:hAnchor="text" w:y="-566"/>
                    <w:numPr>
                      <w:ilvl w:val="0"/>
                      <w:numId w:val="29"/>
                    </w:numPr>
                    <w:rPr>
                      <w:rFonts w:asciiTheme="minorHAnsi" w:cstheme="minorHAnsi"/>
                      <w:sz w:val="20"/>
                      <w:szCs w:val="20"/>
                    </w:rPr>
                  </w:pPr>
                  <w:r w:rsidRPr="004E2A26">
                    <w:rPr>
                      <w:rFonts w:asciiTheme="minorHAnsi" w:cstheme="minorHAnsi"/>
                      <w:sz w:val="20"/>
                      <w:szCs w:val="20"/>
                    </w:rPr>
                    <w:t>spe</w:t>
                  </w:r>
                  <w:r w:rsidRPr="004E2A26">
                    <w:rPr>
                      <w:rFonts w:asciiTheme="minorHAnsi" w:cstheme="minorHAnsi"/>
                      <w:sz w:val="20"/>
                      <w:szCs w:val="20"/>
                    </w:rPr>
                    <w:t>ł</w:t>
                  </w:r>
                  <w:r w:rsidRPr="004E2A26">
                    <w:rPr>
                      <w:rFonts w:asciiTheme="minorHAnsi" w:cstheme="minorHAnsi"/>
                      <w:sz w:val="20"/>
                      <w:szCs w:val="20"/>
                    </w:rPr>
                    <w:t>nia</w:t>
                  </w:r>
                  <w:r w:rsidRPr="004E2A26">
                    <w:rPr>
                      <w:rFonts w:asciiTheme="minorHAnsi" w:cstheme="minorHAnsi"/>
                      <w:sz w:val="20"/>
                      <w:szCs w:val="20"/>
                    </w:rPr>
                    <w:t>ć</w:t>
                  </w:r>
                  <w:r w:rsidRPr="004E2A26">
                    <w:rPr>
                      <w:rFonts w:asciiTheme="minorHAnsi" w:cstheme="minorHAnsi"/>
                      <w:sz w:val="20"/>
                      <w:szCs w:val="20"/>
                    </w:rPr>
                    <w:t xml:space="preserve"> tzw. Wymagania zasadnicze, okre</w:t>
                  </w:r>
                  <w:r w:rsidRPr="004E2A26">
                    <w:rPr>
                      <w:rFonts w:asciiTheme="minorHAnsi" w:cstheme="minorHAnsi"/>
                      <w:sz w:val="20"/>
                      <w:szCs w:val="20"/>
                    </w:rPr>
                    <w:t>ś</w:t>
                  </w:r>
                  <w:r w:rsidRPr="004E2A26">
                    <w:rPr>
                      <w:rFonts w:asciiTheme="minorHAnsi" w:cstheme="minorHAnsi"/>
                      <w:sz w:val="20"/>
                      <w:szCs w:val="20"/>
                    </w:rPr>
                    <w:t>lone w rozporz</w:t>
                  </w:r>
                  <w:r w:rsidRPr="004E2A26">
                    <w:rPr>
                      <w:rFonts w:asciiTheme="minorHAnsi" w:cstheme="minorHAnsi"/>
                      <w:sz w:val="20"/>
                      <w:szCs w:val="20"/>
                    </w:rPr>
                    <w:t>ą</w:t>
                  </w:r>
                  <w:r w:rsidRPr="004E2A26">
                    <w:rPr>
                      <w:rFonts w:asciiTheme="minorHAnsi" w:cstheme="minorHAnsi"/>
                      <w:sz w:val="20"/>
                      <w:szCs w:val="20"/>
                    </w:rPr>
                    <w:t>dzeniach Ministra Zdrowia uwzgl</w:t>
                  </w:r>
                  <w:r w:rsidRPr="004E2A26">
                    <w:rPr>
                      <w:rFonts w:asciiTheme="minorHAnsi" w:cstheme="minorHAnsi"/>
                      <w:sz w:val="20"/>
                      <w:szCs w:val="20"/>
                    </w:rPr>
                    <w:t>ę</w:t>
                  </w:r>
                  <w:r w:rsidRPr="004E2A26">
                    <w:rPr>
                      <w:rFonts w:asciiTheme="minorHAnsi" w:cstheme="minorHAnsi"/>
                      <w:sz w:val="20"/>
                      <w:szCs w:val="20"/>
                    </w:rPr>
                    <w:t>dniaj</w:t>
                  </w:r>
                  <w:r w:rsidRPr="004E2A26">
                    <w:rPr>
                      <w:rFonts w:asciiTheme="minorHAnsi" w:cstheme="minorHAnsi"/>
                      <w:sz w:val="20"/>
                      <w:szCs w:val="20"/>
                    </w:rPr>
                    <w:t>ą</w:t>
                  </w:r>
                  <w:r w:rsidRPr="004E2A26">
                    <w:rPr>
                      <w:rFonts w:asciiTheme="minorHAnsi" w:cstheme="minorHAnsi"/>
                      <w:sz w:val="20"/>
                      <w:szCs w:val="20"/>
                    </w:rPr>
                    <w:t>cym wymagania prawa wsp</w:t>
                  </w:r>
                  <w:r w:rsidRPr="004E2A26">
                    <w:rPr>
                      <w:rFonts w:asciiTheme="minorHAnsi" w:cstheme="minorHAnsi"/>
                      <w:sz w:val="20"/>
                      <w:szCs w:val="20"/>
                    </w:rPr>
                    <w:t>ó</w:t>
                  </w:r>
                  <w:r w:rsidRPr="004E2A26">
                    <w:rPr>
                      <w:rFonts w:asciiTheme="minorHAnsi" w:cstheme="minorHAnsi"/>
                      <w:sz w:val="20"/>
                      <w:szCs w:val="20"/>
                    </w:rPr>
                    <w:t>lnotowego w szczeg</w:t>
                  </w:r>
                  <w:r w:rsidRPr="004E2A26">
                    <w:rPr>
                      <w:rFonts w:asciiTheme="minorHAnsi" w:cstheme="minorHAnsi"/>
                      <w:sz w:val="20"/>
                      <w:szCs w:val="20"/>
                    </w:rPr>
                    <w:t>ó</w:t>
                  </w:r>
                  <w:r w:rsidRPr="004E2A26">
                    <w:rPr>
                      <w:rFonts w:asciiTheme="minorHAnsi" w:cstheme="minorHAnsi"/>
                      <w:sz w:val="20"/>
                      <w:szCs w:val="20"/>
                    </w:rPr>
                    <w:t>lno</w:t>
                  </w:r>
                  <w:r w:rsidRPr="004E2A26">
                    <w:rPr>
                      <w:rFonts w:asciiTheme="minorHAnsi" w:cstheme="minorHAnsi"/>
                      <w:sz w:val="20"/>
                      <w:szCs w:val="20"/>
                    </w:rPr>
                    <w:t>ś</w:t>
                  </w:r>
                  <w:r w:rsidRPr="004E2A26">
                    <w:rPr>
                      <w:rFonts w:asciiTheme="minorHAnsi" w:cstheme="minorHAnsi"/>
                      <w:sz w:val="20"/>
                      <w:szCs w:val="20"/>
                    </w:rPr>
                    <w:t>ci w zakresie wytwarzania, opakowania i oznakowania tych wyrob</w:t>
                  </w:r>
                  <w:r w:rsidRPr="004E2A26">
                    <w:rPr>
                      <w:rFonts w:asciiTheme="minorHAnsi" w:cstheme="minorHAnsi"/>
                      <w:sz w:val="20"/>
                      <w:szCs w:val="20"/>
                    </w:rPr>
                    <w:t>ó</w:t>
                  </w:r>
                  <w:r w:rsidRPr="004E2A26">
                    <w:rPr>
                      <w:rFonts w:asciiTheme="minorHAnsi" w:cstheme="minorHAnsi"/>
                      <w:sz w:val="20"/>
                      <w:szCs w:val="20"/>
                    </w:rPr>
                    <w:t>w;</w:t>
                  </w:r>
                </w:p>
                <w:p w14:paraId="2D35DD6A" w14:textId="77777777" w:rsidR="00B92173" w:rsidRPr="004E2A26" w:rsidRDefault="00B92173" w:rsidP="002C7596">
                  <w:pPr>
                    <w:pStyle w:val="Domynie"/>
                    <w:framePr w:hSpace="141" w:wrap="around" w:vAnchor="text" w:hAnchor="text" w:y="-566"/>
                    <w:numPr>
                      <w:ilvl w:val="0"/>
                      <w:numId w:val="29"/>
                    </w:numPr>
                    <w:rPr>
                      <w:rFonts w:asciiTheme="minorHAnsi" w:cstheme="minorHAnsi"/>
                      <w:sz w:val="20"/>
                      <w:szCs w:val="20"/>
                    </w:rPr>
                  </w:pPr>
                  <w:r w:rsidRPr="004E2A26">
                    <w:rPr>
                      <w:rFonts w:asciiTheme="minorHAnsi" w:cstheme="minorHAnsi"/>
                      <w:sz w:val="20"/>
                      <w:szCs w:val="20"/>
                    </w:rPr>
                    <w:t>posiada</w:t>
                  </w:r>
                  <w:r w:rsidRPr="004E2A26">
                    <w:rPr>
                      <w:rFonts w:asciiTheme="minorHAnsi" w:cstheme="minorHAnsi"/>
                      <w:sz w:val="20"/>
                      <w:szCs w:val="20"/>
                    </w:rPr>
                    <w:t>ć</w:t>
                  </w:r>
                  <w:r w:rsidRPr="004E2A26">
                    <w:rPr>
                      <w:rFonts w:asciiTheme="minorHAnsi" w:cstheme="minorHAnsi"/>
                      <w:sz w:val="20"/>
                      <w:szCs w:val="20"/>
                    </w:rPr>
                    <w:t xml:space="preserve"> deklaracj</w:t>
                  </w:r>
                  <w:r w:rsidRPr="004E2A26">
                    <w:rPr>
                      <w:rFonts w:asciiTheme="minorHAnsi" w:cstheme="minorHAnsi"/>
                      <w:sz w:val="20"/>
                      <w:szCs w:val="20"/>
                    </w:rPr>
                    <w:t>ę</w:t>
                  </w:r>
                  <w:r w:rsidRPr="004E2A26">
                    <w:rPr>
                      <w:rFonts w:asciiTheme="minorHAnsi" w:cstheme="minorHAnsi"/>
                      <w:sz w:val="20"/>
                      <w:szCs w:val="20"/>
                    </w:rPr>
                    <w:t xml:space="preserve"> zgodno</w:t>
                  </w:r>
                  <w:r w:rsidRPr="004E2A26">
                    <w:rPr>
                      <w:rFonts w:asciiTheme="minorHAnsi" w:cstheme="minorHAnsi"/>
                      <w:sz w:val="20"/>
                      <w:szCs w:val="20"/>
                    </w:rPr>
                    <w:t>ś</w:t>
                  </w:r>
                  <w:r w:rsidRPr="004E2A26">
                    <w:rPr>
                      <w:rFonts w:asciiTheme="minorHAnsi" w:cstheme="minorHAnsi"/>
                      <w:sz w:val="20"/>
                      <w:szCs w:val="20"/>
                    </w:rPr>
                    <w:t>ci dla oferowanego przedmiotu zam</w:t>
                  </w:r>
                  <w:r w:rsidRPr="004E2A26">
                    <w:rPr>
                      <w:rFonts w:asciiTheme="minorHAnsi" w:cstheme="minorHAnsi"/>
                      <w:sz w:val="20"/>
                      <w:szCs w:val="20"/>
                    </w:rPr>
                    <w:t>ó</w:t>
                  </w:r>
                  <w:r w:rsidRPr="004E2A26">
                    <w:rPr>
                      <w:rFonts w:asciiTheme="minorHAnsi" w:cstheme="minorHAnsi"/>
                      <w:sz w:val="20"/>
                      <w:szCs w:val="20"/>
                    </w:rPr>
                    <w:t>wienia;</w:t>
                  </w:r>
                </w:p>
                <w:p w14:paraId="067BFFBB" w14:textId="77777777" w:rsidR="00B92173" w:rsidRPr="004E2A26" w:rsidRDefault="00B92173" w:rsidP="002C7596">
                  <w:pPr>
                    <w:framePr w:hSpace="141" w:wrap="around" w:vAnchor="text" w:hAnchor="text" w:y="-566"/>
                    <w:rPr>
                      <w:rFonts w:cstheme="minorHAnsi"/>
                      <w:sz w:val="20"/>
                      <w:szCs w:val="20"/>
                    </w:rPr>
                  </w:pPr>
                  <w:r w:rsidRPr="004E2A26">
                    <w:rPr>
                      <w:rFonts w:cstheme="minorHAnsi"/>
                      <w:sz w:val="20"/>
                      <w:szCs w:val="20"/>
                    </w:rPr>
                    <w:t xml:space="preserve">       c )    oznakowano je znakiem zgodności CE</w:t>
                  </w:r>
                </w:p>
              </w:tc>
            </w:tr>
            <w:tr w:rsidR="00B92173" w:rsidRPr="004E2A26" w14:paraId="103C62B0" w14:textId="77777777" w:rsidTr="00025C8C">
              <w:trPr>
                <w:trHeight w:val="737"/>
              </w:trPr>
              <w:tc>
                <w:tcPr>
                  <w:tcW w:w="567" w:type="dxa"/>
                </w:tcPr>
                <w:p w14:paraId="68ED6EF3" w14:textId="77777777" w:rsidR="00B92173" w:rsidRPr="00064941" w:rsidRDefault="00B92173" w:rsidP="002C7596">
                  <w:pPr>
                    <w:framePr w:hSpace="141" w:wrap="around" w:vAnchor="text" w:hAnchor="text" w:y="-566"/>
                    <w:jc w:val="center"/>
                    <w:rPr>
                      <w:rFonts w:cstheme="minorHAnsi"/>
                      <w:b/>
                      <w:sz w:val="20"/>
                      <w:szCs w:val="20"/>
                    </w:rPr>
                  </w:pPr>
                  <w:r>
                    <w:rPr>
                      <w:rFonts w:cstheme="minorHAnsi"/>
                      <w:b/>
                    </w:rPr>
                    <w:lastRenderedPageBreak/>
                    <w:t>2</w:t>
                  </w:r>
                </w:p>
              </w:tc>
              <w:tc>
                <w:tcPr>
                  <w:tcW w:w="9214" w:type="dxa"/>
                </w:tcPr>
                <w:p w14:paraId="77C65F21" w14:textId="77777777" w:rsidR="00B92173" w:rsidRPr="004E2A26" w:rsidRDefault="00B92173" w:rsidP="002C7596">
                  <w:pPr>
                    <w:framePr w:hSpace="141" w:wrap="around" w:vAnchor="text" w:hAnchor="text" w:y="-566"/>
                    <w:rPr>
                      <w:rFonts w:cstheme="minorHAnsi"/>
                      <w:sz w:val="20"/>
                      <w:szCs w:val="20"/>
                    </w:rPr>
                  </w:pPr>
                  <w:r w:rsidRPr="004E2A26">
                    <w:rPr>
                      <w:rFonts w:cstheme="minorHAnsi"/>
                      <w:sz w:val="20"/>
                      <w:szCs w:val="20"/>
                    </w:rPr>
                    <w:t>Wykaz dostawców części i materiałów – zgodnie z art. 90 ust. 3 Ustawy o wyrobach medycznych z dnia 20 maja 2010r. ( Dz. U. z 2019 r. poz. 175 )</w:t>
                  </w:r>
                </w:p>
              </w:tc>
            </w:tr>
            <w:tr w:rsidR="00B92173" w:rsidRPr="004E2A26" w14:paraId="17AB6BA0" w14:textId="77777777" w:rsidTr="00025C8C">
              <w:trPr>
                <w:trHeight w:val="737"/>
              </w:trPr>
              <w:tc>
                <w:tcPr>
                  <w:tcW w:w="567" w:type="dxa"/>
                </w:tcPr>
                <w:p w14:paraId="77A2AA6A" w14:textId="77777777" w:rsidR="00B92173" w:rsidRPr="00064941" w:rsidRDefault="00B92173" w:rsidP="002C7596">
                  <w:pPr>
                    <w:framePr w:hSpace="141" w:wrap="around" w:vAnchor="text" w:hAnchor="text" w:y="-566"/>
                    <w:jc w:val="center"/>
                    <w:rPr>
                      <w:rFonts w:cstheme="minorHAnsi"/>
                      <w:b/>
                      <w:sz w:val="20"/>
                      <w:szCs w:val="20"/>
                    </w:rPr>
                  </w:pPr>
                  <w:r>
                    <w:rPr>
                      <w:rFonts w:cstheme="minorHAnsi"/>
                      <w:b/>
                    </w:rPr>
                    <w:t>3</w:t>
                  </w:r>
                </w:p>
              </w:tc>
              <w:tc>
                <w:tcPr>
                  <w:tcW w:w="9214" w:type="dxa"/>
                </w:tcPr>
                <w:p w14:paraId="3670925B" w14:textId="77777777" w:rsidR="00B92173" w:rsidRPr="004E2A26" w:rsidRDefault="00B92173" w:rsidP="002C7596">
                  <w:pPr>
                    <w:framePr w:hSpace="141" w:wrap="around" w:vAnchor="text" w:hAnchor="text" w:y="-566"/>
                    <w:rPr>
                      <w:rFonts w:cstheme="minorHAnsi"/>
                      <w:sz w:val="20"/>
                      <w:szCs w:val="20"/>
                    </w:rPr>
                  </w:pPr>
                  <w:r w:rsidRPr="004E2A26">
                    <w:rPr>
                      <w:rFonts w:cstheme="minorHAnsi"/>
                      <w:sz w:val="20"/>
                      <w:szCs w:val="20"/>
                    </w:rPr>
                    <w:t>Wykaz podmiotów upoważnionych przez wytwórcę lub autoryzowanego przedstawiciela do wykonywania czynności – zgodnie z art. 90 ust. 4 ustawy o wyrobach medycznych z dnia 20 maja 2010 r. ( Dz. U. z 2019r. poz. 175 )</w:t>
                  </w:r>
                </w:p>
              </w:tc>
            </w:tr>
            <w:tr w:rsidR="00B92173" w:rsidRPr="004E2A26" w14:paraId="14FA844A" w14:textId="77777777" w:rsidTr="00025C8C">
              <w:tc>
                <w:tcPr>
                  <w:tcW w:w="567" w:type="dxa"/>
                </w:tcPr>
                <w:p w14:paraId="264CA64E" w14:textId="77777777" w:rsidR="00B92173" w:rsidRPr="00064941" w:rsidRDefault="00B92173" w:rsidP="002C7596">
                  <w:pPr>
                    <w:framePr w:hSpace="141" w:wrap="around" w:vAnchor="text" w:hAnchor="text" w:y="-566"/>
                    <w:jc w:val="center"/>
                    <w:rPr>
                      <w:rFonts w:cstheme="minorHAnsi"/>
                      <w:b/>
                      <w:sz w:val="20"/>
                      <w:szCs w:val="20"/>
                    </w:rPr>
                  </w:pPr>
                  <w:r>
                    <w:rPr>
                      <w:rFonts w:cstheme="minorHAnsi"/>
                      <w:b/>
                    </w:rPr>
                    <w:t>4</w:t>
                  </w:r>
                </w:p>
              </w:tc>
              <w:tc>
                <w:tcPr>
                  <w:tcW w:w="9214" w:type="dxa"/>
                </w:tcPr>
                <w:p w14:paraId="6594B542" w14:textId="77777777" w:rsidR="00B92173" w:rsidRPr="004E2A26" w:rsidRDefault="00B92173" w:rsidP="002C7596">
                  <w:pPr>
                    <w:framePr w:hSpace="141" w:wrap="around" w:vAnchor="text" w:hAnchor="text" w:y="-566"/>
                    <w:rPr>
                      <w:rFonts w:cstheme="minorHAnsi"/>
                      <w:sz w:val="20"/>
                      <w:szCs w:val="20"/>
                    </w:rPr>
                  </w:pPr>
                  <w:r w:rsidRPr="004E2A26">
                    <w:rPr>
                      <w:rFonts w:cstheme="minorHAnsi"/>
                      <w:sz w:val="20"/>
                      <w:szCs w:val="20"/>
                    </w:rPr>
                    <w:t xml:space="preserve">Pompa strzykawkowa fabrycznie nowa </w:t>
                  </w:r>
                </w:p>
              </w:tc>
            </w:tr>
            <w:tr w:rsidR="00B92173" w:rsidRPr="004E2A26" w14:paraId="352ADC7C" w14:textId="77777777" w:rsidTr="00025C8C">
              <w:tc>
                <w:tcPr>
                  <w:tcW w:w="567" w:type="dxa"/>
                </w:tcPr>
                <w:p w14:paraId="69B1C028" w14:textId="77777777" w:rsidR="00B92173" w:rsidRPr="00064941" w:rsidRDefault="00B92173" w:rsidP="002C7596">
                  <w:pPr>
                    <w:framePr w:hSpace="141" w:wrap="around" w:vAnchor="text" w:hAnchor="text" w:y="-566"/>
                    <w:jc w:val="center"/>
                    <w:rPr>
                      <w:rFonts w:cstheme="minorHAnsi"/>
                      <w:b/>
                      <w:sz w:val="20"/>
                      <w:szCs w:val="20"/>
                    </w:rPr>
                  </w:pPr>
                  <w:r>
                    <w:rPr>
                      <w:rFonts w:cstheme="minorHAnsi"/>
                      <w:b/>
                    </w:rPr>
                    <w:t>5</w:t>
                  </w:r>
                </w:p>
              </w:tc>
              <w:tc>
                <w:tcPr>
                  <w:tcW w:w="9214" w:type="dxa"/>
                </w:tcPr>
                <w:p w14:paraId="63259DFD" w14:textId="77777777" w:rsidR="00B92173" w:rsidRPr="004E2A26" w:rsidRDefault="00B92173" w:rsidP="002C7596">
                  <w:pPr>
                    <w:framePr w:hSpace="141" w:wrap="around" w:vAnchor="text" w:hAnchor="text" w:y="-566"/>
                    <w:rPr>
                      <w:rFonts w:cstheme="minorHAnsi"/>
                      <w:sz w:val="20"/>
                      <w:szCs w:val="20"/>
                    </w:rPr>
                  </w:pPr>
                  <w:r w:rsidRPr="004E2A26">
                    <w:rPr>
                      <w:rFonts w:cstheme="minorHAnsi"/>
                      <w:sz w:val="20"/>
                      <w:szCs w:val="20"/>
                    </w:rPr>
                    <w:t xml:space="preserve">Możliwość zastosowania strzykawek o pojemności min. od 5 do 50 ml </w:t>
                  </w:r>
                </w:p>
              </w:tc>
            </w:tr>
            <w:tr w:rsidR="00B92173" w:rsidRPr="004E2A26" w14:paraId="46D305EE" w14:textId="77777777" w:rsidTr="00025C8C">
              <w:tc>
                <w:tcPr>
                  <w:tcW w:w="567" w:type="dxa"/>
                </w:tcPr>
                <w:p w14:paraId="48595843" w14:textId="77777777" w:rsidR="00B92173" w:rsidRPr="00064941" w:rsidRDefault="00B92173" w:rsidP="002C7596">
                  <w:pPr>
                    <w:framePr w:hSpace="141" w:wrap="around" w:vAnchor="text" w:hAnchor="text" w:y="-566"/>
                    <w:jc w:val="center"/>
                    <w:rPr>
                      <w:rFonts w:cstheme="minorHAnsi"/>
                      <w:b/>
                      <w:sz w:val="20"/>
                      <w:szCs w:val="20"/>
                    </w:rPr>
                  </w:pPr>
                  <w:r>
                    <w:rPr>
                      <w:rFonts w:cstheme="minorHAnsi"/>
                      <w:b/>
                    </w:rPr>
                    <w:t>6</w:t>
                  </w:r>
                </w:p>
              </w:tc>
              <w:tc>
                <w:tcPr>
                  <w:tcW w:w="9214" w:type="dxa"/>
                </w:tcPr>
                <w:p w14:paraId="269BECAA" w14:textId="77777777" w:rsidR="00B92173" w:rsidRPr="004E2A26" w:rsidRDefault="00B92173" w:rsidP="002C7596">
                  <w:pPr>
                    <w:framePr w:hSpace="141" w:wrap="around" w:vAnchor="text" w:hAnchor="text" w:y="-566"/>
                    <w:rPr>
                      <w:rFonts w:cstheme="minorHAnsi"/>
                      <w:sz w:val="20"/>
                      <w:szCs w:val="20"/>
                    </w:rPr>
                  </w:pPr>
                  <w:r w:rsidRPr="004E2A26">
                    <w:rPr>
                      <w:rFonts w:cstheme="minorHAnsi"/>
                      <w:sz w:val="20"/>
                      <w:szCs w:val="20"/>
                    </w:rPr>
                    <w:t>Szybkość dozowania nastawialna co 0,1 ml/h.</w:t>
                  </w:r>
                </w:p>
              </w:tc>
            </w:tr>
            <w:tr w:rsidR="00B92173" w:rsidRPr="004E2A26" w14:paraId="7A22A76E" w14:textId="77777777" w:rsidTr="00025C8C">
              <w:tc>
                <w:tcPr>
                  <w:tcW w:w="567" w:type="dxa"/>
                </w:tcPr>
                <w:p w14:paraId="289762F0" w14:textId="77777777" w:rsidR="00B92173" w:rsidRPr="00064941" w:rsidRDefault="00B92173" w:rsidP="002C7596">
                  <w:pPr>
                    <w:framePr w:hSpace="141" w:wrap="around" w:vAnchor="text" w:hAnchor="text" w:y="-566"/>
                    <w:jc w:val="center"/>
                    <w:rPr>
                      <w:rFonts w:cstheme="minorHAnsi"/>
                      <w:b/>
                      <w:sz w:val="20"/>
                      <w:szCs w:val="20"/>
                    </w:rPr>
                  </w:pPr>
                  <w:r>
                    <w:rPr>
                      <w:rFonts w:cstheme="minorHAnsi"/>
                      <w:b/>
                    </w:rPr>
                    <w:t>7</w:t>
                  </w:r>
                </w:p>
              </w:tc>
              <w:tc>
                <w:tcPr>
                  <w:tcW w:w="9214" w:type="dxa"/>
                </w:tcPr>
                <w:p w14:paraId="52BB651B" w14:textId="77777777" w:rsidR="00B92173" w:rsidRPr="004E2A26" w:rsidRDefault="00B92173" w:rsidP="002C7596">
                  <w:pPr>
                    <w:framePr w:hSpace="141" w:wrap="around" w:vAnchor="text" w:hAnchor="text" w:y="-566"/>
                    <w:rPr>
                      <w:rFonts w:cstheme="minorHAnsi"/>
                      <w:sz w:val="20"/>
                      <w:szCs w:val="20"/>
                    </w:rPr>
                  </w:pPr>
                  <w:r w:rsidRPr="004E2A26">
                    <w:rPr>
                      <w:rFonts w:cstheme="minorHAnsi"/>
                      <w:sz w:val="20"/>
                      <w:szCs w:val="20"/>
                    </w:rPr>
                    <w:t>Możliwość podawania programowanej dawki uderzeniowej (bolus).</w:t>
                  </w:r>
                </w:p>
              </w:tc>
            </w:tr>
            <w:tr w:rsidR="00B92173" w:rsidRPr="004E2A26" w14:paraId="1429CA02" w14:textId="77777777" w:rsidTr="00025C8C">
              <w:tc>
                <w:tcPr>
                  <w:tcW w:w="567" w:type="dxa"/>
                </w:tcPr>
                <w:p w14:paraId="1E7E1303" w14:textId="77777777" w:rsidR="00B92173" w:rsidRPr="00064941" w:rsidRDefault="00B92173" w:rsidP="002C7596">
                  <w:pPr>
                    <w:framePr w:hSpace="141" w:wrap="around" w:vAnchor="text" w:hAnchor="text" w:y="-566"/>
                    <w:jc w:val="center"/>
                    <w:rPr>
                      <w:rFonts w:cstheme="minorHAnsi"/>
                      <w:b/>
                      <w:sz w:val="20"/>
                      <w:szCs w:val="20"/>
                    </w:rPr>
                  </w:pPr>
                  <w:r>
                    <w:rPr>
                      <w:rFonts w:cstheme="minorHAnsi"/>
                      <w:b/>
                    </w:rPr>
                    <w:t>8</w:t>
                  </w:r>
                </w:p>
              </w:tc>
              <w:tc>
                <w:tcPr>
                  <w:tcW w:w="9214" w:type="dxa"/>
                </w:tcPr>
                <w:p w14:paraId="65AC0ADE" w14:textId="77777777" w:rsidR="00B92173" w:rsidRPr="004E2A26" w:rsidRDefault="00B92173" w:rsidP="002C7596">
                  <w:pPr>
                    <w:framePr w:hSpace="141" w:wrap="around" w:vAnchor="text" w:hAnchor="text" w:y="-566"/>
                    <w:rPr>
                      <w:rFonts w:cstheme="minorHAnsi"/>
                      <w:sz w:val="20"/>
                      <w:szCs w:val="20"/>
                    </w:rPr>
                  </w:pPr>
                  <w:r w:rsidRPr="004E2A26">
                    <w:rPr>
                      <w:rFonts w:cstheme="minorHAnsi"/>
                      <w:sz w:val="20"/>
                      <w:szCs w:val="20"/>
                    </w:rPr>
                    <w:t>Dokładność dozowania zgodnie z normą  EN60601-2-24</w:t>
                  </w:r>
                </w:p>
              </w:tc>
            </w:tr>
            <w:tr w:rsidR="00B92173" w:rsidRPr="004E2A26" w14:paraId="32C7979D" w14:textId="77777777" w:rsidTr="00025C8C">
              <w:tc>
                <w:tcPr>
                  <w:tcW w:w="567" w:type="dxa"/>
                </w:tcPr>
                <w:p w14:paraId="22375CA9" w14:textId="77777777" w:rsidR="00B92173" w:rsidRPr="00064941" w:rsidRDefault="00B92173" w:rsidP="002C7596">
                  <w:pPr>
                    <w:framePr w:hSpace="141" w:wrap="around" w:vAnchor="text" w:hAnchor="text" w:y="-566"/>
                    <w:jc w:val="center"/>
                    <w:rPr>
                      <w:rFonts w:cstheme="minorHAnsi"/>
                      <w:b/>
                      <w:sz w:val="20"/>
                      <w:szCs w:val="20"/>
                    </w:rPr>
                  </w:pPr>
                  <w:r>
                    <w:rPr>
                      <w:rFonts w:cstheme="minorHAnsi"/>
                      <w:b/>
                    </w:rPr>
                    <w:t>9</w:t>
                  </w:r>
                </w:p>
              </w:tc>
              <w:tc>
                <w:tcPr>
                  <w:tcW w:w="9214" w:type="dxa"/>
                </w:tcPr>
                <w:p w14:paraId="40EA8022" w14:textId="77777777" w:rsidR="00B92173" w:rsidRPr="00E54014" w:rsidRDefault="00B92173" w:rsidP="002C7596">
                  <w:pPr>
                    <w:framePr w:hSpace="141" w:wrap="around" w:vAnchor="text" w:hAnchor="text" w:y="-566"/>
                    <w:rPr>
                      <w:rFonts w:cstheme="minorHAnsi"/>
                      <w:sz w:val="20"/>
                      <w:szCs w:val="20"/>
                    </w:rPr>
                  </w:pPr>
                  <w:r>
                    <w:rPr>
                      <w:rFonts w:ascii="Garamond" w:hAnsi="Garamond"/>
                    </w:rPr>
                    <w:t>Programowanie</w:t>
                  </w:r>
                  <w:r w:rsidRPr="007467DB">
                    <w:rPr>
                      <w:rFonts w:ascii="Garamond" w:hAnsi="Garamond"/>
                    </w:rPr>
                    <w:t xml:space="preserve"> infuzji w  jednostkach: ml, </w:t>
                  </w:r>
                  <w:proofErr w:type="spellStart"/>
                  <w:r w:rsidRPr="007467DB">
                    <w:rPr>
                      <w:rFonts w:ascii="Garamond" w:hAnsi="Garamond"/>
                    </w:rPr>
                    <w:t>ng</w:t>
                  </w:r>
                  <w:proofErr w:type="spellEnd"/>
                  <w:r w:rsidRPr="007467DB">
                    <w:rPr>
                      <w:rFonts w:ascii="Garamond" w:hAnsi="Garamond"/>
                    </w:rPr>
                    <w:t xml:space="preserve">, </w:t>
                  </w:r>
                  <w:proofErr w:type="spellStart"/>
                  <w:r w:rsidRPr="007467DB">
                    <w:rPr>
                      <w:rFonts w:ascii="Garamond" w:hAnsi="Garamond"/>
                    </w:rPr>
                    <w:t>μg</w:t>
                  </w:r>
                  <w:proofErr w:type="spellEnd"/>
                  <w:r w:rsidRPr="007467DB">
                    <w:rPr>
                      <w:rFonts w:ascii="Garamond" w:hAnsi="Garamond"/>
                    </w:rPr>
                    <w:t xml:space="preserve">, mg, g, </w:t>
                  </w:r>
                  <w:proofErr w:type="spellStart"/>
                  <w:r w:rsidRPr="007467DB">
                    <w:rPr>
                      <w:rFonts w:ascii="Garamond" w:hAnsi="Garamond"/>
                    </w:rPr>
                    <w:t>mU</w:t>
                  </w:r>
                  <w:proofErr w:type="spellEnd"/>
                  <w:r w:rsidRPr="007467DB">
                    <w:rPr>
                      <w:rFonts w:ascii="Garamond" w:hAnsi="Garamond"/>
                    </w:rPr>
                    <w:t xml:space="preserve">, U, </w:t>
                  </w:r>
                  <w:proofErr w:type="spellStart"/>
                  <w:r w:rsidRPr="007467DB">
                    <w:rPr>
                      <w:rFonts w:ascii="Garamond" w:hAnsi="Garamond"/>
                    </w:rPr>
                    <w:t>kU</w:t>
                  </w:r>
                  <w:proofErr w:type="spellEnd"/>
                  <w:r w:rsidRPr="007467DB">
                    <w:rPr>
                      <w:rFonts w:ascii="Garamond" w:hAnsi="Garamond"/>
                    </w:rPr>
                    <w:t xml:space="preserve">, </w:t>
                  </w:r>
                  <w:proofErr w:type="spellStart"/>
                  <w:r w:rsidRPr="007467DB">
                    <w:rPr>
                      <w:rFonts w:ascii="Garamond" w:hAnsi="Garamond"/>
                    </w:rPr>
                    <w:t>mmol</w:t>
                  </w:r>
                  <w:proofErr w:type="spellEnd"/>
                  <w:r w:rsidRPr="007467DB">
                    <w:rPr>
                      <w:rFonts w:ascii="Garamond" w:hAnsi="Garamond"/>
                    </w:rPr>
                    <w:t xml:space="preserve"> z uwzględnieniem wagi pacjenta lub nie, na: minuty, godziny oraz 24 godziny</w:t>
                  </w:r>
                  <w:r>
                    <w:rPr>
                      <w:rFonts w:ascii="Garamond" w:hAnsi="Garamond"/>
                    </w:rPr>
                    <w:t>.</w:t>
                  </w:r>
                  <w:r w:rsidRPr="00050948">
                    <w:rPr>
                      <w:rFonts w:cstheme="minorHAnsi"/>
                      <w:sz w:val="20"/>
                      <w:szCs w:val="20"/>
                    </w:rPr>
                    <w:t>, praca co najmniej w następujących trybach: tylko szybkość dozowania w ml/</w:t>
                  </w:r>
                  <w:proofErr w:type="spellStart"/>
                  <w:r w:rsidRPr="00050948">
                    <w:rPr>
                      <w:rFonts w:cstheme="minorHAnsi"/>
                      <w:sz w:val="20"/>
                      <w:szCs w:val="20"/>
                    </w:rPr>
                    <w:t>godz</w:t>
                  </w:r>
                  <w:proofErr w:type="spellEnd"/>
                  <w:r w:rsidRPr="00050948">
                    <w:rPr>
                      <w:rFonts w:cstheme="minorHAnsi"/>
                      <w:sz w:val="20"/>
                      <w:szCs w:val="20"/>
                    </w:rPr>
                    <w:t>; szybkość dozowania + objętość</w:t>
                  </w:r>
                  <w:r w:rsidRPr="00E54014">
                    <w:rPr>
                      <w:rFonts w:cstheme="minorHAnsi"/>
                      <w:sz w:val="20"/>
                      <w:szCs w:val="20"/>
                    </w:rPr>
                    <w:t xml:space="preserve"> infuzji do podania; objętość do podania + czas podaży</w:t>
                  </w:r>
                </w:p>
                <w:p w14:paraId="7F426FCA" w14:textId="77777777" w:rsidR="00B92173" w:rsidRPr="004E2A26" w:rsidRDefault="00B92173" w:rsidP="002C7596">
                  <w:pPr>
                    <w:framePr w:hSpace="141" w:wrap="around" w:vAnchor="text" w:hAnchor="text" w:y="-566"/>
                    <w:rPr>
                      <w:rFonts w:cstheme="minorHAnsi"/>
                      <w:sz w:val="20"/>
                      <w:szCs w:val="20"/>
                    </w:rPr>
                  </w:pPr>
                  <w:r w:rsidRPr="00E54014">
                    <w:rPr>
                      <w:rFonts w:cstheme="minorHAnsi"/>
                      <w:sz w:val="20"/>
                      <w:szCs w:val="20"/>
                    </w:rPr>
                    <w:t>( automatyczne wyliczanie prędkości podaży)</w:t>
                  </w:r>
                  <w:r w:rsidRPr="004E2A26">
                    <w:rPr>
                      <w:rFonts w:cstheme="minorHAnsi"/>
                      <w:sz w:val="20"/>
                      <w:szCs w:val="20"/>
                    </w:rPr>
                    <w:t>.</w:t>
                  </w:r>
                </w:p>
              </w:tc>
            </w:tr>
            <w:tr w:rsidR="00B92173" w:rsidRPr="00E47B89" w14:paraId="409727AD" w14:textId="77777777" w:rsidTr="00025C8C">
              <w:tc>
                <w:tcPr>
                  <w:tcW w:w="567" w:type="dxa"/>
                </w:tcPr>
                <w:p w14:paraId="2E1025FF" w14:textId="77777777" w:rsidR="00B92173" w:rsidRPr="00064941" w:rsidRDefault="00B92173" w:rsidP="002C7596">
                  <w:pPr>
                    <w:framePr w:hSpace="141" w:wrap="around" w:vAnchor="text" w:hAnchor="text" w:y="-566"/>
                    <w:jc w:val="center"/>
                    <w:rPr>
                      <w:rFonts w:cstheme="minorHAnsi"/>
                      <w:b/>
                      <w:sz w:val="20"/>
                      <w:szCs w:val="20"/>
                    </w:rPr>
                  </w:pPr>
                  <w:r>
                    <w:rPr>
                      <w:rFonts w:cstheme="minorHAnsi"/>
                      <w:b/>
                    </w:rPr>
                    <w:t>10</w:t>
                  </w:r>
                </w:p>
              </w:tc>
              <w:tc>
                <w:tcPr>
                  <w:tcW w:w="9214" w:type="dxa"/>
                </w:tcPr>
                <w:p w14:paraId="3C8E77CF" w14:textId="77777777" w:rsidR="00B92173" w:rsidRPr="004E2A26" w:rsidRDefault="00B92173" w:rsidP="002C7596">
                  <w:pPr>
                    <w:framePr w:hSpace="141" w:wrap="around" w:vAnchor="text" w:hAnchor="text" w:y="-566"/>
                    <w:rPr>
                      <w:rFonts w:cstheme="minorHAnsi"/>
                      <w:sz w:val="20"/>
                      <w:szCs w:val="20"/>
                    </w:rPr>
                  </w:pPr>
                  <w:r w:rsidRPr="004E2A26">
                    <w:rPr>
                      <w:rFonts w:cstheme="minorHAnsi"/>
                      <w:sz w:val="20"/>
                      <w:szCs w:val="20"/>
                    </w:rPr>
                    <w:t xml:space="preserve">Ciśnienie okluzji m.in. 90 </w:t>
                  </w:r>
                  <w:proofErr w:type="spellStart"/>
                  <w:r w:rsidRPr="004E2A26">
                    <w:rPr>
                      <w:rFonts w:cstheme="minorHAnsi"/>
                      <w:sz w:val="20"/>
                      <w:szCs w:val="20"/>
                    </w:rPr>
                    <w:t>kPa</w:t>
                  </w:r>
                  <w:proofErr w:type="spellEnd"/>
                  <w:r w:rsidRPr="004E2A26">
                    <w:rPr>
                      <w:rFonts w:cstheme="minorHAnsi"/>
                      <w:sz w:val="20"/>
                      <w:szCs w:val="20"/>
                    </w:rPr>
                    <w:t xml:space="preserve"> ( programowalne co 10 </w:t>
                  </w:r>
                  <w:proofErr w:type="spellStart"/>
                  <w:r w:rsidRPr="004E2A26">
                    <w:rPr>
                      <w:rFonts w:cstheme="minorHAnsi"/>
                      <w:sz w:val="20"/>
                      <w:szCs w:val="20"/>
                    </w:rPr>
                    <w:t>kPa</w:t>
                  </w:r>
                  <w:proofErr w:type="spellEnd"/>
                  <w:r w:rsidRPr="004E2A26">
                    <w:rPr>
                      <w:rFonts w:cstheme="minorHAnsi"/>
                      <w:sz w:val="20"/>
                      <w:szCs w:val="20"/>
                    </w:rPr>
                    <w:t>)</w:t>
                  </w:r>
                </w:p>
              </w:tc>
            </w:tr>
            <w:tr w:rsidR="00B92173" w:rsidRPr="004E2A26" w14:paraId="6BF792B3" w14:textId="77777777" w:rsidTr="00025C8C">
              <w:tc>
                <w:tcPr>
                  <w:tcW w:w="567" w:type="dxa"/>
                </w:tcPr>
                <w:p w14:paraId="01D9EBC5" w14:textId="77777777" w:rsidR="00B92173" w:rsidRPr="00064941" w:rsidRDefault="00B92173" w:rsidP="002C7596">
                  <w:pPr>
                    <w:framePr w:hSpace="141" w:wrap="around" w:vAnchor="text" w:hAnchor="text" w:y="-566"/>
                    <w:jc w:val="center"/>
                    <w:rPr>
                      <w:rFonts w:cstheme="minorHAnsi"/>
                      <w:b/>
                      <w:sz w:val="20"/>
                      <w:szCs w:val="20"/>
                    </w:rPr>
                  </w:pPr>
                  <w:r>
                    <w:rPr>
                      <w:rFonts w:cstheme="minorHAnsi"/>
                      <w:b/>
                    </w:rPr>
                    <w:t>11</w:t>
                  </w:r>
                </w:p>
              </w:tc>
              <w:tc>
                <w:tcPr>
                  <w:tcW w:w="9214" w:type="dxa"/>
                </w:tcPr>
                <w:p w14:paraId="2036A8D4" w14:textId="77777777" w:rsidR="00B92173" w:rsidRPr="004E2A26" w:rsidRDefault="00B92173" w:rsidP="002C7596">
                  <w:pPr>
                    <w:framePr w:hSpace="141" w:wrap="around" w:vAnchor="text" w:hAnchor="text" w:y="-566"/>
                    <w:rPr>
                      <w:rFonts w:cstheme="minorHAnsi"/>
                      <w:sz w:val="20"/>
                      <w:szCs w:val="20"/>
                    </w:rPr>
                  </w:pPr>
                  <w:r w:rsidRPr="004E2A26">
                    <w:rPr>
                      <w:rFonts w:cstheme="minorHAnsi"/>
                      <w:sz w:val="20"/>
                      <w:szCs w:val="20"/>
                    </w:rPr>
                    <w:t>Regulacja głośności alarmu.</w:t>
                  </w:r>
                </w:p>
              </w:tc>
            </w:tr>
            <w:tr w:rsidR="00B92173" w:rsidRPr="004E2A26" w14:paraId="7E204BC3" w14:textId="77777777" w:rsidTr="00025C8C">
              <w:tc>
                <w:tcPr>
                  <w:tcW w:w="567" w:type="dxa"/>
                </w:tcPr>
                <w:p w14:paraId="13C3CB06" w14:textId="77777777" w:rsidR="00B92173" w:rsidRPr="00064941" w:rsidRDefault="00B92173" w:rsidP="002C7596">
                  <w:pPr>
                    <w:framePr w:hSpace="141" w:wrap="around" w:vAnchor="text" w:hAnchor="text" w:y="-566"/>
                    <w:jc w:val="center"/>
                    <w:rPr>
                      <w:rFonts w:cstheme="minorHAnsi"/>
                      <w:b/>
                      <w:sz w:val="20"/>
                      <w:szCs w:val="20"/>
                    </w:rPr>
                  </w:pPr>
                  <w:r>
                    <w:rPr>
                      <w:rFonts w:cstheme="minorHAnsi"/>
                      <w:b/>
                    </w:rPr>
                    <w:t>12</w:t>
                  </w:r>
                </w:p>
              </w:tc>
              <w:tc>
                <w:tcPr>
                  <w:tcW w:w="9214" w:type="dxa"/>
                </w:tcPr>
                <w:p w14:paraId="59507188" w14:textId="77777777" w:rsidR="00B92173" w:rsidRPr="004E2A26" w:rsidRDefault="00B92173" w:rsidP="002C7596">
                  <w:pPr>
                    <w:framePr w:hSpace="141" w:wrap="around" w:vAnchor="text" w:hAnchor="text" w:y="-566"/>
                    <w:rPr>
                      <w:rFonts w:cstheme="minorHAnsi"/>
                      <w:sz w:val="20"/>
                      <w:szCs w:val="20"/>
                    </w:rPr>
                  </w:pPr>
                  <w:r w:rsidRPr="004E2A26">
                    <w:rPr>
                      <w:rFonts w:cstheme="minorHAnsi"/>
                      <w:sz w:val="20"/>
                      <w:szCs w:val="20"/>
                    </w:rPr>
                    <w:t>Biblioteka leków z możliwością modyfikacji.</w:t>
                  </w:r>
                </w:p>
              </w:tc>
            </w:tr>
            <w:tr w:rsidR="00B92173" w:rsidRPr="004E2A26" w14:paraId="2032763C" w14:textId="77777777" w:rsidTr="00025C8C">
              <w:tc>
                <w:tcPr>
                  <w:tcW w:w="567" w:type="dxa"/>
                </w:tcPr>
                <w:p w14:paraId="3807847B" w14:textId="77777777" w:rsidR="00B92173" w:rsidRPr="00064941" w:rsidRDefault="00B92173" w:rsidP="002C7596">
                  <w:pPr>
                    <w:framePr w:hSpace="141" w:wrap="around" w:vAnchor="text" w:hAnchor="text" w:y="-566"/>
                    <w:jc w:val="center"/>
                    <w:rPr>
                      <w:rFonts w:cstheme="minorHAnsi"/>
                      <w:b/>
                      <w:sz w:val="20"/>
                      <w:szCs w:val="20"/>
                    </w:rPr>
                  </w:pPr>
                  <w:r>
                    <w:rPr>
                      <w:rFonts w:cstheme="minorHAnsi"/>
                      <w:b/>
                    </w:rPr>
                    <w:t>13</w:t>
                  </w:r>
                </w:p>
              </w:tc>
              <w:tc>
                <w:tcPr>
                  <w:tcW w:w="9214" w:type="dxa"/>
                </w:tcPr>
                <w:p w14:paraId="13723A47" w14:textId="77777777" w:rsidR="00B92173" w:rsidRPr="004E2A26" w:rsidRDefault="00B92173" w:rsidP="002C7596">
                  <w:pPr>
                    <w:framePr w:hSpace="141" w:wrap="around" w:vAnchor="text" w:hAnchor="text" w:y="-566"/>
                    <w:rPr>
                      <w:rFonts w:cstheme="minorHAnsi"/>
                      <w:sz w:val="20"/>
                      <w:szCs w:val="20"/>
                    </w:rPr>
                  </w:pPr>
                  <w:r w:rsidRPr="004E2A26">
                    <w:rPr>
                      <w:rFonts w:cstheme="minorHAnsi"/>
                      <w:sz w:val="20"/>
                      <w:szCs w:val="20"/>
                    </w:rPr>
                    <w:t xml:space="preserve">Historia infuzji </w:t>
                  </w:r>
                </w:p>
              </w:tc>
            </w:tr>
            <w:tr w:rsidR="00B92173" w:rsidRPr="004E2A26" w14:paraId="13D86508" w14:textId="77777777" w:rsidTr="00025C8C">
              <w:tc>
                <w:tcPr>
                  <w:tcW w:w="567" w:type="dxa"/>
                </w:tcPr>
                <w:p w14:paraId="4AEE975D" w14:textId="77777777" w:rsidR="00B92173" w:rsidRPr="00064941" w:rsidRDefault="00B92173" w:rsidP="002C7596">
                  <w:pPr>
                    <w:framePr w:hSpace="141" w:wrap="around" w:vAnchor="text" w:hAnchor="text" w:y="-566"/>
                    <w:jc w:val="center"/>
                    <w:rPr>
                      <w:rFonts w:cstheme="minorHAnsi"/>
                      <w:b/>
                      <w:sz w:val="20"/>
                      <w:szCs w:val="20"/>
                    </w:rPr>
                  </w:pPr>
                  <w:r>
                    <w:rPr>
                      <w:rFonts w:cstheme="minorHAnsi"/>
                      <w:b/>
                    </w:rPr>
                    <w:t>14</w:t>
                  </w:r>
                </w:p>
              </w:tc>
              <w:tc>
                <w:tcPr>
                  <w:tcW w:w="9214" w:type="dxa"/>
                </w:tcPr>
                <w:p w14:paraId="3E31B423" w14:textId="77777777" w:rsidR="00B92173" w:rsidRPr="004E2A26" w:rsidRDefault="00B92173" w:rsidP="002C7596">
                  <w:pPr>
                    <w:framePr w:hSpace="141" w:wrap="around" w:vAnchor="text" w:hAnchor="text" w:y="-566"/>
                    <w:rPr>
                      <w:rFonts w:cstheme="minorHAnsi"/>
                      <w:sz w:val="20"/>
                      <w:szCs w:val="20"/>
                    </w:rPr>
                  </w:pPr>
                  <w:r w:rsidRPr="004E2A26">
                    <w:rPr>
                      <w:rFonts w:cstheme="minorHAnsi"/>
                      <w:sz w:val="20"/>
                      <w:szCs w:val="20"/>
                    </w:rPr>
                    <w:t>Możliwość zmiany parametrów podczas infuzji.</w:t>
                  </w:r>
                </w:p>
              </w:tc>
            </w:tr>
            <w:tr w:rsidR="00B92173" w:rsidRPr="00E47B89" w14:paraId="20263AC8" w14:textId="77777777" w:rsidTr="00025C8C">
              <w:tc>
                <w:tcPr>
                  <w:tcW w:w="567" w:type="dxa"/>
                </w:tcPr>
                <w:p w14:paraId="6FA88DDD" w14:textId="77777777" w:rsidR="00B92173" w:rsidRPr="00064941" w:rsidRDefault="00B92173" w:rsidP="002C7596">
                  <w:pPr>
                    <w:framePr w:hSpace="141" w:wrap="around" w:vAnchor="text" w:hAnchor="text" w:y="-566"/>
                    <w:jc w:val="center"/>
                    <w:rPr>
                      <w:rFonts w:cstheme="minorHAnsi"/>
                      <w:b/>
                      <w:sz w:val="20"/>
                      <w:szCs w:val="20"/>
                    </w:rPr>
                  </w:pPr>
                  <w:r>
                    <w:rPr>
                      <w:rFonts w:cstheme="minorHAnsi"/>
                      <w:b/>
                    </w:rPr>
                    <w:t>15</w:t>
                  </w:r>
                </w:p>
              </w:tc>
              <w:tc>
                <w:tcPr>
                  <w:tcW w:w="9214" w:type="dxa"/>
                </w:tcPr>
                <w:p w14:paraId="30574CB3" w14:textId="77777777" w:rsidR="00B92173" w:rsidRPr="004E2A26" w:rsidRDefault="00B92173" w:rsidP="002C7596">
                  <w:pPr>
                    <w:framePr w:hSpace="141" w:wrap="around" w:vAnchor="text" w:hAnchor="text" w:y="-566"/>
                    <w:rPr>
                      <w:rFonts w:cstheme="minorHAnsi"/>
                      <w:sz w:val="20"/>
                      <w:szCs w:val="20"/>
                    </w:rPr>
                  </w:pPr>
                  <w:r w:rsidRPr="004E2A26">
                    <w:rPr>
                      <w:rFonts w:cstheme="minorHAnsi"/>
                      <w:sz w:val="20"/>
                      <w:szCs w:val="20"/>
                    </w:rPr>
                    <w:t xml:space="preserve">Zasilanie 230v AC, 50 </w:t>
                  </w:r>
                  <w:proofErr w:type="spellStart"/>
                  <w:r w:rsidRPr="004E2A26">
                    <w:rPr>
                      <w:rFonts w:cstheme="minorHAnsi"/>
                      <w:sz w:val="20"/>
                      <w:szCs w:val="20"/>
                    </w:rPr>
                    <w:t>Hz</w:t>
                  </w:r>
                  <w:proofErr w:type="spellEnd"/>
                  <w:r w:rsidRPr="004E2A26">
                    <w:rPr>
                      <w:rFonts w:cstheme="minorHAnsi"/>
                      <w:sz w:val="20"/>
                      <w:szCs w:val="20"/>
                    </w:rPr>
                    <w:t xml:space="preserve"> oraz akumulator 12  v DC.</w:t>
                  </w:r>
                </w:p>
              </w:tc>
            </w:tr>
            <w:tr w:rsidR="00B92173" w:rsidRPr="004E2A26" w14:paraId="6AC931E3" w14:textId="77777777" w:rsidTr="00025C8C">
              <w:tc>
                <w:tcPr>
                  <w:tcW w:w="567" w:type="dxa"/>
                </w:tcPr>
                <w:p w14:paraId="75A9D6A1" w14:textId="77777777" w:rsidR="00B92173" w:rsidRPr="00064941" w:rsidRDefault="00B92173" w:rsidP="002C7596">
                  <w:pPr>
                    <w:framePr w:hSpace="141" w:wrap="around" w:vAnchor="text" w:hAnchor="text" w:y="-566"/>
                    <w:jc w:val="center"/>
                    <w:rPr>
                      <w:rFonts w:cstheme="minorHAnsi"/>
                      <w:b/>
                      <w:sz w:val="20"/>
                      <w:szCs w:val="20"/>
                    </w:rPr>
                  </w:pPr>
                  <w:r w:rsidRPr="00064941">
                    <w:rPr>
                      <w:rFonts w:cstheme="minorHAnsi"/>
                      <w:b/>
                      <w:sz w:val="20"/>
                      <w:szCs w:val="20"/>
                    </w:rPr>
                    <w:t>1</w:t>
                  </w:r>
                  <w:r>
                    <w:rPr>
                      <w:rFonts w:cstheme="minorHAnsi"/>
                      <w:b/>
                    </w:rPr>
                    <w:t>6</w:t>
                  </w:r>
                </w:p>
              </w:tc>
              <w:tc>
                <w:tcPr>
                  <w:tcW w:w="9214" w:type="dxa"/>
                </w:tcPr>
                <w:p w14:paraId="0F9BE5BD" w14:textId="77777777" w:rsidR="00B92173" w:rsidRPr="004E2A26" w:rsidRDefault="00B92173" w:rsidP="002C7596">
                  <w:pPr>
                    <w:framePr w:hSpace="141" w:wrap="around" w:vAnchor="text" w:hAnchor="text" w:y="-566"/>
                    <w:rPr>
                      <w:rFonts w:cstheme="minorHAnsi"/>
                      <w:sz w:val="20"/>
                      <w:szCs w:val="20"/>
                    </w:rPr>
                  </w:pPr>
                  <w:r w:rsidRPr="004E2A26">
                    <w:rPr>
                      <w:rFonts w:cstheme="minorHAnsi"/>
                      <w:sz w:val="20"/>
                      <w:szCs w:val="20"/>
                    </w:rPr>
                    <w:t xml:space="preserve">Waga max do </w:t>
                  </w:r>
                  <w:r>
                    <w:rPr>
                      <w:rFonts w:cstheme="minorHAnsi"/>
                      <w:sz w:val="20"/>
                      <w:szCs w:val="20"/>
                    </w:rPr>
                    <w:t>3</w:t>
                  </w:r>
                  <w:r w:rsidRPr="004E2A26">
                    <w:rPr>
                      <w:rFonts w:cstheme="minorHAnsi"/>
                      <w:sz w:val="20"/>
                      <w:szCs w:val="20"/>
                    </w:rPr>
                    <w:t xml:space="preserve"> kg.</w:t>
                  </w:r>
                </w:p>
              </w:tc>
            </w:tr>
            <w:tr w:rsidR="00B92173" w:rsidRPr="004E2A26" w14:paraId="4E29B917" w14:textId="77777777" w:rsidTr="00025C8C">
              <w:tc>
                <w:tcPr>
                  <w:tcW w:w="567" w:type="dxa"/>
                </w:tcPr>
                <w:p w14:paraId="438BD471" w14:textId="77777777" w:rsidR="00B92173" w:rsidRPr="00064941" w:rsidRDefault="00B92173" w:rsidP="002C7596">
                  <w:pPr>
                    <w:framePr w:hSpace="141" w:wrap="around" w:vAnchor="text" w:hAnchor="text" w:y="-566"/>
                    <w:jc w:val="center"/>
                    <w:rPr>
                      <w:rFonts w:cstheme="minorHAnsi"/>
                      <w:b/>
                      <w:sz w:val="20"/>
                      <w:szCs w:val="20"/>
                    </w:rPr>
                  </w:pPr>
                  <w:r w:rsidRPr="00064941">
                    <w:rPr>
                      <w:rFonts w:cstheme="minorHAnsi"/>
                      <w:b/>
                      <w:sz w:val="20"/>
                      <w:szCs w:val="20"/>
                    </w:rPr>
                    <w:t>1</w:t>
                  </w:r>
                  <w:r>
                    <w:rPr>
                      <w:rFonts w:cstheme="minorHAnsi"/>
                      <w:b/>
                    </w:rPr>
                    <w:t>7</w:t>
                  </w:r>
                </w:p>
              </w:tc>
              <w:tc>
                <w:tcPr>
                  <w:tcW w:w="9214" w:type="dxa"/>
                </w:tcPr>
                <w:p w14:paraId="6661BA01" w14:textId="77777777" w:rsidR="00B92173" w:rsidRPr="004E2A26" w:rsidRDefault="00B92173" w:rsidP="002C7596">
                  <w:pPr>
                    <w:framePr w:hSpace="141" w:wrap="around" w:vAnchor="text" w:hAnchor="text" w:y="-566"/>
                    <w:rPr>
                      <w:rFonts w:cstheme="minorHAnsi"/>
                      <w:sz w:val="20"/>
                      <w:szCs w:val="20"/>
                    </w:rPr>
                  </w:pPr>
                  <w:r w:rsidRPr="004E2A26">
                    <w:rPr>
                      <w:rFonts w:cstheme="minorHAnsi"/>
                      <w:sz w:val="20"/>
                      <w:szCs w:val="20"/>
                    </w:rPr>
                    <w:t>Czas pracy na akumulatorze min. 3 godz.</w:t>
                  </w:r>
                </w:p>
              </w:tc>
            </w:tr>
            <w:tr w:rsidR="00B92173" w:rsidRPr="004E2A26" w14:paraId="77C84FD9" w14:textId="77777777" w:rsidTr="00025C8C">
              <w:tc>
                <w:tcPr>
                  <w:tcW w:w="567" w:type="dxa"/>
                </w:tcPr>
                <w:p w14:paraId="31AE8372" w14:textId="77777777" w:rsidR="00B92173" w:rsidRPr="00064941" w:rsidRDefault="00B92173" w:rsidP="002C7596">
                  <w:pPr>
                    <w:framePr w:hSpace="141" w:wrap="around" w:vAnchor="text" w:hAnchor="text" w:y="-566"/>
                    <w:jc w:val="center"/>
                    <w:rPr>
                      <w:rFonts w:cstheme="minorHAnsi"/>
                      <w:b/>
                      <w:sz w:val="20"/>
                      <w:szCs w:val="20"/>
                    </w:rPr>
                  </w:pPr>
                  <w:r w:rsidRPr="00064941">
                    <w:rPr>
                      <w:rFonts w:cstheme="minorHAnsi"/>
                      <w:b/>
                      <w:sz w:val="20"/>
                      <w:szCs w:val="20"/>
                    </w:rPr>
                    <w:t>1</w:t>
                  </w:r>
                  <w:r>
                    <w:rPr>
                      <w:rFonts w:cstheme="minorHAnsi"/>
                      <w:b/>
                    </w:rPr>
                    <w:t>8</w:t>
                  </w:r>
                </w:p>
              </w:tc>
              <w:tc>
                <w:tcPr>
                  <w:tcW w:w="9214" w:type="dxa"/>
                </w:tcPr>
                <w:p w14:paraId="0EF568F6" w14:textId="77777777" w:rsidR="00B92173" w:rsidRPr="004E2A26" w:rsidRDefault="00B92173" w:rsidP="002C7596">
                  <w:pPr>
                    <w:framePr w:hSpace="141" w:wrap="around" w:vAnchor="text" w:hAnchor="text" w:y="-566"/>
                    <w:rPr>
                      <w:rFonts w:cstheme="minorHAnsi"/>
                      <w:sz w:val="20"/>
                      <w:szCs w:val="20"/>
                    </w:rPr>
                  </w:pPr>
                  <w:r w:rsidRPr="004E2A26">
                    <w:rPr>
                      <w:rFonts w:cstheme="minorHAnsi"/>
                      <w:sz w:val="20"/>
                      <w:szCs w:val="20"/>
                    </w:rPr>
                    <w:t>Możliwość mocowania pompy do statywów oraz umieszczenia na półce.</w:t>
                  </w:r>
                </w:p>
              </w:tc>
            </w:tr>
            <w:tr w:rsidR="00B92173" w:rsidRPr="004E2A26" w14:paraId="00C7DF3C" w14:textId="77777777" w:rsidTr="00025C8C">
              <w:tc>
                <w:tcPr>
                  <w:tcW w:w="567" w:type="dxa"/>
                </w:tcPr>
                <w:p w14:paraId="5AAC37A9" w14:textId="77777777" w:rsidR="00B92173" w:rsidRPr="00064941" w:rsidRDefault="00B92173" w:rsidP="002C7596">
                  <w:pPr>
                    <w:framePr w:hSpace="141" w:wrap="around" w:vAnchor="text" w:hAnchor="text" w:y="-566"/>
                    <w:jc w:val="center"/>
                    <w:rPr>
                      <w:rFonts w:cstheme="minorHAnsi"/>
                      <w:b/>
                      <w:sz w:val="20"/>
                      <w:szCs w:val="20"/>
                    </w:rPr>
                  </w:pPr>
                  <w:r w:rsidRPr="00064941">
                    <w:rPr>
                      <w:rFonts w:cstheme="minorHAnsi"/>
                      <w:b/>
                      <w:sz w:val="20"/>
                      <w:szCs w:val="20"/>
                    </w:rPr>
                    <w:t>1</w:t>
                  </w:r>
                  <w:r>
                    <w:rPr>
                      <w:rFonts w:cstheme="minorHAnsi"/>
                      <w:b/>
                    </w:rPr>
                    <w:t>9</w:t>
                  </w:r>
                </w:p>
              </w:tc>
              <w:tc>
                <w:tcPr>
                  <w:tcW w:w="9214" w:type="dxa"/>
                </w:tcPr>
                <w:p w14:paraId="1BE023BE" w14:textId="77777777" w:rsidR="00B92173" w:rsidRPr="004E2A26" w:rsidRDefault="00B92173" w:rsidP="002C7596">
                  <w:pPr>
                    <w:framePr w:hSpace="141" w:wrap="around" w:vAnchor="text" w:hAnchor="text" w:y="-566"/>
                    <w:rPr>
                      <w:rFonts w:cstheme="minorHAnsi"/>
                      <w:sz w:val="20"/>
                      <w:szCs w:val="20"/>
                    </w:rPr>
                  </w:pPr>
                  <w:r w:rsidRPr="004E2A26">
                    <w:rPr>
                      <w:rFonts w:cstheme="minorHAnsi"/>
                      <w:sz w:val="20"/>
                      <w:szCs w:val="20"/>
                    </w:rPr>
                    <w:t>Komunikacja z użytkownikiem w języku polskim</w:t>
                  </w:r>
                </w:p>
              </w:tc>
            </w:tr>
            <w:tr w:rsidR="00B92173" w:rsidRPr="004E2A26" w14:paraId="4A52DD0B" w14:textId="77777777" w:rsidTr="00025C8C">
              <w:tc>
                <w:tcPr>
                  <w:tcW w:w="567" w:type="dxa"/>
                </w:tcPr>
                <w:p w14:paraId="0ECB9E8C" w14:textId="77777777" w:rsidR="00B92173" w:rsidRPr="00064941" w:rsidRDefault="00B92173" w:rsidP="002C7596">
                  <w:pPr>
                    <w:framePr w:hSpace="141" w:wrap="around" w:vAnchor="text" w:hAnchor="text" w:y="-566"/>
                    <w:jc w:val="center"/>
                    <w:rPr>
                      <w:rFonts w:cstheme="minorHAnsi"/>
                      <w:b/>
                      <w:sz w:val="20"/>
                      <w:szCs w:val="20"/>
                    </w:rPr>
                  </w:pPr>
                  <w:r>
                    <w:rPr>
                      <w:rFonts w:cstheme="minorHAnsi"/>
                      <w:b/>
                    </w:rPr>
                    <w:t>20</w:t>
                  </w:r>
                </w:p>
              </w:tc>
              <w:tc>
                <w:tcPr>
                  <w:tcW w:w="9214" w:type="dxa"/>
                </w:tcPr>
                <w:p w14:paraId="348E189C" w14:textId="77777777" w:rsidR="00B92173" w:rsidRPr="004E2A26" w:rsidRDefault="00B92173" w:rsidP="002C7596">
                  <w:pPr>
                    <w:framePr w:hSpace="141" w:wrap="around" w:vAnchor="text" w:hAnchor="text" w:y="-566"/>
                    <w:rPr>
                      <w:rFonts w:cstheme="minorHAnsi"/>
                      <w:sz w:val="20"/>
                      <w:szCs w:val="20"/>
                    </w:rPr>
                  </w:pPr>
                  <w:r w:rsidRPr="004E2A26">
                    <w:rPr>
                      <w:rFonts w:cstheme="minorHAnsi"/>
                      <w:sz w:val="20"/>
                      <w:szCs w:val="20"/>
                    </w:rPr>
                    <w:t xml:space="preserve">Okres gwarancji minimum </w:t>
                  </w:r>
                  <w:r>
                    <w:rPr>
                      <w:rFonts w:cstheme="minorHAnsi"/>
                    </w:rPr>
                    <w:t>24</w:t>
                  </w:r>
                  <w:r w:rsidRPr="004E2A26">
                    <w:rPr>
                      <w:rFonts w:cstheme="minorHAnsi"/>
                      <w:sz w:val="20"/>
                      <w:szCs w:val="20"/>
                    </w:rPr>
                    <w:t xml:space="preserve"> miesięcy</w:t>
                  </w:r>
                </w:p>
              </w:tc>
            </w:tr>
            <w:tr w:rsidR="00B92173" w:rsidRPr="004E2A26" w14:paraId="2C521E22" w14:textId="77777777" w:rsidTr="00025C8C">
              <w:tc>
                <w:tcPr>
                  <w:tcW w:w="567" w:type="dxa"/>
                </w:tcPr>
                <w:p w14:paraId="67F6D250" w14:textId="77777777" w:rsidR="00B92173" w:rsidRPr="00064941" w:rsidRDefault="00B92173" w:rsidP="002C7596">
                  <w:pPr>
                    <w:framePr w:hSpace="141" w:wrap="around" w:vAnchor="text" w:hAnchor="text" w:y="-566"/>
                    <w:jc w:val="center"/>
                    <w:rPr>
                      <w:rFonts w:cstheme="minorHAnsi"/>
                      <w:b/>
                      <w:sz w:val="20"/>
                      <w:szCs w:val="20"/>
                    </w:rPr>
                  </w:pPr>
                  <w:r>
                    <w:rPr>
                      <w:rFonts w:cstheme="minorHAnsi"/>
                      <w:b/>
                    </w:rPr>
                    <w:t>21</w:t>
                  </w:r>
                </w:p>
              </w:tc>
              <w:tc>
                <w:tcPr>
                  <w:tcW w:w="9214" w:type="dxa"/>
                </w:tcPr>
                <w:p w14:paraId="02EF2B05" w14:textId="77777777" w:rsidR="00B92173" w:rsidRPr="004E2A26" w:rsidRDefault="00B92173" w:rsidP="002C7596">
                  <w:pPr>
                    <w:framePr w:hSpace="141" w:wrap="around" w:vAnchor="text" w:hAnchor="text" w:y="-566"/>
                    <w:rPr>
                      <w:rFonts w:cstheme="minorHAnsi"/>
                      <w:sz w:val="20"/>
                      <w:szCs w:val="20"/>
                    </w:rPr>
                  </w:pPr>
                  <w:r w:rsidRPr="004E2A26">
                    <w:rPr>
                      <w:rFonts w:cstheme="minorHAnsi"/>
                      <w:sz w:val="20"/>
                      <w:szCs w:val="20"/>
                    </w:rPr>
                    <w:t>W okresie gwarancji w ramach zaoferowanej ceny Wykonawca przeprowadzi okresowe przeglądy techniczne przedmiotu zamówienia w ilości i zakresie zgodnym z wymogami określonymi w dokumentacji technicznej łącznie z wymianą wszystkich części i materiałów eksploatacyjnych niezbędnych do wykonania przeglądu. Ostatni przegląd musi zostać wykonany w ostatnim miesiącu gwarancji.</w:t>
                  </w:r>
                </w:p>
              </w:tc>
            </w:tr>
            <w:tr w:rsidR="00B92173" w:rsidRPr="004E2A26" w14:paraId="766F2765" w14:textId="77777777" w:rsidTr="00025C8C">
              <w:tc>
                <w:tcPr>
                  <w:tcW w:w="567" w:type="dxa"/>
                </w:tcPr>
                <w:p w14:paraId="655AC47C" w14:textId="77777777" w:rsidR="00B92173" w:rsidRPr="00064941" w:rsidRDefault="00B92173" w:rsidP="002C7596">
                  <w:pPr>
                    <w:framePr w:hSpace="141" w:wrap="around" w:vAnchor="text" w:hAnchor="text" w:y="-566"/>
                    <w:rPr>
                      <w:rFonts w:cstheme="minorHAnsi"/>
                      <w:b/>
                      <w:sz w:val="20"/>
                      <w:szCs w:val="20"/>
                    </w:rPr>
                  </w:pPr>
                  <w:r>
                    <w:rPr>
                      <w:rFonts w:cstheme="minorHAnsi"/>
                      <w:b/>
                    </w:rPr>
                    <w:t xml:space="preserve"> 22</w:t>
                  </w:r>
                </w:p>
              </w:tc>
              <w:tc>
                <w:tcPr>
                  <w:tcW w:w="9214" w:type="dxa"/>
                </w:tcPr>
                <w:p w14:paraId="6630BA7C" w14:textId="77777777" w:rsidR="00B92173" w:rsidRPr="004E2A26" w:rsidRDefault="00B92173" w:rsidP="002C7596">
                  <w:pPr>
                    <w:framePr w:hSpace="141" w:wrap="around" w:vAnchor="text" w:hAnchor="text" w:y="-566"/>
                    <w:rPr>
                      <w:rFonts w:cstheme="minorHAnsi"/>
                      <w:sz w:val="20"/>
                      <w:szCs w:val="20"/>
                    </w:rPr>
                  </w:pPr>
                  <w:r w:rsidRPr="004E2A26">
                    <w:rPr>
                      <w:rFonts w:cstheme="minorHAnsi"/>
                      <w:sz w:val="20"/>
                      <w:szCs w:val="20"/>
                    </w:rPr>
                    <w:t>Czas reakcji na zgłoszenie usterki nastąpi najpóźniej w następnym dniu roboczym od dnia zgłoszenia. Dni robocze rozumiane są jako dni od poniedziałku do piątku z wyłączeniem dni ustawowo wolnych od pracy.</w:t>
                  </w:r>
                </w:p>
              </w:tc>
            </w:tr>
            <w:tr w:rsidR="00B92173" w:rsidRPr="004E2A26" w14:paraId="5D5BA041" w14:textId="77777777" w:rsidTr="00025C8C">
              <w:tc>
                <w:tcPr>
                  <w:tcW w:w="567" w:type="dxa"/>
                </w:tcPr>
                <w:p w14:paraId="214753AA" w14:textId="77777777" w:rsidR="00B92173" w:rsidRPr="00064941" w:rsidRDefault="00B92173" w:rsidP="002C7596">
                  <w:pPr>
                    <w:framePr w:hSpace="141" w:wrap="around" w:vAnchor="text" w:hAnchor="text" w:y="-566"/>
                    <w:jc w:val="center"/>
                    <w:rPr>
                      <w:rFonts w:cstheme="minorHAnsi"/>
                      <w:b/>
                      <w:sz w:val="20"/>
                      <w:szCs w:val="20"/>
                    </w:rPr>
                  </w:pPr>
                  <w:r>
                    <w:rPr>
                      <w:rFonts w:cstheme="minorHAnsi"/>
                      <w:b/>
                    </w:rPr>
                    <w:t>23</w:t>
                  </w:r>
                </w:p>
              </w:tc>
              <w:tc>
                <w:tcPr>
                  <w:tcW w:w="9214" w:type="dxa"/>
                </w:tcPr>
                <w:p w14:paraId="486171E8" w14:textId="77777777" w:rsidR="00B92173" w:rsidRPr="004E2A26" w:rsidRDefault="00B92173" w:rsidP="002C7596">
                  <w:pPr>
                    <w:framePr w:hSpace="141" w:wrap="around" w:vAnchor="text" w:hAnchor="text" w:y="-566"/>
                    <w:rPr>
                      <w:rFonts w:cstheme="minorHAnsi"/>
                      <w:sz w:val="20"/>
                      <w:szCs w:val="20"/>
                    </w:rPr>
                  </w:pPr>
                  <w:r w:rsidRPr="004E2A26">
                    <w:rPr>
                      <w:rFonts w:cstheme="minorHAnsi"/>
                      <w:sz w:val="20"/>
                      <w:szCs w:val="20"/>
                    </w:rPr>
                    <w:t>Czas skutecznej naprawy od momentu zgłoszenia awarii – max. 5 dni roboczych, rozumiane jako dni od poniedziałku do piątku z wyłączeniem dni ustawowo wolnych od pracy.</w:t>
                  </w:r>
                </w:p>
              </w:tc>
            </w:tr>
            <w:tr w:rsidR="00B92173" w:rsidRPr="004E2A26" w14:paraId="66FB5DCD" w14:textId="77777777" w:rsidTr="00025C8C">
              <w:tc>
                <w:tcPr>
                  <w:tcW w:w="567" w:type="dxa"/>
                </w:tcPr>
                <w:p w14:paraId="1F1FC8B0" w14:textId="77777777" w:rsidR="00B92173" w:rsidRPr="00064941" w:rsidRDefault="00B92173" w:rsidP="002C7596">
                  <w:pPr>
                    <w:framePr w:hSpace="141" w:wrap="around" w:vAnchor="text" w:hAnchor="text" w:y="-566"/>
                    <w:jc w:val="center"/>
                    <w:rPr>
                      <w:rFonts w:cstheme="minorHAnsi"/>
                      <w:b/>
                      <w:sz w:val="20"/>
                      <w:szCs w:val="20"/>
                    </w:rPr>
                  </w:pPr>
                  <w:r>
                    <w:rPr>
                      <w:rFonts w:cstheme="minorHAnsi"/>
                      <w:b/>
                    </w:rPr>
                    <w:t>24</w:t>
                  </w:r>
                </w:p>
              </w:tc>
              <w:tc>
                <w:tcPr>
                  <w:tcW w:w="9214" w:type="dxa"/>
                </w:tcPr>
                <w:p w14:paraId="2162D112" w14:textId="77777777" w:rsidR="00B92173" w:rsidRPr="004E2A26" w:rsidRDefault="00B92173" w:rsidP="002C7596">
                  <w:pPr>
                    <w:framePr w:hSpace="141" w:wrap="around" w:vAnchor="text" w:hAnchor="text" w:y="-566"/>
                    <w:rPr>
                      <w:rFonts w:cstheme="minorHAnsi"/>
                      <w:sz w:val="20"/>
                      <w:szCs w:val="20"/>
                    </w:rPr>
                  </w:pPr>
                  <w:r w:rsidRPr="004E2A26">
                    <w:rPr>
                      <w:rFonts w:cstheme="minorHAnsi"/>
                      <w:sz w:val="20"/>
                      <w:szCs w:val="20"/>
                    </w:rPr>
                    <w:t>Okres dostępności części zamiennych od daty sprzedaży przez min. 10 lat.</w:t>
                  </w:r>
                </w:p>
              </w:tc>
            </w:tr>
            <w:tr w:rsidR="00B92173" w:rsidRPr="004E2A26" w14:paraId="292A17E1" w14:textId="77777777" w:rsidTr="00025C8C">
              <w:tc>
                <w:tcPr>
                  <w:tcW w:w="567" w:type="dxa"/>
                </w:tcPr>
                <w:p w14:paraId="544A7F80" w14:textId="77777777" w:rsidR="00B92173" w:rsidRPr="00064941" w:rsidRDefault="00B92173" w:rsidP="002C7596">
                  <w:pPr>
                    <w:framePr w:hSpace="141" w:wrap="around" w:vAnchor="text" w:hAnchor="text" w:y="-566"/>
                    <w:jc w:val="center"/>
                    <w:rPr>
                      <w:rFonts w:cstheme="minorHAnsi"/>
                      <w:b/>
                      <w:sz w:val="20"/>
                      <w:szCs w:val="20"/>
                    </w:rPr>
                  </w:pPr>
                  <w:r>
                    <w:rPr>
                      <w:rFonts w:cstheme="minorHAnsi"/>
                      <w:b/>
                    </w:rPr>
                    <w:t>24</w:t>
                  </w:r>
                </w:p>
              </w:tc>
              <w:tc>
                <w:tcPr>
                  <w:tcW w:w="9214" w:type="dxa"/>
                </w:tcPr>
                <w:p w14:paraId="490A3F45" w14:textId="77777777" w:rsidR="00B92173" w:rsidRPr="004E2A26" w:rsidRDefault="00B92173" w:rsidP="002C7596">
                  <w:pPr>
                    <w:framePr w:hSpace="141" w:wrap="around" w:vAnchor="text" w:hAnchor="text" w:y="-566"/>
                    <w:rPr>
                      <w:rFonts w:cstheme="minorHAnsi"/>
                      <w:sz w:val="20"/>
                      <w:szCs w:val="20"/>
                    </w:rPr>
                  </w:pPr>
                  <w:r w:rsidRPr="004E2A26">
                    <w:rPr>
                      <w:rFonts w:cstheme="minorHAnsi"/>
                      <w:sz w:val="20"/>
                      <w:szCs w:val="20"/>
                    </w:rPr>
                    <w:t>W okresie gwarancji Wykonawca do napraw i przeglądów będzie używał wyłącznie nowych części zamiennych</w:t>
                  </w:r>
                </w:p>
              </w:tc>
            </w:tr>
            <w:tr w:rsidR="00B92173" w:rsidRPr="004E2A26" w14:paraId="7A9179E0" w14:textId="77777777" w:rsidTr="00025C8C">
              <w:tc>
                <w:tcPr>
                  <w:tcW w:w="567" w:type="dxa"/>
                </w:tcPr>
                <w:p w14:paraId="4EE2D619" w14:textId="77777777" w:rsidR="00B92173" w:rsidRPr="00064941" w:rsidRDefault="00B92173" w:rsidP="002C7596">
                  <w:pPr>
                    <w:framePr w:hSpace="141" w:wrap="around" w:vAnchor="text" w:hAnchor="text" w:y="-566"/>
                    <w:jc w:val="center"/>
                    <w:rPr>
                      <w:rFonts w:cstheme="minorHAnsi"/>
                      <w:b/>
                      <w:sz w:val="20"/>
                      <w:szCs w:val="20"/>
                    </w:rPr>
                  </w:pPr>
                  <w:r>
                    <w:rPr>
                      <w:rFonts w:cstheme="minorHAnsi"/>
                      <w:b/>
                    </w:rPr>
                    <w:t>26</w:t>
                  </w:r>
                </w:p>
              </w:tc>
              <w:tc>
                <w:tcPr>
                  <w:tcW w:w="9214" w:type="dxa"/>
                </w:tcPr>
                <w:p w14:paraId="6F3C623C" w14:textId="77777777" w:rsidR="00B92173" w:rsidRPr="004E2A26" w:rsidRDefault="00B92173" w:rsidP="002C7596">
                  <w:pPr>
                    <w:framePr w:hSpace="141" w:wrap="around" w:vAnchor="text" w:hAnchor="text" w:y="-566"/>
                    <w:rPr>
                      <w:rFonts w:cstheme="minorHAnsi"/>
                      <w:sz w:val="20"/>
                      <w:szCs w:val="20"/>
                    </w:rPr>
                  </w:pPr>
                  <w:r w:rsidRPr="004E2A26">
                    <w:rPr>
                      <w:rFonts w:cstheme="minorHAnsi"/>
                      <w:sz w:val="20"/>
                      <w:szCs w:val="20"/>
                    </w:rPr>
                    <w:t>Przedłużenie gwarancji o czas niesprawności sprzętu</w:t>
                  </w:r>
                </w:p>
              </w:tc>
            </w:tr>
            <w:tr w:rsidR="00B92173" w:rsidRPr="004E2A26" w14:paraId="02388BDA" w14:textId="77777777" w:rsidTr="00025C8C">
              <w:tc>
                <w:tcPr>
                  <w:tcW w:w="567" w:type="dxa"/>
                </w:tcPr>
                <w:p w14:paraId="39FD7DBD" w14:textId="77777777" w:rsidR="00B92173" w:rsidRPr="00064941" w:rsidRDefault="00B92173" w:rsidP="002C7596">
                  <w:pPr>
                    <w:framePr w:hSpace="141" w:wrap="around" w:vAnchor="text" w:hAnchor="text" w:y="-566"/>
                    <w:jc w:val="center"/>
                    <w:rPr>
                      <w:rFonts w:cstheme="minorHAnsi"/>
                      <w:b/>
                      <w:sz w:val="20"/>
                      <w:szCs w:val="20"/>
                    </w:rPr>
                  </w:pPr>
                  <w:r>
                    <w:rPr>
                      <w:rFonts w:cstheme="minorHAnsi"/>
                      <w:b/>
                    </w:rPr>
                    <w:t>27</w:t>
                  </w:r>
                </w:p>
              </w:tc>
              <w:tc>
                <w:tcPr>
                  <w:tcW w:w="9214" w:type="dxa"/>
                </w:tcPr>
                <w:p w14:paraId="4CCD7CC6" w14:textId="77777777" w:rsidR="00B92173" w:rsidRPr="004E2A26" w:rsidRDefault="00B92173" w:rsidP="002C7596">
                  <w:pPr>
                    <w:framePr w:hSpace="141" w:wrap="around" w:vAnchor="text" w:hAnchor="text" w:y="-566"/>
                    <w:rPr>
                      <w:rFonts w:cstheme="minorHAnsi"/>
                      <w:sz w:val="20"/>
                      <w:szCs w:val="20"/>
                    </w:rPr>
                  </w:pPr>
                  <w:r w:rsidRPr="004E2A26">
                    <w:rPr>
                      <w:rFonts w:cstheme="minorHAnsi"/>
                      <w:sz w:val="20"/>
                      <w:szCs w:val="20"/>
                    </w:rPr>
                    <w:t>Serwis gwarancyjny świadczony będzie przez podmiot autoryzowany przez Producenta, świadczący usługi w miejscu instalacji sprzętu. Komunikacja z serwisem odbywać się będzie w języku polskim</w:t>
                  </w:r>
                </w:p>
              </w:tc>
            </w:tr>
            <w:bookmarkEnd w:id="21"/>
          </w:tbl>
          <w:p w14:paraId="4E59EE74" w14:textId="77777777" w:rsidR="00B92173" w:rsidRDefault="00B92173" w:rsidP="00025C8C"/>
          <w:p w14:paraId="6B1DC430" w14:textId="77777777" w:rsidR="00B92173" w:rsidRDefault="00B92173" w:rsidP="00025C8C">
            <w:pPr>
              <w:rPr>
                <w:rFonts w:eastAsia="Calibri" w:cstheme="minorHAnsi"/>
                <w:b/>
                <w:bCs/>
              </w:rPr>
            </w:pPr>
            <w:r w:rsidRPr="000334DE">
              <w:rPr>
                <w:rFonts w:eastAsia="Calibri" w:cstheme="minorHAnsi"/>
                <w:b/>
                <w:bCs/>
              </w:rPr>
              <w:t>Kardiomonitor</w:t>
            </w:r>
            <w:r>
              <w:rPr>
                <w:rFonts w:eastAsia="Calibri" w:cstheme="minorHAnsi"/>
                <w:b/>
                <w:bCs/>
              </w:rPr>
              <w:t>- 4 szt.</w:t>
            </w:r>
            <w:r w:rsidRPr="000334DE">
              <w:rPr>
                <w:rFonts w:eastAsia="Calibri" w:cstheme="minorHAnsi"/>
                <w:b/>
                <w:bCs/>
              </w:rPr>
              <w:t xml:space="preserve"> OIT z centralą</w:t>
            </w:r>
            <w:r>
              <w:rPr>
                <w:rFonts w:eastAsia="Calibri" w:cstheme="minorHAnsi"/>
                <w:b/>
                <w:bCs/>
              </w:rPr>
              <w:t>:</w:t>
            </w:r>
          </w:p>
          <w:tbl>
            <w:tblPr>
              <w:tblStyle w:val="Tabela-Siatka"/>
              <w:tblW w:w="0" w:type="auto"/>
              <w:tblLayout w:type="fixed"/>
              <w:tblLook w:val="04A0" w:firstRow="1" w:lastRow="0" w:firstColumn="1" w:lastColumn="0" w:noHBand="0" w:noVBand="1"/>
            </w:tblPr>
            <w:tblGrid>
              <w:gridCol w:w="425"/>
              <w:gridCol w:w="9214"/>
            </w:tblGrid>
            <w:tr w:rsidR="00B92173" w:rsidRPr="002D45D2" w14:paraId="768FEB48" w14:textId="77777777" w:rsidTr="00025C8C">
              <w:tc>
                <w:tcPr>
                  <w:tcW w:w="425" w:type="dxa"/>
                </w:tcPr>
                <w:p w14:paraId="6FFC536E" w14:textId="77777777" w:rsidR="00B92173" w:rsidRPr="002D45D2" w:rsidRDefault="00B92173" w:rsidP="002C7596">
                  <w:pPr>
                    <w:framePr w:hSpace="141" w:wrap="around" w:vAnchor="text" w:hAnchor="text" w:y="-566"/>
                    <w:rPr>
                      <w:rFonts w:ascii="Times New Roman" w:hAnsi="Times New Roman" w:cs="Times New Roman"/>
                      <w:b/>
                    </w:rPr>
                  </w:pPr>
                  <w:r>
                    <w:rPr>
                      <w:rFonts w:ascii="Times New Roman" w:hAnsi="Times New Roman" w:cs="Times New Roman"/>
                      <w:b/>
                    </w:rPr>
                    <w:t>Lp.</w:t>
                  </w:r>
                </w:p>
              </w:tc>
              <w:tc>
                <w:tcPr>
                  <w:tcW w:w="9214" w:type="dxa"/>
                </w:tcPr>
                <w:p w14:paraId="3E1995AD" w14:textId="77777777" w:rsidR="00B92173" w:rsidRPr="002D45D2" w:rsidRDefault="00B92173" w:rsidP="002C7596">
                  <w:pPr>
                    <w:framePr w:hSpace="141" w:wrap="around" w:vAnchor="text" w:hAnchor="text" w:y="-566"/>
                    <w:rPr>
                      <w:rFonts w:ascii="Times New Roman" w:hAnsi="Times New Roman" w:cs="Times New Roman"/>
                      <w:b/>
                    </w:rPr>
                  </w:pPr>
                  <w:r w:rsidRPr="002D45D2">
                    <w:rPr>
                      <w:rFonts w:ascii="Times New Roman" w:hAnsi="Times New Roman" w:cs="Times New Roman"/>
                      <w:b/>
                    </w:rPr>
                    <w:t xml:space="preserve">Parametr </w:t>
                  </w:r>
                </w:p>
              </w:tc>
            </w:tr>
            <w:tr w:rsidR="00B92173" w:rsidRPr="002D45D2" w14:paraId="68630B82" w14:textId="77777777" w:rsidTr="00025C8C">
              <w:tc>
                <w:tcPr>
                  <w:tcW w:w="425" w:type="dxa"/>
                  <w:shd w:val="clear" w:color="auto" w:fill="FFC000"/>
                </w:tcPr>
                <w:p w14:paraId="0A421668" w14:textId="77777777" w:rsidR="00B92173" w:rsidRPr="002D45D2" w:rsidRDefault="00B92173" w:rsidP="002C7596">
                  <w:pPr>
                    <w:framePr w:hSpace="141" w:wrap="around" w:vAnchor="text" w:hAnchor="text" w:y="-566"/>
                    <w:rPr>
                      <w:rFonts w:ascii="Times New Roman" w:hAnsi="Times New Roman" w:cs="Times New Roman"/>
                    </w:rPr>
                  </w:pPr>
                </w:p>
              </w:tc>
              <w:tc>
                <w:tcPr>
                  <w:tcW w:w="9214" w:type="dxa"/>
                  <w:shd w:val="clear" w:color="auto" w:fill="FFC000"/>
                </w:tcPr>
                <w:p w14:paraId="246240F7" w14:textId="77777777" w:rsidR="00B92173" w:rsidRPr="002D45D2" w:rsidRDefault="00B92173" w:rsidP="002C7596">
                  <w:pPr>
                    <w:framePr w:hSpace="141" w:wrap="around" w:vAnchor="text" w:hAnchor="text" w:y="-566"/>
                    <w:rPr>
                      <w:rFonts w:ascii="Times New Roman" w:hAnsi="Times New Roman" w:cs="Times New Roman"/>
                      <w:b/>
                    </w:rPr>
                  </w:pPr>
                  <w:r w:rsidRPr="00334B7D">
                    <w:rPr>
                      <w:rFonts w:ascii="Times New Roman" w:hAnsi="Times New Roman" w:cs="Times New Roman"/>
                      <w:b/>
                    </w:rPr>
                    <w:t xml:space="preserve">Kardiomonitor </w:t>
                  </w:r>
                </w:p>
              </w:tc>
            </w:tr>
            <w:tr w:rsidR="00B92173" w:rsidRPr="002D45D2" w14:paraId="4239D860" w14:textId="77777777" w:rsidTr="00025C8C">
              <w:trPr>
                <w:trHeight w:val="2145"/>
              </w:trPr>
              <w:tc>
                <w:tcPr>
                  <w:tcW w:w="425" w:type="dxa"/>
                </w:tcPr>
                <w:p w14:paraId="3ABD7AE1" w14:textId="77777777" w:rsidR="00B92173" w:rsidRPr="002D45D2" w:rsidRDefault="00B92173" w:rsidP="002C7596">
                  <w:pPr>
                    <w:framePr w:hSpace="141" w:wrap="around" w:vAnchor="text" w:hAnchor="text" w:y="-566"/>
                    <w:rPr>
                      <w:rFonts w:ascii="Times New Roman" w:hAnsi="Times New Roman" w:cs="Times New Roman"/>
                    </w:rPr>
                  </w:pPr>
                </w:p>
              </w:tc>
              <w:tc>
                <w:tcPr>
                  <w:tcW w:w="9214" w:type="dxa"/>
                </w:tcPr>
                <w:p w14:paraId="121FDEDC" w14:textId="77777777" w:rsidR="00B92173" w:rsidRDefault="00B92173" w:rsidP="002C7596">
                  <w:pPr>
                    <w:framePr w:hSpace="141" w:wrap="around" w:vAnchor="text" w:hAnchor="text" w:y="-566"/>
                    <w:rPr>
                      <w:rFonts w:ascii="Times New Roman" w:hAnsi="Times New Roman" w:cs="Times New Roman"/>
                      <w:b/>
                    </w:rPr>
                  </w:pPr>
                  <w:r w:rsidRPr="002D45D2">
                    <w:rPr>
                      <w:rFonts w:ascii="Times New Roman" w:hAnsi="Times New Roman" w:cs="Times New Roman"/>
                      <w:b/>
                    </w:rPr>
                    <w:t>Charakterystyka ogólna</w:t>
                  </w:r>
                </w:p>
                <w:p w14:paraId="6BB55E95" w14:textId="77777777" w:rsidR="00B92173" w:rsidRDefault="00B92173" w:rsidP="002C7596">
                  <w:pPr>
                    <w:framePr w:hSpace="141" w:wrap="around" w:vAnchor="text" w:hAnchor="text" w:y="-566"/>
                    <w:rPr>
                      <w:rFonts w:ascii="Times New Roman" w:hAnsi="Times New Roman" w:cs="Times New Roman"/>
                    </w:rPr>
                  </w:pPr>
                  <w:r>
                    <w:rPr>
                      <w:rFonts w:ascii="Times New Roman" w:hAnsi="Times New Roman" w:cs="Times New Roman"/>
                    </w:rPr>
                    <w:t>Stanowisko monitorowania zainstalowane składające się z:</w:t>
                  </w:r>
                </w:p>
                <w:p w14:paraId="27FA70F8" w14:textId="77777777" w:rsidR="00B92173" w:rsidRDefault="00B92173" w:rsidP="002C7596">
                  <w:pPr>
                    <w:framePr w:hSpace="141" w:wrap="around" w:vAnchor="text" w:hAnchor="text" w:y="-566"/>
                    <w:rPr>
                      <w:rFonts w:ascii="Times New Roman" w:hAnsi="Times New Roman" w:cs="Times New Roman"/>
                    </w:rPr>
                  </w:pPr>
                  <w:r>
                    <w:rPr>
                      <w:rFonts w:ascii="Times New Roman" w:hAnsi="Times New Roman" w:cs="Times New Roman"/>
                    </w:rPr>
                    <w:t xml:space="preserve">- jednostki głównej kardiomonitora </w:t>
                  </w:r>
                </w:p>
                <w:p w14:paraId="4DCC90DE" w14:textId="77777777" w:rsidR="00B92173" w:rsidRPr="00EB0991" w:rsidRDefault="00B92173" w:rsidP="002C7596">
                  <w:pPr>
                    <w:framePr w:hSpace="141" w:wrap="around" w:vAnchor="text" w:hAnchor="text" w:y="-566"/>
                    <w:rPr>
                      <w:rFonts w:ascii="Times New Roman" w:hAnsi="Times New Roman" w:cs="Times New Roman"/>
                    </w:rPr>
                  </w:pPr>
                  <w:r>
                    <w:rPr>
                      <w:rFonts w:ascii="Times New Roman" w:hAnsi="Times New Roman" w:cs="Times New Roman"/>
                    </w:rPr>
                    <w:t>- odłączanego modułu transportowego.</w:t>
                  </w:r>
                </w:p>
                <w:p w14:paraId="3BDE6605" w14:textId="77777777" w:rsidR="00B92173" w:rsidRDefault="00B92173" w:rsidP="002C7596">
                  <w:pPr>
                    <w:framePr w:hSpace="141" w:wrap="around" w:vAnchor="text" w:hAnchor="text" w:y="-566"/>
                    <w:rPr>
                      <w:rFonts w:ascii="Times New Roman" w:hAnsi="Times New Roman" w:cs="Times New Roman"/>
                    </w:rPr>
                  </w:pPr>
                  <w:r>
                    <w:rPr>
                      <w:rFonts w:ascii="Times New Roman" w:hAnsi="Times New Roman" w:cs="Times New Roman"/>
                    </w:rPr>
                    <w:t>M</w:t>
                  </w:r>
                  <w:r w:rsidRPr="002D45D2">
                    <w:rPr>
                      <w:rFonts w:ascii="Times New Roman" w:hAnsi="Times New Roman" w:cs="Times New Roman"/>
                    </w:rPr>
                    <w:t xml:space="preserve">oduły pomiarowe </w:t>
                  </w:r>
                  <w:r>
                    <w:rPr>
                      <w:rFonts w:ascii="Times New Roman" w:hAnsi="Times New Roman" w:cs="Times New Roman"/>
                    </w:rPr>
                    <w:t xml:space="preserve">jedno lub wieloparametrowe z możliwością zamiennego wykorzystania we wszystkich opisywanych kardiomonitorach. </w:t>
                  </w:r>
                </w:p>
                <w:p w14:paraId="5DFCB1B2" w14:textId="77777777" w:rsidR="00B92173" w:rsidRPr="002D45D2" w:rsidRDefault="00B92173" w:rsidP="002C7596">
                  <w:pPr>
                    <w:framePr w:hSpace="141" w:wrap="around" w:vAnchor="text" w:hAnchor="text" w:y="-566"/>
                    <w:rPr>
                      <w:rFonts w:ascii="Times New Roman" w:hAnsi="Times New Roman" w:cs="Times New Roman"/>
                    </w:rPr>
                  </w:pPr>
                  <w:r w:rsidRPr="002D45D2">
                    <w:rPr>
                      <w:rFonts w:ascii="Times New Roman" w:hAnsi="Times New Roman" w:cs="Times New Roman"/>
                    </w:rPr>
                    <w:t>Wszystkie elementy muszą spełniać wymagania normy EN60601-1 dla urządzeń medycznych</w:t>
                  </w:r>
                  <w:r>
                    <w:rPr>
                      <w:rFonts w:ascii="Times New Roman" w:hAnsi="Times New Roman" w:cs="Times New Roman"/>
                    </w:rPr>
                    <w:t>.</w:t>
                  </w:r>
                </w:p>
              </w:tc>
            </w:tr>
            <w:tr w:rsidR="00B92173" w:rsidRPr="00EA7AE0" w14:paraId="043E824E" w14:textId="77777777" w:rsidTr="00025C8C">
              <w:tc>
                <w:tcPr>
                  <w:tcW w:w="425" w:type="dxa"/>
                </w:tcPr>
                <w:p w14:paraId="402EA521" w14:textId="77777777" w:rsidR="00B92173" w:rsidRPr="002D45D2" w:rsidRDefault="00B92173" w:rsidP="002C7596">
                  <w:pPr>
                    <w:framePr w:hSpace="141" w:wrap="around" w:vAnchor="text" w:hAnchor="text" w:y="-566"/>
                    <w:rPr>
                      <w:rFonts w:ascii="Times New Roman" w:hAnsi="Times New Roman" w:cs="Times New Roman"/>
                    </w:rPr>
                  </w:pPr>
                </w:p>
              </w:tc>
              <w:tc>
                <w:tcPr>
                  <w:tcW w:w="9214" w:type="dxa"/>
                </w:tcPr>
                <w:p w14:paraId="5881BD0D" w14:textId="77777777" w:rsidR="00B92173" w:rsidRPr="00EA7AE0" w:rsidRDefault="00B92173" w:rsidP="002C7596">
                  <w:pPr>
                    <w:framePr w:hSpace="141" w:wrap="around" w:vAnchor="text" w:hAnchor="text" w:y="-566"/>
                    <w:rPr>
                      <w:rFonts w:ascii="Times New Roman" w:hAnsi="Times New Roman" w:cs="Times New Roman"/>
                    </w:rPr>
                  </w:pPr>
                  <w:r w:rsidRPr="002D45D2">
                    <w:rPr>
                      <w:rFonts w:ascii="Times New Roman" w:hAnsi="Times New Roman" w:cs="Times New Roman"/>
                    </w:rPr>
                    <w:t>Ko</w:t>
                  </w:r>
                  <w:r>
                    <w:rPr>
                      <w:rFonts w:ascii="Times New Roman" w:hAnsi="Times New Roman" w:cs="Times New Roman"/>
                    </w:rPr>
                    <w:t>nstrukcja zapobiegająca wchłanianiu</w:t>
                  </w:r>
                  <w:r w:rsidRPr="002D45D2">
                    <w:rPr>
                      <w:rFonts w:ascii="Times New Roman" w:hAnsi="Times New Roman" w:cs="Times New Roman"/>
                    </w:rPr>
                    <w:t xml:space="preserve"> kurzu i rozprzestrzenianiu się infekcji - chłodzenie kardiomonitora konwekcyjne, bez wbudowanych wiatraków / wentylatorów. </w:t>
                  </w:r>
                </w:p>
              </w:tc>
            </w:tr>
            <w:tr w:rsidR="00B92173" w:rsidRPr="002D45D2" w14:paraId="0D9B49F6" w14:textId="77777777" w:rsidTr="00025C8C">
              <w:tc>
                <w:tcPr>
                  <w:tcW w:w="425" w:type="dxa"/>
                </w:tcPr>
                <w:p w14:paraId="6D1990FF" w14:textId="77777777" w:rsidR="00B92173" w:rsidRPr="002D45D2" w:rsidRDefault="00B92173" w:rsidP="002C7596">
                  <w:pPr>
                    <w:framePr w:hSpace="141" w:wrap="around" w:vAnchor="text" w:hAnchor="text" w:y="-566"/>
                    <w:rPr>
                      <w:rFonts w:ascii="Times New Roman" w:hAnsi="Times New Roman" w:cs="Times New Roman"/>
                    </w:rPr>
                  </w:pPr>
                </w:p>
              </w:tc>
              <w:tc>
                <w:tcPr>
                  <w:tcW w:w="9214" w:type="dxa"/>
                </w:tcPr>
                <w:p w14:paraId="08DC7C5A" w14:textId="77777777" w:rsidR="00B92173" w:rsidRPr="002D45D2" w:rsidRDefault="00B92173" w:rsidP="002C7596">
                  <w:pPr>
                    <w:framePr w:hSpace="141" w:wrap="around" w:vAnchor="text" w:hAnchor="text" w:y="-566"/>
                    <w:rPr>
                      <w:rFonts w:ascii="Times New Roman" w:hAnsi="Times New Roman" w:cs="Times New Roman"/>
                    </w:rPr>
                  </w:pPr>
                  <w:r>
                    <w:rPr>
                      <w:rFonts w:ascii="Times New Roman" w:hAnsi="Times New Roman" w:cs="Times New Roman"/>
                    </w:rPr>
                    <w:t>Wbudowany uchwyt do przenoszenia w jednostce głównej.</w:t>
                  </w:r>
                </w:p>
              </w:tc>
            </w:tr>
            <w:tr w:rsidR="00B92173" w:rsidRPr="002D45D2" w14:paraId="68556DC4" w14:textId="77777777" w:rsidTr="00025C8C">
              <w:tc>
                <w:tcPr>
                  <w:tcW w:w="425" w:type="dxa"/>
                </w:tcPr>
                <w:p w14:paraId="19711DDD" w14:textId="77777777" w:rsidR="00B92173" w:rsidRPr="002D45D2" w:rsidRDefault="00B92173" w:rsidP="002C7596">
                  <w:pPr>
                    <w:framePr w:hSpace="141" w:wrap="around" w:vAnchor="text" w:hAnchor="text" w:y="-566"/>
                    <w:rPr>
                      <w:rFonts w:ascii="Times New Roman" w:hAnsi="Times New Roman" w:cs="Times New Roman"/>
                    </w:rPr>
                  </w:pPr>
                </w:p>
              </w:tc>
              <w:tc>
                <w:tcPr>
                  <w:tcW w:w="9214" w:type="dxa"/>
                </w:tcPr>
                <w:p w14:paraId="2393634E" w14:textId="77777777" w:rsidR="00B92173" w:rsidRPr="002D45D2" w:rsidRDefault="00B92173" w:rsidP="002C7596">
                  <w:pPr>
                    <w:framePr w:hSpace="141" w:wrap="around" w:vAnchor="text" w:hAnchor="text" w:y="-566"/>
                    <w:rPr>
                      <w:rFonts w:ascii="Times New Roman" w:hAnsi="Times New Roman" w:cs="Times New Roman"/>
                    </w:rPr>
                  </w:pPr>
                  <w:r w:rsidRPr="002D45D2">
                    <w:rPr>
                      <w:rFonts w:ascii="Times New Roman" w:hAnsi="Times New Roman" w:cs="Times New Roman"/>
                    </w:rPr>
                    <w:t xml:space="preserve">Obudowa </w:t>
                  </w:r>
                  <w:r>
                    <w:rPr>
                      <w:rFonts w:ascii="Times New Roman" w:hAnsi="Times New Roman" w:cs="Times New Roman"/>
                    </w:rPr>
                    <w:t xml:space="preserve">kardiomonitora łatwa do czyszczenia, </w:t>
                  </w:r>
                  <w:r w:rsidRPr="002D45D2">
                    <w:rPr>
                      <w:rFonts w:ascii="Times New Roman" w:hAnsi="Times New Roman" w:cs="Times New Roman"/>
                    </w:rPr>
                    <w:t>kroploszczelna, odporna na środki dezynfekcyj</w:t>
                  </w:r>
                  <w:r>
                    <w:rPr>
                      <w:rFonts w:ascii="Times New Roman" w:hAnsi="Times New Roman" w:cs="Times New Roman"/>
                    </w:rPr>
                    <w:t>ne. Klasa zabezpieczenia min IP2</w:t>
                  </w:r>
                  <w:r w:rsidRPr="002D45D2">
                    <w:rPr>
                      <w:rFonts w:ascii="Times New Roman" w:hAnsi="Times New Roman" w:cs="Times New Roman"/>
                    </w:rPr>
                    <w:t>1.</w:t>
                  </w:r>
                </w:p>
              </w:tc>
            </w:tr>
            <w:tr w:rsidR="00B92173" w:rsidRPr="002D45D2" w14:paraId="6AA5C4F6" w14:textId="77777777" w:rsidTr="00025C8C">
              <w:tc>
                <w:tcPr>
                  <w:tcW w:w="425" w:type="dxa"/>
                </w:tcPr>
                <w:p w14:paraId="3060EE84" w14:textId="77777777" w:rsidR="00B92173" w:rsidRPr="002D45D2" w:rsidRDefault="00B92173" w:rsidP="002C7596">
                  <w:pPr>
                    <w:framePr w:hSpace="141" w:wrap="around" w:vAnchor="text" w:hAnchor="text" w:y="-566"/>
                    <w:rPr>
                      <w:rFonts w:ascii="Times New Roman" w:hAnsi="Times New Roman" w:cs="Times New Roman"/>
                    </w:rPr>
                  </w:pPr>
                </w:p>
              </w:tc>
              <w:tc>
                <w:tcPr>
                  <w:tcW w:w="9214" w:type="dxa"/>
                </w:tcPr>
                <w:p w14:paraId="11AB1087" w14:textId="77777777" w:rsidR="00B92173" w:rsidRPr="002D45D2" w:rsidRDefault="00B92173" w:rsidP="002C7596">
                  <w:pPr>
                    <w:framePr w:hSpace="141" w:wrap="around" w:vAnchor="text" w:hAnchor="text" w:y="-566"/>
                    <w:rPr>
                      <w:rFonts w:ascii="Times New Roman" w:hAnsi="Times New Roman" w:cs="Times New Roman"/>
                    </w:rPr>
                  </w:pPr>
                  <w:r>
                    <w:rPr>
                      <w:rFonts w:ascii="Times New Roman" w:hAnsi="Times New Roman" w:cs="Times New Roman"/>
                    </w:rPr>
                    <w:t>Osłony zabezpieczające niewykorzystywane gniazda kardiomonitora.</w:t>
                  </w:r>
                </w:p>
              </w:tc>
            </w:tr>
            <w:tr w:rsidR="00B92173" w:rsidRPr="00F4106B" w14:paraId="4783CDB6" w14:textId="77777777" w:rsidTr="00025C8C">
              <w:tc>
                <w:tcPr>
                  <w:tcW w:w="425" w:type="dxa"/>
                </w:tcPr>
                <w:p w14:paraId="7481FADD" w14:textId="77777777" w:rsidR="00B92173" w:rsidRPr="002D45D2" w:rsidRDefault="00B92173" w:rsidP="002C7596">
                  <w:pPr>
                    <w:framePr w:hSpace="141" w:wrap="around" w:vAnchor="text" w:hAnchor="text" w:y="-566"/>
                    <w:rPr>
                      <w:rFonts w:ascii="Times New Roman" w:hAnsi="Times New Roman" w:cs="Times New Roman"/>
                    </w:rPr>
                  </w:pPr>
                </w:p>
              </w:tc>
              <w:tc>
                <w:tcPr>
                  <w:tcW w:w="9214" w:type="dxa"/>
                </w:tcPr>
                <w:p w14:paraId="3981E6E6" w14:textId="77777777" w:rsidR="00B92173" w:rsidRPr="00F4106B" w:rsidRDefault="00B92173" w:rsidP="002C7596">
                  <w:pPr>
                    <w:framePr w:hSpace="141" w:wrap="around" w:vAnchor="text" w:hAnchor="text" w:y="-566"/>
                    <w:rPr>
                      <w:rFonts w:ascii="Times New Roman" w:hAnsi="Times New Roman" w:cs="Times New Roman"/>
                    </w:rPr>
                  </w:pPr>
                  <w:r w:rsidRPr="002D45D2">
                    <w:rPr>
                      <w:rFonts w:ascii="Times New Roman" w:hAnsi="Times New Roman" w:cs="Times New Roman"/>
                    </w:rPr>
                    <w:t xml:space="preserve">Możliwość wykorzystania </w:t>
                  </w:r>
                  <w:r>
                    <w:rPr>
                      <w:rFonts w:ascii="Times New Roman" w:hAnsi="Times New Roman" w:cs="Times New Roman"/>
                    </w:rPr>
                    <w:t>odłączanego elementu kardiomonitora</w:t>
                  </w:r>
                  <w:r w:rsidRPr="002D45D2">
                    <w:rPr>
                      <w:rFonts w:ascii="Times New Roman" w:hAnsi="Times New Roman" w:cs="Times New Roman"/>
                    </w:rPr>
                    <w:t xml:space="preserve"> jako monitora transportowego, z funkcjami pomiaru co najmniej EKG, oddechu, tę</w:t>
                  </w:r>
                  <w:r>
                    <w:rPr>
                      <w:rFonts w:ascii="Times New Roman" w:hAnsi="Times New Roman" w:cs="Times New Roman"/>
                    </w:rPr>
                    <w:t xml:space="preserve">tna, saturacji i ciśnienia krwi nieinwazyjnego oraz inwazyjnego. </w:t>
                  </w:r>
                </w:p>
              </w:tc>
            </w:tr>
            <w:tr w:rsidR="00B92173" w:rsidRPr="002D45D2" w14:paraId="0CB8C813" w14:textId="77777777" w:rsidTr="00025C8C">
              <w:tc>
                <w:tcPr>
                  <w:tcW w:w="425" w:type="dxa"/>
                </w:tcPr>
                <w:p w14:paraId="267795E3" w14:textId="77777777" w:rsidR="00B92173" w:rsidRPr="002D45D2" w:rsidRDefault="00B92173" w:rsidP="002C7596">
                  <w:pPr>
                    <w:framePr w:hSpace="141" w:wrap="around" w:vAnchor="text" w:hAnchor="text" w:y="-566"/>
                    <w:rPr>
                      <w:rFonts w:ascii="Times New Roman" w:hAnsi="Times New Roman" w:cs="Times New Roman"/>
                    </w:rPr>
                  </w:pPr>
                </w:p>
              </w:tc>
              <w:tc>
                <w:tcPr>
                  <w:tcW w:w="9214" w:type="dxa"/>
                </w:tcPr>
                <w:p w14:paraId="54BDE5FA" w14:textId="77777777" w:rsidR="00B92173" w:rsidRDefault="00B92173" w:rsidP="002C7596">
                  <w:pPr>
                    <w:framePr w:hSpace="141" w:wrap="around" w:vAnchor="text" w:hAnchor="text" w:y="-566"/>
                    <w:rPr>
                      <w:rFonts w:ascii="Times New Roman" w:hAnsi="Times New Roman" w:cs="Times New Roman"/>
                    </w:rPr>
                  </w:pPr>
                  <w:r>
                    <w:rPr>
                      <w:rFonts w:ascii="Times New Roman" w:hAnsi="Times New Roman" w:cs="Times New Roman"/>
                    </w:rPr>
                    <w:t>E</w:t>
                  </w:r>
                  <w:r w:rsidRPr="0009658E">
                    <w:rPr>
                      <w:rFonts w:ascii="Times New Roman" w:hAnsi="Times New Roman" w:cs="Times New Roman"/>
                    </w:rPr>
                    <w:t>lement</w:t>
                  </w:r>
                  <w:r>
                    <w:rPr>
                      <w:rFonts w:ascii="Times New Roman" w:hAnsi="Times New Roman" w:cs="Times New Roman"/>
                    </w:rPr>
                    <w:t xml:space="preserve"> / moduł</w:t>
                  </w:r>
                  <w:r w:rsidRPr="0009658E">
                    <w:rPr>
                      <w:rFonts w:ascii="Times New Roman" w:hAnsi="Times New Roman" w:cs="Times New Roman"/>
                    </w:rPr>
                    <w:t xml:space="preserve"> transportowy</w:t>
                  </w:r>
                  <w:r w:rsidRPr="002D45D2">
                    <w:rPr>
                      <w:rFonts w:ascii="Times New Roman" w:hAnsi="Times New Roman" w:cs="Times New Roman"/>
                    </w:rPr>
                    <w:t xml:space="preserve"> wypos</w:t>
                  </w:r>
                  <w:r>
                    <w:rPr>
                      <w:rFonts w:ascii="Times New Roman" w:hAnsi="Times New Roman" w:cs="Times New Roman"/>
                    </w:rPr>
                    <w:t xml:space="preserve">ażony w </w:t>
                  </w:r>
                  <w:r w:rsidRPr="002D45D2">
                    <w:rPr>
                      <w:rFonts w:ascii="Times New Roman" w:hAnsi="Times New Roman" w:cs="Times New Roman"/>
                    </w:rPr>
                    <w:t>zasilanie akumulatorowe</w:t>
                  </w:r>
                  <w:r>
                    <w:rPr>
                      <w:rFonts w:ascii="Times New Roman" w:hAnsi="Times New Roman" w:cs="Times New Roman"/>
                    </w:rPr>
                    <w:t xml:space="preserve"> na min. 4 godziny</w:t>
                  </w:r>
                  <w:r w:rsidRPr="002D45D2">
                    <w:rPr>
                      <w:rFonts w:ascii="Times New Roman" w:hAnsi="Times New Roman" w:cs="Times New Roman"/>
                    </w:rPr>
                    <w:t xml:space="preserve">, </w:t>
                  </w:r>
                  <w:r>
                    <w:rPr>
                      <w:rFonts w:ascii="Times New Roman" w:hAnsi="Times New Roman" w:cs="Times New Roman"/>
                    </w:rPr>
                    <w:t>wyświetlacz</w:t>
                  </w:r>
                  <w:r w:rsidRPr="002D45D2">
                    <w:rPr>
                      <w:rFonts w:ascii="Times New Roman" w:hAnsi="Times New Roman" w:cs="Times New Roman"/>
                    </w:rPr>
                    <w:t>, system alarmów, pamięć pomiarów i da</w:t>
                  </w:r>
                  <w:r>
                    <w:rPr>
                      <w:rFonts w:ascii="Times New Roman" w:hAnsi="Times New Roman" w:cs="Times New Roman"/>
                    </w:rPr>
                    <w:t xml:space="preserve">nych demograficznych pacjenta. </w:t>
                  </w:r>
                </w:p>
                <w:p w14:paraId="142C90B9" w14:textId="77777777" w:rsidR="00B92173" w:rsidRPr="002D45D2" w:rsidRDefault="00B92173" w:rsidP="002C7596">
                  <w:pPr>
                    <w:framePr w:hSpace="141" w:wrap="around" w:vAnchor="text" w:hAnchor="text" w:y="-566"/>
                    <w:rPr>
                      <w:rFonts w:ascii="Times New Roman" w:hAnsi="Times New Roman" w:cs="Times New Roman"/>
                    </w:rPr>
                  </w:pPr>
                  <w:r>
                    <w:rPr>
                      <w:rFonts w:ascii="Times New Roman" w:hAnsi="Times New Roman" w:cs="Times New Roman"/>
                    </w:rPr>
                    <w:t>W</w:t>
                  </w:r>
                  <w:r w:rsidRPr="002D45D2">
                    <w:rPr>
                      <w:rFonts w:ascii="Times New Roman" w:hAnsi="Times New Roman" w:cs="Times New Roman"/>
                    </w:rPr>
                    <w:t xml:space="preserve">ysoka odporność na </w:t>
                  </w:r>
                  <w:r>
                    <w:rPr>
                      <w:rFonts w:ascii="Times New Roman" w:hAnsi="Times New Roman" w:cs="Times New Roman"/>
                    </w:rPr>
                    <w:t xml:space="preserve">zabrudzenia, zalanie (min. IP22), </w:t>
                  </w:r>
                  <w:r w:rsidRPr="002D45D2">
                    <w:rPr>
                      <w:rFonts w:ascii="Times New Roman" w:hAnsi="Times New Roman" w:cs="Times New Roman"/>
                    </w:rPr>
                    <w:t>wstrząsy, uderzenia, upadki (min</w:t>
                  </w:r>
                  <w:r>
                    <w:rPr>
                      <w:rFonts w:ascii="Times New Roman" w:hAnsi="Times New Roman" w:cs="Times New Roman"/>
                    </w:rPr>
                    <w:t>.</w:t>
                  </w:r>
                  <w:r w:rsidRPr="002D45D2">
                    <w:rPr>
                      <w:rFonts w:ascii="Times New Roman" w:hAnsi="Times New Roman" w:cs="Times New Roman"/>
                    </w:rPr>
                    <w:t xml:space="preserve"> 0,5 m) potwierdzona w dokumentach producenta.</w:t>
                  </w:r>
                  <w:r>
                    <w:rPr>
                      <w:rFonts w:ascii="Times New Roman" w:hAnsi="Times New Roman" w:cs="Times New Roman"/>
                    </w:rPr>
                    <w:t xml:space="preserve"> Automatyczne ładowanie akumulatora po zadokowaniu w kardiomonitorze. Pełny dostęp do elementów sterujących i ekranu również po zadokowaniu w kardiomonitorze.</w:t>
                  </w:r>
                </w:p>
              </w:tc>
            </w:tr>
            <w:tr w:rsidR="00B92173" w:rsidRPr="00DD6DE7" w14:paraId="16BE41D7" w14:textId="77777777" w:rsidTr="00025C8C">
              <w:tc>
                <w:tcPr>
                  <w:tcW w:w="425" w:type="dxa"/>
                </w:tcPr>
                <w:p w14:paraId="27E04397" w14:textId="77777777" w:rsidR="00B92173" w:rsidRPr="002D45D2" w:rsidRDefault="00B92173" w:rsidP="002C7596">
                  <w:pPr>
                    <w:framePr w:hSpace="141" w:wrap="around" w:vAnchor="text" w:hAnchor="text" w:y="-566"/>
                    <w:rPr>
                      <w:rFonts w:ascii="Times New Roman" w:hAnsi="Times New Roman" w:cs="Times New Roman"/>
                    </w:rPr>
                  </w:pPr>
                </w:p>
              </w:tc>
              <w:tc>
                <w:tcPr>
                  <w:tcW w:w="9214" w:type="dxa"/>
                </w:tcPr>
                <w:p w14:paraId="618DC4A8" w14:textId="77777777" w:rsidR="00B92173" w:rsidRPr="00DD6DE7" w:rsidRDefault="00B92173" w:rsidP="002C7596">
                  <w:pPr>
                    <w:framePr w:hSpace="141" w:wrap="around" w:vAnchor="text" w:hAnchor="text" w:y="-566"/>
                    <w:rPr>
                      <w:rFonts w:ascii="Times New Roman" w:hAnsi="Times New Roman" w:cs="Times New Roman"/>
                    </w:rPr>
                  </w:pPr>
                  <w:r w:rsidRPr="00DD6DE7">
                    <w:rPr>
                      <w:rFonts w:ascii="Times New Roman" w:hAnsi="Times New Roman" w:cs="Times New Roman"/>
                    </w:rPr>
                    <w:t xml:space="preserve">Masa modułu </w:t>
                  </w:r>
                  <w:r>
                    <w:rPr>
                      <w:rFonts w:ascii="Times New Roman" w:hAnsi="Times New Roman" w:cs="Times New Roman"/>
                    </w:rPr>
                    <w:t>transportowego nie większa niż 1,5</w:t>
                  </w:r>
                  <w:r w:rsidRPr="00DD6DE7">
                    <w:rPr>
                      <w:rFonts w:ascii="Times New Roman" w:hAnsi="Times New Roman" w:cs="Times New Roman"/>
                    </w:rPr>
                    <w:t xml:space="preserve"> kg</w:t>
                  </w:r>
                  <w:r>
                    <w:rPr>
                      <w:rFonts w:ascii="Times New Roman" w:hAnsi="Times New Roman" w:cs="Times New Roman"/>
                    </w:rPr>
                    <w:t>.</w:t>
                  </w:r>
                </w:p>
              </w:tc>
            </w:tr>
            <w:tr w:rsidR="00B92173" w:rsidRPr="002D45D2" w14:paraId="57205526" w14:textId="77777777" w:rsidTr="00025C8C">
              <w:tc>
                <w:tcPr>
                  <w:tcW w:w="425" w:type="dxa"/>
                </w:tcPr>
                <w:p w14:paraId="1BF0A2A9" w14:textId="77777777" w:rsidR="00B92173" w:rsidRPr="002D45D2" w:rsidRDefault="00B92173" w:rsidP="002C7596">
                  <w:pPr>
                    <w:framePr w:hSpace="141" w:wrap="around" w:vAnchor="text" w:hAnchor="text" w:y="-566"/>
                    <w:rPr>
                      <w:rFonts w:ascii="Times New Roman" w:hAnsi="Times New Roman" w:cs="Times New Roman"/>
                    </w:rPr>
                  </w:pPr>
                </w:p>
              </w:tc>
              <w:tc>
                <w:tcPr>
                  <w:tcW w:w="9214" w:type="dxa"/>
                </w:tcPr>
                <w:p w14:paraId="799CE0CB" w14:textId="77777777" w:rsidR="00B92173" w:rsidRPr="002D45D2" w:rsidRDefault="00B92173" w:rsidP="002C7596">
                  <w:pPr>
                    <w:framePr w:hSpace="141" w:wrap="around" w:vAnchor="text" w:hAnchor="text" w:y="-566"/>
                    <w:rPr>
                      <w:rFonts w:ascii="Times New Roman" w:hAnsi="Times New Roman" w:cs="Times New Roman"/>
                      <w:b/>
                    </w:rPr>
                  </w:pPr>
                  <w:r w:rsidRPr="002D45D2">
                    <w:rPr>
                      <w:rFonts w:ascii="Times New Roman" w:hAnsi="Times New Roman" w:cs="Times New Roman"/>
                      <w:b/>
                    </w:rPr>
                    <w:t>Zasilanie</w:t>
                  </w:r>
                </w:p>
                <w:p w14:paraId="1268BCD1" w14:textId="77777777" w:rsidR="00B92173" w:rsidRPr="002D45D2" w:rsidRDefault="00B92173" w:rsidP="002C7596">
                  <w:pPr>
                    <w:framePr w:hSpace="141" w:wrap="around" w:vAnchor="text" w:hAnchor="text" w:y="-566"/>
                    <w:rPr>
                      <w:rFonts w:ascii="Times New Roman" w:hAnsi="Times New Roman" w:cs="Times New Roman"/>
                    </w:rPr>
                  </w:pPr>
                  <w:r>
                    <w:rPr>
                      <w:rFonts w:ascii="Times New Roman" w:hAnsi="Times New Roman" w:cs="Times New Roman"/>
                    </w:rPr>
                    <w:t>Wbudowany zasilacz sieciowy</w:t>
                  </w:r>
                  <w:r w:rsidRPr="002D45D2">
                    <w:rPr>
                      <w:rFonts w:ascii="Times New Roman" w:hAnsi="Times New Roman" w:cs="Times New Roman"/>
                    </w:rPr>
                    <w:t xml:space="preserve"> 230V/50Hz</w:t>
                  </w:r>
                  <w:r>
                    <w:rPr>
                      <w:rFonts w:ascii="Times New Roman" w:hAnsi="Times New Roman" w:cs="Times New Roman"/>
                    </w:rPr>
                    <w:t xml:space="preserve">. </w:t>
                  </w:r>
                  <w:r w:rsidRPr="002D45D2">
                    <w:rPr>
                      <w:rFonts w:ascii="Times New Roman" w:hAnsi="Times New Roman" w:cs="Times New Roman"/>
                    </w:rPr>
                    <w:t>Dodatkowo zasilanie akumu</w:t>
                  </w:r>
                  <w:r>
                    <w:rPr>
                      <w:rFonts w:ascii="Times New Roman" w:hAnsi="Times New Roman" w:cs="Times New Roman"/>
                    </w:rPr>
                    <w:t xml:space="preserve">latorowe w jednostce głównej pozwalające na czas pracy min. 3 godziny. </w:t>
                  </w:r>
                </w:p>
              </w:tc>
            </w:tr>
            <w:tr w:rsidR="00B92173" w:rsidRPr="002D45D2" w14:paraId="54456A02" w14:textId="77777777" w:rsidTr="00025C8C">
              <w:tc>
                <w:tcPr>
                  <w:tcW w:w="425" w:type="dxa"/>
                </w:tcPr>
                <w:p w14:paraId="0E6F67A0" w14:textId="77777777" w:rsidR="00B92173" w:rsidRPr="002D45D2" w:rsidRDefault="00B92173" w:rsidP="002C7596">
                  <w:pPr>
                    <w:framePr w:hSpace="141" w:wrap="around" w:vAnchor="text" w:hAnchor="text" w:y="-566"/>
                    <w:rPr>
                      <w:rFonts w:ascii="Times New Roman" w:hAnsi="Times New Roman" w:cs="Times New Roman"/>
                    </w:rPr>
                  </w:pPr>
                </w:p>
              </w:tc>
              <w:tc>
                <w:tcPr>
                  <w:tcW w:w="9214" w:type="dxa"/>
                </w:tcPr>
                <w:p w14:paraId="62E73047" w14:textId="77777777" w:rsidR="00B92173" w:rsidRPr="002D45D2" w:rsidRDefault="00B92173" w:rsidP="002C7596">
                  <w:pPr>
                    <w:framePr w:hSpace="141" w:wrap="around" w:vAnchor="text" w:hAnchor="text" w:y="-566"/>
                    <w:rPr>
                      <w:rFonts w:ascii="Times New Roman" w:hAnsi="Times New Roman" w:cs="Times New Roman"/>
                      <w:b/>
                    </w:rPr>
                  </w:pPr>
                  <w:r>
                    <w:rPr>
                      <w:rFonts w:ascii="Times New Roman" w:hAnsi="Times New Roman" w:cs="Times New Roman"/>
                      <w:b/>
                    </w:rPr>
                    <w:t>Ekran</w:t>
                  </w:r>
                </w:p>
                <w:p w14:paraId="5A33F4C0" w14:textId="77777777" w:rsidR="00B92173" w:rsidRPr="002D45D2" w:rsidRDefault="00B92173" w:rsidP="002C7596">
                  <w:pPr>
                    <w:framePr w:hSpace="141" w:wrap="around" w:vAnchor="text" w:hAnchor="text" w:y="-566"/>
                    <w:rPr>
                      <w:rFonts w:ascii="Times New Roman" w:hAnsi="Times New Roman" w:cs="Times New Roman"/>
                    </w:rPr>
                  </w:pPr>
                  <w:r w:rsidRPr="002D45D2">
                    <w:rPr>
                      <w:rFonts w:ascii="Times New Roman" w:hAnsi="Times New Roman" w:cs="Times New Roman"/>
                    </w:rPr>
                    <w:t>Ekran kolorowy TFT o wysokiej rozdzielczości min. 1</w:t>
                  </w:r>
                  <w:r>
                    <w:rPr>
                      <w:rFonts w:ascii="Times New Roman" w:hAnsi="Times New Roman" w:cs="Times New Roman"/>
                    </w:rPr>
                    <w:t>2</w:t>
                  </w:r>
                  <w:r w:rsidRPr="002D45D2">
                    <w:rPr>
                      <w:rFonts w:ascii="Times New Roman" w:hAnsi="Times New Roman" w:cs="Times New Roman"/>
                    </w:rPr>
                    <w:t xml:space="preserve">00 x </w:t>
                  </w:r>
                  <w:r>
                    <w:rPr>
                      <w:rFonts w:ascii="Times New Roman" w:hAnsi="Times New Roman" w:cs="Times New Roman"/>
                    </w:rPr>
                    <w:t>7</w:t>
                  </w:r>
                  <w:r w:rsidRPr="002D45D2">
                    <w:rPr>
                      <w:rFonts w:ascii="Times New Roman" w:hAnsi="Times New Roman" w:cs="Times New Roman"/>
                    </w:rPr>
                    <w:t>00 pikseli, przekątna min</w:t>
                  </w:r>
                  <w:r>
                    <w:rPr>
                      <w:rFonts w:ascii="Times New Roman" w:hAnsi="Times New Roman" w:cs="Times New Roman"/>
                    </w:rPr>
                    <w:t>.</w:t>
                  </w:r>
                  <w:r w:rsidRPr="002D45D2">
                    <w:rPr>
                      <w:rFonts w:ascii="Times New Roman" w:hAnsi="Times New Roman" w:cs="Times New Roman"/>
                    </w:rPr>
                    <w:t xml:space="preserve"> 1</w:t>
                  </w:r>
                  <w:r>
                    <w:rPr>
                      <w:rFonts w:ascii="Times New Roman" w:hAnsi="Times New Roman" w:cs="Times New Roman"/>
                    </w:rPr>
                    <w:t>5</w:t>
                  </w:r>
                  <w:r w:rsidRPr="002D45D2">
                    <w:rPr>
                      <w:rFonts w:ascii="Times New Roman" w:hAnsi="Times New Roman" w:cs="Times New Roman"/>
                    </w:rPr>
                    <w:t xml:space="preserve"> cali.</w:t>
                  </w:r>
                </w:p>
                <w:p w14:paraId="1641453E" w14:textId="77777777" w:rsidR="00B92173" w:rsidRPr="002D45D2" w:rsidRDefault="00B92173" w:rsidP="002C7596">
                  <w:pPr>
                    <w:framePr w:hSpace="141" w:wrap="around" w:vAnchor="text" w:hAnchor="text" w:y="-566"/>
                    <w:rPr>
                      <w:rFonts w:ascii="Times New Roman" w:hAnsi="Times New Roman" w:cs="Times New Roman"/>
                    </w:rPr>
                  </w:pPr>
                  <w:r w:rsidRPr="002D45D2">
                    <w:rPr>
                      <w:rFonts w:ascii="Times New Roman" w:hAnsi="Times New Roman" w:cs="Times New Roman"/>
                    </w:rPr>
                    <w:t>Duże, czytelne odczyty numeryczne oraz krzywe dynamiczne.</w:t>
                  </w:r>
                  <w:r>
                    <w:rPr>
                      <w:rFonts w:ascii="Times New Roman" w:hAnsi="Times New Roman" w:cs="Times New Roman"/>
                    </w:rPr>
                    <w:t xml:space="preserve"> </w:t>
                  </w:r>
                  <w:r w:rsidRPr="002D45D2">
                    <w:rPr>
                      <w:rFonts w:ascii="Times New Roman" w:hAnsi="Times New Roman" w:cs="Times New Roman"/>
                    </w:rPr>
                    <w:t>Możliwość dopasowania zawartości ekranu do aktualnych potrzeb użytkownika bez udziału serwisu.</w:t>
                  </w:r>
                  <w:r>
                    <w:rPr>
                      <w:rFonts w:ascii="Times New Roman" w:hAnsi="Times New Roman" w:cs="Times New Roman"/>
                    </w:rPr>
                    <w:t xml:space="preserve"> Możliwość zatrzymania przebiegów na ekranie.</w:t>
                  </w:r>
                </w:p>
                <w:p w14:paraId="610A06AE" w14:textId="77777777" w:rsidR="00B92173" w:rsidRPr="002D45D2" w:rsidRDefault="00B92173" w:rsidP="002C7596">
                  <w:pPr>
                    <w:framePr w:hSpace="141" w:wrap="around" w:vAnchor="text" w:hAnchor="text" w:y="-566"/>
                    <w:rPr>
                      <w:rFonts w:ascii="Times New Roman" w:hAnsi="Times New Roman" w:cs="Times New Roman"/>
                    </w:rPr>
                  </w:pPr>
                  <w:r w:rsidRPr="002D45D2">
                    <w:rPr>
                      <w:rFonts w:ascii="Times New Roman" w:hAnsi="Times New Roman" w:cs="Times New Roman"/>
                    </w:rPr>
                    <w:t>Możliwość zapisania w pamięci własnych układów ekranu utworzonych przez użytkownika (min</w:t>
                  </w:r>
                  <w:r>
                    <w:rPr>
                      <w:rFonts w:ascii="Times New Roman" w:hAnsi="Times New Roman" w:cs="Times New Roman"/>
                    </w:rPr>
                    <w:t>.</w:t>
                  </w:r>
                  <w:r w:rsidRPr="002D45D2">
                    <w:rPr>
                      <w:rFonts w:ascii="Times New Roman" w:hAnsi="Times New Roman" w:cs="Times New Roman"/>
                    </w:rPr>
                    <w:t xml:space="preserve"> 10 konfiguracji) bez udziału serwisu.</w:t>
                  </w:r>
                </w:p>
                <w:p w14:paraId="58AF3307" w14:textId="77777777" w:rsidR="00B92173" w:rsidRPr="002D45D2" w:rsidRDefault="00B92173" w:rsidP="002C7596">
                  <w:pPr>
                    <w:framePr w:hSpace="141" w:wrap="around" w:vAnchor="text" w:hAnchor="text" w:y="-566"/>
                    <w:rPr>
                      <w:rFonts w:ascii="Times New Roman" w:hAnsi="Times New Roman" w:cs="Times New Roman"/>
                    </w:rPr>
                  </w:pPr>
                  <w:r w:rsidRPr="002D45D2">
                    <w:rPr>
                      <w:rFonts w:ascii="Times New Roman" w:hAnsi="Times New Roman" w:cs="Times New Roman"/>
                    </w:rPr>
                    <w:t>Regulacja jasności ekranu.</w:t>
                  </w:r>
                </w:p>
              </w:tc>
            </w:tr>
            <w:tr w:rsidR="00B92173" w:rsidRPr="002D45D2" w14:paraId="5E986DF1" w14:textId="77777777" w:rsidTr="00025C8C">
              <w:tc>
                <w:tcPr>
                  <w:tcW w:w="425" w:type="dxa"/>
                </w:tcPr>
                <w:p w14:paraId="0600C019" w14:textId="77777777" w:rsidR="00B92173" w:rsidRPr="002D45D2" w:rsidRDefault="00B92173" w:rsidP="002C7596">
                  <w:pPr>
                    <w:framePr w:hSpace="141" w:wrap="around" w:vAnchor="text" w:hAnchor="text" w:y="-566"/>
                    <w:rPr>
                      <w:rFonts w:ascii="Times New Roman" w:hAnsi="Times New Roman" w:cs="Times New Roman"/>
                    </w:rPr>
                  </w:pPr>
                </w:p>
              </w:tc>
              <w:tc>
                <w:tcPr>
                  <w:tcW w:w="9214" w:type="dxa"/>
                </w:tcPr>
                <w:p w14:paraId="65D62BBD" w14:textId="77777777" w:rsidR="00B92173" w:rsidRPr="002D45D2" w:rsidRDefault="00B92173" w:rsidP="002C7596">
                  <w:pPr>
                    <w:framePr w:hSpace="141" w:wrap="around" w:vAnchor="text" w:hAnchor="text" w:y="-566"/>
                    <w:rPr>
                      <w:rFonts w:ascii="Times New Roman" w:hAnsi="Times New Roman" w:cs="Times New Roman"/>
                      <w:b/>
                    </w:rPr>
                  </w:pPr>
                  <w:r w:rsidRPr="002D45D2">
                    <w:rPr>
                      <w:rFonts w:ascii="Times New Roman" w:hAnsi="Times New Roman" w:cs="Times New Roman"/>
                      <w:b/>
                    </w:rPr>
                    <w:t>Obsługa</w:t>
                  </w:r>
                </w:p>
                <w:p w14:paraId="6458D563" w14:textId="77777777" w:rsidR="00B92173" w:rsidRPr="002D45D2" w:rsidRDefault="00B92173" w:rsidP="002C7596">
                  <w:pPr>
                    <w:framePr w:hSpace="141" w:wrap="around" w:vAnchor="text" w:hAnchor="text" w:y="-566"/>
                    <w:rPr>
                      <w:rFonts w:ascii="Times New Roman" w:hAnsi="Times New Roman" w:cs="Times New Roman"/>
                    </w:rPr>
                  </w:pPr>
                  <w:r w:rsidRPr="002D45D2">
                    <w:rPr>
                      <w:rFonts w:ascii="Times New Roman" w:hAnsi="Times New Roman" w:cs="Times New Roman"/>
                    </w:rPr>
                    <w:lastRenderedPageBreak/>
                    <w:t xml:space="preserve">Dostęp do wszystkich funkcji monitora za pomocą ekranu dotykowego </w:t>
                  </w:r>
                  <w:r>
                    <w:rPr>
                      <w:rFonts w:ascii="Times New Roman" w:hAnsi="Times New Roman" w:cs="Times New Roman"/>
                    </w:rPr>
                    <w:t xml:space="preserve">(bez pokrętła) </w:t>
                  </w:r>
                  <w:r w:rsidRPr="002D45D2">
                    <w:rPr>
                      <w:rFonts w:ascii="Times New Roman" w:hAnsi="Times New Roman" w:cs="Times New Roman"/>
                    </w:rPr>
                    <w:t>i menu w języku polskim.</w:t>
                  </w:r>
                </w:p>
                <w:p w14:paraId="3EFF2E1A" w14:textId="77777777" w:rsidR="00B92173" w:rsidRPr="002D45D2" w:rsidRDefault="00B92173" w:rsidP="002C7596">
                  <w:pPr>
                    <w:framePr w:hSpace="141" w:wrap="around" w:vAnchor="text" w:hAnchor="text" w:y="-566"/>
                    <w:rPr>
                      <w:rFonts w:ascii="Times New Roman" w:hAnsi="Times New Roman" w:cs="Times New Roman"/>
                    </w:rPr>
                  </w:pPr>
                  <w:r w:rsidRPr="002D45D2">
                    <w:rPr>
                      <w:rFonts w:ascii="Times New Roman" w:hAnsi="Times New Roman" w:cs="Times New Roman"/>
                    </w:rPr>
                    <w:t>Pamięć różnych ustawień parametrów kardiomonitora z możliwością dowolnego przywoływania bez przerywania pracy – min</w:t>
                  </w:r>
                  <w:r>
                    <w:rPr>
                      <w:rFonts w:ascii="Times New Roman" w:hAnsi="Times New Roman" w:cs="Times New Roman"/>
                    </w:rPr>
                    <w:t>.</w:t>
                  </w:r>
                  <w:r w:rsidRPr="002D45D2">
                    <w:rPr>
                      <w:rFonts w:ascii="Times New Roman" w:hAnsi="Times New Roman" w:cs="Times New Roman"/>
                    </w:rPr>
                    <w:t xml:space="preserve"> 10 różnych profili.</w:t>
                  </w:r>
                </w:p>
              </w:tc>
            </w:tr>
            <w:tr w:rsidR="00B92173" w:rsidRPr="002D45D2" w14:paraId="42232101" w14:textId="77777777" w:rsidTr="00025C8C">
              <w:tc>
                <w:tcPr>
                  <w:tcW w:w="425" w:type="dxa"/>
                </w:tcPr>
                <w:p w14:paraId="18BE8FDE" w14:textId="77777777" w:rsidR="00B92173" w:rsidRPr="002D45D2" w:rsidRDefault="00B92173" w:rsidP="002C7596">
                  <w:pPr>
                    <w:framePr w:hSpace="141" w:wrap="around" w:vAnchor="text" w:hAnchor="text" w:y="-566"/>
                    <w:rPr>
                      <w:rFonts w:ascii="Times New Roman" w:hAnsi="Times New Roman" w:cs="Times New Roman"/>
                    </w:rPr>
                  </w:pPr>
                </w:p>
              </w:tc>
              <w:tc>
                <w:tcPr>
                  <w:tcW w:w="9214" w:type="dxa"/>
                </w:tcPr>
                <w:p w14:paraId="61A1FEE7" w14:textId="77777777" w:rsidR="00B92173" w:rsidRPr="002D45D2" w:rsidRDefault="00B92173" w:rsidP="002C7596">
                  <w:pPr>
                    <w:framePr w:hSpace="141" w:wrap="around" w:vAnchor="text" w:hAnchor="text" w:y="-566"/>
                    <w:rPr>
                      <w:rFonts w:ascii="Times New Roman" w:hAnsi="Times New Roman" w:cs="Times New Roman"/>
                      <w:b/>
                    </w:rPr>
                  </w:pPr>
                  <w:r w:rsidRPr="002D45D2">
                    <w:rPr>
                      <w:rFonts w:ascii="Times New Roman" w:hAnsi="Times New Roman" w:cs="Times New Roman"/>
                      <w:b/>
                    </w:rPr>
                    <w:t>Komunikacja</w:t>
                  </w:r>
                </w:p>
                <w:p w14:paraId="1EBCDA28" w14:textId="77777777" w:rsidR="00B92173" w:rsidRPr="002D45D2" w:rsidRDefault="00B92173" w:rsidP="002C7596">
                  <w:pPr>
                    <w:framePr w:hSpace="141" w:wrap="around" w:vAnchor="text" w:hAnchor="text" w:y="-566"/>
                    <w:rPr>
                      <w:rFonts w:ascii="Times New Roman" w:hAnsi="Times New Roman" w:cs="Times New Roman"/>
                    </w:rPr>
                  </w:pPr>
                  <w:r>
                    <w:rPr>
                      <w:rFonts w:ascii="Times New Roman" w:hAnsi="Times New Roman" w:cs="Times New Roman"/>
                    </w:rPr>
                    <w:t>Kardiomonitor przygotowany</w:t>
                  </w:r>
                  <w:r w:rsidRPr="002D45D2">
                    <w:rPr>
                      <w:rFonts w:ascii="Times New Roman" w:hAnsi="Times New Roman" w:cs="Times New Roman"/>
                    </w:rPr>
                    <w:t xml:space="preserve"> do włączenia w s</w:t>
                  </w:r>
                  <w:r>
                    <w:rPr>
                      <w:rFonts w:ascii="Times New Roman" w:hAnsi="Times New Roman" w:cs="Times New Roman"/>
                    </w:rPr>
                    <w:t>ystem centralnego monitorowania.</w:t>
                  </w:r>
                </w:p>
                <w:p w14:paraId="4E09FC22" w14:textId="77777777" w:rsidR="00B92173" w:rsidRDefault="00B92173" w:rsidP="002C7596">
                  <w:pPr>
                    <w:framePr w:hSpace="141" w:wrap="around" w:vAnchor="text" w:hAnchor="text" w:y="-566"/>
                    <w:rPr>
                      <w:rFonts w:ascii="Times New Roman" w:hAnsi="Times New Roman" w:cs="Times New Roman"/>
                    </w:rPr>
                  </w:pPr>
                  <w:r w:rsidRPr="002D45D2">
                    <w:rPr>
                      <w:rFonts w:ascii="Times New Roman" w:hAnsi="Times New Roman" w:cs="Times New Roman"/>
                    </w:rPr>
                    <w:t>Możliwość wydruków funkcji życiowych i raportów z poziomu kardio</w:t>
                  </w:r>
                  <w:r>
                    <w:rPr>
                      <w:rFonts w:ascii="Times New Roman" w:hAnsi="Times New Roman" w:cs="Times New Roman"/>
                    </w:rPr>
                    <w:t>monitora na centralnej drukarce przy pracy w sieci.</w:t>
                  </w:r>
                </w:p>
                <w:p w14:paraId="701A88C1" w14:textId="77777777" w:rsidR="00B92173" w:rsidRDefault="00B92173" w:rsidP="002C7596">
                  <w:pPr>
                    <w:framePr w:hSpace="141" w:wrap="around" w:vAnchor="text" w:hAnchor="text" w:y="-566"/>
                    <w:rPr>
                      <w:rFonts w:ascii="Times New Roman" w:hAnsi="Times New Roman" w:cs="Times New Roman"/>
                    </w:rPr>
                  </w:pPr>
                  <w:r w:rsidRPr="00EB0991">
                    <w:rPr>
                      <w:rFonts w:ascii="Times New Roman" w:hAnsi="Times New Roman" w:cs="Times New Roman"/>
                    </w:rPr>
                    <w:t>Możliwość podglądu na ekranie dowolnego kardiomonitora zapisów z innych kardiomonitorów objętych siecią centralnego monitorowania.</w:t>
                  </w:r>
                </w:p>
                <w:p w14:paraId="44FD3D3D" w14:textId="77777777" w:rsidR="00B92173" w:rsidRPr="002D45D2" w:rsidRDefault="00B92173" w:rsidP="002C7596">
                  <w:pPr>
                    <w:framePr w:hSpace="141" w:wrap="around" w:vAnchor="text" w:hAnchor="text" w:y="-566"/>
                    <w:rPr>
                      <w:rFonts w:ascii="Times New Roman" w:hAnsi="Times New Roman" w:cs="Times New Roman"/>
                    </w:rPr>
                  </w:pPr>
                  <w:r>
                    <w:rPr>
                      <w:rFonts w:ascii="Times New Roman" w:hAnsi="Times New Roman" w:cs="Times New Roman"/>
                    </w:rPr>
                    <w:t xml:space="preserve">Wbudowane min. 3 porty USB, wyjście sygnału na zewnętrzny monitor DVI,  złącze Ethernet oraz gniazdo synchronizacji sygnału EKG. </w:t>
                  </w:r>
                </w:p>
              </w:tc>
            </w:tr>
            <w:tr w:rsidR="00B92173" w:rsidRPr="002D45D2" w14:paraId="21067B9A" w14:textId="77777777" w:rsidTr="00025C8C">
              <w:tc>
                <w:tcPr>
                  <w:tcW w:w="425" w:type="dxa"/>
                </w:tcPr>
                <w:p w14:paraId="58B60704" w14:textId="77777777" w:rsidR="00B92173" w:rsidRPr="002D45D2" w:rsidRDefault="00B92173" w:rsidP="002C7596">
                  <w:pPr>
                    <w:framePr w:hSpace="141" w:wrap="around" w:vAnchor="text" w:hAnchor="text" w:y="-566"/>
                    <w:rPr>
                      <w:rFonts w:ascii="Times New Roman" w:hAnsi="Times New Roman" w:cs="Times New Roman"/>
                    </w:rPr>
                  </w:pPr>
                </w:p>
              </w:tc>
              <w:tc>
                <w:tcPr>
                  <w:tcW w:w="9214" w:type="dxa"/>
                </w:tcPr>
                <w:p w14:paraId="5A38149F" w14:textId="77777777" w:rsidR="00B92173" w:rsidRPr="002D45D2" w:rsidRDefault="00B92173" w:rsidP="002C7596">
                  <w:pPr>
                    <w:framePr w:hSpace="141" w:wrap="around" w:vAnchor="text" w:hAnchor="text" w:y="-566"/>
                    <w:rPr>
                      <w:rFonts w:ascii="Times New Roman" w:hAnsi="Times New Roman" w:cs="Times New Roman"/>
                      <w:b/>
                    </w:rPr>
                  </w:pPr>
                  <w:r w:rsidRPr="002D45D2">
                    <w:rPr>
                      <w:rFonts w:ascii="Times New Roman" w:hAnsi="Times New Roman" w:cs="Times New Roman"/>
                      <w:b/>
                    </w:rPr>
                    <w:t>Alarmy</w:t>
                  </w:r>
                </w:p>
                <w:p w14:paraId="347BEE61" w14:textId="77777777" w:rsidR="00B92173" w:rsidRPr="002D45D2" w:rsidRDefault="00B92173" w:rsidP="002C7596">
                  <w:pPr>
                    <w:framePr w:hSpace="141" w:wrap="around" w:vAnchor="text" w:hAnchor="text" w:y="-566"/>
                    <w:rPr>
                      <w:rFonts w:ascii="Times New Roman" w:hAnsi="Times New Roman" w:cs="Times New Roman"/>
                    </w:rPr>
                  </w:pPr>
                  <w:r w:rsidRPr="002D45D2">
                    <w:rPr>
                      <w:rFonts w:ascii="Times New Roman" w:hAnsi="Times New Roman" w:cs="Times New Roman"/>
                    </w:rPr>
                    <w:t xml:space="preserve">Alarmy dźwiękowe i wizualne wszystkich monitorowanych parametrów oraz zaburzeń rytmu serca. </w:t>
                  </w:r>
                </w:p>
                <w:p w14:paraId="1174D82E" w14:textId="77777777" w:rsidR="00B92173" w:rsidRPr="002D45D2" w:rsidRDefault="00B92173" w:rsidP="002C7596">
                  <w:pPr>
                    <w:framePr w:hSpace="141" w:wrap="around" w:vAnchor="text" w:hAnchor="text" w:y="-566"/>
                    <w:rPr>
                      <w:rFonts w:ascii="Times New Roman" w:hAnsi="Times New Roman" w:cs="Times New Roman"/>
                    </w:rPr>
                  </w:pPr>
                  <w:r w:rsidRPr="002D45D2">
                    <w:rPr>
                      <w:rFonts w:ascii="Times New Roman" w:hAnsi="Times New Roman" w:cs="Times New Roman"/>
                    </w:rPr>
                    <w:t>Możliwość zawieszania alarmów dźwiękowych na wybrany okres czasu od 1 do 5 minut oraz na stałe.</w:t>
                  </w:r>
                </w:p>
                <w:p w14:paraId="4A96277D" w14:textId="77777777" w:rsidR="00B92173" w:rsidRDefault="00B92173" w:rsidP="002C7596">
                  <w:pPr>
                    <w:framePr w:hSpace="141" w:wrap="around" w:vAnchor="text" w:hAnchor="text" w:y="-566"/>
                    <w:rPr>
                      <w:rFonts w:ascii="Times New Roman" w:hAnsi="Times New Roman" w:cs="Times New Roman"/>
                    </w:rPr>
                  </w:pPr>
                  <w:r w:rsidRPr="002D45D2">
                    <w:rPr>
                      <w:rFonts w:ascii="Times New Roman" w:hAnsi="Times New Roman" w:cs="Times New Roman"/>
                    </w:rPr>
                    <w:t>Możliwość wyłączania alarmów poszczególnych parametrów.</w:t>
                  </w:r>
                </w:p>
                <w:p w14:paraId="7D75CAE3" w14:textId="77777777" w:rsidR="00B92173" w:rsidRDefault="00B92173" w:rsidP="002C7596">
                  <w:pPr>
                    <w:framePr w:hSpace="141" w:wrap="around" w:vAnchor="text" w:hAnchor="text" w:y="-566"/>
                    <w:rPr>
                      <w:rFonts w:ascii="Times New Roman" w:hAnsi="Times New Roman" w:cs="Times New Roman"/>
                    </w:rPr>
                  </w:pPr>
                  <w:r>
                    <w:rPr>
                      <w:rFonts w:ascii="Times New Roman" w:hAnsi="Times New Roman" w:cs="Times New Roman"/>
                    </w:rPr>
                    <w:t>Zapamiętywanie zdarzeń alarmowych wraz z odcinkami krzywych dynamicznych (min. 4 krzywe).</w:t>
                  </w:r>
                </w:p>
                <w:p w14:paraId="2AF5568F" w14:textId="77777777" w:rsidR="00B92173" w:rsidRPr="002D45D2" w:rsidRDefault="00B92173" w:rsidP="002C7596">
                  <w:pPr>
                    <w:framePr w:hSpace="141" w:wrap="around" w:vAnchor="text" w:hAnchor="text" w:y="-566"/>
                    <w:rPr>
                      <w:rFonts w:ascii="Times New Roman" w:hAnsi="Times New Roman" w:cs="Times New Roman"/>
                    </w:rPr>
                  </w:pPr>
                  <w:r>
                    <w:rPr>
                      <w:rFonts w:ascii="Times New Roman" w:hAnsi="Times New Roman" w:cs="Times New Roman"/>
                    </w:rPr>
                    <w:t>Alarmy ustawiane ręcznie oraz automatycznie (na podstawie aktualnego stanu pacjenta) z możliwością regulacji progów w jednym wspólnym menu.</w:t>
                  </w:r>
                </w:p>
              </w:tc>
            </w:tr>
            <w:tr w:rsidR="00B92173" w:rsidRPr="003C2DD7" w14:paraId="10C70CF9" w14:textId="77777777" w:rsidTr="00025C8C">
              <w:tc>
                <w:tcPr>
                  <w:tcW w:w="425" w:type="dxa"/>
                </w:tcPr>
                <w:p w14:paraId="10C079A5" w14:textId="77777777" w:rsidR="00B92173" w:rsidRPr="002D45D2" w:rsidRDefault="00B92173" w:rsidP="002C7596">
                  <w:pPr>
                    <w:framePr w:hSpace="141" w:wrap="around" w:vAnchor="text" w:hAnchor="text" w:y="-566"/>
                    <w:rPr>
                      <w:rFonts w:ascii="Times New Roman" w:hAnsi="Times New Roman" w:cs="Times New Roman"/>
                    </w:rPr>
                  </w:pPr>
                </w:p>
              </w:tc>
              <w:tc>
                <w:tcPr>
                  <w:tcW w:w="9214" w:type="dxa"/>
                </w:tcPr>
                <w:p w14:paraId="43077958" w14:textId="77777777" w:rsidR="00B92173" w:rsidRPr="003C2DD7" w:rsidRDefault="00B92173" w:rsidP="002C7596">
                  <w:pPr>
                    <w:framePr w:hSpace="141" w:wrap="around" w:vAnchor="text" w:hAnchor="text" w:y="-566"/>
                    <w:rPr>
                      <w:rFonts w:ascii="Times New Roman" w:hAnsi="Times New Roman" w:cs="Times New Roman"/>
                    </w:rPr>
                  </w:pPr>
                  <w:r w:rsidRPr="002D45D2">
                    <w:rPr>
                      <w:rFonts w:ascii="Times New Roman" w:hAnsi="Times New Roman" w:cs="Times New Roman"/>
                    </w:rPr>
                    <w:t>Regulacja głośności alarmów dźwiękowych z zabezpieczeni</w:t>
                  </w:r>
                  <w:r>
                    <w:rPr>
                      <w:rFonts w:ascii="Times New Roman" w:hAnsi="Times New Roman" w:cs="Times New Roman"/>
                    </w:rPr>
                    <w:t xml:space="preserve">em przed całkowitym wyciszeniem (min. 10 progów głośności). </w:t>
                  </w:r>
                </w:p>
              </w:tc>
            </w:tr>
            <w:tr w:rsidR="00B92173" w:rsidRPr="002D45D2" w14:paraId="491623F7" w14:textId="77777777" w:rsidTr="00025C8C">
              <w:tc>
                <w:tcPr>
                  <w:tcW w:w="425" w:type="dxa"/>
                </w:tcPr>
                <w:p w14:paraId="3F49646E" w14:textId="77777777" w:rsidR="00B92173" w:rsidRPr="002D45D2" w:rsidRDefault="00B92173" w:rsidP="002C7596">
                  <w:pPr>
                    <w:framePr w:hSpace="141" w:wrap="around" w:vAnchor="text" w:hAnchor="text" w:y="-566"/>
                    <w:rPr>
                      <w:rFonts w:ascii="Times New Roman" w:hAnsi="Times New Roman" w:cs="Times New Roman"/>
                    </w:rPr>
                  </w:pPr>
                </w:p>
              </w:tc>
              <w:tc>
                <w:tcPr>
                  <w:tcW w:w="9214" w:type="dxa"/>
                </w:tcPr>
                <w:p w14:paraId="7D9E9DBC" w14:textId="77777777" w:rsidR="00B92173" w:rsidRPr="002D45D2" w:rsidRDefault="00B92173" w:rsidP="002C7596">
                  <w:pPr>
                    <w:framePr w:hSpace="141" w:wrap="around" w:vAnchor="text" w:hAnchor="text" w:y="-566"/>
                    <w:rPr>
                      <w:rFonts w:ascii="Times New Roman" w:hAnsi="Times New Roman" w:cs="Times New Roman"/>
                      <w:b/>
                    </w:rPr>
                  </w:pPr>
                  <w:r>
                    <w:rPr>
                      <w:rFonts w:ascii="Times New Roman" w:hAnsi="Times New Roman" w:cs="Times New Roman"/>
                      <w:b/>
                    </w:rPr>
                    <w:t>Moduły pomiarowe:</w:t>
                  </w:r>
                </w:p>
              </w:tc>
            </w:tr>
            <w:tr w:rsidR="00B92173" w:rsidRPr="002D45D2" w14:paraId="6D64E082" w14:textId="77777777" w:rsidTr="00025C8C">
              <w:tc>
                <w:tcPr>
                  <w:tcW w:w="425" w:type="dxa"/>
                </w:tcPr>
                <w:p w14:paraId="716E9F82" w14:textId="77777777" w:rsidR="00B92173" w:rsidRPr="002D45D2" w:rsidRDefault="00B92173" w:rsidP="002C7596">
                  <w:pPr>
                    <w:framePr w:hSpace="141" w:wrap="around" w:vAnchor="text" w:hAnchor="text" w:y="-566"/>
                    <w:rPr>
                      <w:rFonts w:ascii="Times New Roman" w:hAnsi="Times New Roman" w:cs="Times New Roman"/>
                    </w:rPr>
                  </w:pPr>
                </w:p>
              </w:tc>
              <w:tc>
                <w:tcPr>
                  <w:tcW w:w="9214" w:type="dxa"/>
                </w:tcPr>
                <w:p w14:paraId="3BEA23D4" w14:textId="77777777" w:rsidR="00B92173" w:rsidRPr="002D45D2" w:rsidRDefault="00B92173" w:rsidP="002C7596">
                  <w:pPr>
                    <w:framePr w:hSpace="141" w:wrap="around" w:vAnchor="text" w:hAnchor="text" w:y="-566"/>
                    <w:rPr>
                      <w:rFonts w:ascii="Times New Roman" w:hAnsi="Times New Roman" w:cs="Times New Roman"/>
                      <w:b/>
                    </w:rPr>
                  </w:pPr>
                  <w:r w:rsidRPr="002D45D2">
                    <w:rPr>
                      <w:rFonts w:ascii="Times New Roman" w:hAnsi="Times New Roman" w:cs="Times New Roman"/>
                      <w:b/>
                    </w:rPr>
                    <w:t xml:space="preserve">EKG </w:t>
                  </w:r>
                </w:p>
                <w:p w14:paraId="206D618C" w14:textId="77777777" w:rsidR="00B92173" w:rsidRPr="002D45D2" w:rsidRDefault="00B92173" w:rsidP="002C7596">
                  <w:pPr>
                    <w:framePr w:hSpace="141" w:wrap="around" w:vAnchor="text" w:hAnchor="text" w:y="-566"/>
                    <w:rPr>
                      <w:rFonts w:ascii="Times New Roman" w:hAnsi="Times New Roman" w:cs="Times New Roman"/>
                    </w:rPr>
                  </w:pPr>
                  <w:r w:rsidRPr="002D45D2">
                    <w:rPr>
                      <w:rFonts w:ascii="Times New Roman" w:hAnsi="Times New Roman" w:cs="Times New Roman"/>
                    </w:rPr>
                    <w:t>Możliwość prezentacji 3, 7 i 12 odprowadzeń EKG z maksymalnie 6 elektrod.</w:t>
                  </w:r>
                </w:p>
                <w:p w14:paraId="1F43F00F" w14:textId="77777777" w:rsidR="00B92173" w:rsidRDefault="00B92173" w:rsidP="002C7596">
                  <w:pPr>
                    <w:framePr w:hSpace="141" w:wrap="around" w:vAnchor="text" w:hAnchor="text" w:y="-566"/>
                    <w:rPr>
                      <w:rFonts w:ascii="Times New Roman" w:hAnsi="Times New Roman" w:cs="Times New Roman"/>
                    </w:rPr>
                  </w:pPr>
                  <w:r w:rsidRPr="002D45D2">
                    <w:rPr>
                      <w:rFonts w:ascii="Times New Roman" w:hAnsi="Times New Roman" w:cs="Times New Roman"/>
                    </w:rPr>
                    <w:t>Pomiar HR w zakresie min</w:t>
                  </w:r>
                  <w:r>
                    <w:rPr>
                      <w:rFonts w:ascii="Times New Roman" w:hAnsi="Times New Roman" w:cs="Times New Roman"/>
                    </w:rPr>
                    <w:t>. 15-30</w:t>
                  </w:r>
                  <w:r w:rsidRPr="002D45D2">
                    <w:rPr>
                      <w:rFonts w:ascii="Times New Roman" w:hAnsi="Times New Roman" w:cs="Times New Roman"/>
                    </w:rPr>
                    <w:t>0 /min</w:t>
                  </w:r>
                  <w:r>
                    <w:rPr>
                      <w:rFonts w:ascii="Times New Roman" w:hAnsi="Times New Roman" w:cs="Times New Roman"/>
                    </w:rPr>
                    <w:t>.</w:t>
                  </w:r>
                  <w:r w:rsidRPr="002D45D2">
                    <w:rPr>
                      <w:rFonts w:ascii="Times New Roman" w:hAnsi="Times New Roman" w:cs="Times New Roman"/>
                    </w:rPr>
                    <w:t xml:space="preserve"> z dokładnością +/-1%</w:t>
                  </w:r>
                  <w:r>
                    <w:rPr>
                      <w:rFonts w:ascii="Times New Roman" w:hAnsi="Times New Roman" w:cs="Times New Roman"/>
                    </w:rPr>
                    <w:t>.</w:t>
                  </w:r>
                </w:p>
                <w:p w14:paraId="0C5D2BC5" w14:textId="77777777" w:rsidR="00B92173" w:rsidRPr="002D45D2" w:rsidRDefault="00B92173" w:rsidP="002C7596">
                  <w:pPr>
                    <w:framePr w:hSpace="141" w:wrap="around" w:vAnchor="text" w:hAnchor="text" w:y="-566"/>
                    <w:rPr>
                      <w:rFonts w:ascii="Times New Roman" w:hAnsi="Times New Roman" w:cs="Times New Roman"/>
                    </w:rPr>
                  </w:pPr>
                  <w:r>
                    <w:rPr>
                      <w:rFonts w:ascii="Times New Roman" w:hAnsi="Times New Roman" w:cs="Times New Roman"/>
                    </w:rPr>
                    <w:t>Alarm niskiej i wysokiej wartości HR.</w:t>
                  </w:r>
                </w:p>
              </w:tc>
            </w:tr>
            <w:tr w:rsidR="00B92173" w:rsidRPr="002D45D2" w14:paraId="6CBA9743" w14:textId="77777777" w:rsidTr="00025C8C">
              <w:tc>
                <w:tcPr>
                  <w:tcW w:w="425" w:type="dxa"/>
                </w:tcPr>
                <w:p w14:paraId="5205C10E" w14:textId="77777777" w:rsidR="00B92173" w:rsidRPr="002D45D2" w:rsidRDefault="00B92173" w:rsidP="002C7596">
                  <w:pPr>
                    <w:framePr w:hSpace="141" w:wrap="around" w:vAnchor="text" w:hAnchor="text" w:y="-566"/>
                    <w:rPr>
                      <w:rFonts w:ascii="Times New Roman" w:hAnsi="Times New Roman" w:cs="Times New Roman"/>
                    </w:rPr>
                  </w:pPr>
                </w:p>
              </w:tc>
              <w:tc>
                <w:tcPr>
                  <w:tcW w:w="9214" w:type="dxa"/>
                </w:tcPr>
                <w:p w14:paraId="41CC0A3B" w14:textId="77777777" w:rsidR="00B92173" w:rsidRDefault="00B92173" w:rsidP="002C7596">
                  <w:pPr>
                    <w:framePr w:hSpace="141" w:wrap="around" w:vAnchor="text" w:hAnchor="text" w:y="-566"/>
                    <w:rPr>
                      <w:rFonts w:ascii="Times New Roman" w:hAnsi="Times New Roman" w:cs="Times New Roman"/>
                    </w:rPr>
                  </w:pPr>
                  <w:r w:rsidRPr="002D45D2">
                    <w:rPr>
                      <w:rFonts w:ascii="Times New Roman" w:hAnsi="Times New Roman" w:cs="Times New Roman"/>
                    </w:rPr>
                    <w:t>Pomiar</w:t>
                  </w:r>
                  <w:r>
                    <w:rPr>
                      <w:rFonts w:ascii="Times New Roman" w:hAnsi="Times New Roman" w:cs="Times New Roman"/>
                    </w:rPr>
                    <w:t>, prezentacja</w:t>
                  </w:r>
                  <w:r w:rsidRPr="002D45D2">
                    <w:rPr>
                      <w:rFonts w:ascii="Times New Roman" w:hAnsi="Times New Roman" w:cs="Times New Roman"/>
                    </w:rPr>
                    <w:t xml:space="preserve"> </w:t>
                  </w:r>
                  <w:r>
                    <w:rPr>
                      <w:rFonts w:ascii="Times New Roman" w:hAnsi="Times New Roman" w:cs="Times New Roman"/>
                    </w:rPr>
                    <w:t xml:space="preserve">i alarmy wartości QT i ST we wszystkich </w:t>
                  </w:r>
                  <w:proofErr w:type="spellStart"/>
                  <w:r>
                    <w:rPr>
                      <w:rFonts w:ascii="Times New Roman" w:hAnsi="Times New Roman" w:cs="Times New Roman"/>
                    </w:rPr>
                    <w:t>odprowadzeniach</w:t>
                  </w:r>
                  <w:proofErr w:type="spellEnd"/>
                  <w:r>
                    <w:rPr>
                      <w:rFonts w:ascii="Times New Roman" w:hAnsi="Times New Roman" w:cs="Times New Roman"/>
                    </w:rPr>
                    <w:t>.</w:t>
                  </w:r>
                </w:p>
                <w:p w14:paraId="4BB15299" w14:textId="77777777" w:rsidR="00B92173" w:rsidRPr="002D45D2" w:rsidRDefault="00B92173" w:rsidP="002C7596">
                  <w:pPr>
                    <w:framePr w:hSpace="141" w:wrap="around" w:vAnchor="text" w:hAnchor="text" w:y="-566"/>
                    <w:rPr>
                      <w:rFonts w:ascii="Times New Roman" w:hAnsi="Times New Roman" w:cs="Times New Roman"/>
                    </w:rPr>
                  </w:pPr>
                  <w:r w:rsidRPr="00EB0991">
                    <w:rPr>
                      <w:rFonts w:ascii="Times New Roman" w:hAnsi="Times New Roman" w:cs="Times New Roman"/>
                    </w:rPr>
                    <w:t>Pomiar odcinka ST w zakresie minimalnym od -20 do +20 mm.</w:t>
                  </w:r>
                  <w:r>
                    <w:rPr>
                      <w:rFonts w:cs="Tahoma"/>
                      <w:sz w:val="20"/>
                    </w:rPr>
                    <w:t xml:space="preserve"> </w:t>
                  </w:r>
                  <w:r w:rsidRPr="00714F55">
                    <w:rPr>
                      <w:rFonts w:cs="Tahoma"/>
                      <w:sz w:val="20"/>
                    </w:rPr>
                    <w:t xml:space="preserve"> </w:t>
                  </w:r>
                </w:p>
              </w:tc>
            </w:tr>
            <w:tr w:rsidR="00B92173" w:rsidRPr="002D45D2" w14:paraId="24B2E287" w14:textId="77777777" w:rsidTr="00025C8C">
              <w:tc>
                <w:tcPr>
                  <w:tcW w:w="425" w:type="dxa"/>
                </w:tcPr>
                <w:p w14:paraId="4D49E3D1" w14:textId="77777777" w:rsidR="00B92173" w:rsidRPr="002D45D2" w:rsidRDefault="00B92173" w:rsidP="002C7596">
                  <w:pPr>
                    <w:framePr w:hSpace="141" w:wrap="around" w:vAnchor="text" w:hAnchor="text" w:y="-566"/>
                    <w:rPr>
                      <w:rFonts w:ascii="Times New Roman" w:hAnsi="Times New Roman" w:cs="Times New Roman"/>
                    </w:rPr>
                  </w:pPr>
                </w:p>
              </w:tc>
              <w:tc>
                <w:tcPr>
                  <w:tcW w:w="9214" w:type="dxa"/>
                </w:tcPr>
                <w:p w14:paraId="26B5BA25" w14:textId="77777777" w:rsidR="00B92173" w:rsidRPr="002D45D2" w:rsidRDefault="00B92173" w:rsidP="002C7596">
                  <w:pPr>
                    <w:framePr w:hSpace="141" w:wrap="around" w:vAnchor="text" w:hAnchor="text" w:y="-566"/>
                    <w:rPr>
                      <w:rFonts w:ascii="Times New Roman" w:hAnsi="Times New Roman" w:cs="Times New Roman"/>
                      <w:b/>
                    </w:rPr>
                  </w:pPr>
                  <w:r>
                    <w:rPr>
                      <w:rFonts w:ascii="Times New Roman" w:hAnsi="Times New Roman" w:cs="Times New Roman"/>
                    </w:rPr>
                    <w:t xml:space="preserve">Rozszerzona analiza </w:t>
                  </w:r>
                  <w:r w:rsidRPr="002D45D2">
                    <w:rPr>
                      <w:rFonts w:ascii="Times New Roman" w:hAnsi="Times New Roman" w:cs="Times New Roman"/>
                    </w:rPr>
                    <w:t>i alarm</w:t>
                  </w:r>
                  <w:r>
                    <w:rPr>
                      <w:rFonts w:ascii="Times New Roman" w:hAnsi="Times New Roman" w:cs="Times New Roman"/>
                    </w:rPr>
                    <w:t>y</w:t>
                  </w:r>
                  <w:r w:rsidRPr="002D45D2">
                    <w:rPr>
                      <w:rFonts w:ascii="Times New Roman" w:hAnsi="Times New Roman" w:cs="Times New Roman"/>
                    </w:rPr>
                    <w:t xml:space="preserve"> zaburzeń rytmu, co najmniej </w:t>
                  </w:r>
                  <w:r>
                    <w:rPr>
                      <w:rFonts w:ascii="Times New Roman" w:hAnsi="Times New Roman" w:cs="Times New Roman"/>
                    </w:rPr>
                    <w:t xml:space="preserve">20 rodzajów w tym: </w:t>
                  </w:r>
                  <w:proofErr w:type="spellStart"/>
                  <w:r w:rsidRPr="002D45D2">
                    <w:rPr>
                      <w:rFonts w:ascii="Times New Roman" w:hAnsi="Times New Roman" w:cs="Times New Roman"/>
                    </w:rPr>
                    <w:t>asystolii</w:t>
                  </w:r>
                  <w:proofErr w:type="spellEnd"/>
                  <w:r w:rsidRPr="002D45D2">
                    <w:rPr>
                      <w:rFonts w:ascii="Times New Roman" w:hAnsi="Times New Roman" w:cs="Times New Roman"/>
                    </w:rPr>
                    <w:t xml:space="preserve">, bradykardii, tachykardii, </w:t>
                  </w:r>
                  <w:r>
                    <w:rPr>
                      <w:rFonts w:ascii="Times New Roman" w:hAnsi="Times New Roman" w:cs="Times New Roman"/>
                    </w:rPr>
                    <w:t xml:space="preserve">R/T, SV, </w:t>
                  </w:r>
                  <w:r w:rsidRPr="002D45D2">
                    <w:rPr>
                      <w:rFonts w:ascii="Times New Roman" w:hAnsi="Times New Roman" w:cs="Times New Roman"/>
                    </w:rPr>
                    <w:t>migotania przedsionków i komór.</w:t>
                  </w:r>
                </w:p>
              </w:tc>
            </w:tr>
            <w:tr w:rsidR="00B92173" w:rsidRPr="002D45D2" w14:paraId="48ED5DBA" w14:textId="77777777" w:rsidTr="00025C8C">
              <w:tc>
                <w:tcPr>
                  <w:tcW w:w="425" w:type="dxa"/>
                </w:tcPr>
                <w:p w14:paraId="7DA91AA6" w14:textId="77777777" w:rsidR="00B92173" w:rsidRPr="002D45D2" w:rsidRDefault="00B92173" w:rsidP="002C7596">
                  <w:pPr>
                    <w:framePr w:hSpace="141" w:wrap="around" w:vAnchor="text" w:hAnchor="text" w:y="-566"/>
                    <w:rPr>
                      <w:rFonts w:ascii="Times New Roman" w:hAnsi="Times New Roman" w:cs="Times New Roman"/>
                    </w:rPr>
                  </w:pPr>
                </w:p>
              </w:tc>
              <w:tc>
                <w:tcPr>
                  <w:tcW w:w="9214" w:type="dxa"/>
                </w:tcPr>
                <w:p w14:paraId="5B7048B1" w14:textId="77777777" w:rsidR="00B92173" w:rsidRPr="002D45D2" w:rsidRDefault="00B92173" w:rsidP="002C7596">
                  <w:pPr>
                    <w:framePr w:hSpace="141" w:wrap="around" w:vAnchor="text" w:hAnchor="text" w:y="-566"/>
                    <w:rPr>
                      <w:rFonts w:ascii="Times New Roman" w:hAnsi="Times New Roman" w:cs="Times New Roman"/>
                      <w:b/>
                    </w:rPr>
                  </w:pPr>
                  <w:r w:rsidRPr="002D45D2">
                    <w:rPr>
                      <w:rFonts w:ascii="Times New Roman" w:hAnsi="Times New Roman" w:cs="Times New Roman"/>
                      <w:b/>
                    </w:rPr>
                    <w:t xml:space="preserve">Oddech </w:t>
                  </w:r>
                </w:p>
                <w:p w14:paraId="7DA187D6" w14:textId="77777777" w:rsidR="00B92173" w:rsidRDefault="00B92173" w:rsidP="002C7596">
                  <w:pPr>
                    <w:framePr w:hSpace="141" w:wrap="around" w:vAnchor="text" w:hAnchor="text" w:y="-566"/>
                    <w:rPr>
                      <w:rFonts w:ascii="Times New Roman" w:hAnsi="Times New Roman" w:cs="Times New Roman"/>
                    </w:rPr>
                  </w:pPr>
                  <w:r w:rsidRPr="002D45D2">
                    <w:rPr>
                      <w:rFonts w:ascii="Times New Roman" w:hAnsi="Times New Roman" w:cs="Times New Roman"/>
                    </w:rPr>
                    <w:t>Pomiar impedancyjny liczby oddechów w zakresie min</w:t>
                  </w:r>
                  <w:r>
                    <w:rPr>
                      <w:rFonts w:ascii="Times New Roman" w:hAnsi="Times New Roman" w:cs="Times New Roman"/>
                    </w:rPr>
                    <w:t>. 0-17</w:t>
                  </w:r>
                  <w:r w:rsidRPr="002D45D2">
                    <w:rPr>
                      <w:rFonts w:ascii="Times New Roman" w:hAnsi="Times New Roman" w:cs="Times New Roman"/>
                    </w:rPr>
                    <w:t xml:space="preserve">0 </w:t>
                  </w:r>
                  <w:proofErr w:type="spellStart"/>
                  <w:r w:rsidRPr="002D45D2">
                    <w:rPr>
                      <w:rFonts w:ascii="Times New Roman" w:hAnsi="Times New Roman" w:cs="Times New Roman"/>
                    </w:rPr>
                    <w:t>odd</w:t>
                  </w:r>
                  <w:proofErr w:type="spellEnd"/>
                  <w:r>
                    <w:rPr>
                      <w:rFonts w:ascii="Times New Roman" w:hAnsi="Times New Roman" w:cs="Times New Roman"/>
                    </w:rPr>
                    <w:t>.</w:t>
                  </w:r>
                  <w:r w:rsidRPr="002D45D2">
                    <w:rPr>
                      <w:rFonts w:ascii="Times New Roman" w:hAnsi="Times New Roman" w:cs="Times New Roman"/>
                    </w:rPr>
                    <w:t>/min</w:t>
                  </w:r>
                  <w:r>
                    <w:rPr>
                      <w:rFonts w:ascii="Times New Roman" w:hAnsi="Times New Roman" w:cs="Times New Roman"/>
                    </w:rPr>
                    <w:t>.</w:t>
                  </w:r>
                  <w:r w:rsidRPr="002D45D2">
                    <w:rPr>
                      <w:rFonts w:ascii="Times New Roman" w:hAnsi="Times New Roman" w:cs="Times New Roman"/>
                    </w:rPr>
                    <w:t xml:space="preserve"> z dokładnością nie gorszą niż +/- 1 </w:t>
                  </w:r>
                  <w:proofErr w:type="spellStart"/>
                  <w:r w:rsidRPr="002D45D2">
                    <w:rPr>
                      <w:rFonts w:ascii="Times New Roman" w:hAnsi="Times New Roman" w:cs="Times New Roman"/>
                    </w:rPr>
                    <w:t>odd</w:t>
                  </w:r>
                  <w:proofErr w:type="spellEnd"/>
                  <w:r>
                    <w:rPr>
                      <w:rFonts w:ascii="Times New Roman" w:hAnsi="Times New Roman" w:cs="Times New Roman"/>
                    </w:rPr>
                    <w:t>.</w:t>
                  </w:r>
                  <w:r w:rsidRPr="002D45D2">
                    <w:rPr>
                      <w:rFonts w:ascii="Times New Roman" w:hAnsi="Times New Roman" w:cs="Times New Roman"/>
                    </w:rPr>
                    <w:t>/min</w:t>
                  </w:r>
                  <w:r>
                    <w:rPr>
                      <w:rFonts w:ascii="Times New Roman" w:hAnsi="Times New Roman" w:cs="Times New Roman"/>
                    </w:rPr>
                    <w:t>.</w:t>
                  </w:r>
                </w:p>
                <w:p w14:paraId="38E51F45" w14:textId="77777777" w:rsidR="00B92173" w:rsidRPr="002D45D2" w:rsidRDefault="00B92173" w:rsidP="002C7596">
                  <w:pPr>
                    <w:framePr w:hSpace="141" w:wrap="around" w:vAnchor="text" w:hAnchor="text" w:y="-566"/>
                    <w:rPr>
                      <w:rFonts w:ascii="Times New Roman" w:hAnsi="Times New Roman" w:cs="Times New Roman"/>
                    </w:rPr>
                  </w:pPr>
                  <w:r>
                    <w:rPr>
                      <w:rFonts w:ascii="Times New Roman" w:hAnsi="Times New Roman" w:cs="Times New Roman"/>
                    </w:rPr>
                    <w:t>Regulowane opóźnienie alarmu bezdechu.</w:t>
                  </w:r>
                </w:p>
              </w:tc>
            </w:tr>
            <w:tr w:rsidR="00B92173" w:rsidRPr="002D45D2" w14:paraId="6E0F5632" w14:textId="77777777" w:rsidTr="00025C8C">
              <w:tc>
                <w:tcPr>
                  <w:tcW w:w="425" w:type="dxa"/>
                </w:tcPr>
                <w:p w14:paraId="5531833C" w14:textId="77777777" w:rsidR="00B92173" w:rsidRPr="002D45D2" w:rsidRDefault="00B92173" w:rsidP="002C7596">
                  <w:pPr>
                    <w:framePr w:hSpace="141" w:wrap="around" w:vAnchor="text" w:hAnchor="text" w:y="-566"/>
                    <w:rPr>
                      <w:rFonts w:ascii="Times New Roman" w:hAnsi="Times New Roman" w:cs="Times New Roman"/>
                    </w:rPr>
                  </w:pPr>
                </w:p>
              </w:tc>
              <w:tc>
                <w:tcPr>
                  <w:tcW w:w="9214" w:type="dxa"/>
                </w:tcPr>
                <w:p w14:paraId="67846664" w14:textId="77777777" w:rsidR="00B92173" w:rsidRPr="002D45D2" w:rsidRDefault="00B92173" w:rsidP="002C7596">
                  <w:pPr>
                    <w:framePr w:hSpace="141" w:wrap="around" w:vAnchor="text" w:hAnchor="text" w:y="-566"/>
                    <w:rPr>
                      <w:rFonts w:ascii="Times New Roman" w:hAnsi="Times New Roman" w:cs="Times New Roman"/>
                      <w:b/>
                    </w:rPr>
                  </w:pPr>
                  <w:r w:rsidRPr="002D45D2">
                    <w:rPr>
                      <w:rFonts w:ascii="Times New Roman" w:hAnsi="Times New Roman" w:cs="Times New Roman"/>
                      <w:b/>
                    </w:rPr>
                    <w:t xml:space="preserve">SpO2 </w:t>
                  </w:r>
                </w:p>
                <w:p w14:paraId="5D59031C" w14:textId="77777777" w:rsidR="00B92173" w:rsidRPr="002D45D2" w:rsidRDefault="00B92173" w:rsidP="002C7596">
                  <w:pPr>
                    <w:framePr w:hSpace="141" w:wrap="around" w:vAnchor="text" w:hAnchor="text" w:y="-566"/>
                    <w:rPr>
                      <w:rFonts w:ascii="Times New Roman" w:hAnsi="Times New Roman" w:cs="Times New Roman"/>
                    </w:rPr>
                  </w:pPr>
                  <w:r w:rsidRPr="002D45D2">
                    <w:rPr>
                      <w:rFonts w:ascii="Times New Roman" w:hAnsi="Times New Roman" w:cs="Times New Roman"/>
                    </w:rPr>
                    <w:t>Pomiar w technologii o udokumentowanej odporności na zakłócenia: FAST.</w:t>
                  </w:r>
                </w:p>
                <w:p w14:paraId="3AD941E2" w14:textId="77777777" w:rsidR="00B92173" w:rsidRPr="002D45D2" w:rsidRDefault="00B92173" w:rsidP="002C7596">
                  <w:pPr>
                    <w:framePr w:hSpace="141" w:wrap="around" w:vAnchor="text" w:hAnchor="text" w:y="-566"/>
                    <w:rPr>
                      <w:rFonts w:ascii="Times New Roman" w:hAnsi="Times New Roman" w:cs="Times New Roman"/>
                    </w:rPr>
                  </w:pPr>
                  <w:r w:rsidRPr="002D45D2">
                    <w:rPr>
                      <w:rFonts w:ascii="Times New Roman" w:hAnsi="Times New Roman" w:cs="Times New Roman"/>
                    </w:rPr>
                    <w:t>Pomiar SpO2 w zakresie min</w:t>
                  </w:r>
                  <w:r>
                    <w:rPr>
                      <w:rFonts w:ascii="Times New Roman" w:hAnsi="Times New Roman" w:cs="Times New Roman"/>
                    </w:rPr>
                    <w:t>.</w:t>
                  </w:r>
                  <w:r w:rsidRPr="002D45D2">
                    <w:rPr>
                      <w:rFonts w:ascii="Times New Roman" w:hAnsi="Times New Roman" w:cs="Times New Roman"/>
                    </w:rPr>
                    <w:t xml:space="preserve"> 70-100% z dokładnością nie gorszą niż +/-2%</w:t>
                  </w:r>
                  <w:r>
                    <w:rPr>
                      <w:rFonts w:ascii="Times New Roman" w:hAnsi="Times New Roman" w:cs="Times New Roman"/>
                    </w:rPr>
                    <w:t>.</w:t>
                  </w:r>
                </w:p>
                <w:p w14:paraId="3BC1467B" w14:textId="77777777" w:rsidR="00B92173" w:rsidRPr="002D45D2" w:rsidRDefault="00B92173" w:rsidP="002C7596">
                  <w:pPr>
                    <w:framePr w:hSpace="141" w:wrap="around" w:vAnchor="text" w:hAnchor="text" w:y="-566"/>
                    <w:rPr>
                      <w:rFonts w:ascii="Times New Roman" w:hAnsi="Times New Roman" w:cs="Times New Roman"/>
                    </w:rPr>
                  </w:pPr>
                  <w:r w:rsidRPr="002D45D2">
                    <w:rPr>
                      <w:rFonts w:ascii="Times New Roman" w:hAnsi="Times New Roman" w:cs="Times New Roman"/>
                    </w:rPr>
                    <w:t>Pomiar tętna (PR) w zakresie min</w:t>
                  </w:r>
                  <w:r>
                    <w:rPr>
                      <w:rFonts w:ascii="Times New Roman" w:hAnsi="Times New Roman" w:cs="Times New Roman"/>
                    </w:rPr>
                    <w:t>. 30-25</w:t>
                  </w:r>
                  <w:r w:rsidRPr="002D45D2">
                    <w:rPr>
                      <w:rFonts w:ascii="Times New Roman" w:hAnsi="Times New Roman" w:cs="Times New Roman"/>
                    </w:rPr>
                    <w:t>0 /min</w:t>
                  </w:r>
                  <w:r>
                    <w:rPr>
                      <w:rFonts w:ascii="Times New Roman" w:hAnsi="Times New Roman" w:cs="Times New Roman"/>
                    </w:rPr>
                    <w:t>.</w:t>
                  </w:r>
                  <w:r w:rsidRPr="002D45D2">
                    <w:rPr>
                      <w:rFonts w:ascii="Times New Roman" w:hAnsi="Times New Roman" w:cs="Times New Roman"/>
                    </w:rPr>
                    <w:t xml:space="preserve"> z dokładnością nie gorszą niż +/-2%</w:t>
                  </w:r>
                  <w:r>
                    <w:rPr>
                      <w:rFonts w:ascii="Times New Roman" w:hAnsi="Times New Roman" w:cs="Times New Roman"/>
                    </w:rPr>
                    <w:t>.</w:t>
                  </w:r>
                </w:p>
                <w:p w14:paraId="00B9AC30" w14:textId="77777777" w:rsidR="00B92173" w:rsidRPr="002D45D2" w:rsidRDefault="00B92173" w:rsidP="002C7596">
                  <w:pPr>
                    <w:framePr w:hSpace="141" w:wrap="around" w:vAnchor="text" w:hAnchor="text" w:y="-566"/>
                    <w:rPr>
                      <w:rFonts w:ascii="Times New Roman" w:hAnsi="Times New Roman" w:cs="Times New Roman"/>
                    </w:rPr>
                  </w:pPr>
                  <w:r w:rsidRPr="002D45D2">
                    <w:rPr>
                      <w:rFonts w:ascii="Times New Roman" w:hAnsi="Times New Roman" w:cs="Times New Roman"/>
                    </w:rPr>
                    <w:t>Możliwość stosowania czujników różnych producentów (co n</w:t>
                  </w:r>
                  <w:r>
                    <w:rPr>
                      <w:rFonts w:ascii="Times New Roman" w:hAnsi="Times New Roman" w:cs="Times New Roman"/>
                    </w:rPr>
                    <w:t xml:space="preserve">ajmniej </w:t>
                  </w:r>
                  <w:proofErr w:type="spellStart"/>
                  <w:r>
                    <w:rPr>
                      <w:rFonts w:ascii="Times New Roman" w:hAnsi="Times New Roman" w:cs="Times New Roman"/>
                    </w:rPr>
                    <w:t>Nellcor</w:t>
                  </w:r>
                  <w:proofErr w:type="spellEnd"/>
                  <w:r>
                    <w:rPr>
                      <w:rFonts w:ascii="Times New Roman" w:hAnsi="Times New Roman" w:cs="Times New Roman"/>
                    </w:rPr>
                    <w:t xml:space="preserve"> i </w:t>
                  </w:r>
                  <w:proofErr w:type="spellStart"/>
                  <w:r>
                    <w:rPr>
                      <w:rFonts w:ascii="Times New Roman" w:hAnsi="Times New Roman" w:cs="Times New Roman"/>
                    </w:rPr>
                    <w:t>Masimo</w:t>
                  </w:r>
                  <w:proofErr w:type="spellEnd"/>
                  <w:r w:rsidRPr="002D45D2">
                    <w:rPr>
                      <w:rFonts w:ascii="Times New Roman" w:hAnsi="Times New Roman" w:cs="Times New Roman"/>
                    </w:rPr>
                    <w:t>)</w:t>
                  </w:r>
                  <w:r>
                    <w:rPr>
                      <w:rFonts w:ascii="Times New Roman" w:hAnsi="Times New Roman" w:cs="Times New Roman"/>
                    </w:rPr>
                    <w:t>.</w:t>
                  </w:r>
                </w:p>
              </w:tc>
            </w:tr>
            <w:tr w:rsidR="00B92173" w:rsidRPr="002D45D2" w14:paraId="032BAF22" w14:textId="77777777" w:rsidTr="00025C8C">
              <w:tc>
                <w:tcPr>
                  <w:tcW w:w="425" w:type="dxa"/>
                </w:tcPr>
                <w:p w14:paraId="5D6AB52C" w14:textId="77777777" w:rsidR="00B92173" w:rsidRPr="002D45D2" w:rsidRDefault="00B92173" w:rsidP="002C7596">
                  <w:pPr>
                    <w:framePr w:hSpace="141" w:wrap="around" w:vAnchor="text" w:hAnchor="text" w:y="-566"/>
                    <w:rPr>
                      <w:rFonts w:ascii="Times New Roman" w:hAnsi="Times New Roman" w:cs="Times New Roman"/>
                    </w:rPr>
                  </w:pPr>
                </w:p>
              </w:tc>
              <w:tc>
                <w:tcPr>
                  <w:tcW w:w="9214" w:type="dxa"/>
                </w:tcPr>
                <w:p w14:paraId="61B54BD9" w14:textId="77777777" w:rsidR="00B92173" w:rsidRPr="002D45D2" w:rsidRDefault="00B92173" w:rsidP="002C7596">
                  <w:pPr>
                    <w:framePr w:hSpace="141" w:wrap="around" w:vAnchor="text" w:hAnchor="text" w:y="-566"/>
                    <w:rPr>
                      <w:rFonts w:ascii="Times New Roman" w:hAnsi="Times New Roman" w:cs="Times New Roman"/>
                      <w:b/>
                    </w:rPr>
                  </w:pPr>
                  <w:r w:rsidRPr="002D45D2">
                    <w:rPr>
                      <w:rFonts w:ascii="Times New Roman" w:hAnsi="Times New Roman" w:cs="Times New Roman"/>
                    </w:rPr>
                    <w:t>Czujniki SpO2 wielorazowego użytku, odporne na uszkodzenia, wykonane z miękkiego materiału, nie zawierające lateksu i elementów mechanicznych (śrub, sprężyn itp.), z możliwością dezynf</w:t>
                  </w:r>
                  <w:r>
                    <w:rPr>
                      <w:rFonts w:ascii="Times New Roman" w:hAnsi="Times New Roman" w:cs="Times New Roman"/>
                    </w:rPr>
                    <w:t xml:space="preserve">ekcji przez zanurzenie w płynie. Przewód połączeniowy min. 3m.  </w:t>
                  </w:r>
                </w:p>
              </w:tc>
            </w:tr>
            <w:tr w:rsidR="00B92173" w:rsidRPr="002D45D2" w14:paraId="22E0B67C" w14:textId="77777777" w:rsidTr="00025C8C">
              <w:tc>
                <w:tcPr>
                  <w:tcW w:w="425" w:type="dxa"/>
                </w:tcPr>
                <w:p w14:paraId="3DEA6306" w14:textId="77777777" w:rsidR="00B92173" w:rsidRPr="002D45D2" w:rsidRDefault="00B92173" w:rsidP="002C7596">
                  <w:pPr>
                    <w:framePr w:hSpace="141" w:wrap="around" w:vAnchor="text" w:hAnchor="text" w:y="-566"/>
                    <w:rPr>
                      <w:rFonts w:ascii="Times New Roman" w:hAnsi="Times New Roman" w:cs="Times New Roman"/>
                    </w:rPr>
                  </w:pPr>
                </w:p>
              </w:tc>
              <w:tc>
                <w:tcPr>
                  <w:tcW w:w="9214" w:type="dxa"/>
                </w:tcPr>
                <w:p w14:paraId="63E5B572" w14:textId="77777777" w:rsidR="00B92173" w:rsidRPr="002D45D2" w:rsidRDefault="00B92173" w:rsidP="002C7596">
                  <w:pPr>
                    <w:framePr w:hSpace="141" w:wrap="around" w:vAnchor="text" w:hAnchor="text" w:y="-566"/>
                    <w:rPr>
                      <w:rFonts w:ascii="Times New Roman" w:hAnsi="Times New Roman" w:cs="Times New Roman"/>
                      <w:b/>
                    </w:rPr>
                  </w:pPr>
                  <w:r>
                    <w:rPr>
                      <w:rFonts w:ascii="Times New Roman" w:hAnsi="Times New Roman" w:cs="Times New Roman"/>
                      <w:b/>
                    </w:rPr>
                    <w:t xml:space="preserve">NIBP </w:t>
                  </w:r>
                </w:p>
                <w:p w14:paraId="7E6EC634" w14:textId="77777777" w:rsidR="00B92173" w:rsidRPr="002D45D2" w:rsidRDefault="00B92173" w:rsidP="002C7596">
                  <w:pPr>
                    <w:framePr w:hSpace="141" w:wrap="around" w:vAnchor="text" w:hAnchor="text" w:y="-566"/>
                    <w:rPr>
                      <w:rFonts w:ascii="Times New Roman" w:hAnsi="Times New Roman" w:cs="Times New Roman"/>
                    </w:rPr>
                  </w:pPr>
                  <w:r w:rsidRPr="002D45D2">
                    <w:rPr>
                      <w:rFonts w:ascii="Times New Roman" w:hAnsi="Times New Roman" w:cs="Times New Roman"/>
                    </w:rPr>
                    <w:t>Pomiar ciśnienia w zakresie min</w:t>
                  </w:r>
                  <w:r>
                    <w:rPr>
                      <w:rFonts w:ascii="Times New Roman" w:hAnsi="Times New Roman" w:cs="Times New Roman"/>
                    </w:rPr>
                    <w:t>.</w:t>
                  </w:r>
                  <w:r w:rsidRPr="002D45D2">
                    <w:rPr>
                      <w:rFonts w:ascii="Times New Roman" w:hAnsi="Times New Roman" w:cs="Times New Roman"/>
                    </w:rPr>
                    <w:t xml:space="preserve"> 10-270 mmHg, maksymalny błąd średni nie większy niż 5 mmHg</w:t>
                  </w:r>
                  <w:r>
                    <w:rPr>
                      <w:rFonts w:ascii="Times New Roman" w:hAnsi="Times New Roman" w:cs="Times New Roman"/>
                    </w:rPr>
                    <w:t>.</w:t>
                  </w:r>
                </w:p>
                <w:p w14:paraId="7AB6B964" w14:textId="77777777" w:rsidR="00B92173" w:rsidRPr="002D45D2" w:rsidRDefault="00B92173" w:rsidP="002C7596">
                  <w:pPr>
                    <w:framePr w:hSpace="141" w:wrap="around" w:vAnchor="text" w:hAnchor="text" w:y="-566"/>
                    <w:rPr>
                      <w:rFonts w:ascii="Times New Roman" w:hAnsi="Times New Roman" w:cs="Times New Roman"/>
                    </w:rPr>
                  </w:pPr>
                  <w:r w:rsidRPr="002D45D2">
                    <w:rPr>
                      <w:rFonts w:ascii="Times New Roman" w:hAnsi="Times New Roman" w:cs="Times New Roman"/>
                    </w:rPr>
                    <w:t>Typowy czas pomiaru nie dłuższy niż 30 sekund</w:t>
                  </w:r>
                  <w:r>
                    <w:rPr>
                      <w:rFonts w:ascii="Times New Roman" w:hAnsi="Times New Roman" w:cs="Times New Roman"/>
                    </w:rPr>
                    <w:t>.</w:t>
                  </w:r>
                </w:p>
                <w:p w14:paraId="4EF31EF3" w14:textId="77777777" w:rsidR="00B92173" w:rsidRDefault="00B92173" w:rsidP="002C7596">
                  <w:pPr>
                    <w:framePr w:hSpace="141" w:wrap="around" w:vAnchor="text" w:hAnchor="text" w:y="-566"/>
                    <w:rPr>
                      <w:rFonts w:ascii="Times New Roman" w:hAnsi="Times New Roman" w:cs="Times New Roman"/>
                    </w:rPr>
                  </w:pPr>
                  <w:r w:rsidRPr="002D45D2">
                    <w:rPr>
                      <w:rFonts w:ascii="Times New Roman" w:hAnsi="Times New Roman" w:cs="Times New Roman"/>
                    </w:rPr>
                    <w:t>Programowane odstępy między pomiarami automatycznym</w:t>
                  </w:r>
                  <w:r>
                    <w:rPr>
                      <w:rFonts w:ascii="Times New Roman" w:hAnsi="Times New Roman" w:cs="Times New Roman"/>
                    </w:rPr>
                    <w:t>i w zakresie min. od 1 minuty do 400 minut.</w:t>
                  </w:r>
                </w:p>
                <w:p w14:paraId="5FF72039" w14:textId="77777777" w:rsidR="00B92173" w:rsidRDefault="00B92173" w:rsidP="002C7596">
                  <w:pPr>
                    <w:framePr w:hSpace="141" w:wrap="around" w:vAnchor="text" w:hAnchor="text" w:y="-566"/>
                    <w:rPr>
                      <w:rFonts w:ascii="Times New Roman" w:hAnsi="Times New Roman" w:cs="Times New Roman"/>
                    </w:rPr>
                  </w:pPr>
                  <w:r w:rsidRPr="00EB0991">
                    <w:rPr>
                      <w:rFonts w:ascii="Times New Roman" w:hAnsi="Times New Roman" w:cs="Times New Roman"/>
                    </w:rPr>
                    <w:t>Możliwość programowania sekwencji pomiarowych (np. 3 pomiary co 15 minut, następnie 3 pomiary co 2 godziny itp.) w trybie auto.</w:t>
                  </w:r>
                  <w:r>
                    <w:rPr>
                      <w:rFonts w:ascii="Times New Roman" w:hAnsi="Times New Roman" w:cs="Times New Roman"/>
                    </w:rPr>
                    <w:t xml:space="preserve"> </w:t>
                  </w:r>
                </w:p>
                <w:p w14:paraId="269C23A5" w14:textId="77777777" w:rsidR="00B92173" w:rsidRDefault="00B92173" w:rsidP="002C7596">
                  <w:pPr>
                    <w:framePr w:hSpace="141" w:wrap="around" w:vAnchor="text" w:hAnchor="text" w:y="-566"/>
                    <w:rPr>
                      <w:rFonts w:ascii="Times New Roman" w:hAnsi="Times New Roman" w:cs="Times New Roman"/>
                    </w:rPr>
                  </w:pPr>
                  <w:r w:rsidRPr="002D45D2">
                    <w:rPr>
                      <w:rFonts w:ascii="Times New Roman" w:hAnsi="Times New Roman" w:cs="Times New Roman"/>
                    </w:rPr>
                    <w:t xml:space="preserve">Funkcja </w:t>
                  </w:r>
                  <w:proofErr w:type="spellStart"/>
                  <w:r w:rsidRPr="002D45D2">
                    <w:rPr>
                      <w:rFonts w:ascii="Times New Roman" w:hAnsi="Times New Roman" w:cs="Times New Roman"/>
                    </w:rPr>
                    <w:t>stazy</w:t>
                  </w:r>
                  <w:proofErr w:type="spellEnd"/>
                  <w:r w:rsidRPr="002D45D2">
                    <w:rPr>
                      <w:rFonts w:ascii="Times New Roman" w:hAnsi="Times New Roman" w:cs="Times New Roman"/>
                    </w:rPr>
                    <w:t xml:space="preserve"> ułatwiająca nakłucie żyły.</w:t>
                  </w:r>
                </w:p>
                <w:p w14:paraId="4F102ADC" w14:textId="77777777" w:rsidR="00B92173" w:rsidRPr="002D45D2" w:rsidRDefault="00B92173" w:rsidP="002C7596">
                  <w:pPr>
                    <w:framePr w:hSpace="141" w:wrap="around" w:vAnchor="text" w:hAnchor="text" w:y="-566"/>
                    <w:rPr>
                      <w:rFonts w:ascii="Times New Roman" w:hAnsi="Times New Roman" w:cs="Times New Roman"/>
                    </w:rPr>
                  </w:pPr>
                  <w:r w:rsidRPr="002D45D2">
                    <w:rPr>
                      <w:rFonts w:ascii="Times New Roman" w:hAnsi="Times New Roman" w:cs="Times New Roman"/>
                    </w:rPr>
                    <w:t>Zabezpieczenie przed zbyt wysokim ciśnieniem w mankiecie.</w:t>
                  </w:r>
                </w:p>
                <w:p w14:paraId="3A49236C" w14:textId="77777777" w:rsidR="00B92173" w:rsidRPr="002D45D2" w:rsidRDefault="00B92173" w:rsidP="002C7596">
                  <w:pPr>
                    <w:framePr w:hSpace="141" w:wrap="around" w:vAnchor="text" w:hAnchor="text" w:y="-566"/>
                    <w:rPr>
                      <w:rFonts w:ascii="Times New Roman" w:hAnsi="Times New Roman" w:cs="Times New Roman"/>
                    </w:rPr>
                  </w:pPr>
                  <w:r w:rsidRPr="002D45D2">
                    <w:rPr>
                      <w:rFonts w:ascii="Times New Roman" w:hAnsi="Times New Roman" w:cs="Times New Roman"/>
                    </w:rPr>
                    <w:t>Min</w:t>
                  </w:r>
                  <w:r>
                    <w:rPr>
                      <w:rFonts w:ascii="Times New Roman" w:hAnsi="Times New Roman" w:cs="Times New Roman"/>
                    </w:rPr>
                    <w:t>.</w:t>
                  </w:r>
                  <w:r w:rsidRPr="002D45D2">
                    <w:rPr>
                      <w:rFonts w:ascii="Times New Roman" w:hAnsi="Times New Roman" w:cs="Times New Roman"/>
                    </w:rPr>
                    <w:t xml:space="preserve"> </w:t>
                  </w:r>
                  <w:r>
                    <w:rPr>
                      <w:rFonts w:ascii="Times New Roman" w:hAnsi="Times New Roman" w:cs="Times New Roman"/>
                    </w:rPr>
                    <w:t>3</w:t>
                  </w:r>
                  <w:r w:rsidRPr="002D45D2">
                    <w:rPr>
                      <w:rFonts w:ascii="Times New Roman" w:hAnsi="Times New Roman" w:cs="Times New Roman"/>
                    </w:rPr>
                    <w:t xml:space="preserve"> mankiety wielorazowe w różnych rozmiarach oraz przewód do mankietów (min</w:t>
                  </w:r>
                  <w:r>
                    <w:rPr>
                      <w:rFonts w:ascii="Times New Roman" w:hAnsi="Times New Roman" w:cs="Times New Roman"/>
                    </w:rPr>
                    <w:t>.</w:t>
                  </w:r>
                  <w:r w:rsidRPr="002D45D2">
                    <w:rPr>
                      <w:rFonts w:ascii="Times New Roman" w:hAnsi="Times New Roman" w:cs="Times New Roman"/>
                    </w:rPr>
                    <w:t xml:space="preserve"> 2 m) na każdy monitor.</w:t>
                  </w:r>
                </w:p>
              </w:tc>
            </w:tr>
            <w:tr w:rsidR="00B92173" w:rsidRPr="00215662" w14:paraId="2820BA05" w14:textId="77777777" w:rsidTr="00025C8C">
              <w:tc>
                <w:tcPr>
                  <w:tcW w:w="425" w:type="dxa"/>
                </w:tcPr>
                <w:p w14:paraId="21C57B21" w14:textId="77777777" w:rsidR="00B92173" w:rsidRPr="002D45D2" w:rsidRDefault="00B92173" w:rsidP="002C7596">
                  <w:pPr>
                    <w:framePr w:hSpace="141" w:wrap="around" w:vAnchor="text" w:hAnchor="text" w:y="-566"/>
                    <w:rPr>
                      <w:rFonts w:ascii="Times New Roman" w:hAnsi="Times New Roman" w:cs="Times New Roman"/>
                    </w:rPr>
                  </w:pPr>
                </w:p>
              </w:tc>
              <w:tc>
                <w:tcPr>
                  <w:tcW w:w="9214" w:type="dxa"/>
                </w:tcPr>
                <w:p w14:paraId="301170CA" w14:textId="77777777" w:rsidR="00B92173" w:rsidRPr="00215662" w:rsidRDefault="00B92173" w:rsidP="002C7596">
                  <w:pPr>
                    <w:framePr w:hSpace="141" w:wrap="around" w:vAnchor="text" w:hAnchor="text" w:y="-566"/>
                    <w:rPr>
                      <w:rFonts w:ascii="Times New Roman" w:hAnsi="Times New Roman" w:cs="Times New Roman"/>
                    </w:rPr>
                  </w:pPr>
                  <w:r>
                    <w:rPr>
                      <w:rFonts w:ascii="Times New Roman" w:hAnsi="Times New Roman" w:cs="Times New Roman"/>
                    </w:rPr>
                    <w:t>Wyświetlanie tabeli zawierającej wyniki poprzednich pomiarów ciśnienia na ekranie głównym obok aktualnie mierzonych wartości</w:t>
                  </w:r>
                </w:p>
              </w:tc>
            </w:tr>
            <w:tr w:rsidR="00B92173" w:rsidRPr="002D45D2" w14:paraId="649BB240" w14:textId="77777777" w:rsidTr="00025C8C">
              <w:tc>
                <w:tcPr>
                  <w:tcW w:w="425" w:type="dxa"/>
                </w:tcPr>
                <w:p w14:paraId="0A8D13FB" w14:textId="77777777" w:rsidR="00B92173" w:rsidRPr="002D45D2" w:rsidRDefault="00B92173" w:rsidP="002C7596">
                  <w:pPr>
                    <w:framePr w:hSpace="141" w:wrap="around" w:vAnchor="text" w:hAnchor="text" w:y="-566"/>
                    <w:rPr>
                      <w:rFonts w:ascii="Times New Roman" w:hAnsi="Times New Roman" w:cs="Times New Roman"/>
                    </w:rPr>
                  </w:pPr>
                </w:p>
              </w:tc>
              <w:tc>
                <w:tcPr>
                  <w:tcW w:w="9214" w:type="dxa"/>
                </w:tcPr>
                <w:p w14:paraId="61444691" w14:textId="77777777" w:rsidR="00B92173" w:rsidRPr="002D45D2" w:rsidRDefault="00B92173" w:rsidP="002C7596">
                  <w:pPr>
                    <w:framePr w:hSpace="141" w:wrap="around" w:vAnchor="text" w:hAnchor="text" w:y="-566"/>
                    <w:rPr>
                      <w:rFonts w:ascii="Times New Roman" w:hAnsi="Times New Roman" w:cs="Times New Roman"/>
                      <w:b/>
                    </w:rPr>
                  </w:pPr>
                  <w:r w:rsidRPr="002D45D2">
                    <w:rPr>
                      <w:rFonts w:ascii="Times New Roman" w:hAnsi="Times New Roman" w:cs="Times New Roman"/>
                      <w:b/>
                    </w:rPr>
                    <w:t xml:space="preserve">Temperatura </w:t>
                  </w:r>
                </w:p>
                <w:p w14:paraId="13542655" w14:textId="77777777" w:rsidR="00B92173" w:rsidRPr="002D45D2" w:rsidRDefault="00B92173" w:rsidP="002C7596">
                  <w:pPr>
                    <w:framePr w:hSpace="141" w:wrap="around" w:vAnchor="text" w:hAnchor="text" w:y="-566"/>
                    <w:rPr>
                      <w:rFonts w:ascii="Times New Roman" w:hAnsi="Times New Roman" w:cs="Times New Roman"/>
                    </w:rPr>
                  </w:pPr>
                  <w:r w:rsidRPr="002D45D2">
                    <w:rPr>
                      <w:rFonts w:ascii="Times New Roman" w:hAnsi="Times New Roman" w:cs="Times New Roman"/>
                    </w:rPr>
                    <w:t>Pomiar w zakresie min 25-45°C, dokładność nie gorsza niż 0,1°C</w:t>
                  </w:r>
                  <w:r>
                    <w:rPr>
                      <w:rFonts w:ascii="Times New Roman" w:hAnsi="Times New Roman" w:cs="Times New Roman"/>
                    </w:rPr>
                    <w:t>.</w:t>
                  </w:r>
                </w:p>
                <w:p w14:paraId="1E4F55CF" w14:textId="77777777" w:rsidR="00B92173" w:rsidRPr="002D45D2" w:rsidRDefault="00B92173" w:rsidP="002C7596">
                  <w:pPr>
                    <w:framePr w:hSpace="141" w:wrap="around" w:vAnchor="text" w:hAnchor="text" w:y="-566"/>
                    <w:rPr>
                      <w:rFonts w:ascii="Times New Roman" w:hAnsi="Times New Roman" w:cs="Times New Roman"/>
                    </w:rPr>
                  </w:pPr>
                  <w:r w:rsidRPr="002D45D2">
                    <w:rPr>
                      <w:rFonts w:ascii="Times New Roman" w:hAnsi="Times New Roman" w:cs="Times New Roman"/>
                    </w:rPr>
                    <w:t xml:space="preserve">Czujnik powierzchniowy </w:t>
                  </w:r>
                  <w:r>
                    <w:rPr>
                      <w:rFonts w:ascii="Times New Roman" w:hAnsi="Times New Roman" w:cs="Times New Roman"/>
                    </w:rPr>
                    <w:t>lub</w:t>
                  </w:r>
                  <w:r w:rsidRPr="002D45D2">
                    <w:rPr>
                      <w:rFonts w:ascii="Times New Roman" w:hAnsi="Times New Roman" w:cs="Times New Roman"/>
                    </w:rPr>
                    <w:t xml:space="preserve"> głęboki </w:t>
                  </w:r>
                  <w:r>
                    <w:rPr>
                      <w:rFonts w:ascii="Times New Roman" w:hAnsi="Times New Roman" w:cs="Times New Roman"/>
                    </w:rPr>
                    <w:t>do każdego</w:t>
                  </w:r>
                  <w:r w:rsidRPr="002D45D2">
                    <w:rPr>
                      <w:rFonts w:ascii="Times New Roman" w:hAnsi="Times New Roman" w:cs="Times New Roman"/>
                    </w:rPr>
                    <w:t xml:space="preserve"> </w:t>
                  </w:r>
                  <w:r>
                    <w:rPr>
                      <w:rFonts w:ascii="Times New Roman" w:hAnsi="Times New Roman" w:cs="Times New Roman"/>
                    </w:rPr>
                    <w:t>kardio</w:t>
                  </w:r>
                  <w:r w:rsidRPr="002D45D2">
                    <w:rPr>
                      <w:rFonts w:ascii="Times New Roman" w:hAnsi="Times New Roman" w:cs="Times New Roman"/>
                    </w:rPr>
                    <w:t>monitor</w:t>
                  </w:r>
                  <w:r>
                    <w:rPr>
                      <w:rFonts w:ascii="Times New Roman" w:hAnsi="Times New Roman" w:cs="Times New Roman"/>
                    </w:rPr>
                    <w:t>a</w:t>
                  </w:r>
                  <w:r w:rsidRPr="002D45D2">
                    <w:rPr>
                      <w:rFonts w:ascii="Times New Roman" w:hAnsi="Times New Roman" w:cs="Times New Roman"/>
                    </w:rPr>
                    <w:t>.</w:t>
                  </w:r>
                </w:p>
              </w:tc>
            </w:tr>
            <w:tr w:rsidR="00B92173" w:rsidRPr="002D45D2" w14:paraId="56B5BA60" w14:textId="77777777" w:rsidTr="00025C8C">
              <w:tc>
                <w:tcPr>
                  <w:tcW w:w="425" w:type="dxa"/>
                </w:tcPr>
                <w:p w14:paraId="4412291A" w14:textId="77777777" w:rsidR="00B92173" w:rsidRPr="002D45D2" w:rsidRDefault="00B92173" w:rsidP="002C7596">
                  <w:pPr>
                    <w:framePr w:hSpace="141" w:wrap="around" w:vAnchor="text" w:hAnchor="text" w:y="-566"/>
                    <w:rPr>
                      <w:rFonts w:ascii="Times New Roman" w:hAnsi="Times New Roman" w:cs="Times New Roman"/>
                    </w:rPr>
                  </w:pPr>
                </w:p>
              </w:tc>
              <w:tc>
                <w:tcPr>
                  <w:tcW w:w="9214" w:type="dxa"/>
                </w:tcPr>
                <w:p w14:paraId="07BF9AD9" w14:textId="77777777" w:rsidR="00B92173" w:rsidRPr="002D45D2" w:rsidRDefault="00B92173" w:rsidP="002C7596">
                  <w:pPr>
                    <w:framePr w:hSpace="141" w:wrap="around" w:vAnchor="text" w:hAnchor="text" w:y="-566"/>
                    <w:rPr>
                      <w:rFonts w:ascii="Times New Roman" w:hAnsi="Times New Roman" w:cs="Times New Roman"/>
                      <w:b/>
                    </w:rPr>
                  </w:pPr>
                  <w:r w:rsidRPr="002D45D2">
                    <w:rPr>
                      <w:rFonts w:ascii="Times New Roman" w:hAnsi="Times New Roman" w:cs="Times New Roman"/>
                      <w:b/>
                    </w:rPr>
                    <w:t xml:space="preserve">Inwazyjny pomiar ciśnienia (IBP) </w:t>
                  </w:r>
                </w:p>
                <w:p w14:paraId="5CA4267C" w14:textId="77777777" w:rsidR="00B92173" w:rsidRDefault="00B92173" w:rsidP="002C7596">
                  <w:pPr>
                    <w:framePr w:hSpace="141" w:wrap="around" w:vAnchor="text" w:hAnchor="text" w:y="-566"/>
                    <w:rPr>
                      <w:rFonts w:ascii="Times New Roman" w:hAnsi="Times New Roman" w:cs="Times New Roman"/>
                    </w:rPr>
                  </w:pPr>
                  <w:r w:rsidRPr="002D45D2">
                    <w:rPr>
                      <w:rFonts w:ascii="Times New Roman" w:hAnsi="Times New Roman" w:cs="Times New Roman"/>
                    </w:rPr>
                    <w:t>Pom</w:t>
                  </w:r>
                  <w:r>
                    <w:rPr>
                      <w:rFonts w:ascii="Times New Roman" w:hAnsi="Times New Roman" w:cs="Times New Roman"/>
                    </w:rPr>
                    <w:t>iar w zakresie min od -40 do +30</w:t>
                  </w:r>
                  <w:r w:rsidRPr="002D45D2">
                    <w:rPr>
                      <w:rFonts w:ascii="Times New Roman" w:hAnsi="Times New Roman" w:cs="Times New Roman"/>
                    </w:rPr>
                    <w:t>0 mmHg, dokładność całkowita (z przetwornikiem) nie gorsza niż +/-4% lub +/-4mmHg</w:t>
                  </w:r>
                  <w:r>
                    <w:rPr>
                      <w:rFonts w:ascii="Times New Roman" w:hAnsi="Times New Roman" w:cs="Times New Roman"/>
                    </w:rPr>
                    <w:t>.</w:t>
                  </w:r>
                </w:p>
                <w:p w14:paraId="206550F8" w14:textId="77777777" w:rsidR="00B92173" w:rsidRDefault="00B92173" w:rsidP="002C7596">
                  <w:pPr>
                    <w:framePr w:hSpace="141" w:wrap="around" w:vAnchor="text" w:hAnchor="text" w:y="-566"/>
                    <w:rPr>
                      <w:rFonts w:ascii="Times New Roman" w:hAnsi="Times New Roman" w:cs="Times New Roman"/>
                    </w:rPr>
                  </w:pPr>
                  <w:r>
                    <w:rPr>
                      <w:rFonts w:ascii="Times New Roman" w:hAnsi="Times New Roman" w:cs="Times New Roman"/>
                    </w:rPr>
                    <w:t>Obliczanie PPV lub SPV.</w:t>
                  </w:r>
                </w:p>
                <w:p w14:paraId="69DFFF7A" w14:textId="77777777" w:rsidR="00B92173" w:rsidRPr="002D45D2" w:rsidRDefault="00B92173" w:rsidP="002C7596">
                  <w:pPr>
                    <w:framePr w:hSpace="141" w:wrap="around" w:vAnchor="text" w:hAnchor="text" w:y="-566"/>
                    <w:rPr>
                      <w:rFonts w:ascii="Times New Roman" w:hAnsi="Times New Roman" w:cs="Times New Roman"/>
                    </w:rPr>
                  </w:pPr>
                  <w:r>
                    <w:rPr>
                      <w:rFonts w:ascii="Times New Roman" w:hAnsi="Times New Roman" w:cs="Times New Roman"/>
                    </w:rPr>
                    <w:t>Obliczanie ciśnienia zaklinowania tętnicy płucnej.</w:t>
                  </w:r>
                </w:p>
                <w:p w14:paraId="5158CCCD" w14:textId="77777777" w:rsidR="00B92173" w:rsidRPr="002D45D2" w:rsidRDefault="00B92173" w:rsidP="002C7596">
                  <w:pPr>
                    <w:framePr w:hSpace="141" w:wrap="around" w:vAnchor="text" w:hAnchor="text" w:y="-566"/>
                    <w:rPr>
                      <w:rFonts w:ascii="Times New Roman" w:hAnsi="Times New Roman" w:cs="Times New Roman"/>
                    </w:rPr>
                  </w:pPr>
                  <w:r>
                    <w:rPr>
                      <w:rFonts w:ascii="Times New Roman" w:hAnsi="Times New Roman" w:cs="Times New Roman"/>
                    </w:rPr>
                    <w:t>Przewód pomiarowy oraz zestaw min. 5 przetworników jednorazowych dla dorosłych.</w:t>
                  </w:r>
                </w:p>
              </w:tc>
            </w:tr>
            <w:tr w:rsidR="00B92173" w:rsidRPr="002D45D2" w14:paraId="76D693CE" w14:textId="77777777" w:rsidTr="00025C8C">
              <w:tc>
                <w:tcPr>
                  <w:tcW w:w="425" w:type="dxa"/>
                </w:tcPr>
                <w:p w14:paraId="14BBCFEA" w14:textId="77777777" w:rsidR="00B92173" w:rsidRPr="002D45D2" w:rsidRDefault="00B92173" w:rsidP="002C7596">
                  <w:pPr>
                    <w:framePr w:hSpace="141" w:wrap="around" w:vAnchor="text" w:hAnchor="text" w:y="-566"/>
                    <w:rPr>
                      <w:rFonts w:ascii="Times New Roman" w:hAnsi="Times New Roman" w:cs="Times New Roman"/>
                    </w:rPr>
                  </w:pPr>
                </w:p>
              </w:tc>
              <w:tc>
                <w:tcPr>
                  <w:tcW w:w="9214" w:type="dxa"/>
                </w:tcPr>
                <w:p w14:paraId="04241216" w14:textId="77777777" w:rsidR="00B92173" w:rsidRPr="002D45D2" w:rsidRDefault="00B92173" w:rsidP="002C7596">
                  <w:pPr>
                    <w:framePr w:hSpace="141" w:wrap="around" w:vAnchor="text" w:hAnchor="text" w:y="-566"/>
                    <w:rPr>
                      <w:rFonts w:ascii="Times New Roman" w:hAnsi="Times New Roman" w:cs="Times New Roman"/>
                    </w:rPr>
                  </w:pPr>
                  <w:r>
                    <w:rPr>
                      <w:rFonts w:ascii="Times New Roman" w:hAnsi="Times New Roman" w:cs="Times New Roman"/>
                      <w:b/>
                    </w:rPr>
                    <w:t xml:space="preserve">Monitorowanie monitorowania Co2 u pacjentów zaintubowanych, pomiar w strumieniu głównym </w:t>
                  </w:r>
                </w:p>
              </w:tc>
            </w:tr>
            <w:tr w:rsidR="00B92173" w14:paraId="78CEE6EC" w14:textId="77777777" w:rsidTr="00025C8C">
              <w:tc>
                <w:tcPr>
                  <w:tcW w:w="425" w:type="dxa"/>
                </w:tcPr>
                <w:p w14:paraId="20F1406C" w14:textId="77777777" w:rsidR="00B92173" w:rsidRPr="002D45D2" w:rsidRDefault="00B92173" w:rsidP="002C7596">
                  <w:pPr>
                    <w:framePr w:hSpace="141" w:wrap="around" w:vAnchor="text" w:hAnchor="text" w:y="-566"/>
                    <w:rPr>
                      <w:rFonts w:ascii="Times New Roman" w:hAnsi="Times New Roman" w:cs="Times New Roman"/>
                    </w:rPr>
                  </w:pPr>
                </w:p>
              </w:tc>
              <w:tc>
                <w:tcPr>
                  <w:tcW w:w="9214" w:type="dxa"/>
                </w:tcPr>
                <w:p w14:paraId="62412901" w14:textId="77777777" w:rsidR="00B92173" w:rsidRDefault="00B92173" w:rsidP="002C7596">
                  <w:pPr>
                    <w:framePr w:hSpace="141" w:wrap="around" w:vAnchor="text" w:hAnchor="text" w:y="-566"/>
                    <w:rPr>
                      <w:rFonts w:ascii="Times New Roman" w:hAnsi="Times New Roman" w:cs="Times New Roman"/>
                      <w:b/>
                    </w:rPr>
                  </w:pPr>
                  <w:r>
                    <w:rPr>
                      <w:rFonts w:ascii="Times New Roman" w:hAnsi="Times New Roman" w:cs="Times New Roman"/>
                      <w:b/>
                    </w:rPr>
                    <w:t xml:space="preserve">Pomiar NMT </w:t>
                  </w:r>
                  <w:r w:rsidRPr="00FD7493">
                    <w:rPr>
                      <w:rFonts w:ascii="Times New Roman" w:hAnsi="Times New Roman" w:cs="Times New Roman"/>
                    </w:rPr>
                    <w:t>realizowany z modułu podłączanego do kardiomonitora w postaci modułu-kostki.</w:t>
                  </w:r>
                  <w:r>
                    <w:rPr>
                      <w:rFonts w:ascii="Times New Roman" w:hAnsi="Times New Roman" w:cs="Times New Roman"/>
                    </w:rPr>
                    <w:t>- Możliwość rozbudowy.</w:t>
                  </w:r>
                </w:p>
              </w:tc>
            </w:tr>
            <w:tr w:rsidR="00B92173" w14:paraId="7B026A26" w14:textId="77777777" w:rsidTr="00025C8C">
              <w:tc>
                <w:tcPr>
                  <w:tcW w:w="425" w:type="dxa"/>
                </w:tcPr>
                <w:p w14:paraId="347DEA97" w14:textId="77777777" w:rsidR="00B92173" w:rsidRPr="002D45D2" w:rsidRDefault="00B92173" w:rsidP="002C7596">
                  <w:pPr>
                    <w:framePr w:hSpace="141" w:wrap="around" w:vAnchor="text" w:hAnchor="text" w:y="-566"/>
                    <w:rPr>
                      <w:rFonts w:ascii="Times New Roman" w:hAnsi="Times New Roman" w:cs="Times New Roman"/>
                    </w:rPr>
                  </w:pPr>
                </w:p>
              </w:tc>
              <w:tc>
                <w:tcPr>
                  <w:tcW w:w="9214" w:type="dxa"/>
                </w:tcPr>
                <w:p w14:paraId="5D9D6A43" w14:textId="77777777" w:rsidR="00B92173" w:rsidRDefault="00B92173" w:rsidP="002C7596">
                  <w:pPr>
                    <w:framePr w:hSpace="141" w:wrap="around" w:vAnchor="text" w:hAnchor="text" w:y="-566"/>
                    <w:rPr>
                      <w:rFonts w:ascii="Times New Roman" w:hAnsi="Times New Roman" w:cs="Times New Roman"/>
                      <w:b/>
                    </w:rPr>
                  </w:pPr>
                  <w:r>
                    <w:rPr>
                      <w:rFonts w:ascii="Times New Roman" w:hAnsi="Times New Roman" w:cs="Times New Roman"/>
                      <w:b/>
                    </w:rPr>
                    <w:t xml:space="preserve">Pomiar poziomu BIS </w:t>
                  </w:r>
                  <w:r w:rsidRPr="00FD7493">
                    <w:rPr>
                      <w:rFonts w:ascii="Times New Roman" w:hAnsi="Times New Roman" w:cs="Times New Roman"/>
                    </w:rPr>
                    <w:t>z modułu podłączanego do kardiomonitora w postaci kostki-modułu</w:t>
                  </w:r>
                  <w:r>
                    <w:rPr>
                      <w:rFonts w:ascii="Times New Roman" w:hAnsi="Times New Roman" w:cs="Times New Roman"/>
                    </w:rPr>
                    <w:t>- Możliwość rozbudowy.</w:t>
                  </w:r>
                </w:p>
              </w:tc>
            </w:tr>
            <w:tr w:rsidR="00B92173" w:rsidRPr="00A065E3" w14:paraId="2BC6A51E" w14:textId="77777777" w:rsidTr="00025C8C">
              <w:tc>
                <w:tcPr>
                  <w:tcW w:w="425" w:type="dxa"/>
                </w:tcPr>
                <w:p w14:paraId="26AF1D88" w14:textId="77777777" w:rsidR="00B92173" w:rsidRPr="00A065E3" w:rsidRDefault="00B92173" w:rsidP="002C7596">
                  <w:pPr>
                    <w:framePr w:hSpace="141" w:wrap="around" w:vAnchor="text" w:hAnchor="text" w:y="-566"/>
                    <w:rPr>
                      <w:rFonts w:ascii="Times New Roman" w:hAnsi="Times New Roman" w:cs="Times New Roman"/>
                      <w:b/>
                    </w:rPr>
                  </w:pPr>
                </w:p>
              </w:tc>
              <w:tc>
                <w:tcPr>
                  <w:tcW w:w="9214" w:type="dxa"/>
                </w:tcPr>
                <w:p w14:paraId="270CA946" w14:textId="77777777" w:rsidR="00B92173" w:rsidRPr="00A065E3" w:rsidRDefault="00B92173" w:rsidP="002C7596">
                  <w:pPr>
                    <w:framePr w:hSpace="141" w:wrap="around" w:vAnchor="text" w:hAnchor="text" w:y="-566"/>
                    <w:rPr>
                      <w:rFonts w:ascii="Times New Roman" w:hAnsi="Times New Roman" w:cs="Times New Roman"/>
                      <w:b/>
                    </w:rPr>
                  </w:pPr>
                  <w:r w:rsidRPr="00A065E3">
                    <w:rPr>
                      <w:rFonts w:ascii="Times New Roman" w:hAnsi="Times New Roman" w:cs="Times New Roman"/>
                      <w:b/>
                    </w:rPr>
                    <w:t>Pozostałe parametry:</w:t>
                  </w:r>
                </w:p>
              </w:tc>
            </w:tr>
            <w:tr w:rsidR="00B92173" w14:paraId="61E7024B" w14:textId="77777777" w:rsidTr="00025C8C">
              <w:tc>
                <w:tcPr>
                  <w:tcW w:w="425" w:type="dxa"/>
                </w:tcPr>
                <w:p w14:paraId="7EB93CB2" w14:textId="77777777" w:rsidR="00B92173" w:rsidRPr="002D45D2" w:rsidRDefault="00B92173" w:rsidP="002C7596">
                  <w:pPr>
                    <w:framePr w:hSpace="141" w:wrap="around" w:vAnchor="text" w:hAnchor="text" w:y="-566"/>
                    <w:rPr>
                      <w:rFonts w:ascii="Times New Roman" w:hAnsi="Times New Roman" w:cs="Times New Roman"/>
                    </w:rPr>
                  </w:pPr>
                </w:p>
              </w:tc>
              <w:tc>
                <w:tcPr>
                  <w:tcW w:w="9214" w:type="dxa"/>
                </w:tcPr>
                <w:p w14:paraId="235A7FD6" w14:textId="77777777" w:rsidR="00B92173" w:rsidRDefault="00B92173" w:rsidP="002C7596">
                  <w:pPr>
                    <w:framePr w:hSpace="141" w:wrap="around" w:vAnchor="text" w:hAnchor="text" w:y="-566"/>
                    <w:rPr>
                      <w:rFonts w:ascii="Times New Roman" w:hAnsi="Times New Roman" w:cs="Times New Roman"/>
                    </w:rPr>
                  </w:pPr>
                  <w:r>
                    <w:rPr>
                      <w:rFonts w:ascii="Times New Roman" w:hAnsi="Times New Roman" w:cs="Times New Roman"/>
                    </w:rPr>
                    <w:t>Możliwość rozbudowy o dostęp na ekranie kardiomonitora do danych ze szpitalnego systemu informatycznego (np. wyników badań laboratoryjnych, obrazowych itp.).</w:t>
                  </w:r>
                </w:p>
              </w:tc>
            </w:tr>
            <w:tr w:rsidR="00B92173" w14:paraId="27008B55" w14:textId="77777777" w:rsidTr="00025C8C">
              <w:tc>
                <w:tcPr>
                  <w:tcW w:w="425" w:type="dxa"/>
                </w:tcPr>
                <w:p w14:paraId="764FD102" w14:textId="77777777" w:rsidR="00B92173" w:rsidRPr="002D45D2" w:rsidRDefault="00B92173" w:rsidP="002C7596">
                  <w:pPr>
                    <w:framePr w:hSpace="141" w:wrap="around" w:vAnchor="text" w:hAnchor="text" w:y="-566"/>
                    <w:rPr>
                      <w:rFonts w:ascii="Times New Roman" w:hAnsi="Times New Roman" w:cs="Times New Roman"/>
                    </w:rPr>
                  </w:pPr>
                </w:p>
              </w:tc>
              <w:tc>
                <w:tcPr>
                  <w:tcW w:w="9214" w:type="dxa"/>
                </w:tcPr>
                <w:p w14:paraId="6F122ACA" w14:textId="77777777" w:rsidR="00B92173" w:rsidRDefault="00B92173" w:rsidP="002C7596">
                  <w:pPr>
                    <w:framePr w:hSpace="141" w:wrap="around" w:vAnchor="text" w:hAnchor="text" w:y="-566"/>
                    <w:rPr>
                      <w:rFonts w:ascii="Times New Roman" w:hAnsi="Times New Roman" w:cs="Times New Roman"/>
                    </w:rPr>
                  </w:pPr>
                  <w:r>
                    <w:rPr>
                      <w:rFonts w:ascii="Times New Roman" w:hAnsi="Times New Roman" w:cs="Times New Roman"/>
                    </w:rPr>
                    <w:t>Trendy graficzne i tabelaryczne mierzonych parametrów z okresu min. 24 godzin</w:t>
                  </w:r>
                </w:p>
              </w:tc>
            </w:tr>
            <w:tr w:rsidR="00B92173" w14:paraId="5EED258F" w14:textId="77777777" w:rsidTr="00025C8C">
              <w:tc>
                <w:tcPr>
                  <w:tcW w:w="425" w:type="dxa"/>
                </w:tcPr>
                <w:p w14:paraId="5AEE10C5" w14:textId="77777777" w:rsidR="00B92173" w:rsidRPr="002D45D2" w:rsidRDefault="00B92173" w:rsidP="002C7596">
                  <w:pPr>
                    <w:framePr w:hSpace="141" w:wrap="around" w:vAnchor="text" w:hAnchor="text" w:y="-566"/>
                    <w:rPr>
                      <w:rFonts w:ascii="Times New Roman" w:hAnsi="Times New Roman" w:cs="Times New Roman"/>
                    </w:rPr>
                  </w:pPr>
                </w:p>
              </w:tc>
              <w:tc>
                <w:tcPr>
                  <w:tcW w:w="9214" w:type="dxa"/>
                </w:tcPr>
                <w:p w14:paraId="7A064E0C" w14:textId="77777777" w:rsidR="00B92173" w:rsidRDefault="00B92173" w:rsidP="002C7596">
                  <w:pPr>
                    <w:framePr w:hSpace="141" w:wrap="around" w:vAnchor="text" w:hAnchor="text" w:y="-566"/>
                    <w:rPr>
                      <w:rFonts w:ascii="Times New Roman" w:hAnsi="Times New Roman" w:cs="Times New Roman"/>
                    </w:rPr>
                  </w:pPr>
                  <w:r>
                    <w:rPr>
                      <w:rFonts w:ascii="Times New Roman" w:hAnsi="Times New Roman" w:cs="Times New Roman"/>
                    </w:rPr>
                    <w:t>Możliwość rozbudowy o bezprzewodową komunikację z centralą monitorującą.</w:t>
                  </w:r>
                </w:p>
              </w:tc>
            </w:tr>
            <w:tr w:rsidR="00B92173" w:rsidRPr="002D45D2" w14:paraId="22B25A6B" w14:textId="77777777" w:rsidTr="00025C8C">
              <w:tc>
                <w:tcPr>
                  <w:tcW w:w="425" w:type="dxa"/>
                </w:tcPr>
                <w:p w14:paraId="4AC6BAE3" w14:textId="77777777" w:rsidR="00B92173" w:rsidRPr="002D45D2" w:rsidRDefault="00B92173" w:rsidP="002C7596">
                  <w:pPr>
                    <w:framePr w:hSpace="141" w:wrap="around" w:vAnchor="text" w:hAnchor="text" w:y="-566"/>
                    <w:rPr>
                      <w:rFonts w:ascii="Times New Roman" w:hAnsi="Times New Roman" w:cs="Times New Roman"/>
                    </w:rPr>
                  </w:pPr>
                </w:p>
              </w:tc>
              <w:tc>
                <w:tcPr>
                  <w:tcW w:w="9214" w:type="dxa"/>
                </w:tcPr>
                <w:p w14:paraId="44FC6B6F" w14:textId="77777777" w:rsidR="00B92173" w:rsidRPr="002D45D2" w:rsidRDefault="00B92173" w:rsidP="002C7596">
                  <w:pPr>
                    <w:framePr w:hSpace="141" w:wrap="around" w:vAnchor="text" w:hAnchor="text" w:y="-566"/>
                    <w:rPr>
                      <w:rFonts w:ascii="Times New Roman" w:hAnsi="Times New Roman" w:cs="Times New Roman"/>
                      <w:b/>
                    </w:rPr>
                  </w:pPr>
                  <w:r w:rsidRPr="002D45D2">
                    <w:rPr>
                      <w:rFonts w:ascii="Times New Roman" w:hAnsi="Times New Roman" w:cs="Times New Roman"/>
                    </w:rPr>
                    <w:t xml:space="preserve">Możliwość doposażenia </w:t>
                  </w:r>
                  <w:r>
                    <w:rPr>
                      <w:rFonts w:ascii="Times New Roman" w:hAnsi="Times New Roman" w:cs="Times New Roman"/>
                    </w:rPr>
                    <w:t>w moduły pomiarowe innych parametrów m.in., tcpO2, SvO2, drugi kanał SpO2, moduł spirometryczny.</w:t>
                  </w:r>
                </w:p>
              </w:tc>
            </w:tr>
            <w:tr w:rsidR="00B92173" w14:paraId="5584B164" w14:textId="77777777" w:rsidTr="00025C8C">
              <w:tc>
                <w:tcPr>
                  <w:tcW w:w="425" w:type="dxa"/>
                </w:tcPr>
                <w:p w14:paraId="2F436D39" w14:textId="77777777" w:rsidR="00B92173" w:rsidRPr="002D45D2" w:rsidRDefault="00B92173" w:rsidP="002C7596">
                  <w:pPr>
                    <w:framePr w:hSpace="141" w:wrap="around" w:vAnchor="text" w:hAnchor="text" w:y="-566"/>
                    <w:rPr>
                      <w:rFonts w:ascii="Times New Roman" w:hAnsi="Times New Roman" w:cs="Times New Roman"/>
                    </w:rPr>
                  </w:pPr>
                </w:p>
              </w:tc>
              <w:tc>
                <w:tcPr>
                  <w:tcW w:w="9214" w:type="dxa"/>
                </w:tcPr>
                <w:p w14:paraId="48C1FFF2" w14:textId="77777777" w:rsidR="00B92173" w:rsidRDefault="00B92173" w:rsidP="002C7596">
                  <w:pPr>
                    <w:framePr w:hSpace="141" w:wrap="around" w:vAnchor="text" w:hAnchor="text" w:y="-566"/>
                    <w:rPr>
                      <w:rFonts w:ascii="Times New Roman" w:hAnsi="Times New Roman" w:cs="Times New Roman"/>
                    </w:rPr>
                  </w:pPr>
                  <w:r>
                    <w:rPr>
                      <w:rFonts w:ascii="Times New Roman" w:hAnsi="Times New Roman" w:cs="Times New Roman"/>
                    </w:rPr>
                    <w:t xml:space="preserve">Możliwość rozbudowy o funkcję </w:t>
                  </w:r>
                  <w:r w:rsidRPr="002D45D2">
                    <w:rPr>
                      <w:rFonts w:ascii="Times New Roman" w:hAnsi="Times New Roman" w:cs="Times New Roman"/>
                    </w:rPr>
                    <w:t xml:space="preserve">odbierania i prezentacji danych z </w:t>
                  </w:r>
                  <w:r>
                    <w:rPr>
                      <w:rFonts w:ascii="Times New Roman" w:hAnsi="Times New Roman" w:cs="Times New Roman"/>
                    </w:rPr>
                    <w:t xml:space="preserve">aparatów do znieczulenia </w:t>
                  </w:r>
                  <w:r w:rsidRPr="002D45D2">
                    <w:rPr>
                      <w:rFonts w:ascii="Times New Roman" w:hAnsi="Times New Roman" w:cs="Times New Roman"/>
                    </w:rPr>
                    <w:t>różnych producentów, w tym prezentacj</w:t>
                  </w:r>
                  <w:r>
                    <w:rPr>
                      <w:rFonts w:ascii="Times New Roman" w:hAnsi="Times New Roman" w:cs="Times New Roman"/>
                    </w:rPr>
                    <w:t>ę</w:t>
                  </w:r>
                  <w:r w:rsidRPr="002D45D2">
                    <w:rPr>
                      <w:rFonts w:ascii="Times New Roman" w:hAnsi="Times New Roman" w:cs="Times New Roman"/>
                    </w:rPr>
                    <w:t xml:space="preserve"> pętli oddechowych (ciśnienie-objętość, ciśnien</w:t>
                  </w:r>
                  <w:r>
                    <w:rPr>
                      <w:rFonts w:ascii="Times New Roman" w:hAnsi="Times New Roman" w:cs="Times New Roman"/>
                    </w:rPr>
                    <w:t>ie-przepływ, objętość-przepływ) i w</w:t>
                  </w:r>
                  <w:r w:rsidRPr="002D45D2">
                    <w:rPr>
                      <w:rFonts w:ascii="Times New Roman" w:hAnsi="Times New Roman" w:cs="Times New Roman"/>
                    </w:rPr>
                    <w:t>ydruk raportów pętli.</w:t>
                  </w:r>
                </w:p>
              </w:tc>
            </w:tr>
            <w:tr w:rsidR="00B92173" w14:paraId="7F528DCD" w14:textId="77777777" w:rsidTr="00025C8C">
              <w:tc>
                <w:tcPr>
                  <w:tcW w:w="425" w:type="dxa"/>
                </w:tcPr>
                <w:p w14:paraId="5E96384C" w14:textId="77777777" w:rsidR="00B92173" w:rsidRPr="002D45D2" w:rsidRDefault="00B92173" w:rsidP="002C7596">
                  <w:pPr>
                    <w:framePr w:hSpace="141" w:wrap="around" w:vAnchor="text" w:hAnchor="text" w:y="-566"/>
                    <w:rPr>
                      <w:rFonts w:ascii="Times New Roman" w:hAnsi="Times New Roman" w:cs="Times New Roman"/>
                    </w:rPr>
                  </w:pPr>
                </w:p>
              </w:tc>
              <w:tc>
                <w:tcPr>
                  <w:tcW w:w="9214" w:type="dxa"/>
                </w:tcPr>
                <w:p w14:paraId="43FA95D3" w14:textId="77777777" w:rsidR="00B92173" w:rsidRDefault="00B92173" w:rsidP="002C7596">
                  <w:pPr>
                    <w:framePr w:hSpace="141" w:wrap="around" w:vAnchor="text" w:hAnchor="text" w:y="-566"/>
                    <w:rPr>
                      <w:rFonts w:ascii="Times New Roman" w:hAnsi="Times New Roman" w:cs="Times New Roman"/>
                    </w:rPr>
                  </w:pPr>
                  <w:r>
                    <w:rPr>
                      <w:rFonts w:ascii="Times New Roman" w:hAnsi="Times New Roman" w:cs="Times New Roman"/>
                    </w:rPr>
                    <w:t xml:space="preserve">Gwarancja min. 24 miesiące na sprzęt oraz min. 12 miesięcy na akcesoria. </w:t>
                  </w:r>
                </w:p>
              </w:tc>
            </w:tr>
          </w:tbl>
          <w:p w14:paraId="1D16DC9F" w14:textId="77777777" w:rsidR="00B92173" w:rsidRDefault="00B92173" w:rsidP="00025C8C">
            <w:r>
              <w:t xml:space="preserve">Centrala monitorująca: </w:t>
            </w:r>
          </w:p>
          <w:tbl>
            <w:tblPr>
              <w:tblStyle w:val="Tabela-Siatka"/>
              <w:tblW w:w="9668" w:type="dxa"/>
              <w:tblLayout w:type="fixed"/>
              <w:tblLook w:val="04A0" w:firstRow="1" w:lastRow="0" w:firstColumn="1" w:lastColumn="0" w:noHBand="0" w:noVBand="1"/>
            </w:tblPr>
            <w:tblGrid>
              <w:gridCol w:w="567"/>
              <w:gridCol w:w="9101"/>
            </w:tblGrid>
            <w:tr w:rsidR="00B92173" w:rsidRPr="002D45D2" w14:paraId="5FCEE6C8" w14:textId="77777777" w:rsidTr="00025C8C">
              <w:tc>
                <w:tcPr>
                  <w:tcW w:w="567" w:type="dxa"/>
                </w:tcPr>
                <w:p w14:paraId="111A9003" w14:textId="77777777" w:rsidR="00B92173" w:rsidRPr="002D45D2" w:rsidRDefault="00B92173" w:rsidP="002C7596">
                  <w:pPr>
                    <w:framePr w:hSpace="141" w:wrap="around" w:vAnchor="text" w:hAnchor="text" w:y="-566"/>
                    <w:rPr>
                      <w:rFonts w:ascii="Times New Roman" w:hAnsi="Times New Roman" w:cs="Times New Roman"/>
                      <w:b/>
                    </w:rPr>
                  </w:pPr>
                  <w:r>
                    <w:rPr>
                      <w:rFonts w:ascii="Times New Roman" w:hAnsi="Times New Roman" w:cs="Times New Roman"/>
                      <w:b/>
                    </w:rPr>
                    <w:t>Lp.</w:t>
                  </w:r>
                </w:p>
              </w:tc>
              <w:tc>
                <w:tcPr>
                  <w:tcW w:w="9101" w:type="dxa"/>
                </w:tcPr>
                <w:p w14:paraId="43138B2C" w14:textId="77777777" w:rsidR="00B92173" w:rsidRPr="002D45D2" w:rsidRDefault="00B92173" w:rsidP="002C7596">
                  <w:pPr>
                    <w:framePr w:hSpace="141" w:wrap="around" w:vAnchor="text" w:hAnchor="text" w:y="-566"/>
                    <w:rPr>
                      <w:rFonts w:ascii="Times New Roman" w:hAnsi="Times New Roman" w:cs="Times New Roman"/>
                      <w:b/>
                    </w:rPr>
                  </w:pPr>
                  <w:r w:rsidRPr="002D45D2">
                    <w:rPr>
                      <w:rFonts w:ascii="Times New Roman" w:hAnsi="Times New Roman" w:cs="Times New Roman"/>
                      <w:b/>
                    </w:rPr>
                    <w:t xml:space="preserve">Parametr </w:t>
                  </w:r>
                </w:p>
              </w:tc>
            </w:tr>
            <w:tr w:rsidR="00B92173" w:rsidRPr="002D45D2" w14:paraId="0953CC8E" w14:textId="77777777" w:rsidTr="00025C8C">
              <w:tc>
                <w:tcPr>
                  <w:tcW w:w="567" w:type="dxa"/>
                  <w:shd w:val="clear" w:color="auto" w:fill="FFC000"/>
                </w:tcPr>
                <w:p w14:paraId="1F7871A8" w14:textId="77777777" w:rsidR="00B92173" w:rsidRPr="002D45D2" w:rsidRDefault="00B92173" w:rsidP="002C7596">
                  <w:pPr>
                    <w:framePr w:hSpace="141" w:wrap="around" w:vAnchor="text" w:hAnchor="text" w:y="-566"/>
                    <w:rPr>
                      <w:rFonts w:ascii="Times New Roman" w:hAnsi="Times New Roman" w:cs="Times New Roman"/>
                    </w:rPr>
                  </w:pPr>
                </w:p>
              </w:tc>
              <w:tc>
                <w:tcPr>
                  <w:tcW w:w="9101" w:type="dxa"/>
                  <w:shd w:val="clear" w:color="auto" w:fill="FFC000"/>
                </w:tcPr>
                <w:p w14:paraId="6AACFC31" w14:textId="77777777" w:rsidR="00B92173" w:rsidRPr="002D45D2" w:rsidRDefault="00B92173" w:rsidP="002C7596">
                  <w:pPr>
                    <w:framePr w:hSpace="141" w:wrap="around" w:vAnchor="text" w:hAnchor="text" w:y="-566"/>
                    <w:rPr>
                      <w:rFonts w:ascii="Times New Roman" w:hAnsi="Times New Roman" w:cs="Times New Roman"/>
                      <w:b/>
                    </w:rPr>
                  </w:pPr>
                  <w:r>
                    <w:rPr>
                      <w:rFonts w:ascii="Times New Roman" w:hAnsi="Times New Roman" w:cs="Times New Roman"/>
                      <w:b/>
                    </w:rPr>
                    <w:t>Centrala monitorująca</w:t>
                  </w:r>
                </w:p>
              </w:tc>
            </w:tr>
            <w:tr w:rsidR="00B92173" w:rsidRPr="00660E13" w14:paraId="7F766826" w14:textId="77777777" w:rsidTr="00025C8C">
              <w:trPr>
                <w:trHeight w:val="161"/>
              </w:trPr>
              <w:tc>
                <w:tcPr>
                  <w:tcW w:w="567" w:type="dxa"/>
                </w:tcPr>
                <w:p w14:paraId="6EDB1483" w14:textId="77777777" w:rsidR="00B92173" w:rsidRPr="002D45D2" w:rsidRDefault="00B92173" w:rsidP="002C7596">
                  <w:pPr>
                    <w:framePr w:hSpace="141" w:wrap="around" w:vAnchor="text" w:hAnchor="text" w:y="-566"/>
                    <w:rPr>
                      <w:rFonts w:ascii="Times New Roman" w:hAnsi="Times New Roman" w:cs="Times New Roman"/>
                    </w:rPr>
                  </w:pPr>
                </w:p>
              </w:tc>
              <w:tc>
                <w:tcPr>
                  <w:tcW w:w="9101" w:type="dxa"/>
                  <w:vAlign w:val="center"/>
                </w:tcPr>
                <w:p w14:paraId="65AED6E1" w14:textId="77777777" w:rsidR="00B92173" w:rsidRPr="00660E13" w:rsidRDefault="00B92173" w:rsidP="002C7596">
                  <w:pPr>
                    <w:framePr w:hSpace="141" w:wrap="around" w:vAnchor="text" w:hAnchor="text" w:y="-566"/>
                    <w:rPr>
                      <w:rFonts w:ascii="Times New Roman" w:hAnsi="Times New Roman" w:cs="Times New Roman"/>
                    </w:rPr>
                  </w:pPr>
                  <w:r>
                    <w:rPr>
                      <w:rFonts w:ascii="Times New Roman" w:hAnsi="Times New Roman" w:cs="Times New Roman"/>
                    </w:rPr>
                    <w:t>Prezentacja danych z min. 4</w:t>
                  </w:r>
                  <w:r w:rsidRPr="00660E13">
                    <w:rPr>
                      <w:rFonts w:ascii="Times New Roman" w:hAnsi="Times New Roman" w:cs="Times New Roman"/>
                    </w:rPr>
                    <w:t xml:space="preserve"> kardiomonitorów przyłóżkowych na sta</w:t>
                  </w:r>
                  <w:r>
                    <w:rPr>
                      <w:rFonts w:ascii="Times New Roman" w:hAnsi="Times New Roman" w:cs="Times New Roman"/>
                    </w:rPr>
                    <w:t>nowisku pielęgniarskim na jednym ekranie</w:t>
                  </w:r>
                  <w:r w:rsidRPr="00660E13">
                    <w:rPr>
                      <w:rFonts w:ascii="Times New Roman" w:hAnsi="Times New Roman" w:cs="Times New Roman"/>
                    </w:rPr>
                    <w:t xml:space="preserve"> o przekątnej min. 24 cale. </w:t>
                  </w:r>
                </w:p>
              </w:tc>
            </w:tr>
            <w:tr w:rsidR="00B92173" w:rsidRPr="00660E13" w14:paraId="0270EBD2" w14:textId="77777777" w:rsidTr="00025C8C">
              <w:tc>
                <w:tcPr>
                  <w:tcW w:w="567" w:type="dxa"/>
                </w:tcPr>
                <w:p w14:paraId="7C868804" w14:textId="77777777" w:rsidR="00B92173" w:rsidRPr="002D45D2" w:rsidRDefault="00B92173" w:rsidP="002C7596">
                  <w:pPr>
                    <w:framePr w:hSpace="141" w:wrap="around" w:vAnchor="text" w:hAnchor="text" w:y="-566"/>
                    <w:rPr>
                      <w:rFonts w:ascii="Times New Roman" w:hAnsi="Times New Roman" w:cs="Times New Roman"/>
                    </w:rPr>
                  </w:pPr>
                </w:p>
              </w:tc>
              <w:tc>
                <w:tcPr>
                  <w:tcW w:w="9101" w:type="dxa"/>
                  <w:vAlign w:val="center"/>
                </w:tcPr>
                <w:p w14:paraId="501CF85D" w14:textId="77777777" w:rsidR="00B92173" w:rsidRPr="00660E13" w:rsidRDefault="00B92173" w:rsidP="002C7596">
                  <w:pPr>
                    <w:framePr w:hSpace="141" w:wrap="around" w:vAnchor="text" w:hAnchor="text" w:y="-566"/>
                    <w:rPr>
                      <w:rFonts w:ascii="Times New Roman" w:hAnsi="Times New Roman" w:cs="Times New Roman"/>
                    </w:rPr>
                  </w:pPr>
                  <w:r w:rsidRPr="00660E13">
                    <w:rPr>
                      <w:rFonts w:ascii="Times New Roman" w:hAnsi="Times New Roman" w:cs="Times New Roman"/>
                    </w:rPr>
                    <w:t>Możliwość rozbudowy o dodatkowe stanowiska monitorowania.</w:t>
                  </w:r>
                </w:p>
              </w:tc>
            </w:tr>
            <w:tr w:rsidR="00B92173" w:rsidRPr="00660E13" w14:paraId="4A11564E" w14:textId="77777777" w:rsidTr="00025C8C">
              <w:tc>
                <w:tcPr>
                  <w:tcW w:w="567" w:type="dxa"/>
                </w:tcPr>
                <w:p w14:paraId="41137735" w14:textId="77777777" w:rsidR="00B92173" w:rsidRPr="002D45D2" w:rsidRDefault="00B92173" w:rsidP="002C7596">
                  <w:pPr>
                    <w:framePr w:hSpace="141" w:wrap="around" w:vAnchor="text" w:hAnchor="text" w:y="-566"/>
                    <w:rPr>
                      <w:rFonts w:ascii="Times New Roman" w:hAnsi="Times New Roman" w:cs="Times New Roman"/>
                    </w:rPr>
                  </w:pPr>
                </w:p>
              </w:tc>
              <w:tc>
                <w:tcPr>
                  <w:tcW w:w="9101" w:type="dxa"/>
                  <w:vAlign w:val="center"/>
                </w:tcPr>
                <w:p w14:paraId="22D114A2" w14:textId="77777777" w:rsidR="00B92173" w:rsidRPr="00660E13" w:rsidRDefault="00B92173" w:rsidP="002C7596">
                  <w:pPr>
                    <w:framePr w:hSpace="141" w:wrap="around" w:vAnchor="text" w:hAnchor="text" w:y="-566"/>
                    <w:rPr>
                      <w:rFonts w:ascii="Times New Roman" w:hAnsi="Times New Roman" w:cs="Times New Roman"/>
                    </w:rPr>
                  </w:pPr>
                  <w:r w:rsidRPr="00660E13">
                    <w:rPr>
                      <w:rFonts w:ascii="Times New Roman" w:hAnsi="Times New Roman" w:cs="Times New Roman"/>
                    </w:rPr>
                    <w:t xml:space="preserve">Wprowadzanie danych za pomocą standardowej klawiatury komputerowej i myszy. </w:t>
                  </w:r>
                </w:p>
              </w:tc>
            </w:tr>
            <w:tr w:rsidR="00B92173" w:rsidRPr="00660E13" w14:paraId="2FD55421" w14:textId="77777777" w:rsidTr="00025C8C">
              <w:tc>
                <w:tcPr>
                  <w:tcW w:w="567" w:type="dxa"/>
                </w:tcPr>
                <w:p w14:paraId="1628C4CE" w14:textId="77777777" w:rsidR="00B92173" w:rsidRPr="002D45D2" w:rsidRDefault="00B92173" w:rsidP="002C7596">
                  <w:pPr>
                    <w:framePr w:hSpace="141" w:wrap="around" w:vAnchor="text" w:hAnchor="text" w:y="-566"/>
                    <w:rPr>
                      <w:rFonts w:ascii="Times New Roman" w:hAnsi="Times New Roman" w:cs="Times New Roman"/>
                    </w:rPr>
                  </w:pPr>
                </w:p>
              </w:tc>
              <w:tc>
                <w:tcPr>
                  <w:tcW w:w="9101" w:type="dxa"/>
                  <w:vAlign w:val="center"/>
                </w:tcPr>
                <w:p w14:paraId="3512DDD7" w14:textId="77777777" w:rsidR="00B92173" w:rsidRPr="00660E13" w:rsidRDefault="00B92173" w:rsidP="002C7596">
                  <w:pPr>
                    <w:framePr w:hSpace="141" w:wrap="around" w:vAnchor="text" w:hAnchor="text" w:y="-566"/>
                    <w:rPr>
                      <w:rFonts w:ascii="Times New Roman" w:hAnsi="Times New Roman" w:cs="Times New Roman"/>
                    </w:rPr>
                  </w:pPr>
                  <w:r w:rsidRPr="00660E13">
                    <w:rPr>
                      <w:rFonts w:ascii="Times New Roman" w:hAnsi="Times New Roman" w:cs="Times New Roman"/>
                    </w:rPr>
                    <w:t xml:space="preserve">Równoczesny podgląd parametrów życiowych wszystkich pacjentów (wartości liczbowe i krzywe dynamiczne). </w:t>
                  </w:r>
                </w:p>
              </w:tc>
            </w:tr>
            <w:tr w:rsidR="00B92173" w:rsidRPr="00660E13" w14:paraId="15BA8FE1" w14:textId="77777777" w:rsidTr="00025C8C">
              <w:tc>
                <w:tcPr>
                  <w:tcW w:w="567" w:type="dxa"/>
                </w:tcPr>
                <w:p w14:paraId="2609335B" w14:textId="77777777" w:rsidR="00B92173" w:rsidRPr="002D45D2" w:rsidRDefault="00B92173" w:rsidP="002C7596">
                  <w:pPr>
                    <w:framePr w:hSpace="141" w:wrap="around" w:vAnchor="text" w:hAnchor="text" w:y="-566"/>
                    <w:rPr>
                      <w:rFonts w:ascii="Times New Roman" w:hAnsi="Times New Roman" w:cs="Times New Roman"/>
                    </w:rPr>
                  </w:pPr>
                </w:p>
              </w:tc>
              <w:tc>
                <w:tcPr>
                  <w:tcW w:w="9101" w:type="dxa"/>
                  <w:vAlign w:val="center"/>
                </w:tcPr>
                <w:p w14:paraId="4A03FAD5" w14:textId="77777777" w:rsidR="00B92173" w:rsidRPr="00660E13" w:rsidRDefault="00B92173" w:rsidP="002C7596">
                  <w:pPr>
                    <w:framePr w:hSpace="141" w:wrap="around" w:vAnchor="text" w:hAnchor="text" w:y="-566"/>
                    <w:rPr>
                      <w:rFonts w:ascii="Times New Roman" w:hAnsi="Times New Roman" w:cs="Times New Roman"/>
                    </w:rPr>
                  </w:pPr>
                  <w:r w:rsidRPr="00660E13">
                    <w:rPr>
                      <w:rFonts w:ascii="Times New Roman" w:hAnsi="Times New Roman" w:cs="Times New Roman"/>
                    </w:rPr>
                    <w:t>Możliwość wyboru typu prezentowanych danych (wartości liczbowe, krzywe dynamiczne</w:t>
                  </w:r>
                  <w:r>
                    <w:rPr>
                      <w:rFonts w:ascii="Times New Roman" w:hAnsi="Times New Roman" w:cs="Times New Roman"/>
                    </w:rPr>
                    <w:t>, mapy ST, trendy horyzontalne</w:t>
                  </w:r>
                  <w:r w:rsidRPr="00660E13">
                    <w:rPr>
                      <w:rFonts w:ascii="Times New Roman" w:hAnsi="Times New Roman" w:cs="Times New Roman"/>
                    </w:rPr>
                    <w:t xml:space="preserve">) niezależnie dla każdego stanowiska, w zależności od aktualnych potrzeb. </w:t>
                  </w:r>
                </w:p>
              </w:tc>
            </w:tr>
            <w:tr w:rsidR="00B92173" w:rsidRPr="00660E13" w14:paraId="08E73BD4" w14:textId="77777777" w:rsidTr="00025C8C">
              <w:tc>
                <w:tcPr>
                  <w:tcW w:w="567" w:type="dxa"/>
                </w:tcPr>
                <w:p w14:paraId="312E5DB1" w14:textId="77777777" w:rsidR="00B92173" w:rsidRPr="002D45D2" w:rsidRDefault="00B92173" w:rsidP="002C7596">
                  <w:pPr>
                    <w:framePr w:hSpace="141" w:wrap="around" w:vAnchor="text" w:hAnchor="text" w:y="-566"/>
                    <w:rPr>
                      <w:rFonts w:ascii="Times New Roman" w:hAnsi="Times New Roman" w:cs="Times New Roman"/>
                    </w:rPr>
                  </w:pPr>
                </w:p>
              </w:tc>
              <w:tc>
                <w:tcPr>
                  <w:tcW w:w="9101" w:type="dxa"/>
                  <w:vAlign w:val="center"/>
                </w:tcPr>
                <w:p w14:paraId="5ACD168E" w14:textId="77777777" w:rsidR="00B92173" w:rsidRPr="00660E13" w:rsidRDefault="00B92173" w:rsidP="002C7596">
                  <w:pPr>
                    <w:framePr w:hSpace="141" w:wrap="around" w:vAnchor="text" w:hAnchor="text" w:y="-566"/>
                    <w:rPr>
                      <w:rFonts w:ascii="Times New Roman" w:hAnsi="Times New Roman" w:cs="Times New Roman"/>
                    </w:rPr>
                  </w:pPr>
                  <w:r>
                    <w:rPr>
                      <w:rFonts w:ascii="Times New Roman" w:hAnsi="Times New Roman" w:cs="Times New Roman"/>
                    </w:rPr>
                    <w:t xml:space="preserve">Możliwość łatwego zmniejszania oraz zwiększania wielkości sektorów z automatyczna rekonfiguracją wyświetlanych danych wykorzystujących wielkość sektora. Możliwość minimalizacji sektorów, w których kardiomonitor jest w trybie stand-by. </w:t>
                  </w:r>
                </w:p>
              </w:tc>
            </w:tr>
            <w:tr w:rsidR="00B92173" w:rsidRPr="00660E13" w14:paraId="780FBD93" w14:textId="77777777" w:rsidTr="00025C8C">
              <w:tc>
                <w:tcPr>
                  <w:tcW w:w="567" w:type="dxa"/>
                </w:tcPr>
                <w:p w14:paraId="29EED942" w14:textId="77777777" w:rsidR="00B92173" w:rsidRPr="002D45D2" w:rsidRDefault="00B92173" w:rsidP="002C7596">
                  <w:pPr>
                    <w:framePr w:hSpace="141" w:wrap="around" w:vAnchor="text" w:hAnchor="text" w:y="-566"/>
                    <w:rPr>
                      <w:rFonts w:ascii="Times New Roman" w:hAnsi="Times New Roman" w:cs="Times New Roman"/>
                    </w:rPr>
                  </w:pPr>
                </w:p>
              </w:tc>
              <w:tc>
                <w:tcPr>
                  <w:tcW w:w="9101" w:type="dxa"/>
                  <w:vAlign w:val="center"/>
                </w:tcPr>
                <w:p w14:paraId="4B117704" w14:textId="77777777" w:rsidR="00B92173" w:rsidRPr="00660E13" w:rsidRDefault="00B92173" w:rsidP="002C7596">
                  <w:pPr>
                    <w:framePr w:hSpace="141" w:wrap="around" w:vAnchor="text" w:hAnchor="text" w:y="-566"/>
                    <w:rPr>
                      <w:rFonts w:ascii="Times New Roman" w:hAnsi="Times New Roman" w:cs="Times New Roman"/>
                    </w:rPr>
                  </w:pPr>
                  <w:r w:rsidRPr="00660E13">
                    <w:rPr>
                      <w:rFonts w:ascii="Times New Roman" w:hAnsi="Times New Roman" w:cs="Times New Roman"/>
                    </w:rPr>
                    <w:t>Dla każdego stanowiska monitorowanego pamięć trendów funkcji życiowych, stanów alarmowych oraz krzywych dynamicznych z możliwością wstecznego przeglądania dowolnie wybranego fragmentu zapisu z ostatnich min</w:t>
                  </w:r>
                  <w:r>
                    <w:rPr>
                      <w:rFonts w:ascii="Times New Roman" w:hAnsi="Times New Roman" w:cs="Times New Roman"/>
                    </w:rPr>
                    <w:t>.</w:t>
                  </w:r>
                  <w:r w:rsidRPr="00660E13">
                    <w:rPr>
                      <w:rFonts w:ascii="Times New Roman" w:hAnsi="Times New Roman" w:cs="Times New Roman"/>
                    </w:rPr>
                    <w:t xml:space="preserve"> 48 godzin (możliwość rozbudowy do min. 96 godzin).</w:t>
                  </w:r>
                </w:p>
              </w:tc>
            </w:tr>
            <w:tr w:rsidR="00B92173" w:rsidRPr="00660E13" w14:paraId="3B4CE42C" w14:textId="77777777" w:rsidTr="00025C8C">
              <w:tc>
                <w:tcPr>
                  <w:tcW w:w="567" w:type="dxa"/>
                </w:tcPr>
                <w:p w14:paraId="0EE8AA8A" w14:textId="77777777" w:rsidR="00B92173" w:rsidRPr="002D45D2" w:rsidRDefault="00B92173" w:rsidP="002C7596">
                  <w:pPr>
                    <w:framePr w:hSpace="141" w:wrap="around" w:vAnchor="text" w:hAnchor="text" w:y="-566"/>
                    <w:rPr>
                      <w:rFonts w:ascii="Times New Roman" w:hAnsi="Times New Roman" w:cs="Times New Roman"/>
                    </w:rPr>
                  </w:pPr>
                </w:p>
              </w:tc>
              <w:tc>
                <w:tcPr>
                  <w:tcW w:w="9101" w:type="dxa"/>
                  <w:vAlign w:val="center"/>
                </w:tcPr>
                <w:p w14:paraId="0EE3269C" w14:textId="77777777" w:rsidR="00B92173" w:rsidRPr="00660E13" w:rsidRDefault="00B92173" w:rsidP="002C7596">
                  <w:pPr>
                    <w:framePr w:hSpace="141" w:wrap="around" w:vAnchor="text" w:hAnchor="text" w:y="-566"/>
                    <w:rPr>
                      <w:rFonts w:ascii="Times New Roman" w:hAnsi="Times New Roman" w:cs="Times New Roman"/>
                    </w:rPr>
                  </w:pPr>
                  <w:r w:rsidRPr="00660E13">
                    <w:rPr>
                      <w:rFonts w:ascii="Times New Roman" w:hAnsi="Times New Roman" w:cs="Times New Roman"/>
                    </w:rPr>
                    <w:t>Interaktywna komunikacja centrali z monitorami. Możliwość regulacji granic alarmów z poziomu centrali w monitorach przyłóżkowych.</w:t>
                  </w:r>
                </w:p>
              </w:tc>
            </w:tr>
            <w:tr w:rsidR="00B92173" w:rsidRPr="00660E13" w14:paraId="15B9CBD2" w14:textId="77777777" w:rsidTr="00025C8C">
              <w:tc>
                <w:tcPr>
                  <w:tcW w:w="567" w:type="dxa"/>
                </w:tcPr>
                <w:p w14:paraId="0FDA39FD" w14:textId="77777777" w:rsidR="00B92173" w:rsidRPr="002D45D2" w:rsidRDefault="00B92173" w:rsidP="002C7596">
                  <w:pPr>
                    <w:framePr w:hSpace="141" w:wrap="around" w:vAnchor="text" w:hAnchor="text" w:y="-566"/>
                    <w:rPr>
                      <w:rFonts w:ascii="Times New Roman" w:hAnsi="Times New Roman" w:cs="Times New Roman"/>
                    </w:rPr>
                  </w:pPr>
                </w:p>
              </w:tc>
              <w:tc>
                <w:tcPr>
                  <w:tcW w:w="9101" w:type="dxa"/>
                  <w:vAlign w:val="center"/>
                </w:tcPr>
                <w:p w14:paraId="41EF55C2" w14:textId="77777777" w:rsidR="00B92173" w:rsidRPr="00660E13" w:rsidRDefault="00B92173" w:rsidP="002C7596">
                  <w:pPr>
                    <w:framePr w:hSpace="141" w:wrap="around" w:vAnchor="text" w:hAnchor="text" w:y="-566"/>
                    <w:rPr>
                      <w:rFonts w:ascii="Times New Roman" w:hAnsi="Times New Roman" w:cs="Times New Roman"/>
                    </w:rPr>
                  </w:pPr>
                  <w:r w:rsidRPr="00660E13">
                    <w:rPr>
                      <w:rFonts w:ascii="Times New Roman" w:hAnsi="Times New Roman" w:cs="Times New Roman"/>
                    </w:rPr>
                    <w:t>Możliwość ręcznego uruchomienia pomiaru NIBP w monitorze z poziomu monitora centralnego.</w:t>
                  </w:r>
                </w:p>
              </w:tc>
            </w:tr>
            <w:tr w:rsidR="00B92173" w:rsidRPr="00660E13" w14:paraId="04AFB173" w14:textId="77777777" w:rsidTr="00025C8C">
              <w:tc>
                <w:tcPr>
                  <w:tcW w:w="567" w:type="dxa"/>
                </w:tcPr>
                <w:p w14:paraId="13CCF0B0" w14:textId="77777777" w:rsidR="00B92173" w:rsidRPr="002D45D2" w:rsidRDefault="00B92173" w:rsidP="002C7596">
                  <w:pPr>
                    <w:framePr w:hSpace="141" w:wrap="around" w:vAnchor="text" w:hAnchor="text" w:y="-566"/>
                    <w:rPr>
                      <w:rFonts w:ascii="Times New Roman" w:hAnsi="Times New Roman" w:cs="Times New Roman"/>
                    </w:rPr>
                  </w:pPr>
                </w:p>
              </w:tc>
              <w:tc>
                <w:tcPr>
                  <w:tcW w:w="9101" w:type="dxa"/>
                  <w:vAlign w:val="center"/>
                </w:tcPr>
                <w:p w14:paraId="383A48A9" w14:textId="77777777" w:rsidR="00B92173" w:rsidRPr="00660E13" w:rsidRDefault="00B92173" w:rsidP="002C7596">
                  <w:pPr>
                    <w:framePr w:hSpace="141" w:wrap="around" w:vAnchor="text" w:hAnchor="text" w:y="-566"/>
                    <w:rPr>
                      <w:rFonts w:ascii="Times New Roman" w:hAnsi="Times New Roman" w:cs="Times New Roman"/>
                    </w:rPr>
                  </w:pPr>
                  <w:r w:rsidRPr="00660E13">
                    <w:rPr>
                      <w:rFonts w:ascii="Times New Roman" w:hAnsi="Times New Roman" w:cs="Times New Roman"/>
                    </w:rPr>
                    <w:t xml:space="preserve">Drukarka laserowa o formacie A4. </w:t>
                  </w:r>
                </w:p>
                <w:p w14:paraId="2F024221" w14:textId="77777777" w:rsidR="00B92173" w:rsidRPr="00660E13" w:rsidRDefault="00B92173" w:rsidP="002C7596">
                  <w:pPr>
                    <w:framePr w:hSpace="141" w:wrap="around" w:vAnchor="text" w:hAnchor="text" w:y="-566"/>
                    <w:rPr>
                      <w:rFonts w:ascii="Times New Roman" w:hAnsi="Times New Roman" w:cs="Times New Roman"/>
                    </w:rPr>
                  </w:pPr>
                  <w:r w:rsidRPr="00660E13">
                    <w:rPr>
                      <w:rFonts w:ascii="Times New Roman" w:hAnsi="Times New Roman" w:cs="Times New Roman"/>
                    </w:rPr>
                    <w:t xml:space="preserve">Wydruki danych cyfrowych oraz krzywych dynamicznych z centrali oraz monitorów przyłóżkowych – stanów alarmowych oraz na życzenie użytkownika. </w:t>
                  </w:r>
                </w:p>
              </w:tc>
            </w:tr>
            <w:tr w:rsidR="00B92173" w:rsidRPr="00660E13" w14:paraId="3CD08197" w14:textId="77777777" w:rsidTr="00025C8C">
              <w:tc>
                <w:tcPr>
                  <w:tcW w:w="567" w:type="dxa"/>
                </w:tcPr>
                <w:p w14:paraId="63374ADD" w14:textId="77777777" w:rsidR="00B92173" w:rsidRPr="002D45D2" w:rsidRDefault="00B92173" w:rsidP="002C7596">
                  <w:pPr>
                    <w:framePr w:hSpace="141" w:wrap="around" w:vAnchor="text" w:hAnchor="text" w:y="-566"/>
                    <w:rPr>
                      <w:rFonts w:ascii="Times New Roman" w:hAnsi="Times New Roman" w:cs="Times New Roman"/>
                    </w:rPr>
                  </w:pPr>
                </w:p>
              </w:tc>
              <w:tc>
                <w:tcPr>
                  <w:tcW w:w="9101" w:type="dxa"/>
                  <w:vAlign w:val="center"/>
                </w:tcPr>
                <w:p w14:paraId="5B3FE211" w14:textId="77777777" w:rsidR="00B92173" w:rsidRPr="00660E13" w:rsidRDefault="00B92173" w:rsidP="002C7596">
                  <w:pPr>
                    <w:framePr w:hSpace="141" w:wrap="around" w:vAnchor="text" w:hAnchor="text" w:y="-566"/>
                    <w:rPr>
                      <w:rFonts w:ascii="Times New Roman" w:hAnsi="Times New Roman" w:cs="Times New Roman"/>
                    </w:rPr>
                  </w:pPr>
                  <w:r>
                    <w:rPr>
                      <w:rFonts w:ascii="Times New Roman" w:hAnsi="Times New Roman" w:cs="Times New Roman"/>
                    </w:rPr>
                    <w:t xml:space="preserve">Różne formaty raportów z możliwością zaprogramowania własnych profili raportów z możliwością ich zapisu. </w:t>
                  </w:r>
                </w:p>
              </w:tc>
            </w:tr>
            <w:tr w:rsidR="00B92173" w:rsidRPr="00660E13" w14:paraId="62D16FEF" w14:textId="77777777" w:rsidTr="00025C8C">
              <w:tc>
                <w:tcPr>
                  <w:tcW w:w="567" w:type="dxa"/>
                </w:tcPr>
                <w:p w14:paraId="26084869" w14:textId="77777777" w:rsidR="00B92173" w:rsidRPr="002D45D2" w:rsidRDefault="00B92173" w:rsidP="002C7596">
                  <w:pPr>
                    <w:framePr w:hSpace="141" w:wrap="around" w:vAnchor="text" w:hAnchor="text" w:y="-566"/>
                    <w:rPr>
                      <w:rFonts w:ascii="Times New Roman" w:hAnsi="Times New Roman" w:cs="Times New Roman"/>
                    </w:rPr>
                  </w:pPr>
                </w:p>
              </w:tc>
              <w:tc>
                <w:tcPr>
                  <w:tcW w:w="9101" w:type="dxa"/>
                  <w:vAlign w:val="center"/>
                </w:tcPr>
                <w:p w14:paraId="26CEB3B8" w14:textId="77777777" w:rsidR="00B92173" w:rsidRPr="00660E13" w:rsidRDefault="00B92173" w:rsidP="002C7596">
                  <w:pPr>
                    <w:framePr w:hSpace="141" w:wrap="around" w:vAnchor="text" w:hAnchor="text" w:y="-566"/>
                    <w:rPr>
                      <w:rFonts w:ascii="Times New Roman" w:hAnsi="Times New Roman" w:cs="Times New Roman"/>
                    </w:rPr>
                  </w:pPr>
                  <w:r w:rsidRPr="00660E13">
                    <w:rPr>
                      <w:rFonts w:ascii="Times New Roman" w:hAnsi="Times New Roman" w:cs="Times New Roman"/>
                    </w:rPr>
                    <w:t>Zasilacz awaryjny typu UPS.</w:t>
                  </w:r>
                </w:p>
              </w:tc>
            </w:tr>
            <w:tr w:rsidR="00B92173" w:rsidRPr="00660E13" w14:paraId="4EFA8BE1" w14:textId="77777777" w:rsidTr="00025C8C">
              <w:tc>
                <w:tcPr>
                  <w:tcW w:w="567" w:type="dxa"/>
                </w:tcPr>
                <w:p w14:paraId="17C018B7" w14:textId="77777777" w:rsidR="00B92173" w:rsidRPr="002D45D2" w:rsidRDefault="00B92173" w:rsidP="002C7596">
                  <w:pPr>
                    <w:framePr w:hSpace="141" w:wrap="around" w:vAnchor="text" w:hAnchor="text" w:y="-566"/>
                    <w:rPr>
                      <w:rFonts w:ascii="Times New Roman" w:hAnsi="Times New Roman" w:cs="Times New Roman"/>
                    </w:rPr>
                  </w:pPr>
                </w:p>
              </w:tc>
              <w:tc>
                <w:tcPr>
                  <w:tcW w:w="9101" w:type="dxa"/>
                  <w:vAlign w:val="center"/>
                </w:tcPr>
                <w:p w14:paraId="3F80E5BE" w14:textId="77777777" w:rsidR="00B92173" w:rsidRPr="00660E13" w:rsidRDefault="00B92173" w:rsidP="002C7596">
                  <w:pPr>
                    <w:framePr w:hSpace="141" w:wrap="around" w:vAnchor="text" w:hAnchor="text" w:y="-566"/>
                    <w:rPr>
                      <w:rFonts w:ascii="Times New Roman" w:hAnsi="Times New Roman" w:cs="Times New Roman"/>
                    </w:rPr>
                  </w:pPr>
                  <w:r w:rsidRPr="00660E13">
                    <w:rPr>
                      <w:rFonts w:ascii="Times New Roman" w:hAnsi="Times New Roman" w:cs="Times New Roman"/>
                    </w:rPr>
                    <w:t>Możliwość rozbudowy o komunikację ze szpitalnym systemem informatycznym.</w:t>
                  </w:r>
                </w:p>
              </w:tc>
            </w:tr>
            <w:tr w:rsidR="00B92173" w:rsidRPr="00660E13" w14:paraId="0422FC9E" w14:textId="77777777" w:rsidTr="00025C8C">
              <w:tc>
                <w:tcPr>
                  <w:tcW w:w="567" w:type="dxa"/>
                </w:tcPr>
                <w:p w14:paraId="7CD5191E" w14:textId="77777777" w:rsidR="00B92173" w:rsidRPr="002D45D2" w:rsidRDefault="00B92173" w:rsidP="002C7596">
                  <w:pPr>
                    <w:framePr w:hSpace="141" w:wrap="around" w:vAnchor="text" w:hAnchor="text" w:y="-566"/>
                    <w:rPr>
                      <w:rFonts w:ascii="Times New Roman" w:hAnsi="Times New Roman" w:cs="Times New Roman"/>
                    </w:rPr>
                  </w:pPr>
                </w:p>
              </w:tc>
              <w:tc>
                <w:tcPr>
                  <w:tcW w:w="9101" w:type="dxa"/>
                  <w:vAlign w:val="center"/>
                </w:tcPr>
                <w:p w14:paraId="163180B2" w14:textId="77777777" w:rsidR="00B92173" w:rsidRPr="00660E13" w:rsidRDefault="00B92173" w:rsidP="002C7596">
                  <w:pPr>
                    <w:framePr w:hSpace="141" w:wrap="around" w:vAnchor="text" w:hAnchor="text" w:y="-566"/>
                    <w:rPr>
                      <w:rFonts w:ascii="Times New Roman" w:hAnsi="Times New Roman" w:cs="Times New Roman"/>
                    </w:rPr>
                  </w:pPr>
                  <w:r w:rsidRPr="00660E13">
                    <w:rPr>
                      <w:rFonts w:ascii="Times New Roman" w:hAnsi="Times New Roman" w:cs="Times New Roman"/>
                    </w:rPr>
                    <w:t>Możliwość rozbudowy o system telemetrii i bezprzewodowej komunikacji z monitorami pacjenta.</w:t>
                  </w:r>
                </w:p>
              </w:tc>
            </w:tr>
            <w:tr w:rsidR="00B92173" w:rsidRPr="00660E13" w14:paraId="7CEAC95A" w14:textId="77777777" w:rsidTr="00025C8C">
              <w:tc>
                <w:tcPr>
                  <w:tcW w:w="567" w:type="dxa"/>
                </w:tcPr>
                <w:p w14:paraId="4D41E59B" w14:textId="77777777" w:rsidR="00B92173" w:rsidRPr="002D45D2" w:rsidRDefault="00B92173" w:rsidP="002C7596">
                  <w:pPr>
                    <w:framePr w:hSpace="141" w:wrap="around" w:vAnchor="text" w:hAnchor="text" w:y="-566"/>
                    <w:rPr>
                      <w:rFonts w:ascii="Times New Roman" w:hAnsi="Times New Roman" w:cs="Times New Roman"/>
                    </w:rPr>
                  </w:pPr>
                </w:p>
              </w:tc>
              <w:tc>
                <w:tcPr>
                  <w:tcW w:w="9101" w:type="dxa"/>
                  <w:vAlign w:val="center"/>
                </w:tcPr>
                <w:p w14:paraId="74124B97" w14:textId="77777777" w:rsidR="00B92173" w:rsidRPr="00660E13" w:rsidRDefault="00B92173" w:rsidP="002C7596">
                  <w:pPr>
                    <w:framePr w:hSpace="141" w:wrap="around" w:vAnchor="text" w:hAnchor="text" w:y="-566"/>
                    <w:rPr>
                      <w:rFonts w:ascii="Times New Roman" w:hAnsi="Times New Roman" w:cs="Times New Roman"/>
                    </w:rPr>
                  </w:pPr>
                  <w:r w:rsidRPr="00660E13">
                    <w:rPr>
                      <w:rFonts w:ascii="Times New Roman" w:hAnsi="Times New Roman" w:cs="Times New Roman"/>
                    </w:rPr>
                    <w:t>Gwarancja min. 24 miesiące.</w:t>
                  </w:r>
                </w:p>
              </w:tc>
            </w:tr>
            <w:tr w:rsidR="00B92173" w:rsidRPr="00660E13" w14:paraId="587361B2" w14:textId="77777777" w:rsidTr="007C0196">
              <w:tc>
                <w:tcPr>
                  <w:tcW w:w="9668" w:type="dxa"/>
                  <w:gridSpan w:val="2"/>
                </w:tcPr>
                <w:p w14:paraId="044EA743" w14:textId="5D77D7E2" w:rsidR="00B92173" w:rsidRPr="00660E13" w:rsidRDefault="00B92173" w:rsidP="002C7596">
                  <w:pPr>
                    <w:framePr w:hSpace="141" w:wrap="around" w:vAnchor="text" w:hAnchor="text" w:y="-566"/>
                    <w:rPr>
                      <w:rFonts w:ascii="Times New Roman" w:hAnsi="Times New Roman" w:cs="Times New Roman"/>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bl>
          <w:p w14:paraId="563B784E" w14:textId="77777777" w:rsidR="00B92173" w:rsidRPr="003246A9" w:rsidRDefault="00B92173" w:rsidP="00025C8C">
            <w:pPr>
              <w:rPr>
                <w:rFonts w:ascii="Arial" w:hAnsi="Arial" w:cs="Arial"/>
                <w:sz w:val="20"/>
                <w:szCs w:val="20"/>
              </w:rPr>
            </w:pPr>
          </w:p>
        </w:tc>
      </w:tr>
      <w:tr w:rsidR="00B92173" w:rsidRPr="003246A9" w14:paraId="4DDCD3B9" w14:textId="77777777" w:rsidTr="00784043">
        <w:tc>
          <w:tcPr>
            <w:tcW w:w="1129" w:type="dxa"/>
            <w:gridSpan w:val="2"/>
          </w:tcPr>
          <w:p w14:paraId="10F3FA5A" w14:textId="56DC927E" w:rsidR="00B92173" w:rsidRPr="003246A9" w:rsidRDefault="001B1843" w:rsidP="00025C8C">
            <w:pPr>
              <w:rPr>
                <w:rFonts w:ascii="Arial" w:hAnsi="Arial" w:cs="Arial"/>
                <w:sz w:val="20"/>
                <w:szCs w:val="20"/>
              </w:rPr>
            </w:pPr>
            <w:r>
              <w:rPr>
                <w:rFonts w:ascii="Arial" w:hAnsi="Arial" w:cs="Arial"/>
                <w:sz w:val="20"/>
                <w:szCs w:val="20"/>
              </w:rPr>
              <w:lastRenderedPageBreak/>
              <w:t>362.</w:t>
            </w:r>
          </w:p>
        </w:tc>
        <w:tc>
          <w:tcPr>
            <w:tcW w:w="13041" w:type="dxa"/>
            <w:gridSpan w:val="2"/>
          </w:tcPr>
          <w:p w14:paraId="7AD80E4E" w14:textId="77777777" w:rsidR="00B92173" w:rsidRPr="00FE0179" w:rsidRDefault="00B92173" w:rsidP="00025C8C">
            <w:pPr>
              <w:pStyle w:val="Tekstpodstawowy31"/>
              <w:rPr>
                <w:rFonts w:ascii="Calibri" w:hAnsi="Calibri" w:cs="Calibri"/>
                <w:b/>
                <w:sz w:val="20"/>
              </w:rPr>
            </w:pPr>
            <w:r w:rsidRPr="00FE0179">
              <w:rPr>
                <w:rFonts w:ascii="Calibri" w:hAnsi="Calibri" w:cs="Calibri"/>
                <w:b/>
                <w:sz w:val="20"/>
              </w:rPr>
              <w:t>Pytanie 1, dotyczy załącznika nr 9 do SIWZ, przedmiot zamówienia respirator – 4 szt.</w:t>
            </w:r>
          </w:p>
          <w:p w14:paraId="4DA9CEB4" w14:textId="77777777" w:rsidR="00B92173" w:rsidRPr="00FE0179" w:rsidRDefault="00B92173" w:rsidP="00025C8C">
            <w:pPr>
              <w:jc w:val="both"/>
              <w:rPr>
                <w:rFonts w:ascii="Calibri" w:hAnsi="Calibri" w:cs="Calibri"/>
              </w:rPr>
            </w:pPr>
            <w:r w:rsidRPr="00FE0179">
              <w:rPr>
                <w:rFonts w:ascii="Calibri" w:hAnsi="Calibri" w:cs="Calibri"/>
              </w:rPr>
              <w:t xml:space="preserve">Prosimy Zamawiającego o dopuszczenie respiratora </w:t>
            </w:r>
            <w:proofErr w:type="spellStart"/>
            <w:r w:rsidRPr="00FE0179">
              <w:rPr>
                <w:rFonts w:ascii="Calibri" w:hAnsi="Calibri" w:cs="Calibri"/>
              </w:rPr>
              <w:t>Be</w:t>
            </w:r>
            <w:r>
              <w:rPr>
                <w:rFonts w:ascii="Calibri" w:hAnsi="Calibri" w:cs="Calibri"/>
              </w:rPr>
              <w:t>llavista</w:t>
            </w:r>
            <w:proofErr w:type="spellEnd"/>
            <w:r>
              <w:rPr>
                <w:rFonts w:ascii="Calibri" w:hAnsi="Calibri" w:cs="Calibri"/>
              </w:rPr>
              <w:t xml:space="preserve"> 1000 o następujących  </w:t>
            </w:r>
            <w:r w:rsidRPr="00FE0179">
              <w:rPr>
                <w:rFonts w:ascii="Calibri" w:hAnsi="Calibri" w:cs="Calibri"/>
              </w:rPr>
              <w:t>parametrach technicznych:</w:t>
            </w:r>
          </w:p>
          <w:p w14:paraId="066BBFB6" w14:textId="77777777" w:rsidR="00B92173" w:rsidRPr="00FE0179" w:rsidRDefault="00B92173" w:rsidP="00025C8C">
            <w:pPr>
              <w:rPr>
                <w:rFonts w:ascii="Calibri" w:hAnsi="Calibri" w:cs="Calibri"/>
              </w:rPr>
            </w:pPr>
          </w:p>
          <w:tbl>
            <w:tblPr>
              <w:tblW w:w="9730" w:type="dxa"/>
              <w:tblInd w:w="5" w:type="dxa"/>
              <w:tblLayout w:type="fixed"/>
              <w:tblCellMar>
                <w:left w:w="0" w:type="dxa"/>
                <w:right w:w="0" w:type="dxa"/>
              </w:tblCellMar>
              <w:tblLook w:val="0000" w:firstRow="0" w:lastRow="0" w:firstColumn="0" w:lastColumn="0" w:noHBand="0" w:noVBand="0"/>
            </w:tblPr>
            <w:tblGrid>
              <w:gridCol w:w="709"/>
              <w:gridCol w:w="9021"/>
            </w:tblGrid>
            <w:tr w:rsidR="00B92173" w:rsidRPr="00FE0179" w14:paraId="00D61267" w14:textId="77777777" w:rsidTr="00025C8C">
              <w:trPr>
                <w:trHeight w:val="419"/>
              </w:trPr>
              <w:tc>
                <w:tcPr>
                  <w:tcW w:w="97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A6674E" w14:textId="77777777" w:rsidR="00B92173" w:rsidRPr="00FE0179" w:rsidRDefault="00B92173" w:rsidP="002C7596">
                  <w:pPr>
                    <w:framePr w:hSpace="141" w:wrap="around" w:vAnchor="text" w:hAnchor="text" w:y="-566"/>
                    <w:widowControl w:val="0"/>
                    <w:numPr>
                      <w:ilvl w:val="0"/>
                      <w:numId w:val="30"/>
                    </w:numPr>
                    <w:suppressAutoHyphens/>
                    <w:snapToGrid w:val="0"/>
                    <w:spacing w:before="57" w:after="57" w:line="240" w:lineRule="auto"/>
                    <w:ind w:left="432" w:hanging="432"/>
                    <w:rPr>
                      <w:rFonts w:ascii="Calibri" w:hAnsi="Calibri" w:cs="Calibri"/>
                    </w:rPr>
                  </w:pPr>
                  <w:r w:rsidRPr="00FE0179">
                    <w:rPr>
                      <w:rFonts w:ascii="Calibri" w:hAnsi="Calibri" w:cs="Calibri"/>
                      <w:b/>
                    </w:rPr>
                    <w:t>OPIS OGÓLNY</w:t>
                  </w:r>
                </w:p>
              </w:tc>
            </w:tr>
            <w:tr w:rsidR="00B92173" w:rsidRPr="00FE0179" w14:paraId="2685D1F4" w14:textId="77777777" w:rsidTr="00025C8C">
              <w:trPr>
                <w:trHeight w:val="926"/>
              </w:trPr>
              <w:tc>
                <w:tcPr>
                  <w:tcW w:w="709" w:type="dxa"/>
                  <w:tcBorders>
                    <w:left w:val="single" w:sz="4" w:space="0" w:color="000000"/>
                    <w:bottom w:val="single" w:sz="4" w:space="0" w:color="000000"/>
                  </w:tcBorders>
                  <w:shd w:val="clear" w:color="auto" w:fill="auto"/>
                  <w:vAlign w:val="center"/>
                </w:tcPr>
                <w:p w14:paraId="2F8C9EA9"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1.1</w:t>
                  </w:r>
                </w:p>
              </w:tc>
              <w:tc>
                <w:tcPr>
                  <w:tcW w:w="9021" w:type="dxa"/>
                  <w:tcBorders>
                    <w:left w:val="single" w:sz="4" w:space="0" w:color="000000"/>
                    <w:bottom w:val="single" w:sz="4" w:space="0" w:color="000000"/>
                    <w:right w:val="single" w:sz="4" w:space="0" w:color="000000"/>
                  </w:tcBorders>
                  <w:shd w:val="clear" w:color="auto" w:fill="auto"/>
                  <w:vAlign w:val="center"/>
                </w:tcPr>
                <w:p w14:paraId="40AF7770"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Respirator wielofunkcyjny z możliwością wykorzystania do wentylacji pacjentów o wadze  ≥  6 kg  w ostrej niewydolności oddechowej w oddziałach intensywnej terapii</w:t>
                  </w:r>
                </w:p>
              </w:tc>
            </w:tr>
            <w:tr w:rsidR="00B92173" w:rsidRPr="00FE0179" w14:paraId="0FB5D4EF" w14:textId="77777777" w:rsidTr="00025C8C">
              <w:trPr>
                <w:trHeight w:val="459"/>
              </w:trPr>
              <w:tc>
                <w:tcPr>
                  <w:tcW w:w="709" w:type="dxa"/>
                  <w:tcBorders>
                    <w:left w:val="single" w:sz="4" w:space="0" w:color="000000"/>
                    <w:bottom w:val="single" w:sz="4" w:space="0" w:color="000000"/>
                  </w:tcBorders>
                  <w:shd w:val="clear" w:color="auto" w:fill="auto"/>
                  <w:vAlign w:val="center"/>
                </w:tcPr>
                <w:p w14:paraId="76D439BB" w14:textId="77777777" w:rsidR="00B92173" w:rsidRPr="00FE0179" w:rsidRDefault="00B92173" w:rsidP="002C7596">
                  <w:pPr>
                    <w:framePr w:hSpace="141" w:wrap="around" w:vAnchor="text" w:hAnchor="text" w:y="-566"/>
                    <w:spacing w:before="57" w:after="57"/>
                    <w:rPr>
                      <w:rFonts w:ascii="Calibri" w:hAnsi="Calibri" w:cs="Calibri"/>
                    </w:rPr>
                  </w:pPr>
                  <w:r w:rsidRPr="00FE0179">
                    <w:rPr>
                      <w:rFonts w:ascii="Calibri" w:hAnsi="Calibri" w:cs="Calibri"/>
                    </w:rPr>
                    <w:lastRenderedPageBreak/>
                    <w:t>1.2</w:t>
                  </w:r>
                </w:p>
              </w:tc>
              <w:tc>
                <w:tcPr>
                  <w:tcW w:w="9021" w:type="dxa"/>
                  <w:tcBorders>
                    <w:left w:val="single" w:sz="4" w:space="0" w:color="000000"/>
                    <w:bottom w:val="single" w:sz="4" w:space="0" w:color="000000"/>
                    <w:right w:val="single" w:sz="4" w:space="0" w:color="000000"/>
                  </w:tcBorders>
                  <w:shd w:val="clear" w:color="auto" w:fill="auto"/>
                  <w:vAlign w:val="center"/>
                </w:tcPr>
                <w:p w14:paraId="46B7AEB3"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 xml:space="preserve">Zasilanie podstawowe z sieci elektrycznej 230 V, 50 </w:t>
                  </w:r>
                  <w:proofErr w:type="spellStart"/>
                  <w:r w:rsidRPr="00FE0179">
                    <w:rPr>
                      <w:rFonts w:ascii="Calibri" w:hAnsi="Calibri" w:cs="Calibri"/>
                    </w:rPr>
                    <w:t>Hz</w:t>
                  </w:r>
                  <w:proofErr w:type="spellEnd"/>
                  <w:r w:rsidRPr="00FE0179">
                    <w:rPr>
                      <w:rFonts w:ascii="Calibri" w:hAnsi="Calibri" w:cs="Calibri"/>
                    </w:rPr>
                    <w:t>.  Możliwością zewnętrznego zasilania 24 V w razie awarii zasilania głównego i wyczerpania akumulatorów.</w:t>
                  </w:r>
                </w:p>
              </w:tc>
            </w:tr>
            <w:tr w:rsidR="00B92173" w:rsidRPr="00FE0179" w14:paraId="3D7FD439" w14:textId="77777777" w:rsidTr="00025C8C">
              <w:trPr>
                <w:trHeight w:val="616"/>
              </w:trPr>
              <w:tc>
                <w:tcPr>
                  <w:tcW w:w="709" w:type="dxa"/>
                  <w:tcBorders>
                    <w:left w:val="single" w:sz="4" w:space="0" w:color="000000"/>
                    <w:bottom w:val="single" w:sz="4" w:space="0" w:color="000000"/>
                  </w:tcBorders>
                  <w:shd w:val="clear" w:color="auto" w:fill="auto"/>
                  <w:vAlign w:val="center"/>
                </w:tcPr>
                <w:p w14:paraId="4DB68860" w14:textId="77777777" w:rsidR="00B92173" w:rsidRPr="00FE0179" w:rsidRDefault="00B92173" w:rsidP="002C7596">
                  <w:pPr>
                    <w:framePr w:hSpace="141" w:wrap="around" w:vAnchor="text" w:hAnchor="text" w:y="-566"/>
                    <w:spacing w:before="57" w:after="57"/>
                    <w:rPr>
                      <w:rFonts w:ascii="Calibri" w:hAnsi="Calibri" w:cs="Calibri"/>
                    </w:rPr>
                  </w:pPr>
                  <w:r w:rsidRPr="00FE0179">
                    <w:rPr>
                      <w:rFonts w:ascii="Calibri" w:hAnsi="Calibri" w:cs="Calibri"/>
                    </w:rPr>
                    <w:t>1.3</w:t>
                  </w:r>
                </w:p>
              </w:tc>
              <w:tc>
                <w:tcPr>
                  <w:tcW w:w="9021" w:type="dxa"/>
                  <w:tcBorders>
                    <w:left w:val="single" w:sz="4" w:space="0" w:color="000000"/>
                    <w:bottom w:val="single" w:sz="4" w:space="0" w:color="000000"/>
                    <w:right w:val="single" w:sz="4" w:space="0" w:color="000000"/>
                  </w:tcBorders>
                  <w:shd w:val="clear" w:color="auto" w:fill="auto"/>
                  <w:vAlign w:val="center"/>
                </w:tcPr>
                <w:p w14:paraId="6E9AA383"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Wbudowany akumulator gwarantujący awaryjne zasilanie pracy respiratora przez  ≥ 240 minut, bez konieczności dokładania modułów bateryjnych.</w:t>
                  </w:r>
                </w:p>
              </w:tc>
            </w:tr>
            <w:tr w:rsidR="00B92173" w:rsidRPr="00FE0179" w14:paraId="31B9C721" w14:textId="77777777" w:rsidTr="00025C8C">
              <w:trPr>
                <w:trHeight w:val="616"/>
              </w:trPr>
              <w:tc>
                <w:tcPr>
                  <w:tcW w:w="709" w:type="dxa"/>
                  <w:tcBorders>
                    <w:left w:val="single" w:sz="4" w:space="0" w:color="000000"/>
                    <w:bottom w:val="single" w:sz="4" w:space="0" w:color="000000"/>
                  </w:tcBorders>
                  <w:shd w:val="clear" w:color="auto" w:fill="auto"/>
                  <w:vAlign w:val="center"/>
                </w:tcPr>
                <w:p w14:paraId="6BFD5D74" w14:textId="77777777" w:rsidR="00B92173" w:rsidRPr="00FE0179" w:rsidRDefault="00B92173" w:rsidP="002C7596">
                  <w:pPr>
                    <w:framePr w:hSpace="141" w:wrap="around" w:vAnchor="text" w:hAnchor="text" w:y="-566"/>
                    <w:spacing w:before="57" w:after="57"/>
                    <w:rPr>
                      <w:rFonts w:ascii="Calibri" w:hAnsi="Calibri" w:cs="Calibri"/>
                    </w:rPr>
                  </w:pPr>
                  <w:r w:rsidRPr="00FE0179">
                    <w:rPr>
                      <w:rFonts w:ascii="Calibri" w:hAnsi="Calibri" w:cs="Calibri"/>
                    </w:rPr>
                    <w:t>1.4</w:t>
                  </w:r>
                </w:p>
              </w:tc>
              <w:tc>
                <w:tcPr>
                  <w:tcW w:w="9021" w:type="dxa"/>
                  <w:tcBorders>
                    <w:left w:val="single" w:sz="4" w:space="0" w:color="000000"/>
                    <w:bottom w:val="single" w:sz="4" w:space="0" w:color="000000"/>
                    <w:right w:val="single" w:sz="4" w:space="0" w:color="000000"/>
                  </w:tcBorders>
                  <w:shd w:val="clear" w:color="auto" w:fill="auto"/>
                  <w:vAlign w:val="center"/>
                </w:tcPr>
                <w:p w14:paraId="71F727AB"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Możliwość wentylacji układami jednoramiennymi i dwuramiennymi</w:t>
                  </w:r>
                </w:p>
              </w:tc>
            </w:tr>
            <w:tr w:rsidR="00B92173" w:rsidRPr="00FE0179" w14:paraId="24A4EAC2" w14:textId="77777777" w:rsidTr="00025C8C">
              <w:trPr>
                <w:trHeight w:val="964"/>
              </w:trPr>
              <w:tc>
                <w:tcPr>
                  <w:tcW w:w="709" w:type="dxa"/>
                  <w:tcBorders>
                    <w:left w:val="single" w:sz="4" w:space="0" w:color="000000"/>
                    <w:bottom w:val="single" w:sz="4" w:space="0" w:color="000000"/>
                  </w:tcBorders>
                  <w:shd w:val="clear" w:color="auto" w:fill="auto"/>
                  <w:vAlign w:val="center"/>
                </w:tcPr>
                <w:p w14:paraId="3F190824" w14:textId="77777777" w:rsidR="00B92173" w:rsidRPr="00FE0179" w:rsidRDefault="00B92173" w:rsidP="002C7596">
                  <w:pPr>
                    <w:framePr w:hSpace="141" w:wrap="around" w:vAnchor="text" w:hAnchor="text" w:y="-566"/>
                    <w:spacing w:before="57" w:after="57"/>
                    <w:rPr>
                      <w:rFonts w:ascii="Calibri" w:hAnsi="Calibri" w:cs="Calibri"/>
                    </w:rPr>
                  </w:pPr>
                  <w:r w:rsidRPr="00FE0179">
                    <w:rPr>
                      <w:rFonts w:ascii="Calibri" w:hAnsi="Calibri" w:cs="Calibri"/>
                    </w:rPr>
                    <w:t>1.5</w:t>
                  </w:r>
                </w:p>
              </w:tc>
              <w:tc>
                <w:tcPr>
                  <w:tcW w:w="9021" w:type="dxa"/>
                  <w:tcBorders>
                    <w:left w:val="single" w:sz="4" w:space="0" w:color="000000"/>
                    <w:bottom w:val="single" w:sz="4" w:space="0" w:color="000000"/>
                    <w:right w:val="single" w:sz="4" w:space="0" w:color="000000"/>
                  </w:tcBorders>
                  <w:shd w:val="clear" w:color="auto" w:fill="auto"/>
                  <w:vAlign w:val="center"/>
                </w:tcPr>
                <w:p w14:paraId="3E5A2E09"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Zasilanie wewnętrzne respiratora w powietrze za pomocą wbudowanej turbiny, kompresora lub tłoka o maksymalnym przepływie  ≥ 260 L/min.</w:t>
                  </w:r>
                </w:p>
              </w:tc>
            </w:tr>
            <w:tr w:rsidR="00B92173" w:rsidRPr="00FE0179" w14:paraId="1E268D9C" w14:textId="77777777" w:rsidTr="00025C8C">
              <w:trPr>
                <w:trHeight w:val="695"/>
              </w:trPr>
              <w:tc>
                <w:tcPr>
                  <w:tcW w:w="709" w:type="dxa"/>
                  <w:tcBorders>
                    <w:left w:val="single" w:sz="4" w:space="0" w:color="000000"/>
                    <w:bottom w:val="single" w:sz="4" w:space="0" w:color="000000"/>
                  </w:tcBorders>
                  <w:shd w:val="clear" w:color="auto" w:fill="auto"/>
                  <w:vAlign w:val="center"/>
                </w:tcPr>
                <w:p w14:paraId="65CEE5FF" w14:textId="77777777" w:rsidR="00B92173" w:rsidRPr="00FE0179" w:rsidRDefault="00B92173" w:rsidP="002C7596">
                  <w:pPr>
                    <w:framePr w:hSpace="141" w:wrap="around" w:vAnchor="text" w:hAnchor="text" w:y="-566"/>
                    <w:spacing w:before="57" w:after="57"/>
                    <w:rPr>
                      <w:rFonts w:ascii="Calibri" w:hAnsi="Calibri" w:cs="Calibri"/>
                    </w:rPr>
                  </w:pPr>
                  <w:r w:rsidRPr="00FE0179">
                    <w:rPr>
                      <w:rFonts w:ascii="Calibri" w:hAnsi="Calibri" w:cs="Calibri"/>
                    </w:rPr>
                    <w:t>1.6</w:t>
                  </w:r>
                </w:p>
              </w:tc>
              <w:tc>
                <w:tcPr>
                  <w:tcW w:w="9021" w:type="dxa"/>
                  <w:tcBorders>
                    <w:left w:val="single" w:sz="4" w:space="0" w:color="000000"/>
                    <w:bottom w:val="single" w:sz="4" w:space="0" w:color="000000"/>
                    <w:right w:val="single" w:sz="4" w:space="0" w:color="000000"/>
                  </w:tcBorders>
                  <w:shd w:val="clear" w:color="auto" w:fill="auto"/>
                  <w:vAlign w:val="center"/>
                </w:tcPr>
                <w:p w14:paraId="4D5A5974" w14:textId="77777777" w:rsidR="00B92173" w:rsidRPr="00FE0179" w:rsidRDefault="00B92173" w:rsidP="002C7596">
                  <w:pPr>
                    <w:framePr w:hSpace="141" w:wrap="around" w:vAnchor="text" w:hAnchor="text" w:y="-566"/>
                    <w:snapToGrid w:val="0"/>
                    <w:spacing w:before="57" w:after="57"/>
                    <w:rPr>
                      <w:rFonts w:ascii="Calibri" w:hAnsi="Calibri" w:cs="Calibri"/>
                      <w:color w:val="000000"/>
                    </w:rPr>
                  </w:pPr>
                  <w:r w:rsidRPr="00FE0179">
                    <w:rPr>
                      <w:rFonts w:ascii="Calibri" w:hAnsi="Calibri" w:cs="Calibri"/>
                    </w:rPr>
                    <w:t>Zasilanie zewnętrzne respiratora w tlen medyczny z centralnej sieci szpitalnej ≥ 1,5 – 7 bar</w:t>
                  </w:r>
                </w:p>
              </w:tc>
            </w:tr>
            <w:tr w:rsidR="00B92173" w:rsidRPr="00FE0179" w14:paraId="3CA90F61" w14:textId="77777777" w:rsidTr="00025C8C">
              <w:trPr>
                <w:trHeight w:val="431"/>
              </w:trPr>
              <w:tc>
                <w:tcPr>
                  <w:tcW w:w="709" w:type="dxa"/>
                  <w:tcBorders>
                    <w:left w:val="single" w:sz="4" w:space="0" w:color="000000"/>
                    <w:bottom w:val="single" w:sz="4" w:space="0" w:color="000000"/>
                  </w:tcBorders>
                  <w:shd w:val="clear" w:color="auto" w:fill="auto"/>
                  <w:vAlign w:val="center"/>
                </w:tcPr>
                <w:p w14:paraId="481364AD" w14:textId="77777777" w:rsidR="00B92173" w:rsidRPr="00FE0179" w:rsidRDefault="00B92173" w:rsidP="002C7596">
                  <w:pPr>
                    <w:framePr w:hSpace="141" w:wrap="around" w:vAnchor="text" w:hAnchor="text" w:y="-566"/>
                    <w:spacing w:before="57" w:after="57"/>
                    <w:rPr>
                      <w:rFonts w:ascii="Calibri" w:hAnsi="Calibri" w:cs="Calibri"/>
                    </w:rPr>
                  </w:pPr>
                  <w:r w:rsidRPr="00FE0179">
                    <w:rPr>
                      <w:rFonts w:ascii="Calibri" w:hAnsi="Calibri" w:cs="Calibri"/>
                    </w:rPr>
                    <w:t>1.7</w:t>
                  </w:r>
                </w:p>
              </w:tc>
              <w:tc>
                <w:tcPr>
                  <w:tcW w:w="9021" w:type="dxa"/>
                  <w:tcBorders>
                    <w:left w:val="single" w:sz="4" w:space="0" w:color="000000"/>
                    <w:bottom w:val="single" w:sz="4" w:space="0" w:color="000000"/>
                    <w:right w:val="single" w:sz="4" w:space="0" w:color="000000"/>
                  </w:tcBorders>
                  <w:shd w:val="clear" w:color="auto" w:fill="auto"/>
                  <w:vAlign w:val="center"/>
                </w:tcPr>
                <w:p w14:paraId="2B0A13DF" w14:textId="77777777" w:rsidR="00B92173" w:rsidRPr="00FE0179" w:rsidRDefault="00B92173" w:rsidP="002C7596">
                  <w:pPr>
                    <w:framePr w:hSpace="141" w:wrap="around" w:vAnchor="text" w:hAnchor="text" w:y="-566"/>
                    <w:snapToGrid w:val="0"/>
                    <w:spacing w:before="57" w:after="57"/>
                    <w:rPr>
                      <w:rFonts w:ascii="Calibri" w:hAnsi="Calibri" w:cs="Calibri"/>
                      <w:color w:val="000000"/>
                    </w:rPr>
                  </w:pPr>
                  <w:r w:rsidRPr="00FE0179">
                    <w:rPr>
                      <w:rFonts w:ascii="Calibri" w:hAnsi="Calibri" w:cs="Calibri"/>
                    </w:rPr>
                    <w:t>Waga respiratora ≤ 13 kg do transportu wewnątrzszpitalnego</w:t>
                  </w:r>
                </w:p>
              </w:tc>
            </w:tr>
            <w:tr w:rsidR="00B92173" w:rsidRPr="00FE0179" w14:paraId="272459CF" w14:textId="77777777" w:rsidTr="00025C8C">
              <w:trPr>
                <w:trHeight w:val="706"/>
              </w:trPr>
              <w:tc>
                <w:tcPr>
                  <w:tcW w:w="709" w:type="dxa"/>
                  <w:tcBorders>
                    <w:left w:val="single" w:sz="4" w:space="0" w:color="000000"/>
                    <w:bottom w:val="single" w:sz="4" w:space="0" w:color="000000"/>
                  </w:tcBorders>
                  <w:shd w:val="clear" w:color="auto" w:fill="auto"/>
                  <w:vAlign w:val="center"/>
                </w:tcPr>
                <w:p w14:paraId="3CBFCD03" w14:textId="77777777" w:rsidR="00B92173" w:rsidRPr="00FE0179" w:rsidRDefault="00B92173" w:rsidP="002C7596">
                  <w:pPr>
                    <w:framePr w:hSpace="141" w:wrap="around" w:vAnchor="text" w:hAnchor="text" w:y="-566"/>
                    <w:spacing w:before="57" w:after="57"/>
                    <w:rPr>
                      <w:rFonts w:ascii="Calibri" w:hAnsi="Calibri" w:cs="Calibri"/>
                    </w:rPr>
                  </w:pPr>
                  <w:r w:rsidRPr="00FE0179">
                    <w:rPr>
                      <w:rFonts w:ascii="Calibri" w:hAnsi="Calibri" w:cs="Calibri"/>
                    </w:rPr>
                    <w:t>1.8</w:t>
                  </w:r>
                </w:p>
              </w:tc>
              <w:tc>
                <w:tcPr>
                  <w:tcW w:w="9021" w:type="dxa"/>
                  <w:tcBorders>
                    <w:left w:val="single" w:sz="4" w:space="0" w:color="000000"/>
                    <w:bottom w:val="single" w:sz="4" w:space="0" w:color="000000"/>
                    <w:right w:val="single" w:sz="4" w:space="0" w:color="000000"/>
                  </w:tcBorders>
                  <w:shd w:val="clear" w:color="auto" w:fill="auto"/>
                  <w:vAlign w:val="center"/>
                </w:tcPr>
                <w:p w14:paraId="2528BE96"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Intuicyjna obsługa jedynie za pomocą ekranu dotykowego o przekątnej  ≥  13” z możliwością ustawienia trybu nocnego</w:t>
                  </w:r>
                </w:p>
              </w:tc>
            </w:tr>
            <w:tr w:rsidR="00B92173" w:rsidRPr="00FE0179" w14:paraId="728E5560" w14:textId="77777777" w:rsidTr="00025C8C">
              <w:trPr>
                <w:trHeight w:val="454"/>
              </w:trPr>
              <w:tc>
                <w:tcPr>
                  <w:tcW w:w="973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38962175" w14:textId="77777777" w:rsidR="00B92173" w:rsidRPr="00FE0179" w:rsidRDefault="00B92173" w:rsidP="002C7596">
                  <w:pPr>
                    <w:pStyle w:val="Akapitzlist"/>
                    <w:framePr w:hSpace="141" w:wrap="around" w:vAnchor="text" w:hAnchor="text" w:y="-566"/>
                    <w:widowControl w:val="0"/>
                    <w:numPr>
                      <w:ilvl w:val="0"/>
                      <w:numId w:val="30"/>
                    </w:numPr>
                    <w:suppressAutoHyphens/>
                    <w:snapToGrid w:val="0"/>
                    <w:spacing w:before="57" w:after="57"/>
                    <w:ind w:left="432" w:hanging="432"/>
                    <w:rPr>
                      <w:rFonts w:ascii="Calibri" w:hAnsi="Calibri" w:cs="Calibri"/>
                    </w:rPr>
                  </w:pPr>
                  <w:r w:rsidRPr="00FE0179">
                    <w:rPr>
                      <w:rFonts w:ascii="Calibri" w:hAnsi="Calibri" w:cs="Calibri"/>
                      <w:b/>
                    </w:rPr>
                    <w:t>TYPY I TRYBY WENTYLACJI</w:t>
                  </w:r>
                </w:p>
              </w:tc>
            </w:tr>
            <w:tr w:rsidR="00B92173" w:rsidRPr="00FE0179" w14:paraId="4C570D39" w14:textId="77777777" w:rsidTr="00025C8C">
              <w:trPr>
                <w:trHeight w:val="629"/>
              </w:trPr>
              <w:tc>
                <w:tcPr>
                  <w:tcW w:w="709" w:type="dxa"/>
                  <w:tcBorders>
                    <w:top w:val="single" w:sz="4" w:space="0" w:color="auto"/>
                    <w:left w:val="single" w:sz="4" w:space="0" w:color="000000"/>
                    <w:bottom w:val="single" w:sz="4" w:space="0" w:color="000000"/>
                  </w:tcBorders>
                  <w:shd w:val="clear" w:color="auto" w:fill="auto"/>
                  <w:vAlign w:val="center"/>
                </w:tcPr>
                <w:p w14:paraId="596E35D7"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2.1</w:t>
                  </w:r>
                </w:p>
              </w:tc>
              <w:tc>
                <w:tcPr>
                  <w:tcW w:w="9021" w:type="dxa"/>
                  <w:tcBorders>
                    <w:top w:val="single" w:sz="4" w:space="0" w:color="auto"/>
                    <w:left w:val="single" w:sz="4" w:space="0" w:color="000000"/>
                    <w:bottom w:val="single" w:sz="4" w:space="0" w:color="000000"/>
                    <w:right w:val="single" w:sz="4" w:space="0" w:color="000000"/>
                  </w:tcBorders>
                  <w:shd w:val="clear" w:color="auto" w:fill="auto"/>
                  <w:vAlign w:val="center"/>
                </w:tcPr>
                <w:p w14:paraId="74145D95"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Wentylacja inwazyjna oraz nieinwazyjna z automatyczną kompensacją przecieków</w:t>
                  </w:r>
                </w:p>
              </w:tc>
            </w:tr>
            <w:tr w:rsidR="00B92173" w:rsidRPr="00FE0179" w14:paraId="6A6544EC" w14:textId="77777777" w:rsidTr="00025C8C">
              <w:trPr>
                <w:trHeight w:val="411"/>
              </w:trPr>
              <w:tc>
                <w:tcPr>
                  <w:tcW w:w="709" w:type="dxa"/>
                  <w:tcBorders>
                    <w:top w:val="single" w:sz="4" w:space="0" w:color="000000"/>
                    <w:left w:val="single" w:sz="4" w:space="0" w:color="000000"/>
                    <w:bottom w:val="single" w:sz="4" w:space="0" w:color="000000"/>
                  </w:tcBorders>
                  <w:shd w:val="clear" w:color="auto" w:fill="auto"/>
                  <w:vAlign w:val="center"/>
                </w:tcPr>
                <w:p w14:paraId="42A3135B" w14:textId="77777777" w:rsidR="00B92173" w:rsidRPr="00FE0179" w:rsidRDefault="00B92173" w:rsidP="002C7596">
                  <w:pPr>
                    <w:framePr w:hSpace="141" w:wrap="around" w:vAnchor="text" w:hAnchor="text" w:y="-566"/>
                    <w:snapToGrid w:val="0"/>
                    <w:rPr>
                      <w:rFonts w:ascii="Calibri" w:hAnsi="Calibri" w:cs="Calibri"/>
                    </w:rPr>
                  </w:pPr>
                  <w:r w:rsidRPr="00FE0179">
                    <w:rPr>
                      <w:rFonts w:ascii="Calibri" w:hAnsi="Calibri" w:cs="Calibri"/>
                    </w:rPr>
                    <w:t>2.2</w:t>
                  </w:r>
                </w:p>
              </w:tc>
              <w:tc>
                <w:tcPr>
                  <w:tcW w:w="9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A6720" w14:textId="77777777" w:rsidR="00B92173" w:rsidRPr="00FE0179" w:rsidRDefault="00B92173" w:rsidP="002C7596">
                  <w:pPr>
                    <w:framePr w:hSpace="141" w:wrap="around" w:vAnchor="text" w:hAnchor="text" w:y="-566"/>
                    <w:snapToGrid w:val="0"/>
                    <w:rPr>
                      <w:rFonts w:ascii="Calibri" w:hAnsi="Calibri" w:cs="Calibri"/>
                    </w:rPr>
                  </w:pPr>
                  <w:r w:rsidRPr="00FE0179">
                    <w:rPr>
                      <w:rFonts w:ascii="Calibri" w:hAnsi="Calibri" w:cs="Calibri"/>
                    </w:rPr>
                    <w:t>Wentylacja ciśnieniowo kontrolowana:</w:t>
                  </w:r>
                </w:p>
                <w:p w14:paraId="46C2DAAA" w14:textId="77777777" w:rsidR="00B92173" w:rsidRPr="00FE0179" w:rsidRDefault="00B92173" w:rsidP="002C7596">
                  <w:pPr>
                    <w:framePr w:hSpace="141" w:wrap="around" w:vAnchor="text" w:hAnchor="text" w:y="-566"/>
                    <w:snapToGrid w:val="0"/>
                    <w:rPr>
                      <w:rFonts w:ascii="Calibri" w:hAnsi="Calibri" w:cs="Calibri"/>
                    </w:rPr>
                  </w:pPr>
                  <w:r w:rsidRPr="00FE0179">
                    <w:rPr>
                      <w:rFonts w:ascii="Calibri" w:hAnsi="Calibri" w:cs="Calibri"/>
                    </w:rPr>
                    <w:t>- P–A/C</w:t>
                  </w:r>
                </w:p>
                <w:p w14:paraId="3C4B93C2" w14:textId="77777777" w:rsidR="00B92173" w:rsidRPr="00FE0179" w:rsidRDefault="00B92173" w:rsidP="002C7596">
                  <w:pPr>
                    <w:framePr w:hSpace="141" w:wrap="around" w:vAnchor="text" w:hAnchor="text" w:y="-566"/>
                    <w:snapToGrid w:val="0"/>
                    <w:rPr>
                      <w:rFonts w:ascii="Calibri" w:hAnsi="Calibri" w:cs="Calibri"/>
                      <w:lang w:val="en-GB"/>
                    </w:rPr>
                  </w:pPr>
                  <w:r w:rsidRPr="00FE0179">
                    <w:rPr>
                      <w:rFonts w:ascii="Calibri" w:hAnsi="Calibri" w:cs="Calibri"/>
                      <w:lang w:val="en-GB"/>
                    </w:rPr>
                    <w:t>- PCV</w:t>
                  </w:r>
                </w:p>
                <w:p w14:paraId="3A7057D0" w14:textId="77777777" w:rsidR="00B92173" w:rsidRPr="00FE0179" w:rsidRDefault="00B92173" w:rsidP="002C7596">
                  <w:pPr>
                    <w:framePr w:hSpace="141" w:wrap="around" w:vAnchor="text" w:hAnchor="text" w:y="-566"/>
                    <w:snapToGrid w:val="0"/>
                    <w:rPr>
                      <w:rFonts w:ascii="Calibri" w:hAnsi="Calibri" w:cs="Calibri"/>
                      <w:lang w:val="en-GB"/>
                    </w:rPr>
                  </w:pPr>
                  <w:r w:rsidRPr="00FE0179">
                    <w:rPr>
                      <w:rFonts w:ascii="Calibri" w:hAnsi="Calibri" w:cs="Calibri"/>
                      <w:lang w:val="en-GB"/>
                    </w:rPr>
                    <w:t>- PC–SIMV</w:t>
                  </w:r>
                </w:p>
                <w:p w14:paraId="02E59458" w14:textId="77777777" w:rsidR="00B92173" w:rsidRPr="00FE0179" w:rsidRDefault="00B92173" w:rsidP="002C7596">
                  <w:pPr>
                    <w:framePr w:hSpace="141" w:wrap="around" w:vAnchor="text" w:hAnchor="text" w:y="-566"/>
                    <w:snapToGrid w:val="0"/>
                    <w:rPr>
                      <w:rFonts w:ascii="Calibri" w:hAnsi="Calibri" w:cs="Calibri"/>
                      <w:lang w:val="en-GB"/>
                    </w:rPr>
                  </w:pPr>
                  <w:r w:rsidRPr="00FE0179">
                    <w:rPr>
                      <w:rFonts w:ascii="Calibri" w:hAnsi="Calibri" w:cs="Calibri"/>
                      <w:lang w:val="en-GB"/>
                    </w:rPr>
                    <w:t xml:space="preserve">- </w:t>
                  </w:r>
                  <w:proofErr w:type="spellStart"/>
                  <w:r w:rsidRPr="00FE0179">
                    <w:rPr>
                      <w:rFonts w:ascii="Calibri" w:hAnsi="Calibri" w:cs="Calibri"/>
                      <w:lang w:val="en-GB"/>
                    </w:rPr>
                    <w:t>beLevel</w:t>
                  </w:r>
                  <w:proofErr w:type="spellEnd"/>
                </w:p>
                <w:p w14:paraId="3C7895E9" w14:textId="77777777" w:rsidR="00B92173" w:rsidRPr="00FE0179" w:rsidRDefault="00B92173" w:rsidP="002C7596">
                  <w:pPr>
                    <w:framePr w:hSpace="141" w:wrap="around" w:vAnchor="text" w:hAnchor="text" w:y="-566"/>
                    <w:snapToGrid w:val="0"/>
                    <w:rPr>
                      <w:rFonts w:ascii="Calibri" w:hAnsi="Calibri" w:cs="Calibri"/>
                      <w:lang w:val="en-GB"/>
                    </w:rPr>
                  </w:pPr>
                  <w:r w:rsidRPr="00FE0179">
                    <w:rPr>
                      <w:rFonts w:ascii="Calibri" w:hAnsi="Calibri" w:cs="Calibri"/>
                      <w:lang w:val="en-GB"/>
                    </w:rPr>
                    <w:t>- APRV</w:t>
                  </w:r>
                </w:p>
                <w:p w14:paraId="791BF059" w14:textId="77777777" w:rsidR="00B92173" w:rsidRPr="00FE0179" w:rsidRDefault="00B92173" w:rsidP="002C7596">
                  <w:pPr>
                    <w:framePr w:hSpace="141" w:wrap="around" w:vAnchor="text" w:hAnchor="text" w:y="-566"/>
                    <w:snapToGrid w:val="0"/>
                    <w:rPr>
                      <w:rFonts w:ascii="Calibri" w:hAnsi="Calibri" w:cs="Calibri"/>
                      <w:lang w:val="en-GB"/>
                    </w:rPr>
                  </w:pPr>
                  <w:r w:rsidRPr="00FE0179">
                    <w:rPr>
                      <w:rFonts w:ascii="Calibri" w:hAnsi="Calibri" w:cs="Calibri"/>
                      <w:lang w:val="en-GB"/>
                    </w:rPr>
                    <w:t>- CPAP</w:t>
                  </w:r>
                </w:p>
                <w:p w14:paraId="3FE07BF8" w14:textId="77777777" w:rsidR="00B92173" w:rsidRPr="00FE0179" w:rsidRDefault="00B92173" w:rsidP="002C7596">
                  <w:pPr>
                    <w:framePr w:hSpace="141" w:wrap="around" w:vAnchor="text" w:hAnchor="text" w:y="-566"/>
                    <w:snapToGrid w:val="0"/>
                    <w:rPr>
                      <w:rFonts w:ascii="Calibri" w:hAnsi="Calibri" w:cs="Calibri"/>
                    </w:rPr>
                  </w:pPr>
                  <w:r w:rsidRPr="00FE0179">
                    <w:rPr>
                      <w:rFonts w:ascii="Calibri" w:hAnsi="Calibri" w:cs="Calibri"/>
                    </w:rPr>
                    <w:t>- PSV</w:t>
                  </w:r>
                </w:p>
                <w:p w14:paraId="2200B9D4" w14:textId="77777777" w:rsidR="00B92173" w:rsidRPr="00FE0179" w:rsidRDefault="00B92173" w:rsidP="002C7596">
                  <w:pPr>
                    <w:framePr w:hSpace="141" w:wrap="around" w:vAnchor="text" w:hAnchor="text" w:y="-566"/>
                    <w:snapToGrid w:val="0"/>
                    <w:rPr>
                      <w:rFonts w:ascii="Calibri" w:hAnsi="Calibri" w:cs="Calibri"/>
                    </w:rPr>
                  </w:pPr>
                  <w:r w:rsidRPr="00FE0179">
                    <w:rPr>
                      <w:rFonts w:ascii="Calibri" w:hAnsi="Calibri" w:cs="Calibri"/>
                    </w:rPr>
                    <w:t>- S</w:t>
                  </w:r>
                </w:p>
                <w:p w14:paraId="10E5C09A" w14:textId="77777777" w:rsidR="00B92173" w:rsidRPr="00FE0179" w:rsidRDefault="00B92173" w:rsidP="002C7596">
                  <w:pPr>
                    <w:framePr w:hSpace="141" w:wrap="around" w:vAnchor="text" w:hAnchor="text" w:y="-566"/>
                    <w:snapToGrid w:val="0"/>
                    <w:rPr>
                      <w:rFonts w:ascii="Calibri" w:hAnsi="Calibri" w:cs="Calibri"/>
                    </w:rPr>
                  </w:pPr>
                  <w:r w:rsidRPr="00FE0179">
                    <w:rPr>
                      <w:rFonts w:ascii="Calibri" w:hAnsi="Calibri" w:cs="Calibri"/>
                    </w:rPr>
                    <w:t>- S/T</w:t>
                  </w:r>
                </w:p>
                <w:p w14:paraId="591A8B77" w14:textId="77777777" w:rsidR="00B92173" w:rsidRPr="00FE0179" w:rsidRDefault="00B92173" w:rsidP="002C7596">
                  <w:pPr>
                    <w:framePr w:hSpace="141" w:wrap="around" w:vAnchor="text" w:hAnchor="text" w:y="-566"/>
                    <w:snapToGrid w:val="0"/>
                    <w:rPr>
                      <w:rFonts w:ascii="Calibri" w:hAnsi="Calibri" w:cs="Calibri"/>
                    </w:rPr>
                  </w:pPr>
                  <w:r w:rsidRPr="00FE0179">
                    <w:rPr>
                      <w:rFonts w:ascii="Calibri" w:hAnsi="Calibri" w:cs="Calibri"/>
                    </w:rPr>
                    <w:lastRenderedPageBreak/>
                    <w:t>- T</w:t>
                  </w:r>
                </w:p>
              </w:tc>
            </w:tr>
            <w:tr w:rsidR="00B92173" w:rsidRPr="00FE0179" w14:paraId="2621886E" w14:textId="77777777" w:rsidTr="00025C8C">
              <w:trPr>
                <w:trHeight w:val="416"/>
              </w:trPr>
              <w:tc>
                <w:tcPr>
                  <w:tcW w:w="709" w:type="dxa"/>
                  <w:tcBorders>
                    <w:top w:val="single" w:sz="4" w:space="0" w:color="000000"/>
                    <w:left w:val="single" w:sz="4" w:space="0" w:color="000000"/>
                    <w:bottom w:val="single" w:sz="4" w:space="0" w:color="000000"/>
                  </w:tcBorders>
                  <w:shd w:val="clear" w:color="auto" w:fill="auto"/>
                  <w:vAlign w:val="center"/>
                </w:tcPr>
                <w:p w14:paraId="4A11F2C4" w14:textId="77777777" w:rsidR="00B92173" w:rsidRPr="00FE0179" w:rsidRDefault="00B92173" w:rsidP="002C7596">
                  <w:pPr>
                    <w:framePr w:hSpace="141" w:wrap="around" w:vAnchor="text" w:hAnchor="text" w:y="-566"/>
                    <w:snapToGrid w:val="0"/>
                    <w:rPr>
                      <w:rFonts w:ascii="Calibri" w:hAnsi="Calibri" w:cs="Calibri"/>
                    </w:rPr>
                  </w:pPr>
                  <w:r w:rsidRPr="00FE0179">
                    <w:rPr>
                      <w:rFonts w:ascii="Calibri" w:hAnsi="Calibri" w:cs="Calibri"/>
                    </w:rPr>
                    <w:lastRenderedPageBreak/>
                    <w:t>2.3</w:t>
                  </w:r>
                </w:p>
              </w:tc>
              <w:tc>
                <w:tcPr>
                  <w:tcW w:w="9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B2BA9" w14:textId="77777777" w:rsidR="00B92173" w:rsidRPr="00FE0179" w:rsidRDefault="00B92173" w:rsidP="002C7596">
                  <w:pPr>
                    <w:framePr w:hSpace="141" w:wrap="around" w:vAnchor="text" w:hAnchor="text" w:y="-566"/>
                    <w:snapToGrid w:val="0"/>
                    <w:rPr>
                      <w:rFonts w:ascii="Calibri" w:hAnsi="Calibri" w:cs="Calibri"/>
                    </w:rPr>
                  </w:pPr>
                  <w:r w:rsidRPr="00FE0179">
                    <w:rPr>
                      <w:rFonts w:ascii="Calibri" w:hAnsi="Calibri" w:cs="Calibri"/>
                    </w:rPr>
                    <w:t>Wentylacja objętościowo kontrolowana:</w:t>
                  </w:r>
                </w:p>
                <w:p w14:paraId="34E6BFCC" w14:textId="77777777" w:rsidR="00B92173" w:rsidRPr="00FE0179" w:rsidRDefault="00B92173" w:rsidP="002C7596">
                  <w:pPr>
                    <w:framePr w:hSpace="141" w:wrap="around" w:vAnchor="text" w:hAnchor="text" w:y="-566"/>
                    <w:snapToGrid w:val="0"/>
                    <w:rPr>
                      <w:rFonts w:ascii="Calibri" w:hAnsi="Calibri" w:cs="Calibri"/>
                    </w:rPr>
                  </w:pPr>
                  <w:r w:rsidRPr="00FE0179">
                    <w:rPr>
                      <w:rFonts w:ascii="Calibri" w:hAnsi="Calibri" w:cs="Calibri"/>
                    </w:rPr>
                    <w:t>- V–A/C</w:t>
                  </w:r>
                </w:p>
                <w:p w14:paraId="1358C0F1" w14:textId="77777777" w:rsidR="00B92173" w:rsidRPr="00FE0179" w:rsidRDefault="00B92173" w:rsidP="002C7596">
                  <w:pPr>
                    <w:framePr w:hSpace="141" w:wrap="around" w:vAnchor="text" w:hAnchor="text" w:y="-566"/>
                    <w:snapToGrid w:val="0"/>
                    <w:rPr>
                      <w:rFonts w:ascii="Calibri" w:hAnsi="Calibri" w:cs="Calibri"/>
                    </w:rPr>
                  </w:pPr>
                  <w:r w:rsidRPr="00FE0179">
                    <w:rPr>
                      <w:rFonts w:ascii="Calibri" w:hAnsi="Calibri" w:cs="Calibri"/>
                    </w:rPr>
                    <w:t>- VCV</w:t>
                  </w:r>
                </w:p>
                <w:p w14:paraId="4EEE8A22" w14:textId="77777777" w:rsidR="00B92173" w:rsidRPr="00FE0179" w:rsidRDefault="00B92173" w:rsidP="002C7596">
                  <w:pPr>
                    <w:framePr w:hSpace="141" w:wrap="around" w:vAnchor="text" w:hAnchor="text" w:y="-566"/>
                    <w:snapToGrid w:val="0"/>
                    <w:rPr>
                      <w:rFonts w:ascii="Calibri" w:hAnsi="Calibri" w:cs="Calibri"/>
                    </w:rPr>
                  </w:pPr>
                  <w:r w:rsidRPr="00FE0179">
                    <w:rPr>
                      <w:rFonts w:ascii="Calibri" w:hAnsi="Calibri" w:cs="Calibri"/>
                    </w:rPr>
                    <w:t>- VC–SIMV</w:t>
                  </w:r>
                </w:p>
                <w:p w14:paraId="3036171D" w14:textId="77777777" w:rsidR="00B92173" w:rsidRPr="00FE0179" w:rsidRDefault="00B92173" w:rsidP="002C7596">
                  <w:pPr>
                    <w:framePr w:hSpace="141" w:wrap="around" w:vAnchor="text" w:hAnchor="text" w:y="-566"/>
                    <w:snapToGrid w:val="0"/>
                    <w:rPr>
                      <w:rFonts w:ascii="Calibri" w:hAnsi="Calibri" w:cs="Calibri"/>
                    </w:rPr>
                  </w:pPr>
                  <w:r w:rsidRPr="00FE0179">
                    <w:rPr>
                      <w:rFonts w:ascii="Calibri" w:hAnsi="Calibri" w:cs="Calibri"/>
                    </w:rPr>
                    <w:t>- PLV</w:t>
                  </w:r>
                </w:p>
              </w:tc>
            </w:tr>
            <w:tr w:rsidR="00B92173" w:rsidRPr="00FE0179" w14:paraId="6825B3AA" w14:textId="77777777" w:rsidTr="00025C8C">
              <w:trPr>
                <w:trHeight w:val="347"/>
              </w:trPr>
              <w:tc>
                <w:tcPr>
                  <w:tcW w:w="709" w:type="dxa"/>
                  <w:tcBorders>
                    <w:left w:val="single" w:sz="4" w:space="0" w:color="000000"/>
                    <w:bottom w:val="single" w:sz="4" w:space="0" w:color="000000"/>
                  </w:tcBorders>
                  <w:shd w:val="clear" w:color="auto" w:fill="auto"/>
                  <w:vAlign w:val="center"/>
                </w:tcPr>
                <w:p w14:paraId="6F7BB614" w14:textId="77777777" w:rsidR="00B92173" w:rsidRPr="00FE0179" w:rsidRDefault="00B92173" w:rsidP="002C7596">
                  <w:pPr>
                    <w:framePr w:hSpace="141" w:wrap="around" w:vAnchor="text" w:hAnchor="text" w:y="-566"/>
                    <w:snapToGrid w:val="0"/>
                    <w:rPr>
                      <w:rFonts w:ascii="Calibri" w:hAnsi="Calibri" w:cs="Calibri"/>
                    </w:rPr>
                  </w:pPr>
                  <w:r w:rsidRPr="00FE0179">
                    <w:rPr>
                      <w:rFonts w:ascii="Calibri" w:hAnsi="Calibri" w:cs="Calibri"/>
                    </w:rPr>
                    <w:t>2.4</w:t>
                  </w:r>
                </w:p>
              </w:tc>
              <w:tc>
                <w:tcPr>
                  <w:tcW w:w="9021" w:type="dxa"/>
                  <w:tcBorders>
                    <w:left w:val="single" w:sz="4" w:space="0" w:color="000000"/>
                    <w:bottom w:val="single" w:sz="4" w:space="0" w:color="000000"/>
                    <w:right w:val="single" w:sz="4" w:space="0" w:color="000000"/>
                  </w:tcBorders>
                  <w:shd w:val="clear" w:color="auto" w:fill="auto"/>
                  <w:vAlign w:val="center"/>
                </w:tcPr>
                <w:p w14:paraId="78052076" w14:textId="77777777" w:rsidR="00B92173" w:rsidRPr="00FE0179" w:rsidRDefault="00B92173" w:rsidP="002C7596">
                  <w:pPr>
                    <w:framePr w:hSpace="141" w:wrap="around" w:vAnchor="text" w:hAnchor="text" w:y="-566"/>
                    <w:snapToGrid w:val="0"/>
                    <w:rPr>
                      <w:rFonts w:ascii="Calibri" w:hAnsi="Calibri" w:cs="Calibri"/>
                    </w:rPr>
                  </w:pPr>
                  <w:r w:rsidRPr="00FE0179">
                    <w:rPr>
                      <w:rFonts w:ascii="Calibri" w:hAnsi="Calibri" w:cs="Calibri"/>
                    </w:rPr>
                    <w:t>Wentylacja adaptacyjna:</w:t>
                  </w:r>
                </w:p>
                <w:p w14:paraId="77BB512A" w14:textId="77777777" w:rsidR="00B92173" w:rsidRPr="00FE0179" w:rsidRDefault="00B92173" w:rsidP="002C7596">
                  <w:pPr>
                    <w:framePr w:hSpace="141" w:wrap="around" w:vAnchor="text" w:hAnchor="text" w:y="-566"/>
                    <w:snapToGrid w:val="0"/>
                    <w:rPr>
                      <w:rFonts w:ascii="Calibri" w:hAnsi="Calibri" w:cs="Calibri"/>
                    </w:rPr>
                  </w:pPr>
                  <w:r w:rsidRPr="00FE0179">
                    <w:rPr>
                      <w:rFonts w:ascii="Calibri" w:hAnsi="Calibri" w:cs="Calibri"/>
                    </w:rPr>
                    <w:t>- AVM</w:t>
                  </w:r>
                </w:p>
              </w:tc>
            </w:tr>
            <w:tr w:rsidR="00B92173" w:rsidRPr="00FE0179" w14:paraId="3F027F9B" w14:textId="77777777" w:rsidTr="00025C8C">
              <w:trPr>
                <w:trHeight w:val="348"/>
              </w:trPr>
              <w:tc>
                <w:tcPr>
                  <w:tcW w:w="709" w:type="dxa"/>
                  <w:tcBorders>
                    <w:left w:val="single" w:sz="4" w:space="0" w:color="000000"/>
                    <w:bottom w:val="single" w:sz="4" w:space="0" w:color="000000"/>
                  </w:tcBorders>
                  <w:shd w:val="clear" w:color="auto" w:fill="auto"/>
                  <w:vAlign w:val="center"/>
                </w:tcPr>
                <w:p w14:paraId="096A60E5" w14:textId="77777777" w:rsidR="00B92173" w:rsidRPr="00FE0179" w:rsidRDefault="00B92173" w:rsidP="002C7596">
                  <w:pPr>
                    <w:framePr w:hSpace="141" w:wrap="around" w:vAnchor="text" w:hAnchor="text" w:y="-566"/>
                    <w:snapToGrid w:val="0"/>
                    <w:rPr>
                      <w:rFonts w:ascii="Calibri" w:hAnsi="Calibri" w:cs="Calibri"/>
                    </w:rPr>
                  </w:pPr>
                  <w:r w:rsidRPr="00FE0179">
                    <w:rPr>
                      <w:rFonts w:ascii="Calibri" w:hAnsi="Calibri" w:cs="Calibri"/>
                    </w:rPr>
                    <w:t>2.5</w:t>
                  </w:r>
                </w:p>
              </w:tc>
              <w:tc>
                <w:tcPr>
                  <w:tcW w:w="9021" w:type="dxa"/>
                  <w:tcBorders>
                    <w:left w:val="single" w:sz="4" w:space="0" w:color="000000"/>
                    <w:bottom w:val="single" w:sz="4" w:space="0" w:color="000000"/>
                    <w:right w:val="single" w:sz="4" w:space="0" w:color="000000"/>
                  </w:tcBorders>
                  <w:shd w:val="clear" w:color="auto" w:fill="auto"/>
                  <w:vAlign w:val="center"/>
                </w:tcPr>
                <w:p w14:paraId="5113E664" w14:textId="77777777" w:rsidR="00B92173" w:rsidRPr="00FE0179" w:rsidRDefault="00B92173" w:rsidP="002C7596">
                  <w:pPr>
                    <w:framePr w:hSpace="141" w:wrap="around" w:vAnchor="text" w:hAnchor="text" w:y="-566"/>
                    <w:snapToGrid w:val="0"/>
                    <w:rPr>
                      <w:rFonts w:ascii="Calibri" w:hAnsi="Calibri" w:cs="Calibri"/>
                    </w:rPr>
                  </w:pPr>
                  <w:r w:rsidRPr="00FE0179">
                    <w:rPr>
                      <w:rFonts w:ascii="Calibri" w:hAnsi="Calibri" w:cs="Calibri"/>
                    </w:rPr>
                    <w:t>Wentylacja nieinwazyjna:</w:t>
                  </w:r>
                </w:p>
                <w:p w14:paraId="037A62D3" w14:textId="77777777" w:rsidR="00B92173" w:rsidRPr="00FE0179" w:rsidRDefault="00B92173" w:rsidP="002C7596">
                  <w:pPr>
                    <w:framePr w:hSpace="141" w:wrap="around" w:vAnchor="text" w:hAnchor="text" w:y="-566"/>
                    <w:snapToGrid w:val="0"/>
                    <w:rPr>
                      <w:rFonts w:ascii="Calibri" w:hAnsi="Calibri" w:cs="Calibri"/>
                    </w:rPr>
                  </w:pPr>
                  <w:r w:rsidRPr="00FE0179">
                    <w:rPr>
                      <w:rFonts w:ascii="Calibri" w:hAnsi="Calibri" w:cs="Calibri"/>
                    </w:rPr>
                    <w:t xml:space="preserve">- </w:t>
                  </w:r>
                  <w:proofErr w:type="spellStart"/>
                  <w:r w:rsidRPr="00FE0179">
                    <w:rPr>
                      <w:rFonts w:ascii="Calibri" w:hAnsi="Calibri" w:cs="Calibri"/>
                    </w:rPr>
                    <w:t>nIPPV</w:t>
                  </w:r>
                  <w:proofErr w:type="spellEnd"/>
                </w:p>
                <w:p w14:paraId="092DD9A0" w14:textId="77777777" w:rsidR="00B92173" w:rsidRPr="00FE0179" w:rsidRDefault="00B92173" w:rsidP="002C7596">
                  <w:pPr>
                    <w:framePr w:hSpace="141" w:wrap="around" w:vAnchor="text" w:hAnchor="text" w:y="-566"/>
                    <w:snapToGrid w:val="0"/>
                    <w:rPr>
                      <w:rFonts w:ascii="Calibri" w:hAnsi="Calibri" w:cs="Calibri"/>
                    </w:rPr>
                  </w:pPr>
                  <w:r w:rsidRPr="00FE0179">
                    <w:rPr>
                      <w:rFonts w:ascii="Calibri" w:hAnsi="Calibri" w:cs="Calibri"/>
                    </w:rPr>
                    <w:t xml:space="preserve">- </w:t>
                  </w:r>
                  <w:proofErr w:type="spellStart"/>
                  <w:r w:rsidRPr="00FE0179">
                    <w:rPr>
                      <w:rFonts w:ascii="Calibri" w:hAnsi="Calibri" w:cs="Calibri"/>
                    </w:rPr>
                    <w:t>nCPAP</w:t>
                  </w:r>
                  <w:proofErr w:type="spellEnd"/>
                </w:p>
              </w:tc>
            </w:tr>
            <w:tr w:rsidR="00B92173" w:rsidRPr="00FE0179" w14:paraId="1B0B3DAB" w14:textId="77777777" w:rsidTr="00025C8C">
              <w:trPr>
                <w:trHeight w:val="335"/>
              </w:trPr>
              <w:tc>
                <w:tcPr>
                  <w:tcW w:w="709" w:type="dxa"/>
                  <w:tcBorders>
                    <w:left w:val="single" w:sz="4" w:space="0" w:color="000000"/>
                    <w:bottom w:val="single" w:sz="4" w:space="0" w:color="000000"/>
                  </w:tcBorders>
                  <w:shd w:val="clear" w:color="auto" w:fill="auto"/>
                  <w:vAlign w:val="center"/>
                </w:tcPr>
                <w:p w14:paraId="5DE624CA"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2.6</w:t>
                  </w:r>
                </w:p>
              </w:tc>
              <w:tc>
                <w:tcPr>
                  <w:tcW w:w="9021" w:type="dxa"/>
                  <w:tcBorders>
                    <w:left w:val="single" w:sz="4" w:space="0" w:color="000000"/>
                    <w:bottom w:val="single" w:sz="4" w:space="0" w:color="000000"/>
                    <w:right w:val="single" w:sz="4" w:space="0" w:color="000000"/>
                  </w:tcBorders>
                  <w:shd w:val="clear" w:color="auto" w:fill="auto"/>
                  <w:vAlign w:val="center"/>
                </w:tcPr>
                <w:p w14:paraId="611E3E29"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Wentylacja wysokim przepływem:</w:t>
                  </w:r>
                </w:p>
                <w:p w14:paraId="6043907F"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HFOT</w:t>
                  </w:r>
                </w:p>
              </w:tc>
            </w:tr>
            <w:tr w:rsidR="00B92173" w:rsidRPr="00FE0179" w14:paraId="07FF651E" w14:textId="77777777" w:rsidTr="00025C8C">
              <w:trPr>
                <w:trHeight w:val="604"/>
              </w:trPr>
              <w:tc>
                <w:tcPr>
                  <w:tcW w:w="709" w:type="dxa"/>
                  <w:tcBorders>
                    <w:left w:val="single" w:sz="4" w:space="0" w:color="000000"/>
                    <w:bottom w:val="single" w:sz="4" w:space="0" w:color="000000"/>
                  </w:tcBorders>
                  <w:shd w:val="clear" w:color="auto" w:fill="auto"/>
                  <w:vAlign w:val="center"/>
                </w:tcPr>
                <w:p w14:paraId="19498152"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2.12</w:t>
                  </w:r>
                </w:p>
              </w:tc>
              <w:tc>
                <w:tcPr>
                  <w:tcW w:w="9021" w:type="dxa"/>
                  <w:tcBorders>
                    <w:left w:val="single" w:sz="4" w:space="0" w:color="000000"/>
                    <w:bottom w:val="single" w:sz="4" w:space="0" w:color="000000"/>
                    <w:right w:val="single" w:sz="4" w:space="0" w:color="000000"/>
                  </w:tcBorders>
                  <w:shd w:val="clear" w:color="auto" w:fill="auto"/>
                  <w:vAlign w:val="center"/>
                </w:tcPr>
                <w:p w14:paraId="33F2E31B"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Dodatnie ciśnienie końcowo-wydechowe/ Ciągłe dodatnie ciśnienie w drogach oddechowych PEEP/CPAP</w:t>
                  </w:r>
                </w:p>
              </w:tc>
            </w:tr>
            <w:tr w:rsidR="00B92173" w:rsidRPr="00FE0179" w14:paraId="180D21E8" w14:textId="77777777" w:rsidTr="00025C8C">
              <w:trPr>
                <w:trHeight w:val="556"/>
              </w:trPr>
              <w:tc>
                <w:tcPr>
                  <w:tcW w:w="709" w:type="dxa"/>
                  <w:tcBorders>
                    <w:left w:val="single" w:sz="4" w:space="0" w:color="000000"/>
                    <w:bottom w:val="single" w:sz="4" w:space="0" w:color="000000"/>
                  </w:tcBorders>
                  <w:shd w:val="clear" w:color="auto" w:fill="auto"/>
                  <w:vAlign w:val="center"/>
                </w:tcPr>
                <w:p w14:paraId="6BD6EF5C"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2.13</w:t>
                  </w:r>
                </w:p>
              </w:tc>
              <w:tc>
                <w:tcPr>
                  <w:tcW w:w="9021" w:type="dxa"/>
                  <w:tcBorders>
                    <w:left w:val="single" w:sz="4" w:space="0" w:color="000000"/>
                    <w:bottom w:val="single" w:sz="4" w:space="0" w:color="000000"/>
                    <w:right w:val="single" w:sz="4" w:space="0" w:color="000000"/>
                  </w:tcBorders>
                  <w:shd w:val="clear" w:color="auto" w:fill="auto"/>
                  <w:vAlign w:val="center"/>
                </w:tcPr>
                <w:p w14:paraId="2FA996DB"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Wentylacja bezdechu z możliwością ustawienia parametrów oddechowych</w:t>
                  </w:r>
                </w:p>
              </w:tc>
            </w:tr>
            <w:tr w:rsidR="00B92173" w:rsidRPr="00FE0179" w14:paraId="34096651" w14:textId="77777777" w:rsidTr="00025C8C">
              <w:trPr>
                <w:trHeight w:val="843"/>
              </w:trPr>
              <w:tc>
                <w:tcPr>
                  <w:tcW w:w="709" w:type="dxa"/>
                  <w:tcBorders>
                    <w:left w:val="single" w:sz="4" w:space="0" w:color="000000"/>
                    <w:bottom w:val="single" w:sz="4" w:space="0" w:color="000000"/>
                  </w:tcBorders>
                  <w:shd w:val="clear" w:color="auto" w:fill="auto"/>
                  <w:vAlign w:val="center"/>
                </w:tcPr>
                <w:p w14:paraId="4ADA8CA9"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2.14</w:t>
                  </w:r>
                </w:p>
              </w:tc>
              <w:tc>
                <w:tcPr>
                  <w:tcW w:w="9021" w:type="dxa"/>
                  <w:tcBorders>
                    <w:left w:val="single" w:sz="4" w:space="0" w:color="000000"/>
                    <w:bottom w:val="single" w:sz="4" w:space="0" w:color="000000"/>
                    <w:right w:val="single" w:sz="4" w:space="0" w:color="000000"/>
                  </w:tcBorders>
                  <w:shd w:val="clear" w:color="auto" w:fill="auto"/>
                  <w:vAlign w:val="center"/>
                </w:tcPr>
                <w:p w14:paraId="3D52FEE5"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Możliwość rozbudowy oprogramowania respiratora o kompensację oporu przepływu rurki dotchawiczej oraz tracheotomijnej.</w:t>
                  </w:r>
                </w:p>
              </w:tc>
            </w:tr>
            <w:tr w:rsidR="00B92173" w:rsidRPr="00FE0179" w14:paraId="6CA1E3C2" w14:textId="77777777" w:rsidTr="00025C8C">
              <w:trPr>
                <w:trHeight w:val="429"/>
              </w:trPr>
              <w:tc>
                <w:tcPr>
                  <w:tcW w:w="709" w:type="dxa"/>
                  <w:tcBorders>
                    <w:left w:val="single" w:sz="4" w:space="0" w:color="000000"/>
                    <w:bottom w:val="single" w:sz="4" w:space="0" w:color="000000"/>
                  </w:tcBorders>
                  <w:shd w:val="clear" w:color="auto" w:fill="auto"/>
                  <w:vAlign w:val="center"/>
                </w:tcPr>
                <w:p w14:paraId="67A70412"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2.15</w:t>
                  </w:r>
                </w:p>
              </w:tc>
              <w:tc>
                <w:tcPr>
                  <w:tcW w:w="9021" w:type="dxa"/>
                  <w:tcBorders>
                    <w:left w:val="single" w:sz="4" w:space="0" w:color="000000"/>
                    <w:bottom w:val="single" w:sz="4" w:space="0" w:color="000000"/>
                    <w:right w:val="single" w:sz="4" w:space="0" w:color="000000"/>
                  </w:tcBorders>
                  <w:shd w:val="clear" w:color="auto" w:fill="auto"/>
                  <w:vAlign w:val="center"/>
                </w:tcPr>
                <w:p w14:paraId="0D540DCB"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Płynna regulacja tlenu w zakresie 21-100% z dokładnością 1%.</w:t>
                  </w:r>
                </w:p>
              </w:tc>
            </w:tr>
            <w:tr w:rsidR="00B92173" w:rsidRPr="00FE0179" w14:paraId="45263BF1" w14:textId="77777777" w:rsidTr="00025C8C">
              <w:trPr>
                <w:trHeight w:val="690"/>
              </w:trPr>
              <w:tc>
                <w:tcPr>
                  <w:tcW w:w="709" w:type="dxa"/>
                  <w:tcBorders>
                    <w:left w:val="single" w:sz="4" w:space="0" w:color="000000"/>
                    <w:bottom w:val="single" w:sz="4" w:space="0" w:color="000000"/>
                  </w:tcBorders>
                  <w:shd w:val="clear" w:color="auto" w:fill="auto"/>
                  <w:vAlign w:val="center"/>
                </w:tcPr>
                <w:p w14:paraId="19AB8077"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2.16</w:t>
                  </w:r>
                </w:p>
              </w:tc>
              <w:tc>
                <w:tcPr>
                  <w:tcW w:w="9021" w:type="dxa"/>
                  <w:tcBorders>
                    <w:left w:val="single" w:sz="4" w:space="0" w:color="000000"/>
                    <w:bottom w:val="single" w:sz="4" w:space="0" w:color="000000"/>
                    <w:right w:val="single" w:sz="4" w:space="0" w:color="000000"/>
                  </w:tcBorders>
                  <w:shd w:val="clear" w:color="auto" w:fill="auto"/>
                  <w:vAlign w:val="center"/>
                </w:tcPr>
                <w:p w14:paraId="636C19CA"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Możliwość rozbudowy oprogramowania respiratora o  ustawienia westchnień: amplituda, okres i liczba westchnień</w:t>
                  </w:r>
                </w:p>
              </w:tc>
            </w:tr>
            <w:tr w:rsidR="00B92173" w:rsidRPr="00FE0179" w14:paraId="13680D9A" w14:textId="77777777" w:rsidTr="00025C8C">
              <w:trPr>
                <w:trHeight w:val="416"/>
              </w:trPr>
              <w:tc>
                <w:tcPr>
                  <w:tcW w:w="709" w:type="dxa"/>
                  <w:tcBorders>
                    <w:left w:val="single" w:sz="4" w:space="0" w:color="000000"/>
                    <w:bottom w:val="single" w:sz="4" w:space="0" w:color="auto"/>
                  </w:tcBorders>
                  <w:shd w:val="clear" w:color="auto" w:fill="auto"/>
                  <w:vAlign w:val="center"/>
                </w:tcPr>
                <w:p w14:paraId="66D6530E"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2.17</w:t>
                  </w:r>
                </w:p>
              </w:tc>
              <w:tc>
                <w:tcPr>
                  <w:tcW w:w="9021" w:type="dxa"/>
                  <w:tcBorders>
                    <w:left w:val="single" w:sz="4" w:space="0" w:color="000000"/>
                    <w:bottom w:val="single" w:sz="4" w:space="0" w:color="auto"/>
                    <w:right w:val="single" w:sz="4" w:space="0" w:color="000000"/>
                  </w:tcBorders>
                  <w:shd w:val="clear" w:color="auto" w:fill="auto"/>
                  <w:vAlign w:val="center"/>
                </w:tcPr>
                <w:p w14:paraId="473D3D5E"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Możliwość wentylacji nieinwazyjnej</w:t>
                  </w:r>
                </w:p>
              </w:tc>
            </w:tr>
            <w:tr w:rsidR="00B92173" w:rsidRPr="00FE0179" w14:paraId="09F2C1BA" w14:textId="77777777" w:rsidTr="00025C8C">
              <w:trPr>
                <w:trHeight w:val="416"/>
              </w:trPr>
              <w:tc>
                <w:tcPr>
                  <w:tcW w:w="709" w:type="dxa"/>
                  <w:tcBorders>
                    <w:top w:val="single" w:sz="4" w:space="0" w:color="auto"/>
                    <w:left w:val="single" w:sz="4" w:space="0" w:color="000000"/>
                    <w:bottom w:val="single" w:sz="4" w:space="0" w:color="000000"/>
                  </w:tcBorders>
                  <w:shd w:val="clear" w:color="auto" w:fill="auto"/>
                  <w:vAlign w:val="center"/>
                </w:tcPr>
                <w:p w14:paraId="19DE873E"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2.18</w:t>
                  </w:r>
                </w:p>
              </w:tc>
              <w:tc>
                <w:tcPr>
                  <w:tcW w:w="9021" w:type="dxa"/>
                  <w:tcBorders>
                    <w:top w:val="single" w:sz="4" w:space="0" w:color="auto"/>
                    <w:left w:val="single" w:sz="4" w:space="0" w:color="000000"/>
                    <w:bottom w:val="single" w:sz="4" w:space="0" w:color="000000"/>
                    <w:right w:val="single" w:sz="4" w:space="0" w:color="000000"/>
                  </w:tcBorders>
                  <w:shd w:val="clear" w:color="auto" w:fill="auto"/>
                  <w:vAlign w:val="center"/>
                </w:tcPr>
                <w:p w14:paraId="08F71524"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Szczytowy przepływ do 260 l/min</w:t>
                  </w:r>
                </w:p>
              </w:tc>
            </w:tr>
            <w:tr w:rsidR="00B92173" w:rsidRPr="00FE0179" w14:paraId="2869F17A" w14:textId="77777777" w:rsidTr="00025C8C">
              <w:trPr>
                <w:trHeight w:val="416"/>
              </w:trPr>
              <w:tc>
                <w:tcPr>
                  <w:tcW w:w="709" w:type="dxa"/>
                  <w:tcBorders>
                    <w:left w:val="single" w:sz="4" w:space="0" w:color="000000"/>
                    <w:bottom w:val="single" w:sz="4" w:space="0" w:color="000000"/>
                  </w:tcBorders>
                  <w:shd w:val="clear" w:color="auto" w:fill="auto"/>
                  <w:vAlign w:val="center"/>
                </w:tcPr>
                <w:p w14:paraId="40FEA029"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2.19</w:t>
                  </w:r>
                </w:p>
              </w:tc>
              <w:tc>
                <w:tcPr>
                  <w:tcW w:w="9021" w:type="dxa"/>
                  <w:tcBorders>
                    <w:left w:val="single" w:sz="4" w:space="0" w:color="000000"/>
                    <w:bottom w:val="single" w:sz="4" w:space="0" w:color="000000"/>
                    <w:right w:val="single" w:sz="4" w:space="0" w:color="000000"/>
                  </w:tcBorders>
                  <w:shd w:val="clear" w:color="auto" w:fill="auto"/>
                  <w:vAlign w:val="center"/>
                </w:tcPr>
                <w:p w14:paraId="03532974"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Przepływ regulowany ręcznie lub automatycznie w szerokim zakresie min. 0-180 l/min</w:t>
                  </w:r>
                </w:p>
              </w:tc>
            </w:tr>
            <w:tr w:rsidR="00B92173" w:rsidRPr="00FE0179" w14:paraId="53649945" w14:textId="77777777" w:rsidTr="00025C8C">
              <w:trPr>
                <w:trHeight w:val="455"/>
              </w:trPr>
              <w:tc>
                <w:tcPr>
                  <w:tcW w:w="97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61A0DB" w14:textId="77777777" w:rsidR="00B92173" w:rsidRPr="00FE0179" w:rsidRDefault="00B92173" w:rsidP="002C7596">
                  <w:pPr>
                    <w:framePr w:hSpace="141" w:wrap="around" w:vAnchor="text" w:hAnchor="text" w:y="-566"/>
                    <w:widowControl w:val="0"/>
                    <w:numPr>
                      <w:ilvl w:val="0"/>
                      <w:numId w:val="30"/>
                    </w:numPr>
                    <w:suppressAutoHyphens/>
                    <w:snapToGrid w:val="0"/>
                    <w:spacing w:before="57" w:after="57" w:line="240" w:lineRule="auto"/>
                    <w:ind w:left="432" w:hanging="432"/>
                    <w:rPr>
                      <w:rFonts w:ascii="Calibri" w:hAnsi="Calibri" w:cs="Calibri"/>
                    </w:rPr>
                  </w:pPr>
                  <w:r w:rsidRPr="00FE0179">
                    <w:rPr>
                      <w:rFonts w:ascii="Calibri" w:hAnsi="Calibri" w:cs="Calibri"/>
                      <w:b/>
                    </w:rPr>
                    <w:lastRenderedPageBreak/>
                    <w:t>PARAMETRY ODDECHOWE REGULOWANE</w:t>
                  </w:r>
                </w:p>
              </w:tc>
            </w:tr>
            <w:tr w:rsidR="00B92173" w:rsidRPr="00FE0179" w14:paraId="04B14CF2" w14:textId="77777777" w:rsidTr="00025C8C">
              <w:trPr>
                <w:trHeight w:val="940"/>
              </w:trPr>
              <w:tc>
                <w:tcPr>
                  <w:tcW w:w="709" w:type="dxa"/>
                  <w:tcBorders>
                    <w:left w:val="single" w:sz="4" w:space="0" w:color="000000"/>
                    <w:bottom w:val="single" w:sz="4" w:space="0" w:color="000000"/>
                  </w:tcBorders>
                  <w:shd w:val="clear" w:color="auto" w:fill="auto"/>
                  <w:vAlign w:val="center"/>
                </w:tcPr>
                <w:p w14:paraId="5558D03F"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3.1</w:t>
                  </w:r>
                </w:p>
              </w:tc>
              <w:tc>
                <w:tcPr>
                  <w:tcW w:w="9021" w:type="dxa"/>
                  <w:tcBorders>
                    <w:left w:val="single" w:sz="4" w:space="0" w:color="000000"/>
                    <w:bottom w:val="single" w:sz="4" w:space="0" w:color="000000"/>
                    <w:right w:val="single" w:sz="4" w:space="0" w:color="000000"/>
                  </w:tcBorders>
                  <w:shd w:val="clear" w:color="auto" w:fill="auto"/>
                  <w:vAlign w:val="center"/>
                </w:tcPr>
                <w:p w14:paraId="4B39D51B"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Możliwość automatycznego dostosowania wstępnych ustawień parametrów wentylacji za pomocą określenia płci, wzrostu oraz wyboru schorzeń płuc pacjenta</w:t>
                  </w:r>
                </w:p>
              </w:tc>
            </w:tr>
            <w:tr w:rsidR="00B92173" w:rsidRPr="00FE0179" w14:paraId="04B19DE1" w14:textId="77777777" w:rsidTr="00025C8C">
              <w:trPr>
                <w:trHeight w:val="415"/>
              </w:trPr>
              <w:tc>
                <w:tcPr>
                  <w:tcW w:w="709" w:type="dxa"/>
                  <w:tcBorders>
                    <w:left w:val="single" w:sz="4" w:space="0" w:color="000000"/>
                    <w:bottom w:val="single" w:sz="4" w:space="0" w:color="000000"/>
                  </w:tcBorders>
                  <w:shd w:val="clear" w:color="auto" w:fill="auto"/>
                  <w:vAlign w:val="center"/>
                </w:tcPr>
                <w:p w14:paraId="20E1951E"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3.2</w:t>
                  </w:r>
                </w:p>
              </w:tc>
              <w:tc>
                <w:tcPr>
                  <w:tcW w:w="9021" w:type="dxa"/>
                  <w:tcBorders>
                    <w:left w:val="single" w:sz="4" w:space="0" w:color="000000"/>
                    <w:bottom w:val="single" w:sz="4" w:space="0" w:color="000000"/>
                    <w:right w:val="single" w:sz="4" w:space="0" w:color="000000"/>
                  </w:tcBorders>
                  <w:shd w:val="clear" w:color="auto" w:fill="auto"/>
                  <w:vAlign w:val="center"/>
                </w:tcPr>
                <w:p w14:paraId="09225207"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 xml:space="preserve">Częstość oddechowa w zakresie  ≥ 5 – 100  </w:t>
                  </w:r>
                  <w:proofErr w:type="spellStart"/>
                  <w:r w:rsidRPr="00FE0179">
                    <w:rPr>
                      <w:rFonts w:ascii="Calibri" w:hAnsi="Calibri" w:cs="Calibri"/>
                    </w:rPr>
                    <w:t>odd</w:t>
                  </w:r>
                  <w:proofErr w:type="spellEnd"/>
                  <w:r w:rsidRPr="00FE0179">
                    <w:rPr>
                      <w:rFonts w:ascii="Calibri" w:hAnsi="Calibri" w:cs="Calibri"/>
                    </w:rPr>
                    <w:t>./min</w:t>
                  </w:r>
                </w:p>
              </w:tc>
            </w:tr>
            <w:tr w:rsidR="00B92173" w:rsidRPr="00FE0179" w14:paraId="0996DB6F" w14:textId="77777777" w:rsidTr="00025C8C">
              <w:trPr>
                <w:trHeight w:val="420"/>
              </w:trPr>
              <w:tc>
                <w:tcPr>
                  <w:tcW w:w="709" w:type="dxa"/>
                  <w:tcBorders>
                    <w:left w:val="single" w:sz="4" w:space="0" w:color="000000"/>
                    <w:bottom w:val="single" w:sz="4" w:space="0" w:color="000000"/>
                  </w:tcBorders>
                  <w:shd w:val="clear" w:color="auto" w:fill="auto"/>
                  <w:vAlign w:val="center"/>
                </w:tcPr>
                <w:p w14:paraId="2D027138"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3.3</w:t>
                  </w:r>
                </w:p>
              </w:tc>
              <w:tc>
                <w:tcPr>
                  <w:tcW w:w="9021" w:type="dxa"/>
                  <w:tcBorders>
                    <w:left w:val="single" w:sz="4" w:space="0" w:color="000000"/>
                    <w:bottom w:val="single" w:sz="4" w:space="0" w:color="000000"/>
                    <w:right w:val="single" w:sz="4" w:space="0" w:color="000000"/>
                  </w:tcBorders>
                  <w:shd w:val="clear" w:color="auto" w:fill="auto"/>
                  <w:vAlign w:val="center"/>
                </w:tcPr>
                <w:p w14:paraId="51BE38D3"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Objętość oddechowa w zakresie  ≥ 40 – 2500 ml</w:t>
                  </w:r>
                </w:p>
              </w:tc>
            </w:tr>
            <w:tr w:rsidR="00B92173" w:rsidRPr="00FE0179" w14:paraId="7A617BBD" w14:textId="77777777" w:rsidTr="00025C8C">
              <w:trPr>
                <w:trHeight w:val="412"/>
              </w:trPr>
              <w:tc>
                <w:tcPr>
                  <w:tcW w:w="709" w:type="dxa"/>
                  <w:tcBorders>
                    <w:left w:val="single" w:sz="4" w:space="0" w:color="000000"/>
                    <w:bottom w:val="single" w:sz="4" w:space="0" w:color="auto"/>
                  </w:tcBorders>
                  <w:shd w:val="clear" w:color="auto" w:fill="auto"/>
                  <w:vAlign w:val="center"/>
                </w:tcPr>
                <w:p w14:paraId="7B6CF08F"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3.4</w:t>
                  </w:r>
                </w:p>
              </w:tc>
              <w:tc>
                <w:tcPr>
                  <w:tcW w:w="9021" w:type="dxa"/>
                  <w:tcBorders>
                    <w:left w:val="single" w:sz="4" w:space="0" w:color="000000"/>
                    <w:bottom w:val="single" w:sz="4" w:space="0" w:color="auto"/>
                    <w:right w:val="single" w:sz="4" w:space="0" w:color="000000"/>
                  </w:tcBorders>
                  <w:shd w:val="clear" w:color="auto" w:fill="auto"/>
                  <w:vAlign w:val="center"/>
                </w:tcPr>
                <w:p w14:paraId="1D55A9D8"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PEEP/CPAP w zakresie  ≥ 4 do 20 cm H2O</w:t>
                  </w:r>
                </w:p>
              </w:tc>
            </w:tr>
            <w:tr w:rsidR="00B92173" w:rsidRPr="00FE0179" w14:paraId="13916B0C" w14:textId="77777777" w:rsidTr="00025C8C">
              <w:trPr>
                <w:trHeight w:val="419"/>
              </w:trPr>
              <w:tc>
                <w:tcPr>
                  <w:tcW w:w="709" w:type="dxa"/>
                  <w:tcBorders>
                    <w:top w:val="single" w:sz="4" w:space="0" w:color="auto"/>
                    <w:left w:val="single" w:sz="4" w:space="0" w:color="000000"/>
                    <w:bottom w:val="single" w:sz="4" w:space="0" w:color="000000"/>
                  </w:tcBorders>
                  <w:shd w:val="clear" w:color="auto" w:fill="auto"/>
                  <w:vAlign w:val="center"/>
                </w:tcPr>
                <w:p w14:paraId="08D4EB50"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3.5</w:t>
                  </w:r>
                </w:p>
              </w:tc>
              <w:tc>
                <w:tcPr>
                  <w:tcW w:w="9021" w:type="dxa"/>
                  <w:tcBorders>
                    <w:top w:val="single" w:sz="4" w:space="0" w:color="auto"/>
                    <w:left w:val="single" w:sz="4" w:space="0" w:color="000000"/>
                    <w:bottom w:val="single" w:sz="4" w:space="0" w:color="000000"/>
                    <w:right w:val="single" w:sz="4" w:space="0" w:color="000000"/>
                  </w:tcBorders>
                  <w:shd w:val="clear" w:color="auto" w:fill="auto"/>
                  <w:vAlign w:val="center"/>
                </w:tcPr>
                <w:p w14:paraId="6B541408"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Ciśnienie wspomagania w zakresie ≥ 5 – 60 cm H2O</w:t>
                  </w:r>
                </w:p>
              </w:tc>
            </w:tr>
            <w:tr w:rsidR="00B92173" w:rsidRPr="00FE0179" w14:paraId="22B4D249" w14:textId="77777777" w:rsidTr="00025C8C">
              <w:trPr>
                <w:trHeight w:val="695"/>
              </w:trPr>
              <w:tc>
                <w:tcPr>
                  <w:tcW w:w="709" w:type="dxa"/>
                  <w:tcBorders>
                    <w:left w:val="single" w:sz="4" w:space="0" w:color="000000"/>
                    <w:bottom w:val="single" w:sz="4" w:space="0" w:color="000000"/>
                  </w:tcBorders>
                  <w:shd w:val="clear" w:color="auto" w:fill="auto"/>
                  <w:vAlign w:val="center"/>
                </w:tcPr>
                <w:p w14:paraId="4CC473D1"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3.6</w:t>
                  </w:r>
                </w:p>
              </w:tc>
              <w:tc>
                <w:tcPr>
                  <w:tcW w:w="9021" w:type="dxa"/>
                  <w:tcBorders>
                    <w:left w:val="single" w:sz="4" w:space="0" w:color="000000"/>
                    <w:bottom w:val="single" w:sz="4" w:space="0" w:color="000000"/>
                    <w:right w:val="single" w:sz="4" w:space="0" w:color="000000"/>
                  </w:tcBorders>
                  <w:shd w:val="clear" w:color="auto" w:fill="auto"/>
                  <w:vAlign w:val="center"/>
                </w:tcPr>
                <w:p w14:paraId="279BE534"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Przepływowy tryb rozpoznawania oddechu własnego pacjenta w zakresie ≥  0,1 – 20 l/min.</w:t>
                  </w:r>
                </w:p>
              </w:tc>
            </w:tr>
            <w:tr w:rsidR="00B92173" w:rsidRPr="00FE0179" w14:paraId="201A16ED" w14:textId="77777777" w:rsidTr="00025C8C">
              <w:trPr>
                <w:trHeight w:val="690"/>
              </w:trPr>
              <w:tc>
                <w:tcPr>
                  <w:tcW w:w="709" w:type="dxa"/>
                  <w:tcBorders>
                    <w:left w:val="single" w:sz="4" w:space="0" w:color="000000"/>
                    <w:bottom w:val="single" w:sz="4" w:space="0" w:color="000000"/>
                  </w:tcBorders>
                  <w:shd w:val="clear" w:color="auto" w:fill="auto"/>
                  <w:vAlign w:val="center"/>
                </w:tcPr>
                <w:p w14:paraId="0DF3FE8F"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3.7</w:t>
                  </w:r>
                </w:p>
              </w:tc>
              <w:tc>
                <w:tcPr>
                  <w:tcW w:w="9021" w:type="dxa"/>
                  <w:tcBorders>
                    <w:left w:val="single" w:sz="4" w:space="0" w:color="000000"/>
                    <w:bottom w:val="single" w:sz="4" w:space="0" w:color="000000"/>
                    <w:right w:val="single" w:sz="4" w:space="0" w:color="000000"/>
                  </w:tcBorders>
                  <w:shd w:val="clear" w:color="auto" w:fill="auto"/>
                  <w:vAlign w:val="center"/>
                </w:tcPr>
                <w:p w14:paraId="647964BA"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Ciśnieniowy tryb rozpoznawania oddechu własnego pacjenta w zakresie ≥ 0,1 – 15 cm H2O</w:t>
                  </w:r>
                </w:p>
              </w:tc>
            </w:tr>
            <w:tr w:rsidR="00B92173" w:rsidRPr="00FE0179" w14:paraId="0975216F" w14:textId="77777777" w:rsidTr="00025C8C">
              <w:tc>
                <w:tcPr>
                  <w:tcW w:w="97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EE5665" w14:textId="77777777" w:rsidR="00B92173" w:rsidRPr="00FE0179" w:rsidRDefault="00B92173" w:rsidP="002C7596">
                  <w:pPr>
                    <w:framePr w:hSpace="141" w:wrap="around" w:vAnchor="text" w:hAnchor="text" w:y="-566"/>
                    <w:widowControl w:val="0"/>
                    <w:numPr>
                      <w:ilvl w:val="0"/>
                      <w:numId w:val="30"/>
                    </w:numPr>
                    <w:suppressAutoHyphens/>
                    <w:snapToGrid w:val="0"/>
                    <w:spacing w:before="57" w:after="57" w:line="240" w:lineRule="auto"/>
                    <w:ind w:left="432" w:hanging="432"/>
                    <w:rPr>
                      <w:rFonts w:ascii="Calibri" w:hAnsi="Calibri" w:cs="Calibri"/>
                    </w:rPr>
                  </w:pPr>
                  <w:r w:rsidRPr="00FE0179">
                    <w:rPr>
                      <w:rFonts w:ascii="Calibri" w:hAnsi="Calibri" w:cs="Calibri"/>
                      <w:b/>
                    </w:rPr>
                    <w:t>OBRAZOWANIE MIERZONYCH PARAMETRÓW WENTYLACJI</w:t>
                  </w:r>
                </w:p>
              </w:tc>
            </w:tr>
            <w:tr w:rsidR="00B92173" w:rsidRPr="00FE0179" w14:paraId="686CAC7A" w14:textId="77777777" w:rsidTr="00025C8C">
              <w:trPr>
                <w:trHeight w:val="732"/>
              </w:trPr>
              <w:tc>
                <w:tcPr>
                  <w:tcW w:w="709" w:type="dxa"/>
                  <w:tcBorders>
                    <w:left w:val="single" w:sz="4" w:space="0" w:color="000000"/>
                    <w:bottom w:val="single" w:sz="4" w:space="0" w:color="000000"/>
                  </w:tcBorders>
                  <w:shd w:val="clear" w:color="auto" w:fill="auto"/>
                  <w:vAlign w:val="center"/>
                </w:tcPr>
                <w:p w14:paraId="6D905066" w14:textId="77777777" w:rsidR="00B92173" w:rsidRPr="00FE0179" w:rsidRDefault="00B92173" w:rsidP="002C7596">
                  <w:pPr>
                    <w:pStyle w:val="Adreszwrotnynakopercie"/>
                    <w:framePr w:hSpace="141" w:wrap="around" w:vAnchor="text" w:hAnchor="text" w:y="-566"/>
                    <w:snapToGrid w:val="0"/>
                    <w:spacing w:before="57" w:after="57"/>
                    <w:rPr>
                      <w:rFonts w:ascii="Calibri" w:hAnsi="Calibri" w:cs="Calibri"/>
                      <w:sz w:val="20"/>
                      <w:szCs w:val="20"/>
                    </w:rPr>
                  </w:pPr>
                  <w:r w:rsidRPr="00FE0179">
                    <w:rPr>
                      <w:rFonts w:ascii="Calibri" w:hAnsi="Calibri" w:cs="Calibri"/>
                      <w:sz w:val="20"/>
                      <w:szCs w:val="20"/>
                      <w:lang w:val="pl-PL"/>
                    </w:rPr>
                    <w:t>4.1</w:t>
                  </w:r>
                </w:p>
              </w:tc>
              <w:tc>
                <w:tcPr>
                  <w:tcW w:w="9021" w:type="dxa"/>
                  <w:tcBorders>
                    <w:left w:val="single" w:sz="4" w:space="0" w:color="000000"/>
                    <w:bottom w:val="single" w:sz="4" w:space="0" w:color="000000"/>
                    <w:right w:val="single" w:sz="4" w:space="0" w:color="000000"/>
                  </w:tcBorders>
                  <w:shd w:val="clear" w:color="auto" w:fill="auto"/>
                  <w:vAlign w:val="center"/>
                </w:tcPr>
                <w:p w14:paraId="54695848"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Możliwość dowolnej konfiguracji wyświetlenia  ≥ 2 krzywych lub pętli do wyboru przez użytkownika.</w:t>
                  </w:r>
                </w:p>
              </w:tc>
            </w:tr>
            <w:tr w:rsidR="00B92173" w:rsidRPr="00FE0179" w14:paraId="16ED6C31" w14:textId="77777777" w:rsidTr="00025C8C">
              <w:trPr>
                <w:trHeight w:val="686"/>
              </w:trPr>
              <w:tc>
                <w:tcPr>
                  <w:tcW w:w="709" w:type="dxa"/>
                  <w:tcBorders>
                    <w:left w:val="single" w:sz="4" w:space="0" w:color="000000"/>
                    <w:bottom w:val="single" w:sz="4" w:space="0" w:color="000000"/>
                  </w:tcBorders>
                  <w:shd w:val="clear" w:color="auto" w:fill="auto"/>
                  <w:vAlign w:val="center"/>
                </w:tcPr>
                <w:p w14:paraId="2C21BADC" w14:textId="77777777" w:rsidR="00B92173" w:rsidRPr="00FE0179" w:rsidRDefault="00B92173" w:rsidP="002C7596">
                  <w:pPr>
                    <w:pStyle w:val="Adreszwrotnynakopercie"/>
                    <w:framePr w:hSpace="141" w:wrap="around" w:vAnchor="text" w:hAnchor="text" w:y="-566"/>
                    <w:snapToGrid w:val="0"/>
                    <w:spacing w:before="57" w:after="57"/>
                    <w:rPr>
                      <w:rFonts w:ascii="Calibri" w:hAnsi="Calibri" w:cs="Calibri"/>
                      <w:sz w:val="20"/>
                      <w:szCs w:val="20"/>
                    </w:rPr>
                  </w:pPr>
                  <w:r w:rsidRPr="00FE0179">
                    <w:rPr>
                      <w:rFonts w:ascii="Calibri" w:hAnsi="Calibri" w:cs="Calibri"/>
                      <w:sz w:val="20"/>
                      <w:szCs w:val="20"/>
                      <w:lang w:val="pl-PL"/>
                    </w:rPr>
                    <w:t>4.2</w:t>
                  </w:r>
                </w:p>
              </w:tc>
              <w:tc>
                <w:tcPr>
                  <w:tcW w:w="9021" w:type="dxa"/>
                  <w:tcBorders>
                    <w:left w:val="single" w:sz="4" w:space="0" w:color="000000"/>
                    <w:bottom w:val="single" w:sz="4" w:space="0" w:color="000000"/>
                    <w:right w:val="single" w:sz="4" w:space="0" w:color="000000"/>
                  </w:tcBorders>
                  <w:shd w:val="clear" w:color="auto" w:fill="auto"/>
                  <w:vAlign w:val="center"/>
                </w:tcPr>
                <w:p w14:paraId="250A4B09"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Zapamiętywanie trendów ≥ 14 dni wszystkich mierzonych parametrów</w:t>
                  </w:r>
                </w:p>
              </w:tc>
            </w:tr>
            <w:tr w:rsidR="00B92173" w:rsidRPr="00FE0179" w14:paraId="227D9621" w14:textId="77777777" w:rsidTr="00025C8C">
              <w:trPr>
                <w:trHeight w:val="426"/>
              </w:trPr>
              <w:tc>
                <w:tcPr>
                  <w:tcW w:w="709" w:type="dxa"/>
                  <w:tcBorders>
                    <w:left w:val="single" w:sz="4" w:space="0" w:color="000000"/>
                    <w:bottom w:val="single" w:sz="4" w:space="0" w:color="000000"/>
                  </w:tcBorders>
                  <w:shd w:val="clear" w:color="auto" w:fill="auto"/>
                  <w:vAlign w:val="center"/>
                </w:tcPr>
                <w:p w14:paraId="2D5C5810" w14:textId="77777777" w:rsidR="00B92173" w:rsidRPr="00FE0179" w:rsidRDefault="00B92173" w:rsidP="002C7596">
                  <w:pPr>
                    <w:pStyle w:val="Adreszwrotnynakopercie"/>
                    <w:framePr w:hSpace="141" w:wrap="around" w:vAnchor="text" w:hAnchor="text" w:y="-566"/>
                    <w:snapToGrid w:val="0"/>
                    <w:spacing w:before="57" w:after="57"/>
                    <w:rPr>
                      <w:rFonts w:ascii="Calibri" w:hAnsi="Calibri" w:cs="Calibri"/>
                      <w:sz w:val="20"/>
                      <w:szCs w:val="20"/>
                    </w:rPr>
                  </w:pPr>
                  <w:r w:rsidRPr="00FE0179">
                    <w:rPr>
                      <w:rFonts w:ascii="Calibri" w:hAnsi="Calibri" w:cs="Calibri"/>
                      <w:sz w:val="20"/>
                      <w:szCs w:val="20"/>
                      <w:lang w:val="pl-PL"/>
                    </w:rPr>
                    <w:t>4.3</w:t>
                  </w:r>
                </w:p>
              </w:tc>
              <w:tc>
                <w:tcPr>
                  <w:tcW w:w="9021" w:type="dxa"/>
                  <w:tcBorders>
                    <w:left w:val="single" w:sz="4" w:space="0" w:color="000000"/>
                    <w:bottom w:val="single" w:sz="4" w:space="0" w:color="000000"/>
                    <w:right w:val="single" w:sz="4" w:space="0" w:color="000000"/>
                  </w:tcBorders>
                  <w:shd w:val="clear" w:color="auto" w:fill="auto"/>
                  <w:vAlign w:val="center"/>
                </w:tcPr>
                <w:p w14:paraId="4AAB237F"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Możliwość przenoszenia danych do PC</w:t>
                  </w:r>
                </w:p>
              </w:tc>
            </w:tr>
            <w:tr w:rsidR="00B92173" w:rsidRPr="00FE0179" w14:paraId="72DEA0C6" w14:textId="77777777" w:rsidTr="00025C8C">
              <w:trPr>
                <w:trHeight w:val="702"/>
              </w:trPr>
              <w:tc>
                <w:tcPr>
                  <w:tcW w:w="709" w:type="dxa"/>
                  <w:tcBorders>
                    <w:left w:val="single" w:sz="4" w:space="0" w:color="000000"/>
                    <w:bottom w:val="single" w:sz="4" w:space="0" w:color="000000"/>
                  </w:tcBorders>
                  <w:shd w:val="clear" w:color="auto" w:fill="auto"/>
                  <w:vAlign w:val="center"/>
                </w:tcPr>
                <w:p w14:paraId="46F54568" w14:textId="77777777" w:rsidR="00B92173" w:rsidRPr="00FE0179" w:rsidRDefault="00B92173" w:rsidP="002C7596">
                  <w:pPr>
                    <w:pStyle w:val="Adreszwrotnynakopercie"/>
                    <w:framePr w:hSpace="141" w:wrap="around" w:vAnchor="text" w:hAnchor="text" w:y="-566"/>
                    <w:snapToGrid w:val="0"/>
                    <w:spacing w:before="57" w:after="57"/>
                    <w:rPr>
                      <w:rFonts w:ascii="Calibri" w:hAnsi="Calibri" w:cs="Calibri"/>
                      <w:sz w:val="20"/>
                      <w:szCs w:val="20"/>
                    </w:rPr>
                  </w:pPr>
                  <w:r w:rsidRPr="00FE0179">
                    <w:rPr>
                      <w:rFonts w:ascii="Calibri" w:hAnsi="Calibri" w:cs="Calibri"/>
                      <w:sz w:val="20"/>
                      <w:szCs w:val="20"/>
                      <w:lang w:val="pl-PL"/>
                    </w:rPr>
                    <w:t>4.4</w:t>
                  </w:r>
                </w:p>
              </w:tc>
              <w:tc>
                <w:tcPr>
                  <w:tcW w:w="9021" w:type="dxa"/>
                  <w:tcBorders>
                    <w:left w:val="single" w:sz="4" w:space="0" w:color="000000"/>
                    <w:bottom w:val="single" w:sz="4" w:space="0" w:color="000000"/>
                    <w:right w:val="single" w:sz="4" w:space="0" w:color="000000"/>
                  </w:tcBorders>
                  <w:shd w:val="clear" w:color="auto" w:fill="auto"/>
                  <w:vAlign w:val="center"/>
                </w:tcPr>
                <w:p w14:paraId="4A748351" w14:textId="77777777" w:rsidR="00B92173" w:rsidRPr="00FE0179" w:rsidRDefault="00B92173" w:rsidP="002C7596">
                  <w:pPr>
                    <w:framePr w:hSpace="141" w:wrap="around" w:vAnchor="text" w:hAnchor="text" w:y="-566"/>
                    <w:snapToGrid w:val="0"/>
                    <w:spacing w:before="57" w:after="57"/>
                    <w:rPr>
                      <w:rFonts w:ascii="Calibri" w:hAnsi="Calibri" w:cs="Calibri"/>
                      <w:lang w:val="de-DE"/>
                    </w:rPr>
                  </w:pPr>
                  <w:r w:rsidRPr="00FE0179">
                    <w:rPr>
                      <w:rFonts w:ascii="Calibri" w:hAnsi="Calibri" w:cs="Calibri"/>
                    </w:rPr>
                    <w:t>Możliwość zamrażania krzywych oraz pomiaru parametrów</w:t>
                  </w:r>
                </w:p>
              </w:tc>
            </w:tr>
            <w:tr w:rsidR="00B92173" w:rsidRPr="00FE0179" w14:paraId="033272AA" w14:textId="77777777" w:rsidTr="00025C8C">
              <w:trPr>
                <w:trHeight w:val="556"/>
              </w:trPr>
              <w:tc>
                <w:tcPr>
                  <w:tcW w:w="709" w:type="dxa"/>
                  <w:tcBorders>
                    <w:left w:val="single" w:sz="4" w:space="0" w:color="000000"/>
                    <w:bottom w:val="single" w:sz="4" w:space="0" w:color="000000"/>
                  </w:tcBorders>
                  <w:shd w:val="clear" w:color="auto" w:fill="auto"/>
                  <w:vAlign w:val="center"/>
                </w:tcPr>
                <w:p w14:paraId="61CAD0C7" w14:textId="77777777" w:rsidR="00B92173" w:rsidRPr="00FE0179" w:rsidRDefault="00B92173" w:rsidP="002C7596">
                  <w:pPr>
                    <w:pStyle w:val="Adreszwrotnynakopercie"/>
                    <w:framePr w:hSpace="141" w:wrap="around" w:vAnchor="text" w:hAnchor="text" w:y="-566"/>
                    <w:snapToGrid w:val="0"/>
                    <w:spacing w:before="57" w:after="57"/>
                    <w:rPr>
                      <w:rFonts w:ascii="Calibri" w:hAnsi="Calibri" w:cs="Calibri"/>
                      <w:sz w:val="20"/>
                      <w:szCs w:val="20"/>
                    </w:rPr>
                  </w:pPr>
                  <w:r w:rsidRPr="00FE0179">
                    <w:rPr>
                      <w:rFonts w:ascii="Calibri" w:hAnsi="Calibri" w:cs="Calibri"/>
                      <w:sz w:val="20"/>
                      <w:szCs w:val="20"/>
                      <w:lang w:val="pl-PL"/>
                    </w:rPr>
                    <w:t>4.5</w:t>
                  </w:r>
                </w:p>
              </w:tc>
              <w:tc>
                <w:tcPr>
                  <w:tcW w:w="9021" w:type="dxa"/>
                  <w:tcBorders>
                    <w:left w:val="single" w:sz="4" w:space="0" w:color="000000"/>
                    <w:bottom w:val="single" w:sz="4" w:space="0" w:color="000000"/>
                    <w:right w:val="single" w:sz="4" w:space="0" w:color="000000"/>
                  </w:tcBorders>
                  <w:shd w:val="clear" w:color="auto" w:fill="auto"/>
                  <w:vAlign w:val="center"/>
                </w:tcPr>
                <w:p w14:paraId="3CB83E15"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Możliwość dowolnej konfiguracji kolejności wyświetlania krzywych</w:t>
                  </w:r>
                </w:p>
              </w:tc>
            </w:tr>
            <w:tr w:rsidR="00B92173" w:rsidRPr="00FE0179" w14:paraId="44850B0D" w14:textId="77777777" w:rsidTr="00025C8C">
              <w:trPr>
                <w:trHeight w:val="375"/>
              </w:trPr>
              <w:tc>
                <w:tcPr>
                  <w:tcW w:w="709" w:type="dxa"/>
                  <w:tcBorders>
                    <w:left w:val="single" w:sz="4" w:space="0" w:color="000000"/>
                    <w:bottom w:val="single" w:sz="4" w:space="0" w:color="000000"/>
                  </w:tcBorders>
                  <w:shd w:val="clear" w:color="auto" w:fill="auto"/>
                  <w:vAlign w:val="center"/>
                </w:tcPr>
                <w:p w14:paraId="41659EBA"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4.6</w:t>
                  </w:r>
                </w:p>
              </w:tc>
              <w:tc>
                <w:tcPr>
                  <w:tcW w:w="9021" w:type="dxa"/>
                  <w:tcBorders>
                    <w:left w:val="single" w:sz="4" w:space="0" w:color="000000"/>
                    <w:bottom w:val="single" w:sz="4" w:space="0" w:color="000000"/>
                    <w:right w:val="single" w:sz="4" w:space="0" w:color="000000"/>
                  </w:tcBorders>
                  <w:shd w:val="clear" w:color="auto" w:fill="auto"/>
                  <w:vAlign w:val="center"/>
                </w:tcPr>
                <w:p w14:paraId="72871D89"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Wdechowa objętość oddechowa</w:t>
                  </w:r>
                </w:p>
              </w:tc>
            </w:tr>
            <w:tr w:rsidR="00B92173" w:rsidRPr="00FE0179" w14:paraId="46B75872" w14:textId="77777777" w:rsidTr="00025C8C">
              <w:trPr>
                <w:trHeight w:val="345"/>
              </w:trPr>
              <w:tc>
                <w:tcPr>
                  <w:tcW w:w="709" w:type="dxa"/>
                  <w:tcBorders>
                    <w:left w:val="single" w:sz="4" w:space="0" w:color="000000"/>
                    <w:bottom w:val="single" w:sz="4" w:space="0" w:color="000000"/>
                  </w:tcBorders>
                  <w:shd w:val="clear" w:color="auto" w:fill="auto"/>
                  <w:vAlign w:val="center"/>
                </w:tcPr>
                <w:p w14:paraId="3F05DC59"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4.7</w:t>
                  </w:r>
                </w:p>
              </w:tc>
              <w:tc>
                <w:tcPr>
                  <w:tcW w:w="9021" w:type="dxa"/>
                  <w:tcBorders>
                    <w:left w:val="single" w:sz="4" w:space="0" w:color="000000"/>
                    <w:bottom w:val="single" w:sz="4" w:space="0" w:color="000000"/>
                    <w:right w:val="single" w:sz="4" w:space="0" w:color="000000"/>
                  </w:tcBorders>
                  <w:shd w:val="clear" w:color="auto" w:fill="auto"/>
                  <w:vAlign w:val="center"/>
                </w:tcPr>
                <w:p w14:paraId="5EE30804"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Wydechowa objętość oddechowa</w:t>
                  </w:r>
                </w:p>
              </w:tc>
            </w:tr>
            <w:tr w:rsidR="00B92173" w:rsidRPr="00FE0179" w14:paraId="3C91B45D" w14:textId="77777777" w:rsidTr="00025C8C">
              <w:trPr>
                <w:trHeight w:val="375"/>
              </w:trPr>
              <w:tc>
                <w:tcPr>
                  <w:tcW w:w="709" w:type="dxa"/>
                  <w:tcBorders>
                    <w:left w:val="single" w:sz="4" w:space="0" w:color="000000"/>
                    <w:bottom w:val="single" w:sz="4" w:space="0" w:color="000000"/>
                  </w:tcBorders>
                  <w:shd w:val="clear" w:color="auto" w:fill="auto"/>
                  <w:vAlign w:val="center"/>
                </w:tcPr>
                <w:p w14:paraId="02C8E2D6"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4.8</w:t>
                  </w:r>
                </w:p>
              </w:tc>
              <w:tc>
                <w:tcPr>
                  <w:tcW w:w="9021" w:type="dxa"/>
                  <w:tcBorders>
                    <w:left w:val="single" w:sz="4" w:space="0" w:color="000000"/>
                    <w:bottom w:val="single" w:sz="4" w:space="0" w:color="000000"/>
                    <w:right w:val="single" w:sz="4" w:space="0" w:color="000000"/>
                  </w:tcBorders>
                  <w:shd w:val="clear" w:color="auto" w:fill="auto"/>
                  <w:vAlign w:val="center"/>
                </w:tcPr>
                <w:p w14:paraId="6FB2E1EA"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Częstość oddechów</w:t>
                  </w:r>
                </w:p>
              </w:tc>
            </w:tr>
            <w:tr w:rsidR="00B92173" w:rsidRPr="00FE0179" w14:paraId="2781C307" w14:textId="77777777" w:rsidTr="00025C8C">
              <w:trPr>
                <w:trHeight w:val="555"/>
              </w:trPr>
              <w:tc>
                <w:tcPr>
                  <w:tcW w:w="709" w:type="dxa"/>
                  <w:tcBorders>
                    <w:left w:val="single" w:sz="4" w:space="0" w:color="000000"/>
                    <w:bottom w:val="single" w:sz="4" w:space="0" w:color="000000"/>
                  </w:tcBorders>
                  <w:shd w:val="clear" w:color="auto" w:fill="auto"/>
                  <w:vAlign w:val="center"/>
                </w:tcPr>
                <w:p w14:paraId="3CC122FC"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4.9</w:t>
                  </w:r>
                </w:p>
              </w:tc>
              <w:tc>
                <w:tcPr>
                  <w:tcW w:w="9021" w:type="dxa"/>
                  <w:tcBorders>
                    <w:left w:val="single" w:sz="4" w:space="0" w:color="000000"/>
                    <w:bottom w:val="single" w:sz="4" w:space="0" w:color="000000"/>
                    <w:right w:val="single" w:sz="4" w:space="0" w:color="000000"/>
                  </w:tcBorders>
                  <w:shd w:val="clear" w:color="auto" w:fill="auto"/>
                  <w:vAlign w:val="center"/>
                </w:tcPr>
                <w:p w14:paraId="5867F729" w14:textId="77777777" w:rsidR="00B92173" w:rsidRPr="00FE0179" w:rsidRDefault="00B92173" w:rsidP="002C7596">
                  <w:pPr>
                    <w:framePr w:hSpace="141" w:wrap="around" w:vAnchor="text" w:hAnchor="text" w:y="-566"/>
                    <w:snapToGrid w:val="0"/>
                    <w:spacing w:before="57" w:after="57"/>
                    <w:rPr>
                      <w:rFonts w:ascii="Calibri" w:hAnsi="Calibri" w:cs="Calibri"/>
                      <w:lang w:val="de-DE"/>
                    </w:rPr>
                  </w:pPr>
                  <w:r w:rsidRPr="00FE0179">
                    <w:rPr>
                      <w:rFonts w:ascii="Calibri" w:hAnsi="Calibri" w:cs="Calibri"/>
                    </w:rPr>
                    <w:t>Możliwość rozbudowy oprogramowania respiratora o częstość oddechów spontanicznych</w:t>
                  </w:r>
                </w:p>
              </w:tc>
            </w:tr>
            <w:tr w:rsidR="00B92173" w:rsidRPr="00FE0179" w14:paraId="73BB956A" w14:textId="77777777" w:rsidTr="00025C8C">
              <w:trPr>
                <w:trHeight w:val="375"/>
              </w:trPr>
              <w:tc>
                <w:tcPr>
                  <w:tcW w:w="709" w:type="dxa"/>
                  <w:tcBorders>
                    <w:left w:val="single" w:sz="4" w:space="0" w:color="000000"/>
                    <w:bottom w:val="single" w:sz="4" w:space="0" w:color="000000"/>
                  </w:tcBorders>
                  <w:shd w:val="clear" w:color="auto" w:fill="auto"/>
                  <w:vAlign w:val="center"/>
                </w:tcPr>
                <w:p w14:paraId="3823A2EF"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4.10</w:t>
                  </w:r>
                </w:p>
              </w:tc>
              <w:tc>
                <w:tcPr>
                  <w:tcW w:w="9021" w:type="dxa"/>
                  <w:tcBorders>
                    <w:left w:val="single" w:sz="4" w:space="0" w:color="000000"/>
                    <w:bottom w:val="single" w:sz="4" w:space="0" w:color="000000"/>
                    <w:right w:val="single" w:sz="4" w:space="0" w:color="000000"/>
                  </w:tcBorders>
                  <w:shd w:val="clear" w:color="auto" w:fill="auto"/>
                  <w:vAlign w:val="center"/>
                </w:tcPr>
                <w:p w14:paraId="4A2E77ED"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Ciśnienie szczytowe podczas wdechu</w:t>
                  </w:r>
                </w:p>
              </w:tc>
            </w:tr>
            <w:tr w:rsidR="00B92173" w:rsidRPr="00FE0179" w14:paraId="5B22DEB4" w14:textId="77777777" w:rsidTr="00025C8C">
              <w:trPr>
                <w:trHeight w:val="375"/>
              </w:trPr>
              <w:tc>
                <w:tcPr>
                  <w:tcW w:w="709" w:type="dxa"/>
                  <w:tcBorders>
                    <w:left w:val="single" w:sz="4" w:space="0" w:color="000000"/>
                    <w:bottom w:val="single" w:sz="4" w:space="0" w:color="000000"/>
                  </w:tcBorders>
                  <w:shd w:val="clear" w:color="auto" w:fill="auto"/>
                  <w:vAlign w:val="center"/>
                </w:tcPr>
                <w:p w14:paraId="7E5FE6EF"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4.11</w:t>
                  </w:r>
                </w:p>
              </w:tc>
              <w:tc>
                <w:tcPr>
                  <w:tcW w:w="9021" w:type="dxa"/>
                  <w:tcBorders>
                    <w:left w:val="single" w:sz="4" w:space="0" w:color="000000"/>
                    <w:bottom w:val="single" w:sz="4" w:space="0" w:color="000000"/>
                    <w:right w:val="single" w:sz="4" w:space="0" w:color="000000"/>
                  </w:tcBorders>
                  <w:shd w:val="clear" w:color="auto" w:fill="auto"/>
                  <w:vAlign w:val="center"/>
                </w:tcPr>
                <w:p w14:paraId="402B6087"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Średnie ciśnienie podczas całego cyklu oddechowego</w:t>
                  </w:r>
                </w:p>
              </w:tc>
            </w:tr>
            <w:tr w:rsidR="00B92173" w:rsidRPr="00FE0179" w14:paraId="0B35D800" w14:textId="77777777" w:rsidTr="00025C8C">
              <w:trPr>
                <w:trHeight w:val="375"/>
              </w:trPr>
              <w:tc>
                <w:tcPr>
                  <w:tcW w:w="709" w:type="dxa"/>
                  <w:tcBorders>
                    <w:left w:val="single" w:sz="4" w:space="0" w:color="000000"/>
                    <w:bottom w:val="single" w:sz="4" w:space="0" w:color="000000"/>
                  </w:tcBorders>
                  <w:shd w:val="clear" w:color="auto" w:fill="auto"/>
                  <w:vAlign w:val="center"/>
                </w:tcPr>
                <w:p w14:paraId="63C67A0D"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lastRenderedPageBreak/>
                    <w:t>4.12</w:t>
                  </w:r>
                </w:p>
              </w:tc>
              <w:tc>
                <w:tcPr>
                  <w:tcW w:w="9021" w:type="dxa"/>
                  <w:tcBorders>
                    <w:left w:val="single" w:sz="4" w:space="0" w:color="000000"/>
                    <w:bottom w:val="single" w:sz="4" w:space="0" w:color="000000"/>
                    <w:right w:val="single" w:sz="4" w:space="0" w:color="000000"/>
                  </w:tcBorders>
                  <w:shd w:val="clear" w:color="auto" w:fill="auto"/>
                  <w:vAlign w:val="center"/>
                </w:tcPr>
                <w:p w14:paraId="50453CAF"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Objętość wdechowa na minutę</w:t>
                  </w:r>
                </w:p>
              </w:tc>
            </w:tr>
            <w:tr w:rsidR="00B92173" w:rsidRPr="00FE0179" w14:paraId="7AA06498" w14:textId="77777777" w:rsidTr="00025C8C">
              <w:trPr>
                <w:trHeight w:val="375"/>
              </w:trPr>
              <w:tc>
                <w:tcPr>
                  <w:tcW w:w="709" w:type="dxa"/>
                  <w:tcBorders>
                    <w:left w:val="single" w:sz="4" w:space="0" w:color="000000"/>
                    <w:bottom w:val="single" w:sz="4" w:space="0" w:color="auto"/>
                  </w:tcBorders>
                  <w:shd w:val="clear" w:color="auto" w:fill="auto"/>
                  <w:vAlign w:val="center"/>
                </w:tcPr>
                <w:p w14:paraId="2BAC23FC"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4.13</w:t>
                  </w:r>
                </w:p>
              </w:tc>
              <w:tc>
                <w:tcPr>
                  <w:tcW w:w="9021" w:type="dxa"/>
                  <w:tcBorders>
                    <w:left w:val="single" w:sz="4" w:space="0" w:color="000000"/>
                    <w:bottom w:val="single" w:sz="4" w:space="0" w:color="auto"/>
                    <w:right w:val="single" w:sz="4" w:space="0" w:color="000000"/>
                  </w:tcBorders>
                  <w:shd w:val="clear" w:color="auto" w:fill="auto"/>
                  <w:vAlign w:val="center"/>
                </w:tcPr>
                <w:p w14:paraId="05ED45EE"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Objętość wydechowa na minutę</w:t>
                  </w:r>
                </w:p>
              </w:tc>
            </w:tr>
            <w:tr w:rsidR="00B92173" w:rsidRPr="00FE0179" w14:paraId="7AA7AA61" w14:textId="77777777" w:rsidTr="00025C8C">
              <w:trPr>
                <w:trHeight w:val="375"/>
              </w:trPr>
              <w:tc>
                <w:tcPr>
                  <w:tcW w:w="709" w:type="dxa"/>
                  <w:tcBorders>
                    <w:top w:val="single" w:sz="4" w:space="0" w:color="auto"/>
                    <w:left w:val="single" w:sz="4" w:space="0" w:color="000000"/>
                    <w:bottom w:val="single" w:sz="4" w:space="0" w:color="000000"/>
                  </w:tcBorders>
                  <w:shd w:val="clear" w:color="auto" w:fill="auto"/>
                  <w:vAlign w:val="center"/>
                </w:tcPr>
                <w:p w14:paraId="764010B4"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4.16</w:t>
                  </w:r>
                </w:p>
              </w:tc>
              <w:tc>
                <w:tcPr>
                  <w:tcW w:w="9021" w:type="dxa"/>
                  <w:tcBorders>
                    <w:top w:val="single" w:sz="4" w:space="0" w:color="auto"/>
                    <w:left w:val="single" w:sz="4" w:space="0" w:color="000000"/>
                    <w:bottom w:val="single" w:sz="4" w:space="0" w:color="000000"/>
                    <w:right w:val="single" w:sz="4" w:space="0" w:color="000000"/>
                  </w:tcBorders>
                  <w:shd w:val="clear" w:color="auto" w:fill="auto"/>
                  <w:vAlign w:val="center"/>
                </w:tcPr>
                <w:p w14:paraId="12CDC267"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Końcowo-wydechowe ciśnienie w drogach oddechowych</w:t>
                  </w:r>
                </w:p>
              </w:tc>
            </w:tr>
            <w:tr w:rsidR="00B92173" w:rsidRPr="00FE0179" w14:paraId="0C735851" w14:textId="77777777" w:rsidTr="00025C8C">
              <w:trPr>
                <w:trHeight w:val="375"/>
              </w:trPr>
              <w:tc>
                <w:tcPr>
                  <w:tcW w:w="709" w:type="dxa"/>
                  <w:tcBorders>
                    <w:left w:val="single" w:sz="4" w:space="0" w:color="000000"/>
                    <w:bottom w:val="single" w:sz="4" w:space="0" w:color="000000"/>
                  </w:tcBorders>
                  <w:shd w:val="clear" w:color="auto" w:fill="auto"/>
                  <w:vAlign w:val="center"/>
                </w:tcPr>
                <w:p w14:paraId="0D403797"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4.17</w:t>
                  </w:r>
                </w:p>
              </w:tc>
              <w:tc>
                <w:tcPr>
                  <w:tcW w:w="9021" w:type="dxa"/>
                  <w:tcBorders>
                    <w:left w:val="single" w:sz="4" w:space="0" w:color="000000"/>
                    <w:bottom w:val="single" w:sz="4" w:space="0" w:color="000000"/>
                    <w:right w:val="single" w:sz="4" w:space="0" w:color="000000"/>
                  </w:tcBorders>
                  <w:shd w:val="clear" w:color="auto" w:fill="auto"/>
                  <w:vAlign w:val="center"/>
                </w:tcPr>
                <w:p w14:paraId="73A14224"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 xml:space="preserve">Możliwość rozbudowy oprogramowania respiratora  o </w:t>
                  </w:r>
                  <w:proofErr w:type="spellStart"/>
                  <w:r w:rsidRPr="00FE0179">
                    <w:rPr>
                      <w:rFonts w:ascii="Calibri" w:hAnsi="Calibri" w:cs="Calibri"/>
                    </w:rPr>
                    <w:t>AutoPEEP</w:t>
                  </w:r>
                  <w:proofErr w:type="spellEnd"/>
                </w:p>
              </w:tc>
            </w:tr>
            <w:tr w:rsidR="00B92173" w:rsidRPr="00FE0179" w14:paraId="490A08EE" w14:textId="77777777" w:rsidTr="00025C8C">
              <w:trPr>
                <w:trHeight w:val="375"/>
              </w:trPr>
              <w:tc>
                <w:tcPr>
                  <w:tcW w:w="709" w:type="dxa"/>
                  <w:tcBorders>
                    <w:left w:val="single" w:sz="4" w:space="0" w:color="000000"/>
                    <w:bottom w:val="single" w:sz="4" w:space="0" w:color="000000"/>
                  </w:tcBorders>
                  <w:shd w:val="clear" w:color="auto" w:fill="auto"/>
                  <w:vAlign w:val="center"/>
                </w:tcPr>
                <w:p w14:paraId="400FCB01"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4.18</w:t>
                  </w:r>
                </w:p>
              </w:tc>
              <w:tc>
                <w:tcPr>
                  <w:tcW w:w="9021" w:type="dxa"/>
                  <w:tcBorders>
                    <w:left w:val="single" w:sz="4" w:space="0" w:color="000000"/>
                    <w:bottom w:val="single" w:sz="4" w:space="0" w:color="000000"/>
                    <w:right w:val="single" w:sz="4" w:space="0" w:color="000000"/>
                  </w:tcBorders>
                  <w:shd w:val="clear" w:color="auto" w:fill="auto"/>
                  <w:vAlign w:val="center"/>
                </w:tcPr>
                <w:p w14:paraId="38EBCC51"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Szczytowy przepływ wydechowy</w:t>
                  </w:r>
                </w:p>
              </w:tc>
            </w:tr>
            <w:tr w:rsidR="00B92173" w:rsidRPr="00FE0179" w14:paraId="5B2C8DB9" w14:textId="77777777" w:rsidTr="00025C8C">
              <w:trPr>
                <w:trHeight w:val="375"/>
              </w:trPr>
              <w:tc>
                <w:tcPr>
                  <w:tcW w:w="709" w:type="dxa"/>
                  <w:tcBorders>
                    <w:left w:val="single" w:sz="4" w:space="0" w:color="000000"/>
                    <w:bottom w:val="single" w:sz="4" w:space="0" w:color="000000"/>
                  </w:tcBorders>
                  <w:shd w:val="clear" w:color="auto" w:fill="auto"/>
                  <w:vAlign w:val="center"/>
                </w:tcPr>
                <w:p w14:paraId="21057392"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4.19</w:t>
                  </w:r>
                </w:p>
              </w:tc>
              <w:tc>
                <w:tcPr>
                  <w:tcW w:w="9021" w:type="dxa"/>
                  <w:tcBorders>
                    <w:left w:val="single" w:sz="4" w:space="0" w:color="000000"/>
                    <w:bottom w:val="single" w:sz="4" w:space="0" w:color="000000"/>
                    <w:right w:val="single" w:sz="4" w:space="0" w:color="000000"/>
                  </w:tcBorders>
                  <w:shd w:val="clear" w:color="auto" w:fill="auto"/>
                  <w:vAlign w:val="center"/>
                </w:tcPr>
                <w:p w14:paraId="692F6B19"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Szczytowy przepływ wdechowy</w:t>
                  </w:r>
                </w:p>
              </w:tc>
            </w:tr>
            <w:tr w:rsidR="00B92173" w:rsidRPr="00FE0179" w14:paraId="02FF1E38" w14:textId="77777777" w:rsidTr="00025C8C">
              <w:trPr>
                <w:trHeight w:val="375"/>
              </w:trPr>
              <w:tc>
                <w:tcPr>
                  <w:tcW w:w="709" w:type="dxa"/>
                  <w:tcBorders>
                    <w:left w:val="single" w:sz="4" w:space="0" w:color="000000"/>
                    <w:bottom w:val="single" w:sz="4" w:space="0" w:color="000000"/>
                  </w:tcBorders>
                  <w:shd w:val="clear" w:color="auto" w:fill="auto"/>
                  <w:vAlign w:val="center"/>
                </w:tcPr>
                <w:p w14:paraId="5745E4C5"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4.22</w:t>
                  </w:r>
                </w:p>
              </w:tc>
              <w:tc>
                <w:tcPr>
                  <w:tcW w:w="9021" w:type="dxa"/>
                  <w:tcBorders>
                    <w:left w:val="single" w:sz="4" w:space="0" w:color="000000"/>
                    <w:bottom w:val="single" w:sz="4" w:space="0" w:color="000000"/>
                    <w:right w:val="single" w:sz="4" w:space="0" w:color="000000"/>
                  </w:tcBorders>
                  <w:shd w:val="clear" w:color="auto" w:fill="auto"/>
                  <w:vAlign w:val="center"/>
                </w:tcPr>
                <w:p w14:paraId="2F664F5B"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I:E</w:t>
                  </w:r>
                </w:p>
              </w:tc>
            </w:tr>
            <w:tr w:rsidR="00B92173" w:rsidRPr="00FE0179" w14:paraId="7ACD023D" w14:textId="77777777" w:rsidTr="00025C8C">
              <w:trPr>
                <w:trHeight w:val="375"/>
              </w:trPr>
              <w:tc>
                <w:tcPr>
                  <w:tcW w:w="709" w:type="dxa"/>
                  <w:tcBorders>
                    <w:left w:val="single" w:sz="4" w:space="0" w:color="000000"/>
                    <w:bottom w:val="single" w:sz="4" w:space="0" w:color="000000"/>
                  </w:tcBorders>
                  <w:shd w:val="clear" w:color="auto" w:fill="auto"/>
                  <w:vAlign w:val="center"/>
                </w:tcPr>
                <w:p w14:paraId="1036FAC0" w14:textId="77777777" w:rsidR="00B92173" w:rsidRPr="00FE0179" w:rsidRDefault="00B92173" w:rsidP="002C7596">
                  <w:pPr>
                    <w:pStyle w:val="Adreszwrotnynakopercie"/>
                    <w:framePr w:hSpace="141" w:wrap="around" w:vAnchor="text" w:hAnchor="text" w:y="-566"/>
                    <w:snapToGrid w:val="0"/>
                    <w:spacing w:before="57" w:after="57"/>
                    <w:rPr>
                      <w:rFonts w:ascii="Calibri" w:hAnsi="Calibri" w:cs="Calibri"/>
                      <w:sz w:val="20"/>
                      <w:szCs w:val="20"/>
                    </w:rPr>
                  </w:pPr>
                  <w:r w:rsidRPr="00FE0179">
                    <w:rPr>
                      <w:rFonts w:ascii="Calibri" w:hAnsi="Calibri" w:cs="Calibri"/>
                      <w:sz w:val="20"/>
                      <w:szCs w:val="20"/>
                      <w:lang w:val="pl-PL"/>
                    </w:rPr>
                    <w:t>4.23</w:t>
                  </w:r>
                </w:p>
              </w:tc>
              <w:tc>
                <w:tcPr>
                  <w:tcW w:w="9021" w:type="dxa"/>
                  <w:tcBorders>
                    <w:left w:val="single" w:sz="4" w:space="0" w:color="000000"/>
                    <w:bottom w:val="single" w:sz="4" w:space="0" w:color="000000"/>
                    <w:right w:val="single" w:sz="4" w:space="0" w:color="000000"/>
                  </w:tcBorders>
                  <w:shd w:val="clear" w:color="auto" w:fill="auto"/>
                  <w:vAlign w:val="center"/>
                </w:tcPr>
                <w:p w14:paraId="283E5844"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Czas trwania wdechu</w:t>
                  </w:r>
                </w:p>
              </w:tc>
            </w:tr>
            <w:tr w:rsidR="00B92173" w:rsidRPr="00FE0179" w14:paraId="75905F3E" w14:textId="77777777" w:rsidTr="00025C8C">
              <w:trPr>
                <w:trHeight w:val="510"/>
              </w:trPr>
              <w:tc>
                <w:tcPr>
                  <w:tcW w:w="709" w:type="dxa"/>
                  <w:tcBorders>
                    <w:left w:val="single" w:sz="4" w:space="0" w:color="000000"/>
                    <w:bottom w:val="single" w:sz="4" w:space="0" w:color="000000"/>
                  </w:tcBorders>
                  <w:shd w:val="clear" w:color="auto" w:fill="auto"/>
                  <w:vAlign w:val="center"/>
                </w:tcPr>
                <w:p w14:paraId="25DBE0B0" w14:textId="77777777" w:rsidR="00B92173" w:rsidRPr="00FE0179" w:rsidRDefault="00B92173" w:rsidP="002C7596">
                  <w:pPr>
                    <w:pStyle w:val="Adreszwrotnynakopercie"/>
                    <w:framePr w:hSpace="141" w:wrap="around" w:vAnchor="text" w:hAnchor="text" w:y="-566"/>
                    <w:snapToGrid w:val="0"/>
                    <w:spacing w:before="57" w:after="57"/>
                    <w:rPr>
                      <w:rFonts w:ascii="Calibri" w:hAnsi="Calibri" w:cs="Calibri"/>
                      <w:sz w:val="20"/>
                      <w:szCs w:val="20"/>
                    </w:rPr>
                  </w:pPr>
                  <w:r w:rsidRPr="00FE0179">
                    <w:rPr>
                      <w:rFonts w:ascii="Calibri" w:hAnsi="Calibri" w:cs="Calibri"/>
                      <w:sz w:val="20"/>
                      <w:szCs w:val="20"/>
                      <w:lang w:val="pl-PL"/>
                    </w:rPr>
                    <w:t>4.24</w:t>
                  </w:r>
                </w:p>
              </w:tc>
              <w:tc>
                <w:tcPr>
                  <w:tcW w:w="9021" w:type="dxa"/>
                  <w:tcBorders>
                    <w:left w:val="single" w:sz="4" w:space="0" w:color="000000"/>
                    <w:bottom w:val="single" w:sz="4" w:space="0" w:color="000000"/>
                    <w:right w:val="single" w:sz="4" w:space="0" w:color="000000"/>
                  </w:tcBorders>
                  <w:shd w:val="clear" w:color="auto" w:fill="auto"/>
                  <w:vAlign w:val="center"/>
                </w:tcPr>
                <w:p w14:paraId="7F478398"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Czas trwania wydechu</w:t>
                  </w:r>
                </w:p>
              </w:tc>
            </w:tr>
            <w:tr w:rsidR="00B92173" w:rsidRPr="00FE0179" w14:paraId="0584B84A" w14:textId="77777777" w:rsidTr="00025C8C">
              <w:trPr>
                <w:trHeight w:val="261"/>
              </w:trPr>
              <w:tc>
                <w:tcPr>
                  <w:tcW w:w="97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A2C5A2" w14:textId="77777777" w:rsidR="00B92173" w:rsidRPr="00FE0179" w:rsidRDefault="00B92173" w:rsidP="002C7596">
                  <w:pPr>
                    <w:framePr w:hSpace="141" w:wrap="around" w:vAnchor="text" w:hAnchor="text" w:y="-566"/>
                    <w:widowControl w:val="0"/>
                    <w:numPr>
                      <w:ilvl w:val="0"/>
                      <w:numId w:val="30"/>
                    </w:numPr>
                    <w:suppressAutoHyphens/>
                    <w:snapToGrid w:val="0"/>
                    <w:spacing w:before="57" w:after="57" w:line="240" w:lineRule="auto"/>
                    <w:ind w:left="432" w:hanging="432"/>
                    <w:rPr>
                      <w:rFonts w:ascii="Calibri" w:hAnsi="Calibri" w:cs="Calibri"/>
                    </w:rPr>
                  </w:pPr>
                  <w:r w:rsidRPr="00FE0179">
                    <w:rPr>
                      <w:rFonts w:ascii="Calibri" w:hAnsi="Calibri" w:cs="Calibri"/>
                      <w:b/>
                    </w:rPr>
                    <w:t xml:space="preserve"> ALARMY</w:t>
                  </w:r>
                </w:p>
              </w:tc>
            </w:tr>
            <w:tr w:rsidR="00B92173" w:rsidRPr="00FE0179" w14:paraId="7FB58DE6" w14:textId="77777777" w:rsidTr="00025C8C">
              <w:trPr>
                <w:trHeight w:val="934"/>
              </w:trPr>
              <w:tc>
                <w:tcPr>
                  <w:tcW w:w="709" w:type="dxa"/>
                  <w:tcBorders>
                    <w:top w:val="single" w:sz="4" w:space="0" w:color="000000"/>
                    <w:left w:val="single" w:sz="4" w:space="0" w:color="000000"/>
                    <w:bottom w:val="single" w:sz="4" w:space="0" w:color="000000"/>
                  </w:tcBorders>
                  <w:shd w:val="clear" w:color="auto" w:fill="auto"/>
                  <w:vAlign w:val="center"/>
                </w:tcPr>
                <w:p w14:paraId="4F9E9997" w14:textId="77777777" w:rsidR="00B92173" w:rsidRPr="00FE0179" w:rsidRDefault="00B92173" w:rsidP="002C7596">
                  <w:pPr>
                    <w:pStyle w:val="Adreszwrotnynakopercie"/>
                    <w:framePr w:hSpace="141" w:wrap="around" w:vAnchor="text" w:hAnchor="text" w:y="-566"/>
                    <w:snapToGrid w:val="0"/>
                    <w:spacing w:before="57" w:after="57"/>
                    <w:rPr>
                      <w:rFonts w:ascii="Calibri" w:hAnsi="Calibri" w:cs="Calibri"/>
                      <w:sz w:val="20"/>
                      <w:szCs w:val="20"/>
                    </w:rPr>
                  </w:pPr>
                  <w:r w:rsidRPr="00FE0179">
                    <w:rPr>
                      <w:rFonts w:ascii="Calibri" w:hAnsi="Calibri" w:cs="Calibri"/>
                      <w:sz w:val="20"/>
                      <w:szCs w:val="20"/>
                      <w:lang w:val="pl-PL"/>
                    </w:rPr>
                    <w:t>5.1</w:t>
                  </w:r>
                </w:p>
              </w:tc>
              <w:tc>
                <w:tcPr>
                  <w:tcW w:w="9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7243A"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Hierarchia alarmów w zależności od ważności. Co najmniej dwa stopnie ważności alarmów o odmiennej sygnalizacji wizualnej oraz dźwiękowej.</w:t>
                  </w:r>
                </w:p>
              </w:tc>
            </w:tr>
            <w:tr w:rsidR="00B92173" w:rsidRPr="00FE0179" w14:paraId="32422012" w14:textId="77777777" w:rsidTr="00025C8C">
              <w:trPr>
                <w:trHeight w:val="692"/>
              </w:trPr>
              <w:tc>
                <w:tcPr>
                  <w:tcW w:w="709" w:type="dxa"/>
                  <w:tcBorders>
                    <w:top w:val="single" w:sz="4" w:space="0" w:color="000000"/>
                    <w:left w:val="single" w:sz="4" w:space="0" w:color="000000"/>
                    <w:bottom w:val="single" w:sz="4" w:space="0" w:color="000000"/>
                  </w:tcBorders>
                  <w:shd w:val="clear" w:color="auto" w:fill="auto"/>
                  <w:vAlign w:val="center"/>
                </w:tcPr>
                <w:p w14:paraId="73119FAC" w14:textId="77777777" w:rsidR="00B92173" w:rsidRPr="00FE0179" w:rsidRDefault="00B92173" w:rsidP="002C7596">
                  <w:pPr>
                    <w:pStyle w:val="Adreszwrotnynakopercie"/>
                    <w:framePr w:hSpace="141" w:wrap="around" w:vAnchor="text" w:hAnchor="text" w:y="-566"/>
                    <w:snapToGrid w:val="0"/>
                    <w:spacing w:before="57" w:after="57"/>
                    <w:rPr>
                      <w:rFonts w:ascii="Calibri" w:hAnsi="Calibri" w:cs="Calibri"/>
                      <w:sz w:val="20"/>
                      <w:szCs w:val="20"/>
                    </w:rPr>
                  </w:pPr>
                  <w:r w:rsidRPr="00FE0179">
                    <w:rPr>
                      <w:rFonts w:ascii="Calibri" w:hAnsi="Calibri" w:cs="Calibri"/>
                      <w:sz w:val="20"/>
                      <w:szCs w:val="20"/>
                      <w:lang w:val="pl-PL"/>
                    </w:rPr>
                    <w:t>5.2</w:t>
                  </w:r>
                </w:p>
              </w:tc>
              <w:tc>
                <w:tcPr>
                  <w:tcW w:w="9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771B7"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Alarmy wizualne oraz dźwiękowe z płynną regulacją dla każdego z ustawionych przez Użytkownika parametrów.</w:t>
                  </w:r>
                </w:p>
              </w:tc>
            </w:tr>
            <w:tr w:rsidR="00B92173" w:rsidRPr="00FE0179" w14:paraId="5740A182" w14:textId="77777777" w:rsidTr="00025C8C">
              <w:trPr>
                <w:trHeight w:val="858"/>
              </w:trPr>
              <w:tc>
                <w:tcPr>
                  <w:tcW w:w="709" w:type="dxa"/>
                  <w:tcBorders>
                    <w:top w:val="single" w:sz="4" w:space="0" w:color="000000"/>
                    <w:left w:val="single" w:sz="4" w:space="0" w:color="000000"/>
                    <w:bottom w:val="single" w:sz="4" w:space="0" w:color="000000"/>
                  </w:tcBorders>
                  <w:shd w:val="clear" w:color="auto" w:fill="auto"/>
                  <w:vAlign w:val="center"/>
                </w:tcPr>
                <w:p w14:paraId="2DD51AEC" w14:textId="77777777" w:rsidR="00B92173" w:rsidRPr="00FE0179" w:rsidRDefault="00B92173" w:rsidP="002C7596">
                  <w:pPr>
                    <w:pStyle w:val="Adreszwrotnynakopercie"/>
                    <w:framePr w:hSpace="141" w:wrap="around" w:vAnchor="text" w:hAnchor="text" w:y="-566"/>
                    <w:snapToGrid w:val="0"/>
                    <w:spacing w:before="57" w:after="57"/>
                    <w:rPr>
                      <w:rFonts w:ascii="Calibri" w:hAnsi="Calibri" w:cs="Calibri"/>
                      <w:sz w:val="20"/>
                      <w:szCs w:val="20"/>
                    </w:rPr>
                  </w:pPr>
                  <w:r w:rsidRPr="00FE0179">
                    <w:rPr>
                      <w:rFonts w:ascii="Calibri" w:hAnsi="Calibri" w:cs="Calibri"/>
                      <w:sz w:val="20"/>
                      <w:szCs w:val="20"/>
                      <w:lang w:val="pl-PL"/>
                    </w:rPr>
                    <w:t>5.3</w:t>
                  </w:r>
                </w:p>
              </w:tc>
              <w:tc>
                <w:tcPr>
                  <w:tcW w:w="9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6950B"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Wykonywane na żądanie Użytkownika automatyczne dostosowanie granic alarmowych do aktualnych parametrów wentylacji.</w:t>
                  </w:r>
                </w:p>
              </w:tc>
            </w:tr>
            <w:tr w:rsidR="00B92173" w:rsidRPr="00FE0179" w14:paraId="3E28619B" w14:textId="77777777" w:rsidTr="00025C8C">
              <w:trPr>
                <w:trHeight w:val="317"/>
              </w:trPr>
              <w:tc>
                <w:tcPr>
                  <w:tcW w:w="709" w:type="dxa"/>
                  <w:tcBorders>
                    <w:left w:val="single" w:sz="4" w:space="0" w:color="000000"/>
                    <w:bottom w:val="single" w:sz="4" w:space="0" w:color="000000"/>
                  </w:tcBorders>
                  <w:shd w:val="clear" w:color="auto" w:fill="auto"/>
                  <w:vAlign w:val="center"/>
                </w:tcPr>
                <w:p w14:paraId="6580E240"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5.4</w:t>
                  </w:r>
                </w:p>
              </w:tc>
              <w:tc>
                <w:tcPr>
                  <w:tcW w:w="9021" w:type="dxa"/>
                  <w:tcBorders>
                    <w:left w:val="single" w:sz="4" w:space="0" w:color="000000"/>
                    <w:bottom w:val="single" w:sz="4" w:space="0" w:color="000000"/>
                    <w:right w:val="single" w:sz="4" w:space="0" w:color="000000"/>
                  </w:tcBorders>
                  <w:shd w:val="clear" w:color="auto" w:fill="auto"/>
                  <w:vAlign w:val="center"/>
                </w:tcPr>
                <w:p w14:paraId="1C748BEA"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Pamięć alarmów z komentarzem ≥ 1000 alarmów</w:t>
                  </w:r>
                </w:p>
              </w:tc>
            </w:tr>
            <w:tr w:rsidR="00B92173" w:rsidRPr="00FE0179" w14:paraId="1EB95E89" w14:textId="77777777" w:rsidTr="00025C8C">
              <w:trPr>
                <w:trHeight w:val="365"/>
              </w:trPr>
              <w:tc>
                <w:tcPr>
                  <w:tcW w:w="709" w:type="dxa"/>
                  <w:tcBorders>
                    <w:left w:val="single" w:sz="4" w:space="0" w:color="000000"/>
                    <w:bottom w:val="single" w:sz="4" w:space="0" w:color="000000"/>
                  </w:tcBorders>
                  <w:shd w:val="clear" w:color="auto" w:fill="auto"/>
                  <w:vAlign w:val="center"/>
                </w:tcPr>
                <w:p w14:paraId="2E3549BB"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5.5</w:t>
                  </w:r>
                </w:p>
              </w:tc>
              <w:tc>
                <w:tcPr>
                  <w:tcW w:w="9021" w:type="dxa"/>
                  <w:tcBorders>
                    <w:left w:val="single" w:sz="4" w:space="0" w:color="000000"/>
                    <w:bottom w:val="single" w:sz="4" w:space="0" w:color="000000"/>
                    <w:right w:val="single" w:sz="4" w:space="0" w:color="000000"/>
                  </w:tcBorders>
                  <w:shd w:val="clear" w:color="auto" w:fill="auto"/>
                  <w:vAlign w:val="center"/>
                </w:tcPr>
                <w:p w14:paraId="4D5A5D48"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Alarm niskiego/wysokiego stężenia tlenu.</w:t>
                  </w:r>
                </w:p>
              </w:tc>
            </w:tr>
            <w:tr w:rsidR="00B92173" w:rsidRPr="00FE0179" w14:paraId="1A981D73" w14:textId="77777777" w:rsidTr="00025C8C">
              <w:trPr>
                <w:trHeight w:val="413"/>
              </w:trPr>
              <w:tc>
                <w:tcPr>
                  <w:tcW w:w="709" w:type="dxa"/>
                  <w:tcBorders>
                    <w:top w:val="single" w:sz="4" w:space="0" w:color="000000"/>
                    <w:left w:val="single" w:sz="4" w:space="0" w:color="000000"/>
                    <w:bottom w:val="single" w:sz="4" w:space="0" w:color="000000"/>
                  </w:tcBorders>
                  <w:shd w:val="clear" w:color="auto" w:fill="auto"/>
                  <w:vAlign w:val="center"/>
                </w:tcPr>
                <w:p w14:paraId="486C7D45"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5.6</w:t>
                  </w:r>
                </w:p>
              </w:tc>
              <w:tc>
                <w:tcPr>
                  <w:tcW w:w="9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E8F32"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Alarm niskiej/wysokiej objętości minutowej.</w:t>
                  </w:r>
                </w:p>
              </w:tc>
            </w:tr>
            <w:tr w:rsidR="00B92173" w:rsidRPr="00FE0179" w14:paraId="5E53FF56" w14:textId="77777777" w:rsidTr="00025C8C">
              <w:trPr>
                <w:trHeight w:val="434"/>
              </w:trPr>
              <w:tc>
                <w:tcPr>
                  <w:tcW w:w="709" w:type="dxa"/>
                  <w:tcBorders>
                    <w:top w:val="single" w:sz="4" w:space="0" w:color="000000"/>
                    <w:left w:val="single" w:sz="4" w:space="0" w:color="000000"/>
                    <w:bottom w:val="single" w:sz="4" w:space="0" w:color="000000"/>
                  </w:tcBorders>
                  <w:shd w:val="clear" w:color="auto" w:fill="auto"/>
                  <w:vAlign w:val="center"/>
                </w:tcPr>
                <w:p w14:paraId="58AE85AA"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5.7</w:t>
                  </w:r>
                </w:p>
              </w:tc>
              <w:tc>
                <w:tcPr>
                  <w:tcW w:w="9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AB023"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Alarm niskiego/wysokiego ciśnienia w drogach oddechowych.</w:t>
                  </w:r>
                </w:p>
              </w:tc>
            </w:tr>
            <w:tr w:rsidR="00B92173" w:rsidRPr="00FE0179" w14:paraId="73DFCD6E" w14:textId="77777777" w:rsidTr="00025C8C">
              <w:trPr>
                <w:trHeight w:val="429"/>
              </w:trPr>
              <w:tc>
                <w:tcPr>
                  <w:tcW w:w="709" w:type="dxa"/>
                  <w:tcBorders>
                    <w:top w:val="single" w:sz="4" w:space="0" w:color="000000"/>
                    <w:left w:val="single" w:sz="4" w:space="0" w:color="000000"/>
                    <w:bottom w:val="single" w:sz="4" w:space="0" w:color="000000"/>
                  </w:tcBorders>
                  <w:shd w:val="clear" w:color="auto" w:fill="auto"/>
                  <w:vAlign w:val="center"/>
                </w:tcPr>
                <w:p w14:paraId="5777712A"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5.8</w:t>
                  </w:r>
                </w:p>
              </w:tc>
              <w:tc>
                <w:tcPr>
                  <w:tcW w:w="9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D39D1"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Alarm niskiej/wysokiej objętości oddechowej.</w:t>
                  </w:r>
                </w:p>
              </w:tc>
            </w:tr>
            <w:tr w:rsidR="00B92173" w:rsidRPr="00FE0179" w14:paraId="1FC8EB31" w14:textId="77777777" w:rsidTr="00025C8C">
              <w:trPr>
                <w:trHeight w:val="421"/>
              </w:trPr>
              <w:tc>
                <w:tcPr>
                  <w:tcW w:w="709" w:type="dxa"/>
                  <w:tcBorders>
                    <w:top w:val="single" w:sz="4" w:space="0" w:color="000000"/>
                    <w:left w:val="single" w:sz="4" w:space="0" w:color="000000"/>
                    <w:bottom w:val="single" w:sz="4" w:space="0" w:color="000000"/>
                  </w:tcBorders>
                  <w:shd w:val="clear" w:color="auto" w:fill="auto"/>
                  <w:vAlign w:val="center"/>
                </w:tcPr>
                <w:p w14:paraId="6BD8F23D"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5.9</w:t>
                  </w:r>
                </w:p>
              </w:tc>
              <w:tc>
                <w:tcPr>
                  <w:tcW w:w="9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202F8"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Alarm niskiej/wysokiej częstotliwości oddechowej.</w:t>
                  </w:r>
                </w:p>
              </w:tc>
            </w:tr>
            <w:tr w:rsidR="00B92173" w:rsidRPr="00FE0179" w14:paraId="3FCC4DC8" w14:textId="77777777" w:rsidTr="00025C8C">
              <w:trPr>
                <w:trHeight w:val="399"/>
              </w:trPr>
              <w:tc>
                <w:tcPr>
                  <w:tcW w:w="709" w:type="dxa"/>
                  <w:tcBorders>
                    <w:top w:val="single" w:sz="4" w:space="0" w:color="000000"/>
                    <w:left w:val="single" w:sz="4" w:space="0" w:color="000000"/>
                    <w:bottom w:val="single" w:sz="4" w:space="0" w:color="000000"/>
                  </w:tcBorders>
                  <w:shd w:val="clear" w:color="auto" w:fill="auto"/>
                  <w:vAlign w:val="center"/>
                </w:tcPr>
                <w:p w14:paraId="79F37D74"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5.10</w:t>
                  </w:r>
                </w:p>
              </w:tc>
              <w:tc>
                <w:tcPr>
                  <w:tcW w:w="9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0D65C"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Alarm przecieku w układzie.</w:t>
                  </w:r>
                </w:p>
              </w:tc>
            </w:tr>
            <w:tr w:rsidR="00B92173" w:rsidRPr="00FE0179" w14:paraId="35DF0531" w14:textId="77777777" w:rsidTr="00025C8C">
              <w:trPr>
                <w:trHeight w:val="419"/>
              </w:trPr>
              <w:tc>
                <w:tcPr>
                  <w:tcW w:w="709" w:type="dxa"/>
                  <w:tcBorders>
                    <w:top w:val="single" w:sz="4" w:space="0" w:color="000000"/>
                    <w:left w:val="single" w:sz="4" w:space="0" w:color="000000"/>
                    <w:bottom w:val="single" w:sz="4" w:space="0" w:color="000000"/>
                  </w:tcBorders>
                  <w:shd w:val="clear" w:color="auto" w:fill="auto"/>
                  <w:vAlign w:val="center"/>
                </w:tcPr>
                <w:p w14:paraId="1BD0BAA4"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5.11</w:t>
                  </w:r>
                </w:p>
              </w:tc>
              <w:tc>
                <w:tcPr>
                  <w:tcW w:w="9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4D5E8"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Alarm okluzji.</w:t>
                  </w:r>
                </w:p>
              </w:tc>
            </w:tr>
            <w:tr w:rsidR="00B92173" w:rsidRPr="00FE0179" w14:paraId="608ACFA1" w14:textId="77777777" w:rsidTr="00025C8C">
              <w:trPr>
                <w:trHeight w:val="411"/>
              </w:trPr>
              <w:tc>
                <w:tcPr>
                  <w:tcW w:w="709" w:type="dxa"/>
                  <w:tcBorders>
                    <w:top w:val="single" w:sz="4" w:space="0" w:color="000000"/>
                    <w:left w:val="single" w:sz="4" w:space="0" w:color="000000"/>
                    <w:bottom w:val="single" w:sz="4" w:space="0" w:color="000000"/>
                  </w:tcBorders>
                  <w:shd w:val="clear" w:color="auto" w:fill="auto"/>
                  <w:vAlign w:val="center"/>
                </w:tcPr>
                <w:p w14:paraId="47D6EF75"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5.12</w:t>
                  </w:r>
                </w:p>
              </w:tc>
              <w:tc>
                <w:tcPr>
                  <w:tcW w:w="9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D405C"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 xml:space="preserve">Alarm </w:t>
                  </w:r>
                  <w:proofErr w:type="spellStart"/>
                  <w:r w:rsidRPr="00FE0179">
                    <w:rPr>
                      <w:rFonts w:ascii="Calibri" w:hAnsi="Calibri" w:cs="Calibri"/>
                    </w:rPr>
                    <w:t>Apnea</w:t>
                  </w:r>
                  <w:proofErr w:type="spellEnd"/>
                  <w:r w:rsidRPr="00FE0179">
                    <w:rPr>
                      <w:rFonts w:ascii="Calibri" w:hAnsi="Calibri" w:cs="Calibri"/>
                    </w:rPr>
                    <w:t>.</w:t>
                  </w:r>
                </w:p>
              </w:tc>
            </w:tr>
            <w:tr w:rsidR="00B92173" w:rsidRPr="00FE0179" w14:paraId="4E8EEEC9" w14:textId="77777777" w:rsidTr="00025C8C">
              <w:trPr>
                <w:trHeight w:val="431"/>
              </w:trPr>
              <w:tc>
                <w:tcPr>
                  <w:tcW w:w="709" w:type="dxa"/>
                  <w:tcBorders>
                    <w:top w:val="single" w:sz="4" w:space="0" w:color="000000"/>
                    <w:left w:val="single" w:sz="4" w:space="0" w:color="000000"/>
                    <w:bottom w:val="single" w:sz="4" w:space="0" w:color="000000"/>
                  </w:tcBorders>
                  <w:shd w:val="clear" w:color="auto" w:fill="auto"/>
                  <w:vAlign w:val="center"/>
                </w:tcPr>
                <w:p w14:paraId="484C34E5"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lastRenderedPageBreak/>
                    <w:t>5.13</w:t>
                  </w:r>
                </w:p>
              </w:tc>
              <w:tc>
                <w:tcPr>
                  <w:tcW w:w="9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61420"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Alarm braku zasilania w energie elektryczną.</w:t>
                  </w:r>
                </w:p>
              </w:tc>
            </w:tr>
            <w:tr w:rsidR="00B92173" w:rsidRPr="00FE0179" w14:paraId="37128F93" w14:textId="77777777" w:rsidTr="00025C8C">
              <w:trPr>
                <w:trHeight w:val="1246"/>
              </w:trPr>
              <w:tc>
                <w:tcPr>
                  <w:tcW w:w="709" w:type="dxa"/>
                  <w:tcBorders>
                    <w:top w:val="single" w:sz="4" w:space="0" w:color="000000"/>
                    <w:left w:val="single" w:sz="4" w:space="0" w:color="000000"/>
                    <w:bottom w:val="single" w:sz="4" w:space="0" w:color="000000"/>
                  </w:tcBorders>
                  <w:shd w:val="clear" w:color="auto" w:fill="auto"/>
                  <w:vAlign w:val="center"/>
                </w:tcPr>
                <w:p w14:paraId="5C6B62B8"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5.14</w:t>
                  </w:r>
                </w:p>
              </w:tc>
              <w:tc>
                <w:tcPr>
                  <w:tcW w:w="9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7148C"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Alarmy techniczne:</w:t>
                  </w:r>
                </w:p>
                <w:p w14:paraId="709C0151"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 błąd/uszkodzenie baterii</w:t>
                  </w:r>
                </w:p>
                <w:p w14:paraId="2BEB850D"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 uszkodzenie głośników</w:t>
                  </w:r>
                </w:p>
                <w:p w14:paraId="055C0AAF"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 zbyt wysoka temperatura procesora/turbiny.</w:t>
                  </w:r>
                </w:p>
              </w:tc>
            </w:tr>
            <w:tr w:rsidR="00B92173" w:rsidRPr="00FE0179" w14:paraId="46A35C51" w14:textId="77777777" w:rsidTr="00025C8C">
              <w:trPr>
                <w:trHeight w:val="442"/>
              </w:trPr>
              <w:tc>
                <w:tcPr>
                  <w:tcW w:w="97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1AD67D" w14:textId="77777777" w:rsidR="00B92173" w:rsidRPr="00FE0179" w:rsidRDefault="00B92173" w:rsidP="002C7596">
                  <w:pPr>
                    <w:framePr w:hSpace="141" w:wrap="around" w:vAnchor="text" w:hAnchor="text" w:y="-566"/>
                    <w:widowControl w:val="0"/>
                    <w:numPr>
                      <w:ilvl w:val="0"/>
                      <w:numId w:val="30"/>
                    </w:numPr>
                    <w:suppressAutoHyphens/>
                    <w:snapToGrid w:val="0"/>
                    <w:spacing w:before="57" w:after="57" w:line="240" w:lineRule="auto"/>
                    <w:ind w:left="432" w:hanging="432"/>
                    <w:rPr>
                      <w:rFonts w:ascii="Calibri" w:hAnsi="Calibri" w:cs="Calibri"/>
                    </w:rPr>
                  </w:pPr>
                  <w:r w:rsidRPr="00FE0179">
                    <w:rPr>
                      <w:rFonts w:ascii="Calibri" w:hAnsi="Calibri" w:cs="Calibri"/>
                      <w:b/>
                    </w:rPr>
                    <w:t>INNE WYMAGANIA</w:t>
                  </w:r>
                </w:p>
              </w:tc>
            </w:tr>
            <w:tr w:rsidR="00B92173" w:rsidRPr="00FE0179" w14:paraId="7D39C462" w14:textId="77777777" w:rsidTr="00025C8C">
              <w:trPr>
                <w:trHeight w:val="425"/>
              </w:trPr>
              <w:tc>
                <w:tcPr>
                  <w:tcW w:w="709" w:type="dxa"/>
                  <w:tcBorders>
                    <w:left w:val="single" w:sz="4" w:space="0" w:color="000000"/>
                    <w:bottom w:val="single" w:sz="4" w:space="0" w:color="auto"/>
                  </w:tcBorders>
                  <w:shd w:val="clear" w:color="auto" w:fill="auto"/>
                  <w:vAlign w:val="center"/>
                </w:tcPr>
                <w:p w14:paraId="04196047"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6.1</w:t>
                  </w:r>
                </w:p>
              </w:tc>
              <w:tc>
                <w:tcPr>
                  <w:tcW w:w="9021" w:type="dxa"/>
                  <w:tcBorders>
                    <w:left w:val="single" w:sz="4" w:space="0" w:color="000000"/>
                    <w:bottom w:val="single" w:sz="4" w:space="0" w:color="auto"/>
                    <w:right w:val="single" w:sz="4" w:space="0" w:color="000000"/>
                  </w:tcBorders>
                  <w:shd w:val="clear" w:color="auto" w:fill="auto"/>
                  <w:vAlign w:val="center"/>
                </w:tcPr>
                <w:p w14:paraId="5C8F36E5"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Czujnik przepływu jednorazowy dla dorosłych – 9szt, układy oddechowe – 9 szt.</w:t>
                  </w:r>
                </w:p>
              </w:tc>
            </w:tr>
            <w:tr w:rsidR="00B92173" w:rsidRPr="00FE0179" w14:paraId="3278FC30" w14:textId="77777777" w:rsidTr="00025C8C">
              <w:trPr>
                <w:trHeight w:val="417"/>
              </w:trPr>
              <w:tc>
                <w:tcPr>
                  <w:tcW w:w="709" w:type="dxa"/>
                  <w:tcBorders>
                    <w:top w:val="single" w:sz="4" w:space="0" w:color="auto"/>
                    <w:left w:val="single" w:sz="4" w:space="0" w:color="000000"/>
                    <w:bottom w:val="single" w:sz="4" w:space="0" w:color="000000"/>
                  </w:tcBorders>
                  <w:shd w:val="clear" w:color="auto" w:fill="auto"/>
                  <w:vAlign w:val="center"/>
                </w:tcPr>
                <w:p w14:paraId="2C2FD199"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6.2</w:t>
                  </w:r>
                </w:p>
              </w:tc>
              <w:tc>
                <w:tcPr>
                  <w:tcW w:w="9021" w:type="dxa"/>
                  <w:tcBorders>
                    <w:top w:val="single" w:sz="4" w:space="0" w:color="auto"/>
                    <w:left w:val="single" w:sz="4" w:space="0" w:color="000000"/>
                    <w:bottom w:val="single" w:sz="4" w:space="0" w:color="000000"/>
                    <w:right w:val="single" w:sz="4" w:space="0" w:color="000000"/>
                  </w:tcBorders>
                  <w:shd w:val="clear" w:color="auto" w:fill="auto"/>
                  <w:vAlign w:val="center"/>
                </w:tcPr>
                <w:p w14:paraId="4188A6EF"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Możliwość rozbudowy o pomiar SpO2</w:t>
                  </w:r>
                </w:p>
              </w:tc>
            </w:tr>
            <w:tr w:rsidR="00B92173" w:rsidRPr="00FE0179" w14:paraId="5BEFA073" w14:textId="77777777" w:rsidTr="00025C8C">
              <w:trPr>
                <w:trHeight w:val="423"/>
              </w:trPr>
              <w:tc>
                <w:tcPr>
                  <w:tcW w:w="709" w:type="dxa"/>
                  <w:tcBorders>
                    <w:left w:val="single" w:sz="4" w:space="0" w:color="000000"/>
                    <w:bottom w:val="single" w:sz="4" w:space="0" w:color="000000"/>
                  </w:tcBorders>
                  <w:shd w:val="clear" w:color="auto" w:fill="auto"/>
                  <w:vAlign w:val="center"/>
                </w:tcPr>
                <w:p w14:paraId="666F7D59"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6.3</w:t>
                  </w:r>
                </w:p>
              </w:tc>
              <w:tc>
                <w:tcPr>
                  <w:tcW w:w="9021" w:type="dxa"/>
                  <w:tcBorders>
                    <w:left w:val="single" w:sz="4" w:space="0" w:color="000000"/>
                    <w:bottom w:val="single" w:sz="4" w:space="0" w:color="000000"/>
                    <w:right w:val="single" w:sz="4" w:space="0" w:color="000000"/>
                  </w:tcBorders>
                  <w:shd w:val="clear" w:color="auto" w:fill="auto"/>
                  <w:vAlign w:val="center"/>
                </w:tcPr>
                <w:p w14:paraId="5E28BD36"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Możliwość rozbudowy o pomiar CO2</w:t>
                  </w:r>
                </w:p>
              </w:tc>
            </w:tr>
            <w:tr w:rsidR="00B92173" w:rsidRPr="00FE0179" w14:paraId="24CEB81C" w14:textId="77777777" w:rsidTr="00025C8C">
              <w:trPr>
                <w:trHeight w:val="685"/>
              </w:trPr>
              <w:tc>
                <w:tcPr>
                  <w:tcW w:w="709" w:type="dxa"/>
                  <w:tcBorders>
                    <w:left w:val="single" w:sz="4" w:space="0" w:color="000000"/>
                    <w:bottom w:val="single" w:sz="4" w:space="0" w:color="000000"/>
                  </w:tcBorders>
                  <w:shd w:val="clear" w:color="auto" w:fill="auto"/>
                  <w:vAlign w:val="center"/>
                </w:tcPr>
                <w:p w14:paraId="12EB41D5"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6.4</w:t>
                  </w:r>
                </w:p>
              </w:tc>
              <w:tc>
                <w:tcPr>
                  <w:tcW w:w="9021" w:type="dxa"/>
                  <w:tcBorders>
                    <w:left w:val="single" w:sz="4" w:space="0" w:color="000000"/>
                    <w:bottom w:val="single" w:sz="4" w:space="0" w:color="000000"/>
                    <w:right w:val="single" w:sz="4" w:space="0" w:color="000000"/>
                  </w:tcBorders>
                  <w:shd w:val="clear" w:color="auto" w:fill="auto"/>
                  <w:vAlign w:val="center"/>
                </w:tcPr>
                <w:p w14:paraId="66494AFD"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 xml:space="preserve">Kompletny </w:t>
                  </w:r>
                  <w:proofErr w:type="spellStart"/>
                  <w:r w:rsidRPr="00FE0179">
                    <w:rPr>
                      <w:rFonts w:ascii="Calibri" w:hAnsi="Calibri" w:cs="Calibri"/>
                    </w:rPr>
                    <w:t>autotest</w:t>
                  </w:r>
                  <w:proofErr w:type="spellEnd"/>
                  <w:r w:rsidRPr="00FE0179">
                    <w:rPr>
                      <w:rFonts w:ascii="Calibri" w:hAnsi="Calibri" w:cs="Calibri"/>
                    </w:rPr>
                    <w:t xml:space="preserve"> sprawdzający sprawność aparatu podczas uruchamiania</w:t>
                  </w:r>
                </w:p>
              </w:tc>
            </w:tr>
            <w:tr w:rsidR="00B92173" w:rsidRPr="00FE0179" w14:paraId="44FD3A07" w14:textId="77777777" w:rsidTr="00025C8C">
              <w:trPr>
                <w:trHeight w:val="695"/>
              </w:trPr>
              <w:tc>
                <w:tcPr>
                  <w:tcW w:w="709" w:type="dxa"/>
                  <w:tcBorders>
                    <w:left w:val="single" w:sz="4" w:space="0" w:color="000000"/>
                    <w:bottom w:val="single" w:sz="4" w:space="0" w:color="000000"/>
                  </w:tcBorders>
                  <w:shd w:val="clear" w:color="auto" w:fill="auto"/>
                  <w:vAlign w:val="center"/>
                </w:tcPr>
                <w:p w14:paraId="2979C8BD"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6.5</w:t>
                  </w:r>
                </w:p>
              </w:tc>
              <w:tc>
                <w:tcPr>
                  <w:tcW w:w="9021" w:type="dxa"/>
                  <w:tcBorders>
                    <w:left w:val="single" w:sz="4" w:space="0" w:color="000000"/>
                    <w:bottom w:val="single" w:sz="4" w:space="0" w:color="000000"/>
                    <w:right w:val="single" w:sz="4" w:space="0" w:color="000000"/>
                  </w:tcBorders>
                  <w:shd w:val="clear" w:color="auto" w:fill="auto"/>
                  <w:vAlign w:val="center"/>
                </w:tcPr>
                <w:p w14:paraId="4016C7D6"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Min. 2 porty USB do przesyłania danych oraz do aktualizacji oprogramowania</w:t>
                  </w:r>
                </w:p>
              </w:tc>
            </w:tr>
            <w:tr w:rsidR="00B92173" w:rsidRPr="00FE0179" w14:paraId="12491DD7" w14:textId="77777777" w:rsidTr="00025C8C">
              <w:trPr>
                <w:trHeight w:val="453"/>
              </w:trPr>
              <w:tc>
                <w:tcPr>
                  <w:tcW w:w="709" w:type="dxa"/>
                  <w:tcBorders>
                    <w:left w:val="single" w:sz="4" w:space="0" w:color="000000"/>
                    <w:bottom w:val="single" w:sz="4" w:space="0" w:color="000000"/>
                  </w:tcBorders>
                  <w:shd w:val="clear" w:color="auto" w:fill="auto"/>
                  <w:vAlign w:val="center"/>
                </w:tcPr>
                <w:p w14:paraId="41A7FDDA"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6.6</w:t>
                  </w:r>
                </w:p>
              </w:tc>
              <w:tc>
                <w:tcPr>
                  <w:tcW w:w="9021" w:type="dxa"/>
                  <w:tcBorders>
                    <w:left w:val="single" w:sz="4" w:space="0" w:color="000000"/>
                    <w:bottom w:val="single" w:sz="4" w:space="0" w:color="000000"/>
                    <w:right w:val="single" w:sz="4" w:space="0" w:color="000000"/>
                  </w:tcBorders>
                  <w:shd w:val="clear" w:color="auto" w:fill="auto"/>
                  <w:vAlign w:val="center"/>
                </w:tcPr>
                <w:p w14:paraId="64C26FD5"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Port RS 232 do połączenia z systemem centralnego monitoringu</w:t>
                  </w:r>
                </w:p>
              </w:tc>
            </w:tr>
            <w:tr w:rsidR="00B92173" w:rsidRPr="00FE0179" w14:paraId="5A09F3E6" w14:textId="77777777" w:rsidTr="00025C8C">
              <w:trPr>
                <w:trHeight w:val="428"/>
              </w:trPr>
              <w:tc>
                <w:tcPr>
                  <w:tcW w:w="709" w:type="dxa"/>
                  <w:tcBorders>
                    <w:left w:val="single" w:sz="4" w:space="0" w:color="000000"/>
                    <w:bottom w:val="single" w:sz="4" w:space="0" w:color="auto"/>
                  </w:tcBorders>
                  <w:shd w:val="clear" w:color="auto" w:fill="auto"/>
                  <w:vAlign w:val="center"/>
                </w:tcPr>
                <w:p w14:paraId="1A0A8452"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6.7</w:t>
                  </w:r>
                </w:p>
              </w:tc>
              <w:tc>
                <w:tcPr>
                  <w:tcW w:w="9021" w:type="dxa"/>
                  <w:tcBorders>
                    <w:left w:val="single" w:sz="4" w:space="0" w:color="000000"/>
                    <w:bottom w:val="single" w:sz="4" w:space="0" w:color="auto"/>
                    <w:right w:val="single" w:sz="4" w:space="0" w:color="000000"/>
                  </w:tcBorders>
                  <w:shd w:val="clear" w:color="auto" w:fill="auto"/>
                  <w:vAlign w:val="center"/>
                </w:tcPr>
                <w:p w14:paraId="2082EEA5"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Port Ethernet do połączenia z siecią LAN</w:t>
                  </w:r>
                </w:p>
              </w:tc>
            </w:tr>
            <w:tr w:rsidR="00B92173" w:rsidRPr="00FE0179" w14:paraId="1CD0314D" w14:textId="77777777" w:rsidTr="00025C8C">
              <w:trPr>
                <w:trHeight w:val="702"/>
              </w:trPr>
              <w:tc>
                <w:tcPr>
                  <w:tcW w:w="709" w:type="dxa"/>
                  <w:tcBorders>
                    <w:top w:val="single" w:sz="4" w:space="0" w:color="auto"/>
                    <w:left w:val="single" w:sz="4" w:space="0" w:color="000000"/>
                    <w:bottom w:val="single" w:sz="4" w:space="0" w:color="000000"/>
                  </w:tcBorders>
                  <w:shd w:val="clear" w:color="auto" w:fill="auto"/>
                  <w:vAlign w:val="center"/>
                </w:tcPr>
                <w:p w14:paraId="4ADEB517"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6.8</w:t>
                  </w:r>
                </w:p>
              </w:tc>
              <w:tc>
                <w:tcPr>
                  <w:tcW w:w="9021" w:type="dxa"/>
                  <w:tcBorders>
                    <w:top w:val="single" w:sz="4" w:space="0" w:color="auto"/>
                    <w:left w:val="single" w:sz="4" w:space="0" w:color="000000"/>
                    <w:bottom w:val="single" w:sz="4" w:space="0" w:color="000000"/>
                    <w:right w:val="single" w:sz="4" w:space="0" w:color="000000"/>
                  </w:tcBorders>
                  <w:shd w:val="clear" w:color="auto" w:fill="auto"/>
                  <w:vAlign w:val="center"/>
                </w:tcPr>
                <w:p w14:paraId="5CD61AD4"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 xml:space="preserve">Możliwość montażu przycisku </w:t>
                  </w:r>
                  <w:proofErr w:type="spellStart"/>
                  <w:r w:rsidRPr="00FE0179">
                    <w:rPr>
                      <w:rFonts w:ascii="Calibri" w:hAnsi="Calibri" w:cs="Calibri"/>
                    </w:rPr>
                    <w:t>Nurse</w:t>
                  </w:r>
                  <w:proofErr w:type="spellEnd"/>
                  <w:r w:rsidRPr="00FE0179">
                    <w:rPr>
                      <w:rFonts w:ascii="Calibri" w:hAnsi="Calibri" w:cs="Calibri"/>
                    </w:rPr>
                    <w:t xml:space="preserve"> Call (przywołanie personelu).</w:t>
                  </w:r>
                </w:p>
              </w:tc>
            </w:tr>
            <w:tr w:rsidR="00B92173" w:rsidRPr="00FE0179" w14:paraId="2FFD4FD4" w14:textId="77777777" w:rsidTr="00025C8C">
              <w:trPr>
                <w:trHeight w:val="401"/>
              </w:trPr>
              <w:tc>
                <w:tcPr>
                  <w:tcW w:w="709" w:type="dxa"/>
                  <w:tcBorders>
                    <w:left w:val="single" w:sz="4" w:space="0" w:color="000000"/>
                    <w:bottom w:val="single" w:sz="4" w:space="0" w:color="000000"/>
                  </w:tcBorders>
                  <w:shd w:val="clear" w:color="auto" w:fill="auto"/>
                  <w:vAlign w:val="center"/>
                </w:tcPr>
                <w:p w14:paraId="7A001B3B"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6.9</w:t>
                  </w:r>
                </w:p>
              </w:tc>
              <w:tc>
                <w:tcPr>
                  <w:tcW w:w="9021" w:type="dxa"/>
                  <w:tcBorders>
                    <w:left w:val="single" w:sz="4" w:space="0" w:color="000000"/>
                    <w:bottom w:val="single" w:sz="4" w:space="0" w:color="000000"/>
                    <w:right w:val="single" w:sz="4" w:space="0" w:color="000000"/>
                  </w:tcBorders>
                  <w:shd w:val="clear" w:color="auto" w:fill="auto"/>
                  <w:vAlign w:val="center"/>
                </w:tcPr>
                <w:p w14:paraId="7121927A"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Podstawa jezdna z blokadą kół</w:t>
                  </w:r>
                  <w:r w:rsidRPr="00FE0179">
                    <w:rPr>
                      <w:rFonts w:ascii="Calibri" w:hAnsi="Calibri" w:cs="Calibri"/>
                      <w:b/>
                    </w:rPr>
                    <w:t xml:space="preserve">, </w:t>
                  </w:r>
                  <w:r w:rsidRPr="00FE0179">
                    <w:rPr>
                      <w:rFonts w:ascii="Calibri" w:hAnsi="Calibri" w:cs="Calibri"/>
                      <w:bCs/>
                    </w:rPr>
                    <w:t xml:space="preserve">bez możliwości </w:t>
                  </w:r>
                  <w:r w:rsidRPr="00FE0179">
                    <w:rPr>
                      <w:rFonts w:ascii="Calibri" w:hAnsi="Calibri" w:cs="Calibri"/>
                      <w:lang w:eastAsia="ar-SA"/>
                    </w:rPr>
                    <w:t>odłączenia ekranu</w:t>
                  </w:r>
                  <w:r w:rsidRPr="00FE0179">
                    <w:rPr>
                      <w:rFonts w:ascii="Calibri" w:hAnsi="Calibri" w:cs="Calibri"/>
                      <w:b/>
                      <w:lang w:eastAsia="ar-SA"/>
                    </w:rPr>
                    <w:t xml:space="preserve"> </w:t>
                  </w:r>
                  <w:r w:rsidRPr="00FE0179">
                    <w:rPr>
                      <w:rFonts w:ascii="Calibri" w:hAnsi="Calibri" w:cs="Calibri"/>
                      <w:lang w:eastAsia="ar-SA"/>
                    </w:rPr>
                    <w:t>respiratora od jednostki głównej urządzenia i zamocowania oddzielnie</w:t>
                  </w:r>
                </w:p>
              </w:tc>
            </w:tr>
            <w:tr w:rsidR="00B92173" w:rsidRPr="00FE0179" w14:paraId="7295AACE" w14:textId="77777777" w:rsidTr="00025C8C">
              <w:trPr>
                <w:trHeight w:val="421"/>
              </w:trPr>
              <w:tc>
                <w:tcPr>
                  <w:tcW w:w="709" w:type="dxa"/>
                  <w:tcBorders>
                    <w:left w:val="single" w:sz="4" w:space="0" w:color="000000"/>
                    <w:bottom w:val="single" w:sz="4" w:space="0" w:color="000000"/>
                  </w:tcBorders>
                  <w:shd w:val="clear" w:color="auto" w:fill="auto"/>
                  <w:vAlign w:val="center"/>
                </w:tcPr>
                <w:p w14:paraId="23EC3516"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6.10</w:t>
                  </w:r>
                </w:p>
              </w:tc>
              <w:tc>
                <w:tcPr>
                  <w:tcW w:w="9021" w:type="dxa"/>
                  <w:tcBorders>
                    <w:left w:val="single" w:sz="4" w:space="0" w:color="000000"/>
                    <w:bottom w:val="single" w:sz="4" w:space="0" w:color="000000"/>
                    <w:right w:val="single" w:sz="4" w:space="0" w:color="000000"/>
                  </w:tcBorders>
                  <w:shd w:val="clear" w:color="auto" w:fill="auto"/>
                  <w:vAlign w:val="center"/>
                </w:tcPr>
                <w:p w14:paraId="37BD41E4"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Ramię podtrzymujące układ oddechowy.</w:t>
                  </w:r>
                </w:p>
              </w:tc>
            </w:tr>
            <w:tr w:rsidR="00B92173" w:rsidRPr="00FE0179" w14:paraId="4FB634C0" w14:textId="77777777" w:rsidTr="00025C8C">
              <w:trPr>
                <w:trHeight w:val="427"/>
              </w:trPr>
              <w:tc>
                <w:tcPr>
                  <w:tcW w:w="709" w:type="dxa"/>
                  <w:tcBorders>
                    <w:left w:val="single" w:sz="4" w:space="0" w:color="000000"/>
                    <w:bottom w:val="single" w:sz="4" w:space="0" w:color="000000"/>
                  </w:tcBorders>
                  <w:shd w:val="clear" w:color="auto" w:fill="auto"/>
                  <w:vAlign w:val="center"/>
                </w:tcPr>
                <w:p w14:paraId="72C69F03"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6.11</w:t>
                  </w:r>
                </w:p>
              </w:tc>
              <w:tc>
                <w:tcPr>
                  <w:tcW w:w="9021" w:type="dxa"/>
                  <w:tcBorders>
                    <w:left w:val="single" w:sz="4" w:space="0" w:color="000000"/>
                    <w:bottom w:val="single" w:sz="4" w:space="0" w:color="000000"/>
                    <w:right w:val="single" w:sz="4" w:space="0" w:color="000000"/>
                  </w:tcBorders>
                  <w:shd w:val="clear" w:color="auto" w:fill="auto"/>
                  <w:vAlign w:val="center"/>
                </w:tcPr>
                <w:p w14:paraId="48CF31CC"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Komunikacja z aparatem w języku polskim</w:t>
                  </w:r>
                </w:p>
              </w:tc>
            </w:tr>
            <w:tr w:rsidR="00B92173" w:rsidRPr="00FE0179" w14:paraId="5CD1A4FD" w14:textId="77777777" w:rsidTr="00025C8C">
              <w:trPr>
                <w:trHeight w:val="375"/>
              </w:trPr>
              <w:tc>
                <w:tcPr>
                  <w:tcW w:w="709" w:type="dxa"/>
                  <w:tcBorders>
                    <w:top w:val="single" w:sz="4" w:space="0" w:color="000000"/>
                    <w:left w:val="single" w:sz="4" w:space="0" w:color="000000"/>
                    <w:bottom w:val="single" w:sz="4" w:space="0" w:color="000000"/>
                  </w:tcBorders>
                  <w:shd w:val="clear" w:color="auto" w:fill="auto"/>
                  <w:vAlign w:val="center"/>
                </w:tcPr>
                <w:p w14:paraId="1C129B32"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6.12</w:t>
                  </w:r>
                </w:p>
              </w:tc>
              <w:tc>
                <w:tcPr>
                  <w:tcW w:w="9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880CB"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Interfejs aparatu w języku polskim</w:t>
                  </w:r>
                </w:p>
              </w:tc>
            </w:tr>
            <w:tr w:rsidR="00B92173" w:rsidRPr="00FE0179" w14:paraId="5098FF7A" w14:textId="77777777" w:rsidTr="00025C8C">
              <w:trPr>
                <w:trHeight w:val="722"/>
              </w:trPr>
              <w:tc>
                <w:tcPr>
                  <w:tcW w:w="709" w:type="dxa"/>
                  <w:tcBorders>
                    <w:top w:val="single" w:sz="4" w:space="0" w:color="000000"/>
                    <w:left w:val="single" w:sz="4" w:space="0" w:color="000000"/>
                    <w:bottom w:val="single" w:sz="4" w:space="0" w:color="000000"/>
                  </w:tcBorders>
                  <w:shd w:val="clear" w:color="auto" w:fill="auto"/>
                  <w:vAlign w:val="center"/>
                </w:tcPr>
                <w:p w14:paraId="71B3756B"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6.13</w:t>
                  </w:r>
                </w:p>
              </w:tc>
              <w:tc>
                <w:tcPr>
                  <w:tcW w:w="9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C7F36"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Instrukcja obsługi w języku polskim – wersja papierowa. Wersja elektroniczna wbudowana w aparat.</w:t>
                  </w:r>
                </w:p>
              </w:tc>
            </w:tr>
            <w:tr w:rsidR="00B92173" w:rsidRPr="00FE0179" w14:paraId="3E1D511C" w14:textId="77777777" w:rsidTr="00025C8C">
              <w:trPr>
                <w:trHeight w:val="987"/>
              </w:trPr>
              <w:tc>
                <w:tcPr>
                  <w:tcW w:w="709" w:type="dxa"/>
                  <w:tcBorders>
                    <w:top w:val="single" w:sz="4" w:space="0" w:color="000000"/>
                    <w:left w:val="single" w:sz="4" w:space="0" w:color="000000"/>
                    <w:bottom w:val="single" w:sz="4" w:space="0" w:color="000000"/>
                  </w:tcBorders>
                  <w:shd w:val="clear" w:color="auto" w:fill="auto"/>
                  <w:vAlign w:val="center"/>
                </w:tcPr>
                <w:p w14:paraId="188DC264"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6.14</w:t>
                  </w:r>
                </w:p>
              </w:tc>
              <w:tc>
                <w:tcPr>
                  <w:tcW w:w="9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72C5B"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Wbudowany film instruktażowy dotyczący użytkowania aparatu. Dodatkowo graficzna pomoc dotycząca przyłączy respiratora dostępna na ekranie.</w:t>
                  </w:r>
                </w:p>
              </w:tc>
            </w:tr>
            <w:tr w:rsidR="00B92173" w:rsidRPr="00FE0179" w14:paraId="297BEC6D" w14:textId="77777777" w:rsidTr="00025C8C">
              <w:trPr>
                <w:trHeight w:val="375"/>
              </w:trPr>
              <w:tc>
                <w:tcPr>
                  <w:tcW w:w="709" w:type="dxa"/>
                  <w:tcBorders>
                    <w:top w:val="single" w:sz="4" w:space="0" w:color="000000"/>
                    <w:left w:val="single" w:sz="4" w:space="0" w:color="000000"/>
                    <w:bottom w:val="single" w:sz="4" w:space="0" w:color="000000"/>
                  </w:tcBorders>
                  <w:shd w:val="clear" w:color="auto" w:fill="auto"/>
                  <w:vAlign w:val="center"/>
                </w:tcPr>
                <w:p w14:paraId="05BD85E7" w14:textId="77777777" w:rsidR="00B92173" w:rsidRPr="00FE0179" w:rsidRDefault="00B92173" w:rsidP="002C7596">
                  <w:pPr>
                    <w:framePr w:hSpace="141" w:wrap="around" w:vAnchor="text" w:hAnchor="text" w:y="-566"/>
                    <w:snapToGrid w:val="0"/>
                    <w:spacing w:before="57" w:after="57"/>
                    <w:rPr>
                      <w:rFonts w:ascii="Calibri" w:hAnsi="Calibri" w:cs="Calibri"/>
                      <w:b/>
                      <w:bCs/>
                    </w:rPr>
                  </w:pPr>
                  <w:r w:rsidRPr="00FE0179">
                    <w:rPr>
                      <w:rFonts w:ascii="Calibri" w:hAnsi="Calibri" w:cs="Calibri"/>
                    </w:rPr>
                    <w:lastRenderedPageBreak/>
                    <w:t>6.15</w:t>
                  </w:r>
                </w:p>
              </w:tc>
              <w:tc>
                <w:tcPr>
                  <w:tcW w:w="9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6A384"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Okres gwarancji 24 miesiące od daty podpisania protokołu zdawczo-odbiorczego.</w:t>
                  </w:r>
                </w:p>
              </w:tc>
            </w:tr>
            <w:tr w:rsidR="00B92173" w:rsidRPr="00FE0179" w14:paraId="7A6224B0" w14:textId="77777777" w:rsidTr="00025C8C">
              <w:trPr>
                <w:trHeight w:val="375"/>
              </w:trPr>
              <w:tc>
                <w:tcPr>
                  <w:tcW w:w="709" w:type="dxa"/>
                  <w:tcBorders>
                    <w:left w:val="single" w:sz="4" w:space="0" w:color="000000"/>
                    <w:bottom w:val="single" w:sz="4" w:space="0" w:color="000000"/>
                  </w:tcBorders>
                  <w:shd w:val="clear" w:color="auto" w:fill="auto"/>
                  <w:vAlign w:val="center"/>
                </w:tcPr>
                <w:p w14:paraId="1229D38A"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6.16</w:t>
                  </w:r>
                </w:p>
              </w:tc>
              <w:tc>
                <w:tcPr>
                  <w:tcW w:w="9021" w:type="dxa"/>
                  <w:tcBorders>
                    <w:left w:val="single" w:sz="4" w:space="0" w:color="000000"/>
                    <w:bottom w:val="single" w:sz="4" w:space="0" w:color="000000"/>
                    <w:right w:val="single" w:sz="4" w:space="0" w:color="000000"/>
                  </w:tcBorders>
                  <w:shd w:val="clear" w:color="auto" w:fill="auto"/>
                  <w:vAlign w:val="center"/>
                </w:tcPr>
                <w:p w14:paraId="69A5029D"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rPr>
                    <w:t>Autoryzowany serwis gwarancyjny i pogwarancyjny.</w:t>
                  </w:r>
                </w:p>
              </w:tc>
            </w:tr>
            <w:tr w:rsidR="00B92173" w:rsidRPr="00FE0179" w14:paraId="35C6AC69" w14:textId="77777777" w:rsidTr="00094F5B">
              <w:trPr>
                <w:trHeight w:val="375"/>
              </w:trPr>
              <w:tc>
                <w:tcPr>
                  <w:tcW w:w="709" w:type="dxa"/>
                  <w:tcBorders>
                    <w:left w:val="single" w:sz="4" w:space="0" w:color="000000"/>
                    <w:bottom w:val="single" w:sz="4" w:space="0" w:color="auto"/>
                  </w:tcBorders>
                  <w:shd w:val="clear" w:color="auto" w:fill="auto"/>
                  <w:vAlign w:val="center"/>
                </w:tcPr>
                <w:p w14:paraId="2226641B" w14:textId="77777777" w:rsidR="00B92173" w:rsidRPr="00FE0179" w:rsidRDefault="00B92173" w:rsidP="002C7596">
                  <w:pPr>
                    <w:framePr w:hSpace="141" w:wrap="around" w:vAnchor="text" w:hAnchor="text" w:y="-566"/>
                    <w:snapToGrid w:val="0"/>
                    <w:spacing w:before="57" w:after="57"/>
                    <w:rPr>
                      <w:rFonts w:ascii="Calibri" w:hAnsi="Calibri" w:cs="Calibri"/>
                      <w:spacing w:val="-2"/>
                    </w:rPr>
                  </w:pPr>
                  <w:r w:rsidRPr="00FE0179">
                    <w:rPr>
                      <w:rFonts w:ascii="Calibri" w:hAnsi="Calibri" w:cs="Calibri"/>
                    </w:rPr>
                    <w:t>6.17</w:t>
                  </w:r>
                </w:p>
              </w:tc>
              <w:tc>
                <w:tcPr>
                  <w:tcW w:w="9021" w:type="dxa"/>
                  <w:tcBorders>
                    <w:left w:val="single" w:sz="4" w:space="0" w:color="000000"/>
                    <w:bottom w:val="single" w:sz="4" w:space="0" w:color="auto"/>
                    <w:right w:val="single" w:sz="4" w:space="0" w:color="000000"/>
                  </w:tcBorders>
                  <w:shd w:val="clear" w:color="auto" w:fill="auto"/>
                  <w:vAlign w:val="center"/>
                </w:tcPr>
                <w:p w14:paraId="35DB3680" w14:textId="77777777" w:rsidR="00B92173" w:rsidRPr="00FE0179" w:rsidRDefault="00B92173" w:rsidP="002C7596">
                  <w:pPr>
                    <w:framePr w:hSpace="141" w:wrap="around" w:vAnchor="text" w:hAnchor="text" w:y="-566"/>
                    <w:snapToGrid w:val="0"/>
                    <w:spacing w:before="57" w:after="57"/>
                    <w:rPr>
                      <w:rFonts w:ascii="Calibri" w:hAnsi="Calibri" w:cs="Calibri"/>
                    </w:rPr>
                  </w:pPr>
                  <w:r w:rsidRPr="00FE0179">
                    <w:rPr>
                      <w:rFonts w:ascii="Calibri" w:hAnsi="Calibri" w:cs="Calibri"/>
                      <w:spacing w:val="-2"/>
                    </w:rPr>
                    <w:t>Szkolenie obsługi, szkolenie personelu technicznego przy odbiorze technicznym produktów</w:t>
                  </w:r>
                </w:p>
              </w:tc>
            </w:tr>
            <w:tr w:rsidR="00B92173" w:rsidRPr="00FE0179" w14:paraId="0A787A71" w14:textId="77777777" w:rsidTr="00094F5B">
              <w:trPr>
                <w:trHeight w:val="375"/>
              </w:trPr>
              <w:tc>
                <w:tcPr>
                  <w:tcW w:w="9730"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4AFDF2BA" w14:textId="77777777" w:rsidR="00B92173" w:rsidRPr="003246A9" w:rsidRDefault="00B92173" w:rsidP="002C7596">
                  <w:pPr>
                    <w:framePr w:hSpace="141" w:wrap="around" w:vAnchor="text" w:hAnchor="text" w:y="-566"/>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36408309" w14:textId="77777777" w:rsidR="00B92173" w:rsidRDefault="00B92173" w:rsidP="002C7596">
                  <w:pPr>
                    <w:framePr w:hSpace="141" w:wrap="around" w:vAnchor="text" w:hAnchor="text" w:y="-566"/>
                    <w:snapToGrid w:val="0"/>
                    <w:spacing w:before="57" w:after="57"/>
                    <w:rPr>
                      <w:rFonts w:ascii="Calibri" w:hAnsi="Calibri" w:cs="Calibri"/>
                      <w:spacing w:val="-2"/>
                    </w:rPr>
                  </w:pPr>
                </w:p>
                <w:p w14:paraId="7A0AC6C5" w14:textId="5010F980" w:rsidR="00B92173" w:rsidRPr="00FE0179" w:rsidRDefault="00B92173" w:rsidP="002C7596">
                  <w:pPr>
                    <w:framePr w:hSpace="141" w:wrap="around" w:vAnchor="text" w:hAnchor="text" w:y="-566"/>
                    <w:snapToGrid w:val="0"/>
                    <w:spacing w:before="57" w:after="57"/>
                    <w:rPr>
                      <w:rFonts w:ascii="Calibri" w:hAnsi="Calibri" w:cs="Calibri"/>
                      <w:spacing w:val="-2"/>
                    </w:rPr>
                  </w:pPr>
                </w:p>
              </w:tc>
            </w:tr>
          </w:tbl>
          <w:p w14:paraId="21D0FECE" w14:textId="77777777" w:rsidR="00B92173" w:rsidRPr="003246A9" w:rsidRDefault="00B92173" w:rsidP="00025C8C">
            <w:pPr>
              <w:rPr>
                <w:rFonts w:ascii="Arial" w:hAnsi="Arial" w:cs="Arial"/>
                <w:sz w:val="20"/>
                <w:szCs w:val="20"/>
              </w:rPr>
            </w:pPr>
          </w:p>
        </w:tc>
      </w:tr>
      <w:tr w:rsidR="00B92173" w:rsidRPr="003246A9" w14:paraId="56E94317" w14:textId="77777777" w:rsidTr="00784043">
        <w:tc>
          <w:tcPr>
            <w:tcW w:w="1129" w:type="dxa"/>
            <w:gridSpan w:val="2"/>
          </w:tcPr>
          <w:p w14:paraId="0423C342" w14:textId="610F565D" w:rsidR="00B92173" w:rsidRPr="003246A9" w:rsidRDefault="001B1843" w:rsidP="00025C8C">
            <w:pPr>
              <w:rPr>
                <w:rFonts w:ascii="Arial" w:hAnsi="Arial" w:cs="Arial"/>
                <w:sz w:val="20"/>
                <w:szCs w:val="20"/>
              </w:rPr>
            </w:pPr>
            <w:r>
              <w:rPr>
                <w:rFonts w:ascii="Arial" w:hAnsi="Arial" w:cs="Arial"/>
                <w:sz w:val="20"/>
                <w:szCs w:val="20"/>
              </w:rPr>
              <w:lastRenderedPageBreak/>
              <w:t>363.</w:t>
            </w:r>
          </w:p>
        </w:tc>
        <w:tc>
          <w:tcPr>
            <w:tcW w:w="13041" w:type="dxa"/>
            <w:gridSpan w:val="2"/>
          </w:tcPr>
          <w:p w14:paraId="6B066250" w14:textId="77777777" w:rsidR="00B92173" w:rsidRPr="00FE0179" w:rsidRDefault="00B92173" w:rsidP="00025C8C">
            <w:pPr>
              <w:pStyle w:val="Tekstpodstawowy31"/>
              <w:rPr>
                <w:rFonts w:ascii="Calibri" w:hAnsi="Calibri" w:cs="Calibri"/>
                <w:b/>
                <w:sz w:val="20"/>
              </w:rPr>
            </w:pPr>
            <w:r w:rsidRPr="00FE0179">
              <w:rPr>
                <w:rFonts w:ascii="Calibri" w:hAnsi="Calibri" w:cs="Calibri"/>
                <w:b/>
                <w:sz w:val="20"/>
              </w:rPr>
              <w:t>Pytanie 2, dotyczy załącznika nr 9 do SIWZ, przedmiot zamówienia pompa infuzyjna strzykawkowa – 20 szt., pkt. 1</w:t>
            </w:r>
          </w:p>
          <w:p w14:paraId="697E95B8" w14:textId="77777777" w:rsidR="00B92173" w:rsidRDefault="00B92173" w:rsidP="00025C8C">
            <w:pPr>
              <w:rPr>
                <w:rFonts w:ascii="Calibri" w:hAnsi="Calibri" w:cs="Calibri"/>
              </w:rPr>
            </w:pPr>
            <w:r w:rsidRPr="00FE0179">
              <w:rPr>
                <w:rFonts w:ascii="Calibri" w:hAnsi="Calibri" w:cs="Calibri"/>
              </w:rPr>
              <w:t>Prosimy Zamawiającego o dopuszczenie pomp z możliwością stosowania  strzykawek 2/3, 5, 10, 20, 30, 50/60 ml – fabrycznie skalibrowane - minimum 5 typów strzykawek występujące na rynku polskim, w tym dwóch polskich producentów.</w:t>
            </w:r>
          </w:p>
          <w:p w14:paraId="3842AF67" w14:textId="77777777" w:rsidR="00B92173" w:rsidRPr="003246A9" w:rsidRDefault="00B92173" w:rsidP="00094F5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6EF67EC3" w14:textId="7B36343A" w:rsidR="00B92173" w:rsidRPr="003246A9" w:rsidRDefault="00B92173" w:rsidP="00025C8C">
            <w:pPr>
              <w:rPr>
                <w:rFonts w:ascii="Arial" w:hAnsi="Arial" w:cs="Arial"/>
                <w:sz w:val="20"/>
                <w:szCs w:val="20"/>
              </w:rPr>
            </w:pPr>
          </w:p>
        </w:tc>
      </w:tr>
      <w:tr w:rsidR="00B92173" w:rsidRPr="003246A9" w14:paraId="72EFADF6" w14:textId="77777777" w:rsidTr="00784043">
        <w:tc>
          <w:tcPr>
            <w:tcW w:w="1129" w:type="dxa"/>
            <w:gridSpan w:val="2"/>
          </w:tcPr>
          <w:p w14:paraId="4D5894F8" w14:textId="49638F54" w:rsidR="00B92173" w:rsidRPr="003246A9" w:rsidRDefault="001B1843" w:rsidP="00025C8C">
            <w:pPr>
              <w:rPr>
                <w:rFonts w:ascii="Arial" w:hAnsi="Arial" w:cs="Arial"/>
                <w:sz w:val="20"/>
                <w:szCs w:val="20"/>
              </w:rPr>
            </w:pPr>
            <w:r>
              <w:rPr>
                <w:rFonts w:ascii="Arial" w:hAnsi="Arial" w:cs="Arial"/>
                <w:sz w:val="20"/>
                <w:szCs w:val="20"/>
              </w:rPr>
              <w:t>364.</w:t>
            </w:r>
          </w:p>
        </w:tc>
        <w:tc>
          <w:tcPr>
            <w:tcW w:w="13041" w:type="dxa"/>
            <w:gridSpan w:val="2"/>
          </w:tcPr>
          <w:p w14:paraId="5A57BC05" w14:textId="77777777" w:rsidR="00B92173" w:rsidRPr="00FE0179" w:rsidRDefault="00B92173" w:rsidP="00025C8C">
            <w:pPr>
              <w:pStyle w:val="Tekstpodstawowy31"/>
              <w:rPr>
                <w:rFonts w:ascii="Calibri" w:hAnsi="Calibri" w:cs="Calibri"/>
                <w:b/>
                <w:sz w:val="20"/>
              </w:rPr>
            </w:pPr>
            <w:r w:rsidRPr="00FE0179">
              <w:rPr>
                <w:rFonts w:ascii="Calibri" w:hAnsi="Calibri" w:cs="Calibri"/>
                <w:b/>
                <w:sz w:val="20"/>
              </w:rPr>
              <w:t>Pytanie 3, dotyczy załącznika nr 9 do SIWZ, przedmiot zamówienia pompa infuzyjna strzykawkowa – 20 szt., pkt. 11</w:t>
            </w:r>
          </w:p>
          <w:p w14:paraId="72D4E20E" w14:textId="77777777" w:rsidR="00B92173" w:rsidRPr="00FE0179" w:rsidRDefault="00B92173" w:rsidP="00025C8C">
            <w:pPr>
              <w:jc w:val="both"/>
              <w:rPr>
                <w:rFonts w:ascii="Calibri" w:hAnsi="Calibri" w:cs="Calibri"/>
              </w:rPr>
            </w:pPr>
            <w:r w:rsidRPr="00FE0179">
              <w:rPr>
                <w:rFonts w:ascii="Calibri" w:hAnsi="Calibri" w:cs="Calibri"/>
              </w:rPr>
              <w:t xml:space="preserve">Prosimy Zamawiającego o dopuszczenie pomp z możliwością programowania parametrów infuzji w jednostkach: </w:t>
            </w:r>
            <w:proofErr w:type="spellStart"/>
            <w:r w:rsidRPr="00FE0179">
              <w:rPr>
                <w:rFonts w:ascii="Calibri" w:hAnsi="Calibri" w:cs="Calibri"/>
              </w:rPr>
              <w:t>ng</w:t>
            </w:r>
            <w:proofErr w:type="spellEnd"/>
            <w:r w:rsidRPr="00FE0179">
              <w:rPr>
                <w:rFonts w:ascii="Calibri" w:hAnsi="Calibri" w:cs="Calibri"/>
              </w:rPr>
              <w:t xml:space="preserve">/kg/, </w:t>
            </w:r>
            <w:proofErr w:type="spellStart"/>
            <w:r w:rsidRPr="00FE0179">
              <w:rPr>
                <w:rFonts w:ascii="Calibri" w:hAnsi="Calibri" w:cs="Calibri"/>
              </w:rPr>
              <w:t>ug</w:t>
            </w:r>
            <w:proofErr w:type="spellEnd"/>
            <w:r w:rsidRPr="00FE0179">
              <w:rPr>
                <w:rFonts w:ascii="Calibri" w:hAnsi="Calibri" w:cs="Calibri"/>
              </w:rPr>
              <w:t xml:space="preserve">/kg/, mg/kg/, g/kg/, U/kg/, KU/kg/, IU/kg/, IE/kg/, </w:t>
            </w:r>
            <w:proofErr w:type="spellStart"/>
            <w:r w:rsidRPr="00FE0179">
              <w:rPr>
                <w:rFonts w:ascii="Calibri" w:hAnsi="Calibri" w:cs="Calibri"/>
              </w:rPr>
              <w:t>mmo</w:t>
            </w:r>
            <w:proofErr w:type="spellEnd"/>
            <w:r w:rsidRPr="00FE0179">
              <w:rPr>
                <w:rFonts w:ascii="Calibri" w:hAnsi="Calibri" w:cs="Calibri"/>
              </w:rPr>
              <w:t xml:space="preserve">/kg/, mol/kg/, </w:t>
            </w:r>
            <w:proofErr w:type="spellStart"/>
            <w:r w:rsidRPr="00FE0179">
              <w:rPr>
                <w:rFonts w:ascii="Calibri" w:hAnsi="Calibri" w:cs="Calibri"/>
              </w:rPr>
              <w:t>kca</w:t>
            </w:r>
            <w:proofErr w:type="spellEnd"/>
            <w:r w:rsidRPr="00FE0179">
              <w:rPr>
                <w:rFonts w:ascii="Calibri" w:hAnsi="Calibri" w:cs="Calibri"/>
              </w:rPr>
              <w:t>/kg/  na min, h, 24h.</w:t>
            </w:r>
          </w:p>
          <w:p w14:paraId="714FCA0C" w14:textId="77777777" w:rsidR="00B92173" w:rsidRPr="003246A9" w:rsidRDefault="00B92173" w:rsidP="00094F5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6BF135E9" w14:textId="77777777" w:rsidR="00B92173" w:rsidRPr="003246A9" w:rsidRDefault="00B92173" w:rsidP="00025C8C">
            <w:pPr>
              <w:rPr>
                <w:rFonts w:ascii="Arial" w:hAnsi="Arial" w:cs="Arial"/>
                <w:sz w:val="20"/>
                <w:szCs w:val="20"/>
              </w:rPr>
            </w:pPr>
          </w:p>
        </w:tc>
      </w:tr>
      <w:tr w:rsidR="00B92173" w:rsidRPr="003246A9" w14:paraId="394A1A26" w14:textId="77777777" w:rsidTr="00784043">
        <w:tc>
          <w:tcPr>
            <w:tcW w:w="1129" w:type="dxa"/>
            <w:gridSpan w:val="2"/>
          </w:tcPr>
          <w:p w14:paraId="0A2DAD00" w14:textId="3C670182" w:rsidR="00B92173" w:rsidRPr="003246A9" w:rsidRDefault="001B1843" w:rsidP="00025C8C">
            <w:pPr>
              <w:rPr>
                <w:rFonts w:ascii="Arial" w:hAnsi="Arial" w:cs="Arial"/>
                <w:sz w:val="20"/>
                <w:szCs w:val="20"/>
              </w:rPr>
            </w:pPr>
            <w:r>
              <w:rPr>
                <w:rFonts w:ascii="Arial" w:hAnsi="Arial" w:cs="Arial"/>
                <w:sz w:val="20"/>
                <w:szCs w:val="20"/>
              </w:rPr>
              <w:t>365.</w:t>
            </w:r>
          </w:p>
        </w:tc>
        <w:tc>
          <w:tcPr>
            <w:tcW w:w="13041" w:type="dxa"/>
            <w:gridSpan w:val="2"/>
          </w:tcPr>
          <w:p w14:paraId="155280B7" w14:textId="77777777" w:rsidR="00B92173" w:rsidRPr="00FE0179" w:rsidRDefault="00B92173" w:rsidP="00025C8C">
            <w:pPr>
              <w:pStyle w:val="Tekstpodstawowy31"/>
              <w:rPr>
                <w:rFonts w:ascii="Calibri" w:hAnsi="Calibri" w:cs="Calibri"/>
                <w:b/>
                <w:sz w:val="20"/>
              </w:rPr>
            </w:pPr>
            <w:r w:rsidRPr="00FE0179">
              <w:rPr>
                <w:rFonts w:ascii="Calibri" w:hAnsi="Calibri" w:cs="Calibri"/>
                <w:b/>
                <w:sz w:val="20"/>
              </w:rPr>
              <w:t>Pytanie 4, dotyczy załącznika nr 9 do SIWZ, przedmiot zamówienia pompa infuzyjna strzykawkowa – 20 szt., pkt. 10, tabela 2</w:t>
            </w:r>
          </w:p>
          <w:p w14:paraId="358CB357" w14:textId="77777777" w:rsidR="00B92173" w:rsidRDefault="00B92173" w:rsidP="00025C8C">
            <w:pPr>
              <w:rPr>
                <w:rFonts w:ascii="Calibri" w:hAnsi="Calibri" w:cs="Calibri"/>
              </w:rPr>
            </w:pPr>
            <w:r w:rsidRPr="00FE0179">
              <w:rPr>
                <w:rFonts w:ascii="Calibri" w:hAnsi="Calibri" w:cs="Calibri"/>
              </w:rPr>
              <w:t xml:space="preserve">Prosimy Zamawiającego o dopuszczenie pomp z możliwością programowania parametrów infuzji w jednostkach: </w:t>
            </w:r>
            <w:proofErr w:type="spellStart"/>
            <w:r w:rsidRPr="00FE0179">
              <w:rPr>
                <w:rFonts w:ascii="Calibri" w:hAnsi="Calibri" w:cs="Calibri"/>
              </w:rPr>
              <w:t>ng</w:t>
            </w:r>
            <w:proofErr w:type="spellEnd"/>
            <w:r w:rsidRPr="00FE0179">
              <w:rPr>
                <w:rFonts w:ascii="Calibri" w:hAnsi="Calibri" w:cs="Calibri"/>
              </w:rPr>
              <w:t xml:space="preserve">/kg/min, </w:t>
            </w:r>
            <w:proofErr w:type="spellStart"/>
            <w:r w:rsidRPr="00FE0179">
              <w:rPr>
                <w:rFonts w:ascii="Calibri" w:hAnsi="Calibri" w:cs="Calibri"/>
              </w:rPr>
              <w:t>ug</w:t>
            </w:r>
            <w:proofErr w:type="spellEnd"/>
            <w:r w:rsidRPr="00FE0179">
              <w:rPr>
                <w:rFonts w:ascii="Calibri" w:hAnsi="Calibri" w:cs="Calibri"/>
              </w:rPr>
              <w:t xml:space="preserve">/kg/min, </w:t>
            </w:r>
            <w:proofErr w:type="spellStart"/>
            <w:r w:rsidRPr="00FE0179">
              <w:rPr>
                <w:rFonts w:ascii="Calibri" w:hAnsi="Calibri" w:cs="Calibri"/>
              </w:rPr>
              <w:t>ug</w:t>
            </w:r>
            <w:proofErr w:type="spellEnd"/>
            <w:r w:rsidRPr="00FE0179">
              <w:rPr>
                <w:rFonts w:ascii="Calibri" w:hAnsi="Calibri" w:cs="Calibri"/>
              </w:rPr>
              <w:t xml:space="preserve">/kg/h, </w:t>
            </w:r>
            <w:proofErr w:type="spellStart"/>
            <w:r w:rsidRPr="00FE0179">
              <w:rPr>
                <w:rFonts w:ascii="Calibri" w:hAnsi="Calibri" w:cs="Calibri"/>
              </w:rPr>
              <w:t>ug</w:t>
            </w:r>
            <w:proofErr w:type="spellEnd"/>
            <w:r w:rsidRPr="00FE0179">
              <w:rPr>
                <w:rFonts w:ascii="Calibri" w:hAnsi="Calibri" w:cs="Calibri"/>
              </w:rPr>
              <w:t xml:space="preserve">/kg/24h, mg/kg/min, mg/kg/h, mg/k/24h/, g/kg/min, g/kg/h, g/kg/24h, </w:t>
            </w:r>
            <w:proofErr w:type="spellStart"/>
            <w:r w:rsidRPr="00FE0179">
              <w:rPr>
                <w:rFonts w:ascii="Calibri" w:hAnsi="Calibri" w:cs="Calibri"/>
              </w:rPr>
              <w:t>mU</w:t>
            </w:r>
            <w:proofErr w:type="spellEnd"/>
            <w:r w:rsidRPr="00FE0179">
              <w:rPr>
                <w:rFonts w:ascii="Calibri" w:hAnsi="Calibri" w:cs="Calibri"/>
              </w:rPr>
              <w:t xml:space="preserve">/kg/min, </w:t>
            </w:r>
            <w:proofErr w:type="spellStart"/>
            <w:r w:rsidRPr="00FE0179">
              <w:rPr>
                <w:rFonts w:ascii="Calibri" w:hAnsi="Calibri" w:cs="Calibri"/>
              </w:rPr>
              <w:t>mU</w:t>
            </w:r>
            <w:proofErr w:type="spellEnd"/>
            <w:r w:rsidRPr="00FE0179">
              <w:rPr>
                <w:rFonts w:ascii="Calibri" w:hAnsi="Calibri" w:cs="Calibri"/>
              </w:rPr>
              <w:t xml:space="preserve">/kg/h, U/kg/min, U/kg/h, U/kg/24h, </w:t>
            </w:r>
            <w:proofErr w:type="spellStart"/>
            <w:r w:rsidRPr="00FE0179">
              <w:rPr>
                <w:rFonts w:ascii="Calibri" w:hAnsi="Calibri" w:cs="Calibri"/>
              </w:rPr>
              <w:t>kU</w:t>
            </w:r>
            <w:proofErr w:type="spellEnd"/>
            <w:r w:rsidRPr="00FE0179">
              <w:rPr>
                <w:rFonts w:ascii="Calibri" w:hAnsi="Calibri" w:cs="Calibri"/>
              </w:rPr>
              <w:t xml:space="preserve">/kg/h, EU/kg/h, </w:t>
            </w:r>
            <w:proofErr w:type="spellStart"/>
            <w:r w:rsidRPr="00FE0179">
              <w:rPr>
                <w:rFonts w:ascii="Calibri" w:hAnsi="Calibri" w:cs="Calibri"/>
              </w:rPr>
              <w:t>mmol</w:t>
            </w:r>
            <w:proofErr w:type="spellEnd"/>
            <w:r w:rsidRPr="00FE0179">
              <w:rPr>
                <w:rFonts w:ascii="Calibri" w:hAnsi="Calibri" w:cs="Calibri"/>
              </w:rPr>
              <w:t>/kg/h, mol/kg/h, kcal/kg/h, kcal/</w:t>
            </w:r>
            <w:proofErr w:type="spellStart"/>
            <w:r w:rsidRPr="00FE0179">
              <w:rPr>
                <w:rFonts w:ascii="Calibri" w:hAnsi="Calibri" w:cs="Calibri"/>
              </w:rPr>
              <w:t>kh</w:t>
            </w:r>
            <w:proofErr w:type="spellEnd"/>
            <w:r w:rsidRPr="00FE0179">
              <w:rPr>
                <w:rFonts w:ascii="Calibri" w:hAnsi="Calibri" w:cs="Calibri"/>
              </w:rPr>
              <w:t xml:space="preserve">/24h, </w:t>
            </w:r>
            <w:proofErr w:type="spellStart"/>
            <w:r w:rsidRPr="00FE0179">
              <w:rPr>
                <w:rFonts w:ascii="Calibri" w:hAnsi="Calibri" w:cs="Calibri"/>
              </w:rPr>
              <w:t>mEqkg</w:t>
            </w:r>
            <w:proofErr w:type="spellEnd"/>
            <w:r w:rsidRPr="00FE0179">
              <w:rPr>
                <w:rFonts w:ascii="Calibri" w:hAnsi="Calibri" w:cs="Calibri"/>
              </w:rPr>
              <w:t xml:space="preserve">/min, </w:t>
            </w:r>
            <w:proofErr w:type="spellStart"/>
            <w:r w:rsidRPr="00FE0179">
              <w:rPr>
                <w:rFonts w:ascii="Calibri" w:hAnsi="Calibri" w:cs="Calibri"/>
              </w:rPr>
              <w:t>mEq</w:t>
            </w:r>
            <w:proofErr w:type="spellEnd"/>
            <w:r w:rsidRPr="00FE0179">
              <w:rPr>
                <w:rFonts w:ascii="Calibri" w:hAnsi="Calibri" w:cs="Calibri"/>
              </w:rPr>
              <w:t>/kg/h.</w:t>
            </w:r>
          </w:p>
          <w:p w14:paraId="71C8D77C" w14:textId="77777777" w:rsidR="00B92173" w:rsidRPr="003246A9" w:rsidRDefault="00B92173" w:rsidP="00094F5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1920AA4D" w14:textId="1D072114" w:rsidR="00B92173" w:rsidRPr="003246A9" w:rsidRDefault="00B92173" w:rsidP="00025C8C">
            <w:pPr>
              <w:rPr>
                <w:rFonts w:ascii="Arial" w:hAnsi="Arial" w:cs="Arial"/>
                <w:sz w:val="20"/>
                <w:szCs w:val="20"/>
              </w:rPr>
            </w:pPr>
          </w:p>
        </w:tc>
      </w:tr>
      <w:tr w:rsidR="00B92173" w:rsidRPr="003246A9" w14:paraId="15038EE3" w14:textId="77777777" w:rsidTr="00784043">
        <w:tc>
          <w:tcPr>
            <w:tcW w:w="1129" w:type="dxa"/>
            <w:gridSpan w:val="2"/>
          </w:tcPr>
          <w:p w14:paraId="2BCF321A" w14:textId="5ACADE13" w:rsidR="00B92173" w:rsidRPr="003246A9" w:rsidRDefault="001B1843" w:rsidP="00025C8C">
            <w:pPr>
              <w:rPr>
                <w:rFonts w:ascii="Arial" w:hAnsi="Arial" w:cs="Arial"/>
                <w:sz w:val="20"/>
                <w:szCs w:val="20"/>
              </w:rPr>
            </w:pPr>
            <w:r>
              <w:rPr>
                <w:rFonts w:ascii="Arial" w:hAnsi="Arial" w:cs="Arial"/>
                <w:sz w:val="20"/>
                <w:szCs w:val="20"/>
              </w:rPr>
              <w:t>366.</w:t>
            </w:r>
          </w:p>
        </w:tc>
        <w:tc>
          <w:tcPr>
            <w:tcW w:w="13041" w:type="dxa"/>
            <w:gridSpan w:val="2"/>
          </w:tcPr>
          <w:p w14:paraId="46C1D774" w14:textId="77777777" w:rsidR="00B92173" w:rsidRPr="00FE0179" w:rsidRDefault="00B92173" w:rsidP="00025C8C">
            <w:pPr>
              <w:jc w:val="both"/>
              <w:rPr>
                <w:rFonts w:ascii="Calibri" w:hAnsi="Calibri" w:cs="Calibri"/>
                <w:b/>
              </w:rPr>
            </w:pPr>
            <w:r w:rsidRPr="00C04574">
              <w:rPr>
                <w:rFonts w:ascii="Calibri" w:hAnsi="Calibri" w:cs="Calibri"/>
                <w:b/>
              </w:rPr>
              <w:t>Pytanie 6, dotyczy załącznika nr 9 do SIWZ, przedmiot zamówienia k</w:t>
            </w:r>
            <w:r w:rsidRPr="00FE0179">
              <w:rPr>
                <w:rFonts w:ascii="Calibri" w:hAnsi="Calibri" w:cs="Calibri"/>
                <w:b/>
              </w:rPr>
              <w:t xml:space="preserve">ardiomonitor - </w:t>
            </w:r>
            <w:proofErr w:type="spellStart"/>
            <w:r w:rsidRPr="00FE0179">
              <w:rPr>
                <w:rFonts w:ascii="Calibri" w:hAnsi="Calibri" w:cs="Calibri"/>
                <w:b/>
              </w:rPr>
              <w:t>wybudzeniówka</w:t>
            </w:r>
            <w:proofErr w:type="spellEnd"/>
          </w:p>
          <w:p w14:paraId="157345F9" w14:textId="77777777" w:rsidR="00B92173" w:rsidRPr="00FE0179" w:rsidRDefault="00B92173" w:rsidP="00025C8C">
            <w:pPr>
              <w:pStyle w:val="Akapitzlist"/>
              <w:ind w:left="0"/>
              <w:jc w:val="both"/>
              <w:rPr>
                <w:rFonts w:ascii="Calibri" w:hAnsi="Calibri" w:cs="Calibri"/>
              </w:rPr>
            </w:pPr>
            <w:r w:rsidRPr="00FE0179">
              <w:rPr>
                <w:rFonts w:ascii="Calibri" w:hAnsi="Calibri" w:cs="Calibri"/>
              </w:rPr>
              <w:t>Czy Zamawiający dopuści na zasadach równoważności kardiomonitor kompaktowy o poniższych parametrach funkcjonalnych, przy zachowaniu wszelkich wymagań gwarancyjnych oraz formalnych?</w:t>
            </w:r>
          </w:p>
          <w:p w14:paraId="02502A37" w14:textId="77777777" w:rsidR="00B92173" w:rsidRPr="00FE0179" w:rsidRDefault="00B92173" w:rsidP="00025C8C">
            <w:pPr>
              <w:pStyle w:val="Akapitzlist"/>
              <w:ind w:left="0"/>
              <w:jc w:val="both"/>
              <w:rPr>
                <w:rFonts w:ascii="Calibri" w:hAnsi="Calibri" w:cs="Calibri"/>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8926"/>
            </w:tblGrid>
            <w:tr w:rsidR="00B92173" w:rsidRPr="00FE0179" w14:paraId="0FBE6CDC" w14:textId="77777777" w:rsidTr="00025C8C">
              <w:trPr>
                <w:jc w:val="center"/>
              </w:trPr>
              <w:tc>
                <w:tcPr>
                  <w:tcW w:w="605" w:type="dxa"/>
                  <w:vAlign w:val="center"/>
                </w:tcPr>
                <w:p w14:paraId="587041C4"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color w:val="000000"/>
                      <w:spacing w:val="-2"/>
                    </w:rPr>
                  </w:pPr>
                </w:p>
              </w:tc>
              <w:tc>
                <w:tcPr>
                  <w:tcW w:w="8926" w:type="dxa"/>
                </w:tcPr>
                <w:p w14:paraId="6597E87A" w14:textId="77777777" w:rsidR="00B92173" w:rsidRPr="00FE0179" w:rsidRDefault="00B92173" w:rsidP="002C7596">
                  <w:pPr>
                    <w:framePr w:hSpace="141" w:wrap="around" w:vAnchor="text" w:hAnchor="text" w:y="-566"/>
                    <w:rPr>
                      <w:rFonts w:ascii="Calibri" w:hAnsi="Calibri" w:cs="Calibri"/>
                      <w:color w:val="000000"/>
                      <w:spacing w:val="-2"/>
                    </w:rPr>
                  </w:pPr>
                  <w:r w:rsidRPr="00FE0179">
                    <w:rPr>
                      <w:rFonts w:ascii="Calibri" w:hAnsi="Calibri" w:cs="Calibri"/>
                      <w:color w:val="000000"/>
                      <w:spacing w:val="-2"/>
                    </w:rPr>
                    <w:t>Kardiomonitor o budowie kompaktowej z automatyczną rekonfiguracją ekranu uwzględniającą pojawienie się nowych parametrów pomiarowych po ich włączeniu bądź wyłączeniu w menu urządzenia. Kardiomonitor zasilany z sieci 230 VAC oraz z wbudowanego akumulatora przez min. 3h. Monitor wyposażony w mechaniczne zabezpieczenie przed przypadkowym wyciągnięciem kabla zasilającego</w:t>
                  </w:r>
                </w:p>
              </w:tc>
            </w:tr>
            <w:tr w:rsidR="00B92173" w:rsidRPr="00FE0179" w14:paraId="4A5B9DB3" w14:textId="77777777" w:rsidTr="00025C8C">
              <w:trPr>
                <w:jc w:val="center"/>
              </w:trPr>
              <w:tc>
                <w:tcPr>
                  <w:tcW w:w="605" w:type="dxa"/>
                  <w:vAlign w:val="center"/>
                </w:tcPr>
                <w:p w14:paraId="1762F3EA"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color w:val="000000"/>
                      <w:spacing w:val="-2"/>
                    </w:rPr>
                  </w:pPr>
                </w:p>
              </w:tc>
              <w:tc>
                <w:tcPr>
                  <w:tcW w:w="8926" w:type="dxa"/>
                  <w:vAlign w:val="center"/>
                </w:tcPr>
                <w:p w14:paraId="4A341021"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 xml:space="preserve">Chłodzenie konwekcyjne. Zintegrowana rączka do przenoszenia kardiomonitora pełniąca jednocześnie rolę </w:t>
                  </w:r>
                  <w:proofErr w:type="spellStart"/>
                  <w:r w:rsidRPr="00FE0179">
                    <w:rPr>
                      <w:rFonts w:ascii="Calibri" w:hAnsi="Calibri" w:cs="Calibri"/>
                      <w:color w:val="000000"/>
                    </w:rPr>
                    <w:t>organizera</w:t>
                  </w:r>
                  <w:proofErr w:type="spellEnd"/>
                  <w:r w:rsidRPr="00FE0179">
                    <w:rPr>
                      <w:rFonts w:ascii="Calibri" w:hAnsi="Calibri" w:cs="Calibri"/>
                      <w:color w:val="000000"/>
                    </w:rPr>
                    <w:t xml:space="preserve"> kabli i przewodów pacjenta.</w:t>
                  </w:r>
                </w:p>
              </w:tc>
            </w:tr>
            <w:tr w:rsidR="00B92173" w:rsidRPr="00FE0179" w14:paraId="0DE4BBD0" w14:textId="77777777" w:rsidTr="00025C8C">
              <w:trPr>
                <w:jc w:val="center"/>
              </w:trPr>
              <w:tc>
                <w:tcPr>
                  <w:tcW w:w="605" w:type="dxa"/>
                  <w:vAlign w:val="center"/>
                </w:tcPr>
                <w:p w14:paraId="37BDC275"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color w:val="000000"/>
                      <w:spacing w:val="-1"/>
                    </w:rPr>
                  </w:pPr>
                </w:p>
              </w:tc>
              <w:tc>
                <w:tcPr>
                  <w:tcW w:w="8926" w:type="dxa"/>
                  <w:vAlign w:val="center"/>
                </w:tcPr>
                <w:p w14:paraId="05D9C199"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Waga monitora poniżej 4kg.</w:t>
                  </w:r>
                </w:p>
              </w:tc>
            </w:tr>
            <w:tr w:rsidR="00B92173" w:rsidRPr="00FE0179" w14:paraId="478C43CF" w14:textId="77777777" w:rsidTr="00025C8C">
              <w:trPr>
                <w:jc w:val="center"/>
              </w:trPr>
              <w:tc>
                <w:tcPr>
                  <w:tcW w:w="605" w:type="dxa"/>
                  <w:vAlign w:val="center"/>
                </w:tcPr>
                <w:p w14:paraId="1B05DB01"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color w:val="000000"/>
                      <w:spacing w:val="-1"/>
                    </w:rPr>
                  </w:pPr>
                </w:p>
              </w:tc>
              <w:tc>
                <w:tcPr>
                  <w:tcW w:w="8926" w:type="dxa"/>
                  <w:vAlign w:val="center"/>
                </w:tcPr>
                <w:p w14:paraId="4AAF70EE"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Ekran wbudowany w monitor - LCD TFT o przekątnej 12” (obraz o rozdzielczości 800 x 600 pikseli), do prezentacji 13 krzywych jednocześnie.</w:t>
                  </w:r>
                </w:p>
              </w:tc>
            </w:tr>
            <w:tr w:rsidR="00B92173" w:rsidRPr="00FE0179" w14:paraId="26F24314" w14:textId="77777777" w:rsidTr="00025C8C">
              <w:trPr>
                <w:jc w:val="center"/>
              </w:trPr>
              <w:tc>
                <w:tcPr>
                  <w:tcW w:w="605" w:type="dxa"/>
                  <w:vAlign w:val="center"/>
                </w:tcPr>
                <w:p w14:paraId="6B1244DF"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color w:val="000000"/>
                      <w:spacing w:val="-1"/>
                    </w:rPr>
                  </w:pPr>
                </w:p>
              </w:tc>
              <w:tc>
                <w:tcPr>
                  <w:tcW w:w="8926" w:type="dxa"/>
                  <w:vAlign w:val="center"/>
                </w:tcPr>
                <w:p w14:paraId="36E915B3"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Ekran monitora odchylony względem podstawy kardiomonitora pod kątem 100 -105 stopni, ułatwiającym obserwację</w:t>
                  </w:r>
                </w:p>
              </w:tc>
            </w:tr>
            <w:tr w:rsidR="00B92173" w:rsidRPr="00FE0179" w14:paraId="20CB13BD" w14:textId="77777777" w:rsidTr="00025C8C">
              <w:trPr>
                <w:jc w:val="center"/>
              </w:trPr>
              <w:tc>
                <w:tcPr>
                  <w:tcW w:w="605" w:type="dxa"/>
                  <w:vAlign w:val="center"/>
                </w:tcPr>
                <w:p w14:paraId="370421F2"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color w:val="000000"/>
                      <w:spacing w:val="-1"/>
                    </w:rPr>
                  </w:pPr>
                </w:p>
              </w:tc>
              <w:tc>
                <w:tcPr>
                  <w:tcW w:w="8926" w:type="dxa"/>
                  <w:vAlign w:val="center"/>
                </w:tcPr>
                <w:p w14:paraId="349705ED"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Możliwość programowego zablokowania ekranu dotykowego (bez wyłączania monitora) np. w celu jego wyczyszczenia</w:t>
                  </w:r>
                </w:p>
              </w:tc>
            </w:tr>
            <w:tr w:rsidR="00B92173" w:rsidRPr="00FE0179" w14:paraId="796AECAE" w14:textId="77777777" w:rsidTr="00025C8C">
              <w:trPr>
                <w:jc w:val="center"/>
              </w:trPr>
              <w:tc>
                <w:tcPr>
                  <w:tcW w:w="605" w:type="dxa"/>
                  <w:vAlign w:val="center"/>
                </w:tcPr>
                <w:p w14:paraId="29C10DCE"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color w:val="000000"/>
                      <w:spacing w:val="-1"/>
                    </w:rPr>
                  </w:pPr>
                </w:p>
              </w:tc>
              <w:tc>
                <w:tcPr>
                  <w:tcW w:w="8926" w:type="dxa"/>
                  <w:vAlign w:val="center"/>
                </w:tcPr>
                <w:p w14:paraId="6E3B7100"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Sterowanie funkcjami monitora za pomocą ekranu dotykowego, pokrętła funkcyjnego i wodoodpornych, fizycznych przycisków do uruchamiania najczęściej używanych funkcji min. wyciszanie alarmu, uruchamianie pomiaru ciśnienia, ekran trendów czy dostępu do menu urządzenia.</w:t>
                  </w:r>
                </w:p>
              </w:tc>
            </w:tr>
            <w:tr w:rsidR="00B92173" w:rsidRPr="00FE0179" w14:paraId="005A6F61" w14:textId="77777777" w:rsidTr="00025C8C">
              <w:trPr>
                <w:jc w:val="center"/>
              </w:trPr>
              <w:tc>
                <w:tcPr>
                  <w:tcW w:w="605" w:type="dxa"/>
                  <w:vAlign w:val="center"/>
                </w:tcPr>
                <w:p w14:paraId="1606CDC5"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1E10AA1A"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Monitor wyposażony w funkcję „</w:t>
                  </w:r>
                  <w:proofErr w:type="spellStart"/>
                  <w:r w:rsidRPr="00FE0179">
                    <w:rPr>
                      <w:rFonts w:ascii="Calibri" w:hAnsi="Calibri" w:cs="Calibri"/>
                      <w:color w:val="000000"/>
                    </w:rPr>
                    <w:t>standby</w:t>
                  </w:r>
                  <w:proofErr w:type="spellEnd"/>
                  <w:r w:rsidRPr="00FE0179">
                    <w:rPr>
                      <w:rFonts w:ascii="Calibri" w:hAnsi="Calibri" w:cs="Calibri"/>
                      <w:color w:val="000000"/>
                    </w:rPr>
                    <w:t>”, pozwalającą na wstrzymanie monitorowania pacjenta, związane np. z czasowym odłączeniem go od monitora, bez konieczności wyłączania monitora i na szybkie, ponowne uruchomienie monitorowania.</w:t>
                  </w:r>
                </w:p>
              </w:tc>
            </w:tr>
            <w:tr w:rsidR="00B92173" w:rsidRPr="00FE0179" w14:paraId="73DEF7F3" w14:textId="77777777" w:rsidTr="00025C8C">
              <w:trPr>
                <w:jc w:val="center"/>
              </w:trPr>
              <w:tc>
                <w:tcPr>
                  <w:tcW w:w="605" w:type="dxa"/>
                  <w:vAlign w:val="center"/>
                </w:tcPr>
                <w:p w14:paraId="286F9E1A"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5D111852"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Oprogramowanie kardiomonitora pozwala na ustawienie (w zależności od aktualnych potrzeb) różnych konfiguracji ekranu, różniących się rozmieszczeniem i wielkością elementów.</w:t>
                  </w:r>
                </w:p>
              </w:tc>
            </w:tr>
            <w:tr w:rsidR="00B92173" w:rsidRPr="00FE0179" w14:paraId="257EBA64" w14:textId="77777777" w:rsidTr="00025C8C">
              <w:trPr>
                <w:jc w:val="center"/>
              </w:trPr>
              <w:tc>
                <w:tcPr>
                  <w:tcW w:w="605" w:type="dxa"/>
                  <w:vAlign w:val="center"/>
                </w:tcPr>
                <w:p w14:paraId="4BDB1046"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2E0C35F5"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Oprogramowanie kardiomonitora wyposażone w kalkulatory medyczne: (m.in. obliczenia wentylacji, hemodynamiczne, utlenowania, lekowe, nerkowe).</w:t>
                  </w:r>
                </w:p>
              </w:tc>
            </w:tr>
            <w:tr w:rsidR="00B92173" w:rsidRPr="00FE0179" w14:paraId="3252055B" w14:textId="77777777" w:rsidTr="00025C8C">
              <w:trPr>
                <w:jc w:val="center"/>
              </w:trPr>
              <w:tc>
                <w:tcPr>
                  <w:tcW w:w="605" w:type="dxa"/>
                  <w:vAlign w:val="center"/>
                </w:tcPr>
                <w:p w14:paraId="09C165A0"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color w:val="000000"/>
                    </w:rPr>
                  </w:pPr>
                </w:p>
              </w:tc>
              <w:tc>
                <w:tcPr>
                  <w:tcW w:w="8926" w:type="dxa"/>
                  <w:vAlign w:val="center"/>
                </w:tcPr>
                <w:p w14:paraId="5B644FB0"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Funkcja wyświetlania na ekranie głównym punktacji wg Skali Wczesnego Ostrzegania MEWS (kondycji zdrowotnej pacjenta)</w:t>
                  </w:r>
                </w:p>
              </w:tc>
            </w:tr>
            <w:tr w:rsidR="00B92173" w:rsidRPr="00FE0179" w14:paraId="088E15FF" w14:textId="77777777" w:rsidTr="00025C8C">
              <w:trPr>
                <w:jc w:val="center"/>
              </w:trPr>
              <w:tc>
                <w:tcPr>
                  <w:tcW w:w="605" w:type="dxa"/>
                  <w:vAlign w:val="center"/>
                </w:tcPr>
                <w:p w14:paraId="0FA4358D"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29A70C42" w14:textId="77777777" w:rsidR="00B92173" w:rsidRPr="00FE0179" w:rsidRDefault="00B92173" w:rsidP="002C7596">
                  <w:pPr>
                    <w:framePr w:hSpace="141" w:wrap="around" w:vAnchor="text" w:hAnchor="text" w:y="-566"/>
                    <w:rPr>
                      <w:rFonts w:ascii="Calibri" w:hAnsi="Calibri" w:cs="Calibri"/>
                      <w:b/>
                      <w:bCs/>
                      <w:color w:val="000000"/>
                    </w:rPr>
                  </w:pPr>
                  <w:r w:rsidRPr="00FE0179">
                    <w:rPr>
                      <w:rFonts w:ascii="Calibri" w:hAnsi="Calibri" w:cs="Calibri"/>
                      <w:b/>
                      <w:bCs/>
                      <w:color w:val="000000"/>
                    </w:rPr>
                    <w:t>Pomiar EKG</w:t>
                  </w:r>
                </w:p>
              </w:tc>
            </w:tr>
            <w:tr w:rsidR="00B92173" w:rsidRPr="00FE0179" w14:paraId="702E0A57" w14:textId="77777777" w:rsidTr="00025C8C">
              <w:trPr>
                <w:jc w:val="center"/>
              </w:trPr>
              <w:tc>
                <w:tcPr>
                  <w:tcW w:w="605" w:type="dxa"/>
                  <w:vAlign w:val="center"/>
                </w:tcPr>
                <w:p w14:paraId="4DEE9F31"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565E068C"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Monitorowania przy pomocy minimum 3 elektrod. Możliwość monitorowania 3,7,12 odprowadzeń EKG - wyświetlanie do 12 odprowadzeń jednocześnie przy zastosowaniu odpowiedniego kabla pomiarowego.</w:t>
                  </w:r>
                </w:p>
              </w:tc>
            </w:tr>
            <w:tr w:rsidR="00B92173" w:rsidRPr="00FE0179" w14:paraId="672015C7" w14:textId="77777777" w:rsidTr="00025C8C">
              <w:trPr>
                <w:jc w:val="center"/>
              </w:trPr>
              <w:tc>
                <w:tcPr>
                  <w:tcW w:w="605" w:type="dxa"/>
                  <w:vAlign w:val="center"/>
                </w:tcPr>
                <w:p w14:paraId="314F9182"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548E0343"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Możliwość monitorowania 8 odprowadzeń EKG z kabla 6-elektrodowego (4 elektrody kończynowe i dowolne dwie przedsercowe).</w:t>
                  </w:r>
                </w:p>
              </w:tc>
            </w:tr>
            <w:tr w:rsidR="00B92173" w:rsidRPr="00FE0179" w14:paraId="17C64B7C" w14:textId="77777777" w:rsidTr="00025C8C">
              <w:trPr>
                <w:jc w:val="center"/>
              </w:trPr>
              <w:tc>
                <w:tcPr>
                  <w:tcW w:w="605" w:type="dxa"/>
                  <w:vAlign w:val="center"/>
                </w:tcPr>
                <w:p w14:paraId="54F05779"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2358912E"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Detekcja sygnału stymulatora serca</w:t>
                  </w:r>
                </w:p>
              </w:tc>
            </w:tr>
            <w:tr w:rsidR="00B92173" w:rsidRPr="00FE0179" w14:paraId="0EB46693" w14:textId="77777777" w:rsidTr="00025C8C">
              <w:trPr>
                <w:jc w:val="center"/>
              </w:trPr>
              <w:tc>
                <w:tcPr>
                  <w:tcW w:w="605" w:type="dxa"/>
                  <w:vAlign w:val="center"/>
                </w:tcPr>
                <w:p w14:paraId="2D4A893F"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1F800E61"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 xml:space="preserve">Pomiar położenia odcinka ST w zakresie od – 2,0 do +2,0 </w:t>
                  </w:r>
                  <w:proofErr w:type="spellStart"/>
                  <w:r w:rsidRPr="00FE0179">
                    <w:rPr>
                      <w:rFonts w:ascii="Calibri" w:hAnsi="Calibri" w:cs="Calibri"/>
                      <w:color w:val="000000"/>
                    </w:rPr>
                    <w:t>mV</w:t>
                  </w:r>
                  <w:proofErr w:type="spellEnd"/>
                  <w:r w:rsidRPr="00FE0179">
                    <w:rPr>
                      <w:rFonts w:ascii="Calibri" w:hAnsi="Calibri" w:cs="Calibri"/>
                      <w:color w:val="000000"/>
                    </w:rPr>
                    <w:t xml:space="preserve"> dla wszystkich monitorowanych (3,7,12) kanałów jednocześnie</w:t>
                  </w:r>
                </w:p>
              </w:tc>
            </w:tr>
            <w:tr w:rsidR="00B92173" w:rsidRPr="00FE0179" w14:paraId="2B25D6E9" w14:textId="77777777" w:rsidTr="00025C8C">
              <w:trPr>
                <w:jc w:val="center"/>
              </w:trPr>
              <w:tc>
                <w:tcPr>
                  <w:tcW w:w="605" w:type="dxa"/>
                  <w:vAlign w:val="center"/>
                </w:tcPr>
                <w:p w14:paraId="39CFC5E2"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72E73695"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Prezentacja graficzna i wartości zmian położenia odcinka ST na ekranie głównym monitora, bez konieczności wchodzenia do menu lub otwierania dodatkowych okien</w:t>
                  </w:r>
                </w:p>
              </w:tc>
            </w:tr>
            <w:tr w:rsidR="00B92173" w:rsidRPr="00FE0179" w14:paraId="42781EF0" w14:textId="77777777" w:rsidTr="00025C8C">
              <w:trPr>
                <w:jc w:val="center"/>
              </w:trPr>
              <w:tc>
                <w:tcPr>
                  <w:tcW w:w="605" w:type="dxa"/>
                  <w:vAlign w:val="center"/>
                </w:tcPr>
                <w:p w14:paraId="65B267F5"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084B0E81"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Możliwość rozbudowy o monitorowanie 12 kanałów EKG z analizą min. HR, PR, czasu trwania QRS, QT/</w:t>
                  </w:r>
                  <w:proofErr w:type="spellStart"/>
                  <w:r w:rsidRPr="00FE0179">
                    <w:rPr>
                      <w:rFonts w:ascii="Calibri" w:hAnsi="Calibri" w:cs="Calibri"/>
                      <w:color w:val="000000"/>
                    </w:rPr>
                    <w:t>QTc</w:t>
                  </w:r>
                  <w:proofErr w:type="spellEnd"/>
                  <w:r w:rsidRPr="00FE0179">
                    <w:rPr>
                      <w:rFonts w:ascii="Calibri" w:hAnsi="Calibri" w:cs="Calibri"/>
                      <w:color w:val="000000"/>
                    </w:rPr>
                    <w:t>, osi P/QRS/T oraz automatycznym wykrywaniem min. 100 różnych nieprawidłowości w sygnale EKG (w tym min. 33 typów arytmii, blok AV, IVCD, zawał mięśnia sercowego)</w:t>
                  </w:r>
                </w:p>
              </w:tc>
            </w:tr>
            <w:tr w:rsidR="00B92173" w:rsidRPr="00FE0179" w14:paraId="2A514CEC" w14:textId="77777777" w:rsidTr="00025C8C">
              <w:trPr>
                <w:jc w:val="center"/>
              </w:trPr>
              <w:tc>
                <w:tcPr>
                  <w:tcW w:w="605" w:type="dxa"/>
                  <w:vAlign w:val="center"/>
                </w:tcPr>
                <w:p w14:paraId="1547C03F"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7CA6E94E"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 xml:space="preserve">Pomiar HR w zakresie min. 15-300 </w:t>
                  </w:r>
                  <w:proofErr w:type="spellStart"/>
                  <w:r w:rsidRPr="00FE0179">
                    <w:rPr>
                      <w:rFonts w:ascii="Calibri" w:hAnsi="Calibri" w:cs="Calibri"/>
                      <w:color w:val="000000"/>
                    </w:rPr>
                    <w:t>bpm</w:t>
                  </w:r>
                  <w:proofErr w:type="spellEnd"/>
                </w:p>
              </w:tc>
            </w:tr>
            <w:tr w:rsidR="00B92173" w:rsidRPr="00FE0179" w14:paraId="320DAFFA" w14:textId="77777777" w:rsidTr="00025C8C">
              <w:trPr>
                <w:jc w:val="center"/>
              </w:trPr>
              <w:tc>
                <w:tcPr>
                  <w:tcW w:w="605" w:type="dxa"/>
                  <w:vAlign w:val="center"/>
                </w:tcPr>
                <w:p w14:paraId="0C00CFAE"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162C06CD"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Analiza arytmii – min. 33 kategorie; pamięć co najmniej 200 zdarzeń arytmii (pamięć niezależna od pamięci alarmów)</w:t>
                  </w:r>
                </w:p>
              </w:tc>
            </w:tr>
            <w:tr w:rsidR="00B92173" w:rsidRPr="00FE0179" w14:paraId="01A430F7" w14:textId="77777777" w:rsidTr="00025C8C">
              <w:trPr>
                <w:jc w:val="center"/>
              </w:trPr>
              <w:tc>
                <w:tcPr>
                  <w:tcW w:w="605" w:type="dxa"/>
                  <w:vAlign w:val="center"/>
                </w:tcPr>
                <w:p w14:paraId="5224EAED"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6D556F85"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Moduł EKG wyposażony w przetwornik A/D 24 bity, zapewniający stabilniejszy zapis krzywej EKG oraz dużo dokładniejsze jej odwzorowanie.</w:t>
                  </w:r>
                </w:p>
              </w:tc>
            </w:tr>
            <w:tr w:rsidR="00B92173" w:rsidRPr="00FE0179" w14:paraId="71DD0DAB" w14:textId="77777777" w:rsidTr="00025C8C">
              <w:trPr>
                <w:jc w:val="center"/>
              </w:trPr>
              <w:tc>
                <w:tcPr>
                  <w:tcW w:w="605" w:type="dxa"/>
                  <w:vAlign w:val="center"/>
                </w:tcPr>
                <w:p w14:paraId="12F719B9"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2CA28535"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Monitorowanie częstości oddechu metodą impedancyjną (wartości cyfrowe i krzywa), z możliwością dokonania przez użytkownika ręcznej zmiany elektrod odniesienia jeżeli rozmieszczenie elektrod tego wymaga</w:t>
                  </w:r>
                </w:p>
              </w:tc>
            </w:tr>
            <w:tr w:rsidR="00B92173" w:rsidRPr="00FE0179" w14:paraId="5A58A8F8" w14:textId="77777777" w:rsidTr="00025C8C">
              <w:trPr>
                <w:jc w:val="center"/>
              </w:trPr>
              <w:tc>
                <w:tcPr>
                  <w:tcW w:w="605" w:type="dxa"/>
                  <w:vAlign w:val="center"/>
                </w:tcPr>
                <w:p w14:paraId="48623F49"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7C22B3CD"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Funkcja automatycznej zmiany głównego monitorowanego i analizowanego odprowadzenia, na najlepsze dostępne, w przypadku słabej jakości sygnału lub braku kontaktu elektrod z pacjentem na tym odprowadzeniu</w:t>
                  </w:r>
                </w:p>
              </w:tc>
            </w:tr>
            <w:tr w:rsidR="00B92173" w:rsidRPr="00FE0179" w14:paraId="1FEC348B" w14:textId="77777777" w:rsidTr="00025C8C">
              <w:trPr>
                <w:jc w:val="center"/>
              </w:trPr>
              <w:tc>
                <w:tcPr>
                  <w:tcW w:w="605" w:type="dxa"/>
                  <w:vAlign w:val="center"/>
                </w:tcPr>
                <w:p w14:paraId="165728B5"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28C16FD6"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 xml:space="preserve">Zakres pomiaru </w:t>
                  </w:r>
                  <w:proofErr w:type="spellStart"/>
                  <w:r w:rsidRPr="00FE0179">
                    <w:rPr>
                      <w:rFonts w:ascii="Calibri" w:hAnsi="Calibri" w:cs="Calibri"/>
                      <w:color w:val="000000"/>
                    </w:rPr>
                    <w:t>Resp</w:t>
                  </w:r>
                  <w:proofErr w:type="spellEnd"/>
                  <w:r w:rsidRPr="00FE0179">
                    <w:rPr>
                      <w:rFonts w:ascii="Calibri" w:hAnsi="Calibri" w:cs="Calibri"/>
                      <w:color w:val="000000"/>
                    </w:rPr>
                    <w:t xml:space="preserve">. min. 0-120 </w:t>
                  </w:r>
                  <w:proofErr w:type="spellStart"/>
                  <w:r w:rsidRPr="00FE0179">
                    <w:rPr>
                      <w:rFonts w:ascii="Calibri" w:hAnsi="Calibri" w:cs="Calibri"/>
                      <w:color w:val="000000"/>
                    </w:rPr>
                    <w:t>odd</w:t>
                  </w:r>
                  <w:proofErr w:type="spellEnd"/>
                  <w:r w:rsidRPr="00FE0179">
                    <w:rPr>
                      <w:rFonts w:ascii="Calibri" w:hAnsi="Calibri" w:cs="Calibri"/>
                      <w:color w:val="000000"/>
                    </w:rPr>
                    <w:t>./min.</w:t>
                  </w:r>
                </w:p>
              </w:tc>
            </w:tr>
            <w:tr w:rsidR="00B92173" w:rsidRPr="00FE0179" w14:paraId="5D8BE157" w14:textId="77777777" w:rsidTr="00025C8C">
              <w:trPr>
                <w:jc w:val="center"/>
              </w:trPr>
              <w:tc>
                <w:tcPr>
                  <w:tcW w:w="605" w:type="dxa"/>
                  <w:vAlign w:val="center"/>
                </w:tcPr>
                <w:p w14:paraId="43A87D21"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31D54384" w14:textId="77777777" w:rsidR="00B92173" w:rsidRPr="00FE0179" w:rsidRDefault="00B92173" w:rsidP="002C7596">
                  <w:pPr>
                    <w:framePr w:hSpace="141" w:wrap="around" w:vAnchor="text" w:hAnchor="text" w:y="-566"/>
                    <w:autoSpaceDE w:val="0"/>
                    <w:autoSpaceDN w:val="0"/>
                    <w:adjustRightInd w:val="0"/>
                    <w:rPr>
                      <w:rFonts w:ascii="Calibri" w:hAnsi="Calibri" w:cs="Calibri"/>
                    </w:rPr>
                  </w:pPr>
                  <w:r w:rsidRPr="00FE0179">
                    <w:rPr>
                      <w:rFonts w:ascii="Calibri" w:hAnsi="Calibri" w:cs="Calibri"/>
                      <w:color w:val="000000"/>
                    </w:rPr>
                    <w:t>Możliwość regulacji czasu bezdechu</w:t>
                  </w:r>
                </w:p>
              </w:tc>
            </w:tr>
            <w:tr w:rsidR="00B92173" w:rsidRPr="00FE0179" w14:paraId="0F4AA01A" w14:textId="77777777" w:rsidTr="00025C8C">
              <w:trPr>
                <w:jc w:val="center"/>
              </w:trPr>
              <w:tc>
                <w:tcPr>
                  <w:tcW w:w="605" w:type="dxa"/>
                  <w:vAlign w:val="center"/>
                </w:tcPr>
                <w:p w14:paraId="5A509DE5"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61C64B7B" w14:textId="77777777" w:rsidR="00B92173" w:rsidRPr="00FE0179" w:rsidRDefault="00B92173" w:rsidP="002C7596">
                  <w:pPr>
                    <w:framePr w:hSpace="141" w:wrap="around" w:vAnchor="text" w:hAnchor="text" w:y="-566"/>
                    <w:rPr>
                      <w:rFonts w:ascii="Calibri" w:hAnsi="Calibri" w:cs="Calibri"/>
                      <w:b/>
                      <w:bCs/>
                      <w:color w:val="000000"/>
                    </w:rPr>
                  </w:pPr>
                  <w:r w:rsidRPr="00FE0179">
                    <w:rPr>
                      <w:rFonts w:ascii="Calibri" w:hAnsi="Calibri" w:cs="Calibri"/>
                      <w:b/>
                      <w:bCs/>
                      <w:color w:val="000000"/>
                    </w:rPr>
                    <w:t>Moduł saturacji wbudowany w kardiomonitor</w:t>
                  </w:r>
                </w:p>
              </w:tc>
            </w:tr>
            <w:tr w:rsidR="00B92173" w:rsidRPr="00FE0179" w14:paraId="11BB53BA" w14:textId="77777777" w:rsidTr="00025C8C">
              <w:trPr>
                <w:jc w:val="center"/>
              </w:trPr>
              <w:tc>
                <w:tcPr>
                  <w:tcW w:w="605" w:type="dxa"/>
                  <w:vAlign w:val="center"/>
                </w:tcPr>
                <w:p w14:paraId="3CECC6EF"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62988F38"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Pomiar wysycenia hemoglobiny tlenem w zakresie min. 0-100% i rozdzielczością 1%.</w:t>
                  </w:r>
                  <w:r w:rsidRPr="00FE0179">
                    <w:rPr>
                      <w:rFonts w:ascii="Calibri" w:hAnsi="Calibri" w:cs="Calibri"/>
                      <w:color w:val="000000"/>
                    </w:rPr>
                    <w:br/>
                    <w:t>Algorytm pomiarowy odporny na niską perfuzję, wstrząsy i artefakty ruchowe.</w:t>
                  </w:r>
                  <w:r w:rsidRPr="00FE0179">
                    <w:rPr>
                      <w:rFonts w:ascii="Calibri" w:hAnsi="Calibri" w:cs="Calibri"/>
                      <w:color w:val="000000"/>
                    </w:rPr>
                    <w:br/>
                    <w:t xml:space="preserve">Wyświetlane wartości cyfrowe saturacji i tętna oraz krzywa </w:t>
                  </w:r>
                  <w:proofErr w:type="spellStart"/>
                  <w:r w:rsidRPr="00FE0179">
                    <w:rPr>
                      <w:rFonts w:ascii="Calibri" w:hAnsi="Calibri" w:cs="Calibri"/>
                      <w:color w:val="000000"/>
                    </w:rPr>
                    <w:t>pletyzmograficzna</w:t>
                  </w:r>
                  <w:proofErr w:type="spellEnd"/>
                  <w:r w:rsidRPr="00FE0179">
                    <w:rPr>
                      <w:rFonts w:ascii="Calibri" w:hAnsi="Calibri" w:cs="Calibri"/>
                      <w:color w:val="000000"/>
                    </w:rPr>
                    <w:t>.</w:t>
                  </w:r>
                </w:p>
              </w:tc>
            </w:tr>
            <w:tr w:rsidR="00B92173" w:rsidRPr="00FE0179" w14:paraId="1B6B56FF" w14:textId="77777777" w:rsidTr="00025C8C">
              <w:trPr>
                <w:jc w:val="center"/>
              </w:trPr>
              <w:tc>
                <w:tcPr>
                  <w:tcW w:w="605" w:type="dxa"/>
                  <w:vAlign w:val="center"/>
                </w:tcPr>
                <w:p w14:paraId="5A87CE20"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26FB8D60"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 xml:space="preserve">Prezentacja krzywej </w:t>
                  </w:r>
                  <w:proofErr w:type="spellStart"/>
                  <w:r w:rsidRPr="00FE0179">
                    <w:rPr>
                      <w:rFonts w:ascii="Calibri" w:hAnsi="Calibri" w:cs="Calibri"/>
                      <w:color w:val="000000"/>
                    </w:rPr>
                    <w:t>pletyzmograficznej</w:t>
                  </w:r>
                  <w:proofErr w:type="spellEnd"/>
                  <w:r w:rsidRPr="00FE0179">
                    <w:rPr>
                      <w:rFonts w:ascii="Calibri" w:hAnsi="Calibri" w:cs="Calibri"/>
                      <w:color w:val="000000"/>
                    </w:rPr>
                    <w:t xml:space="preserve"> i %SpO2.</w:t>
                  </w:r>
                </w:p>
              </w:tc>
            </w:tr>
            <w:tr w:rsidR="00B92173" w:rsidRPr="00FE0179" w14:paraId="24DA0D1E" w14:textId="77777777" w:rsidTr="00025C8C">
              <w:trPr>
                <w:jc w:val="center"/>
              </w:trPr>
              <w:tc>
                <w:tcPr>
                  <w:tcW w:w="605" w:type="dxa"/>
                  <w:vAlign w:val="center"/>
                </w:tcPr>
                <w:p w14:paraId="7FF5342C"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7CDF7D62"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Wzmocnienie przebiegu respiracji co najmniej: x0,25 cm/</w:t>
                  </w:r>
                  <w:proofErr w:type="spellStart"/>
                  <w:r w:rsidRPr="00FE0179">
                    <w:rPr>
                      <w:rFonts w:ascii="Calibri" w:hAnsi="Calibri" w:cs="Calibri"/>
                      <w:color w:val="000000"/>
                    </w:rPr>
                    <w:t>mV</w:t>
                  </w:r>
                  <w:proofErr w:type="spellEnd"/>
                  <w:r w:rsidRPr="00FE0179">
                    <w:rPr>
                      <w:rFonts w:ascii="Calibri" w:hAnsi="Calibri" w:cs="Calibri"/>
                      <w:color w:val="000000"/>
                    </w:rPr>
                    <w:t>; 0,5 cm/</w:t>
                  </w:r>
                  <w:proofErr w:type="spellStart"/>
                  <w:r w:rsidRPr="00FE0179">
                    <w:rPr>
                      <w:rFonts w:ascii="Calibri" w:hAnsi="Calibri" w:cs="Calibri"/>
                      <w:color w:val="000000"/>
                    </w:rPr>
                    <w:t>mV</w:t>
                  </w:r>
                  <w:proofErr w:type="spellEnd"/>
                  <w:r w:rsidRPr="00FE0179">
                    <w:rPr>
                      <w:rFonts w:ascii="Calibri" w:hAnsi="Calibri" w:cs="Calibri"/>
                      <w:color w:val="000000"/>
                    </w:rPr>
                    <w:t>;  1,0 cm/</w:t>
                  </w:r>
                  <w:proofErr w:type="spellStart"/>
                  <w:r w:rsidRPr="00FE0179">
                    <w:rPr>
                      <w:rFonts w:ascii="Calibri" w:hAnsi="Calibri" w:cs="Calibri"/>
                      <w:color w:val="000000"/>
                    </w:rPr>
                    <w:t>mV</w:t>
                  </w:r>
                  <w:proofErr w:type="spellEnd"/>
                  <w:r w:rsidRPr="00FE0179">
                    <w:rPr>
                      <w:rFonts w:ascii="Calibri" w:hAnsi="Calibri" w:cs="Calibri"/>
                      <w:color w:val="000000"/>
                    </w:rPr>
                    <w:t>; 2,0 cm/</w:t>
                  </w:r>
                  <w:proofErr w:type="spellStart"/>
                  <w:r w:rsidRPr="00FE0179">
                    <w:rPr>
                      <w:rFonts w:ascii="Calibri" w:hAnsi="Calibri" w:cs="Calibri"/>
                      <w:color w:val="000000"/>
                    </w:rPr>
                    <w:t>mV</w:t>
                  </w:r>
                  <w:proofErr w:type="spellEnd"/>
                  <w:r w:rsidRPr="00FE0179">
                    <w:rPr>
                      <w:rFonts w:ascii="Calibri" w:hAnsi="Calibri" w:cs="Calibri"/>
                      <w:color w:val="000000"/>
                    </w:rPr>
                    <w:t>; 3,0 cm/</w:t>
                  </w:r>
                  <w:proofErr w:type="spellStart"/>
                  <w:r w:rsidRPr="00FE0179">
                    <w:rPr>
                      <w:rFonts w:ascii="Calibri" w:hAnsi="Calibri" w:cs="Calibri"/>
                      <w:color w:val="000000"/>
                    </w:rPr>
                    <w:t>mV</w:t>
                  </w:r>
                  <w:proofErr w:type="spellEnd"/>
                  <w:r w:rsidRPr="00FE0179">
                    <w:rPr>
                      <w:rFonts w:ascii="Calibri" w:hAnsi="Calibri" w:cs="Calibri"/>
                      <w:color w:val="000000"/>
                    </w:rPr>
                    <w:t>; 4,0 cm/</w:t>
                  </w:r>
                  <w:proofErr w:type="spellStart"/>
                  <w:r w:rsidRPr="00FE0179">
                    <w:rPr>
                      <w:rFonts w:ascii="Calibri" w:hAnsi="Calibri" w:cs="Calibri"/>
                      <w:color w:val="000000"/>
                    </w:rPr>
                    <w:t>mV</w:t>
                  </w:r>
                  <w:proofErr w:type="spellEnd"/>
                  <w:r w:rsidRPr="00FE0179">
                    <w:rPr>
                      <w:rFonts w:ascii="Calibri" w:hAnsi="Calibri" w:cs="Calibri"/>
                      <w:color w:val="000000"/>
                    </w:rPr>
                    <w:t>; 5,0 cm/</w:t>
                  </w:r>
                  <w:proofErr w:type="spellStart"/>
                  <w:r w:rsidRPr="00FE0179">
                    <w:rPr>
                      <w:rFonts w:ascii="Calibri" w:hAnsi="Calibri" w:cs="Calibri"/>
                      <w:color w:val="000000"/>
                    </w:rPr>
                    <w:t>mV</w:t>
                  </w:r>
                  <w:proofErr w:type="spellEnd"/>
                </w:p>
              </w:tc>
            </w:tr>
            <w:tr w:rsidR="00B92173" w:rsidRPr="00FE0179" w14:paraId="776031E1" w14:textId="77777777" w:rsidTr="00025C8C">
              <w:trPr>
                <w:jc w:val="center"/>
              </w:trPr>
              <w:tc>
                <w:tcPr>
                  <w:tcW w:w="605" w:type="dxa"/>
                  <w:vAlign w:val="center"/>
                </w:tcPr>
                <w:p w14:paraId="5C35FCC2"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1E2E758C"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 xml:space="preserve">Modulacja dźwięku przy zmianie wartości %SpO2. </w:t>
                  </w:r>
                </w:p>
              </w:tc>
            </w:tr>
            <w:tr w:rsidR="00B92173" w:rsidRPr="00FE0179" w14:paraId="4C0DFF2C" w14:textId="77777777" w:rsidTr="00025C8C">
              <w:trPr>
                <w:jc w:val="center"/>
              </w:trPr>
              <w:tc>
                <w:tcPr>
                  <w:tcW w:w="605" w:type="dxa"/>
                  <w:vAlign w:val="center"/>
                </w:tcPr>
                <w:p w14:paraId="40668384"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37D045AE"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Pomiar tętna w zakresie min. 25-300bpm z dokładnością min. ±2bpm</w:t>
                  </w:r>
                </w:p>
              </w:tc>
            </w:tr>
            <w:tr w:rsidR="00B92173" w:rsidRPr="00FE0179" w14:paraId="731D0CE5" w14:textId="77777777" w:rsidTr="00025C8C">
              <w:trPr>
                <w:jc w:val="center"/>
              </w:trPr>
              <w:tc>
                <w:tcPr>
                  <w:tcW w:w="605" w:type="dxa"/>
                  <w:vAlign w:val="center"/>
                </w:tcPr>
                <w:p w14:paraId="50032874"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2433D271" w14:textId="77777777" w:rsidR="00B92173" w:rsidRPr="00FE0179" w:rsidRDefault="00B92173" w:rsidP="002C7596">
                  <w:pPr>
                    <w:framePr w:hSpace="141" w:wrap="around" w:vAnchor="text" w:hAnchor="text" w:y="-566"/>
                    <w:rPr>
                      <w:rFonts w:ascii="Calibri" w:hAnsi="Calibri" w:cs="Calibri"/>
                      <w:b/>
                      <w:bCs/>
                    </w:rPr>
                  </w:pPr>
                  <w:r w:rsidRPr="00FE0179">
                    <w:rPr>
                      <w:rFonts w:ascii="Calibri" w:hAnsi="Calibri" w:cs="Calibri"/>
                      <w:b/>
                      <w:bCs/>
                    </w:rPr>
                    <w:t>Moduł ciśnienia nieinwazyjnego wbudowany w kardiomonitor</w:t>
                  </w:r>
                </w:p>
              </w:tc>
            </w:tr>
            <w:tr w:rsidR="00B92173" w:rsidRPr="00FE0179" w14:paraId="06996994" w14:textId="77777777" w:rsidTr="00025C8C">
              <w:trPr>
                <w:jc w:val="center"/>
              </w:trPr>
              <w:tc>
                <w:tcPr>
                  <w:tcW w:w="605" w:type="dxa"/>
                  <w:vAlign w:val="center"/>
                </w:tcPr>
                <w:p w14:paraId="3C8490D9"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44B59EC9"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Pomiar ciśnienia tętniczego metodą oscylometryczną.</w:t>
                  </w:r>
                </w:p>
              </w:tc>
            </w:tr>
            <w:tr w:rsidR="00B92173" w:rsidRPr="00FE0179" w14:paraId="203CC2E5" w14:textId="77777777" w:rsidTr="00025C8C">
              <w:trPr>
                <w:jc w:val="center"/>
              </w:trPr>
              <w:tc>
                <w:tcPr>
                  <w:tcW w:w="605" w:type="dxa"/>
                  <w:vAlign w:val="center"/>
                </w:tcPr>
                <w:p w14:paraId="4673FD1A"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6AC199F9"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Pomiar ręczny, automatyczny oraz ciągły (min. 5 minut)</w:t>
                  </w:r>
                </w:p>
              </w:tc>
            </w:tr>
            <w:tr w:rsidR="00B92173" w:rsidRPr="00FE0179" w14:paraId="46C361D1" w14:textId="77777777" w:rsidTr="00025C8C">
              <w:trPr>
                <w:jc w:val="center"/>
              </w:trPr>
              <w:tc>
                <w:tcPr>
                  <w:tcW w:w="605" w:type="dxa"/>
                  <w:vAlign w:val="center"/>
                </w:tcPr>
                <w:p w14:paraId="560D9213"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61A9B64C"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 xml:space="preserve">Pomiar automatyczny z regulowanym interwałem w zakresie min. 1 - 480 min. </w:t>
                  </w:r>
                </w:p>
              </w:tc>
            </w:tr>
            <w:tr w:rsidR="00B92173" w:rsidRPr="00FE0179" w14:paraId="338F7E15" w14:textId="77777777" w:rsidTr="00025C8C">
              <w:trPr>
                <w:jc w:val="center"/>
              </w:trPr>
              <w:tc>
                <w:tcPr>
                  <w:tcW w:w="605" w:type="dxa"/>
                  <w:vAlign w:val="center"/>
                </w:tcPr>
                <w:p w14:paraId="508C7175"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36E969E0"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Wyświetlanie min. 10 ostatnich pomiarów.</w:t>
                  </w:r>
                </w:p>
              </w:tc>
            </w:tr>
            <w:tr w:rsidR="00B92173" w:rsidRPr="00FE0179" w14:paraId="53D7339B" w14:textId="77777777" w:rsidTr="00025C8C">
              <w:trPr>
                <w:jc w:val="center"/>
              </w:trPr>
              <w:tc>
                <w:tcPr>
                  <w:tcW w:w="605" w:type="dxa"/>
                  <w:vAlign w:val="center"/>
                </w:tcPr>
                <w:p w14:paraId="22E4BEF4"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3C7E4984"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Funkcja zaprogramowania sekwencji pomiarowej z programowaniem odstępów między pomiarami min. od 1 minuty do 8 godzin dla min 15 różnych wartości.</w:t>
                  </w:r>
                </w:p>
              </w:tc>
            </w:tr>
            <w:tr w:rsidR="00B92173" w:rsidRPr="00FE0179" w14:paraId="40FA283E" w14:textId="77777777" w:rsidTr="00025C8C">
              <w:trPr>
                <w:jc w:val="center"/>
              </w:trPr>
              <w:tc>
                <w:tcPr>
                  <w:tcW w:w="605" w:type="dxa"/>
                  <w:vAlign w:val="center"/>
                </w:tcPr>
                <w:p w14:paraId="01E3954F"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12E39C91"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Prezentacja wartości: skurczowej, rozkurczowej oraz średniej .</w:t>
                  </w:r>
                </w:p>
              </w:tc>
            </w:tr>
            <w:tr w:rsidR="00B92173" w:rsidRPr="00FE0179" w14:paraId="0C1F18EB" w14:textId="77777777" w:rsidTr="00025C8C">
              <w:trPr>
                <w:jc w:val="center"/>
              </w:trPr>
              <w:tc>
                <w:tcPr>
                  <w:tcW w:w="605" w:type="dxa"/>
                  <w:vAlign w:val="center"/>
                </w:tcPr>
                <w:p w14:paraId="57E69A87"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44C31C3D"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Zakres pomiaru ciśnienia min. 10-290 mmHg</w:t>
                  </w:r>
                </w:p>
              </w:tc>
            </w:tr>
            <w:tr w:rsidR="00B92173" w:rsidRPr="00FE0179" w14:paraId="19A19F5F" w14:textId="77777777" w:rsidTr="00025C8C">
              <w:trPr>
                <w:jc w:val="center"/>
              </w:trPr>
              <w:tc>
                <w:tcPr>
                  <w:tcW w:w="605" w:type="dxa"/>
                  <w:vAlign w:val="center"/>
                </w:tcPr>
                <w:p w14:paraId="200BB129"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7B9837CD"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Pomiar wartości pulsu z mankietu</w:t>
                  </w:r>
                </w:p>
              </w:tc>
            </w:tr>
            <w:tr w:rsidR="00B92173" w:rsidRPr="00FE0179" w14:paraId="6082FF07" w14:textId="77777777" w:rsidTr="00025C8C">
              <w:trPr>
                <w:jc w:val="center"/>
              </w:trPr>
              <w:tc>
                <w:tcPr>
                  <w:tcW w:w="605" w:type="dxa"/>
                  <w:vAlign w:val="center"/>
                </w:tcPr>
                <w:p w14:paraId="686BC891"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09FA4057"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Pomiar rytmu serca: min. 40-240ud./min</w:t>
                  </w:r>
                </w:p>
              </w:tc>
            </w:tr>
            <w:tr w:rsidR="00B92173" w:rsidRPr="00FE0179" w14:paraId="7883BA47" w14:textId="77777777" w:rsidTr="00025C8C">
              <w:trPr>
                <w:jc w:val="center"/>
              </w:trPr>
              <w:tc>
                <w:tcPr>
                  <w:tcW w:w="605" w:type="dxa"/>
                  <w:vAlign w:val="center"/>
                </w:tcPr>
                <w:p w14:paraId="1C7E9CF1"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40578485"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Możliwość pomiaru ciśnienia metodą nieinwazyjną na tej samej kończynie co pomiar SpO2 bez wywoływania alarmu SpO2</w:t>
                  </w:r>
                </w:p>
              </w:tc>
            </w:tr>
            <w:tr w:rsidR="00B92173" w:rsidRPr="00FE0179" w14:paraId="3E463342" w14:textId="77777777" w:rsidTr="00025C8C">
              <w:trPr>
                <w:jc w:val="center"/>
              </w:trPr>
              <w:tc>
                <w:tcPr>
                  <w:tcW w:w="605" w:type="dxa"/>
                  <w:vAlign w:val="center"/>
                </w:tcPr>
                <w:p w14:paraId="708E3F6F"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1C247917"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Tryb automatycznego czyszczenia modułu NIBP oraz przewodu NIBP. W trakcie trwania procesu wyświetlana na ekranie monitora informacja o trwającym procesie wraz z prezentacją pozostałego czas trwania oraz aktualnego ciśnienia.</w:t>
                  </w:r>
                </w:p>
              </w:tc>
            </w:tr>
            <w:tr w:rsidR="00B92173" w:rsidRPr="00FE0179" w14:paraId="1F3F4BDD" w14:textId="77777777" w:rsidTr="00025C8C">
              <w:trPr>
                <w:jc w:val="center"/>
              </w:trPr>
              <w:tc>
                <w:tcPr>
                  <w:tcW w:w="605" w:type="dxa"/>
                  <w:vAlign w:val="center"/>
                </w:tcPr>
                <w:p w14:paraId="262944E4"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1844B779"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 xml:space="preserve">Moduł wyposażony w filtr </w:t>
                  </w:r>
                  <w:proofErr w:type="spellStart"/>
                  <w:r w:rsidRPr="00FE0179">
                    <w:rPr>
                      <w:rFonts w:ascii="Calibri" w:hAnsi="Calibri" w:cs="Calibri"/>
                      <w:color w:val="000000"/>
                    </w:rPr>
                    <w:t>przeciwkurzowy</w:t>
                  </w:r>
                  <w:proofErr w:type="spellEnd"/>
                  <w:r w:rsidRPr="00FE0179">
                    <w:rPr>
                      <w:rFonts w:ascii="Calibri" w:hAnsi="Calibri" w:cs="Calibri"/>
                      <w:color w:val="000000"/>
                    </w:rPr>
                    <w:t xml:space="preserve"> dodatkowo zapobiegający gromadzeniu się kurzu, który powoduje nieprawidłowe pomiary ciśnienia</w:t>
                  </w:r>
                </w:p>
              </w:tc>
            </w:tr>
            <w:tr w:rsidR="00B92173" w:rsidRPr="00FE0179" w14:paraId="1F8E6967" w14:textId="77777777" w:rsidTr="00025C8C">
              <w:trPr>
                <w:jc w:val="center"/>
              </w:trPr>
              <w:tc>
                <w:tcPr>
                  <w:tcW w:w="605" w:type="dxa"/>
                  <w:vAlign w:val="center"/>
                </w:tcPr>
                <w:p w14:paraId="5A4E2BE2"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03F66BB3" w14:textId="77777777" w:rsidR="00B92173" w:rsidRPr="00FE0179" w:rsidRDefault="00B92173" w:rsidP="002C7596">
                  <w:pPr>
                    <w:framePr w:hSpace="141" w:wrap="around" w:vAnchor="text" w:hAnchor="text" w:y="-566"/>
                    <w:rPr>
                      <w:rFonts w:ascii="Calibri" w:hAnsi="Calibri" w:cs="Calibri"/>
                      <w:b/>
                      <w:bCs/>
                      <w:color w:val="000000"/>
                    </w:rPr>
                  </w:pPr>
                  <w:r w:rsidRPr="00FE0179">
                    <w:rPr>
                      <w:rFonts w:ascii="Calibri" w:hAnsi="Calibri" w:cs="Calibri"/>
                      <w:b/>
                      <w:bCs/>
                      <w:color w:val="000000"/>
                    </w:rPr>
                    <w:t>Moduł temperatury wbudowany w kardiomonitor</w:t>
                  </w:r>
                </w:p>
              </w:tc>
            </w:tr>
            <w:tr w:rsidR="00B92173" w:rsidRPr="00FE0179" w14:paraId="141549AB" w14:textId="77777777" w:rsidTr="00025C8C">
              <w:trPr>
                <w:jc w:val="center"/>
              </w:trPr>
              <w:tc>
                <w:tcPr>
                  <w:tcW w:w="605" w:type="dxa"/>
                  <w:vAlign w:val="center"/>
                </w:tcPr>
                <w:p w14:paraId="356E50D0"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641EFE79"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 xml:space="preserve">Dwa tory pomiarowe temperatury. Zakres pomiaru min. 5 - 50 [°C] </w:t>
                  </w:r>
                </w:p>
              </w:tc>
            </w:tr>
            <w:tr w:rsidR="00B92173" w:rsidRPr="00FE0179" w14:paraId="7B6FC9DF" w14:textId="77777777" w:rsidTr="00025C8C">
              <w:trPr>
                <w:jc w:val="center"/>
              </w:trPr>
              <w:tc>
                <w:tcPr>
                  <w:tcW w:w="605" w:type="dxa"/>
                  <w:vAlign w:val="center"/>
                </w:tcPr>
                <w:p w14:paraId="0FB7D335"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1A2E4091"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Pomiar temperatury obwodowej (powierzchniowej) i centralnej (wewnętrznej).</w:t>
                  </w:r>
                </w:p>
              </w:tc>
            </w:tr>
            <w:tr w:rsidR="00B92173" w:rsidRPr="00FE0179" w14:paraId="21DB0563" w14:textId="77777777" w:rsidTr="00025C8C">
              <w:trPr>
                <w:jc w:val="center"/>
              </w:trPr>
              <w:tc>
                <w:tcPr>
                  <w:tcW w:w="605" w:type="dxa"/>
                  <w:vAlign w:val="center"/>
                </w:tcPr>
                <w:p w14:paraId="0AA06FFE"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47F5200A"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Wyświetlanie temperatury T1, T2 i różnicy temperatur</w:t>
                  </w:r>
                </w:p>
              </w:tc>
            </w:tr>
            <w:tr w:rsidR="00B92173" w:rsidRPr="00FE0179" w14:paraId="697B7333" w14:textId="77777777" w:rsidTr="00025C8C">
              <w:trPr>
                <w:jc w:val="center"/>
              </w:trPr>
              <w:tc>
                <w:tcPr>
                  <w:tcW w:w="605" w:type="dxa"/>
                  <w:vAlign w:val="center"/>
                </w:tcPr>
                <w:p w14:paraId="6A6A7410"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10F3867F"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Ustawianie granic alarmowych niezależnie dla T1, T2 oraz różnicy temperatur</w:t>
                  </w:r>
                </w:p>
              </w:tc>
            </w:tr>
            <w:tr w:rsidR="00B92173" w:rsidRPr="00FE0179" w14:paraId="5EA80D9E" w14:textId="77777777" w:rsidTr="00025C8C">
              <w:trPr>
                <w:jc w:val="center"/>
              </w:trPr>
              <w:tc>
                <w:tcPr>
                  <w:tcW w:w="605" w:type="dxa"/>
                  <w:vAlign w:val="center"/>
                </w:tcPr>
                <w:p w14:paraId="3FFF6D27"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450B5426" w14:textId="77777777" w:rsidR="00B92173" w:rsidRPr="00FE0179" w:rsidRDefault="00B92173" w:rsidP="002C7596">
                  <w:pPr>
                    <w:framePr w:hSpace="141" w:wrap="around" w:vAnchor="text" w:hAnchor="text" w:y="-566"/>
                    <w:rPr>
                      <w:rFonts w:ascii="Calibri" w:hAnsi="Calibri" w:cs="Calibri"/>
                      <w:b/>
                      <w:bCs/>
                    </w:rPr>
                  </w:pPr>
                  <w:r w:rsidRPr="00FE0179">
                    <w:rPr>
                      <w:rFonts w:ascii="Calibri" w:hAnsi="Calibri" w:cs="Calibri"/>
                      <w:b/>
                      <w:bCs/>
                    </w:rPr>
                    <w:t>Możliwość rozbudowy o moduł pomiaru ciśnienia metodą inwazyjną wbudowany w kardiomonitor</w:t>
                  </w:r>
                </w:p>
              </w:tc>
            </w:tr>
            <w:tr w:rsidR="00B92173" w:rsidRPr="00FE0179" w14:paraId="43A0FC80" w14:textId="77777777" w:rsidTr="00025C8C">
              <w:trPr>
                <w:jc w:val="center"/>
              </w:trPr>
              <w:tc>
                <w:tcPr>
                  <w:tcW w:w="605" w:type="dxa"/>
                  <w:vAlign w:val="center"/>
                </w:tcPr>
                <w:p w14:paraId="701F621A"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7F037B60" w14:textId="77777777" w:rsidR="00B92173" w:rsidRPr="00FE0179" w:rsidRDefault="00B92173" w:rsidP="002C7596">
                  <w:pPr>
                    <w:framePr w:hSpace="141" w:wrap="around" w:vAnchor="text" w:hAnchor="text" w:y="-566"/>
                    <w:rPr>
                      <w:rFonts w:ascii="Calibri" w:hAnsi="Calibri" w:cs="Calibri"/>
                    </w:rPr>
                  </w:pPr>
                  <w:r w:rsidRPr="00FE0179">
                    <w:rPr>
                      <w:rFonts w:ascii="Calibri" w:hAnsi="Calibri" w:cs="Calibri"/>
                    </w:rPr>
                    <w:t>Dwa kanały pomiarowe. Pomiar ciśnienia inwazyjnego w zakresie min. -50 do +300 mmHg w minimum dwóch kanałach tętnicze i OCŻ.</w:t>
                  </w:r>
                </w:p>
              </w:tc>
            </w:tr>
            <w:tr w:rsidR="00B92173" w:rsidRPr="00FE0179" w14:paraId="0D5A657D" w14:textId="77777777" w:rsidTr="00025C8C">
              <w:trPr>
                <w:jc w:val="center"/>
              </w:trPr>
              <w:tc>
                <w:tcPr>
                  <w:tcW w:w="605" w:type="dxa"/>
                  <w:vAlign w:val="center"/>
                </w:tcPr>
                <w:p w14:paraId="12038043"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2B5C41F0" w14:textId="77777777" w:rsidR="00B92173" w:rsidRPr="00FE0179" w:rsidRDefault="00B92173" w:rsidP="002C7596">
                  <w:pPr>
                    <w:framePr w:hSpace="141" w:wrap="around" w:vAnchor="text" w:hAnchor="text" w:y="-566"/>
                    <w:rPr>
                      <w:rFonts w:ascii="Calibri" w:hAnsi="Calibri" w:cs="Calibri"/>
                    </w:rPr>
                  </w:pPr>
                  <w:r w:rsidRPr="00FE0179">
                    <w:rPr>
                      <w:rFonts w:ascii="Calibri" w:hAnsi="Calibri" w:cs="Calibri"/>
                    </w:rPr>
                    <w:t>Obsługa PAWP/PPV</w:t>
                  </w:r>
                </w:p>
              </w:tc>
            </w:tr>
            <w:tr w:rsidR="00B92173" w:rsidRPr="00FE0179" w14:paraId="4AB0229F" w14:textId="77777777" w:rsidTr="00025C8C">
              <w:trPr>
                <w:jc w:val="center"/>
              </w:trPr>
              <w:tc>
                <w:tcPr>
                  <w:tcW w:w="605" w:type="dxa"/>
                  <w:vAlign w:val="center"/>
                </w:tcPr>
                <w:p w14:paraId="5FF422F5"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33EDF3D6" w14:textId="77777777" w:rsidR="00B92173" w:rsidRPr="00FE0179" w:rsidRDefault="00B92173" w:rsidP="002C7596">
                  <w:pPr>
                    <w:framePr w:hSpace="141" w:wrap="around" w:vAnchor="text" w:hAnchor="text" w:y="-566"/>
                    <w:rPr>
                      <w:rFonts w:ascii="Calibri" w:hAnsi="Calibri" w:cs="Calibri"/>
                      <w:b/>
                      <w:bCs/>
                    </w:rPr>
                  </w:pPr>
                  <w:r w:rsidRPr="00FE0179">
                    <w:rPr>
                      <w:rFonts w:ascii="Calibri" w:hAnsi="Calibri" w:cs="Calibri"/>
                      <w:b/>
                      <w:bCs/>
                    </w:rPr>
                    <w:t>Moduł pomiaru kapnografii wbudowany w kardiomonitor</w:t>
                  </w:r>
                </w:p>
              </w:tc>
            </w:tr>
            <w:tr w:rsidR="00B92173" w:rsidRPr="00FE0179" w14:paraId="6172E552" w14:textId="77777777" w:rsidTr="00025C8C">
              <w:trPr>
                <w:jc w:val="center"/>
              </w:trPr>
              <w:tc>
                <w:tcPr>
                  <w:tcW w:w="605" w:type="dxa"/>
                  <w:vAlign w:val="center"/>
                </w:tcPr>
                <w:p w14:paraId="622D0B58"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75192A26"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 xml:space="preserve">Monitorowanie EtCO2, FiCO2, </w:t>
                  </w:r>
                  <w:proofErr w:type="spellStart"/>
                  <w:r w:rsidRPr="00FE0179">
                    <w:rPr>
                      <w:rFonts w:ascii="Calibri" w:hAnsi="Calibri" w:cs="Calibri"/>
                      <w:color w:val="000000"/>
                    </w:rPr>
                    <w:t>AwRR</w:t>
                  </w:r>
                  <w:proofErr w:type="spellEnd"/>
                  <w:r w:rsidRPr="00FE0179">
                    <w:rPr>
                      <w:rFonts w:ascii="Calibri" w:hAnsi="Calibri" w:cs="Calibri"/>
                      <w:color w:val="000000"/>
                    </w:rPr>
                    <w:t xml:space="preserve">  w technologii strumienia bocznego</w:t>
                  </w:r>
                </w:p>
              </w:tc>
            </w:tr>
            <w:tr w:rsidR="00B92173" w:rsidRPr="00FE0179" w14:paraId="298C91CA" w14:textId="77777777" w:rsidTr="00025C8C">
              <w:trPr>
                <w:jc w:val="center"/>
              </w:trPr>
              <w:tc>
                <w:tcPr>
                  <w:tcW w:w="605" w:type="dxa"/>
                  <w:vAlign w:val="center"/>
                </w:tcPr>
                <w:p w14:paraId="0FD45BD3"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60D369BE"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Pomiar EtCO2 w zakresie min. 0 – 150 mmHg</w:t>
                  </w:r>
                </w:p>
              </w:tc>
            </w:tr>
            <w:tr w:rsidR="00B92173" w:rsidRPr="00FE0179" w14:paraId="7FDBA112" w14:textId="77777777" w:rsidTr="00025C8C">
              <w:trPr>
                <w:jc w:val="center"/>
              </w:trPr>
              <w:tc>
                <w:tcPr>
                  <w:tcW w:w="605" w:type="dxa"/>
                  <w:vAlign w:val="center"/>
                </w:tcPr>
                <w:p w14:paraId="10C1BE37"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73AAF08F"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Dokładność pomiaru EtCO2 ±2 mmHg w zakresie od 0 mmHg do 40 mmHg</w:t>
                  </w:r>
                </w:p>
              </w:tc>
            </w:tr>
            <w:tr w:rsidR="00B92173" w:rsidRPr="00FE0179" w14:paraId="745AB5EB" w14:textId="77777777" w:rsidTr="00025C8C">
              <w:trPr>
                <w:jc w:val="center"/>
              </w:trPr>
              <w:tc>
                <w:tcPr>
                  <w:tcW w:w="605" w:type="dxa"/>
                  <w:vAlign w:val="center"/>
                </w:tcPr>
                <w:p w14:paraId="27BF2AF3"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6BDF660B"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 xml:space="preserve">Pomiar </w:t>
                  </w:r>
                  <w:proofErr w:type="spellStart"/>
                  <w:r w:rsidRPr="00FE0179">
                    <w:rPr>
                      <w:rFonts w:ascii="Calibri" w:hAnsi="Calibri" w:cs="Calibri"/>
                      <w:color w:val="000000"/>
                    </w:rPr>
                    <w:t>AwRR</w:t>
                  </w:r>
                  <w:proofErr w:type="spellEnd"/>
                  <w:r w:rsidRPr="00FE0179">
                    <w:rPr>
                      <w:rFonts w:ascii="Calibri" w:hAnsi="Calibri" w:cs="Calibri"/>
                      <w:color w:val="000000"/>
                    </w:rPr>
                    <w:t xml:space="preserve"> w zakresie min. od 2 </w:t>
                  </w:r>
                  <w:proofErr w:type="spellStart"/>
                  <w:r w:rsidRPr="00FE0179">
                    <w:rPr>
                      <w:rFonts w:ascii="Calibri" w:hAnsi="Calibri" w:cs="Calibri"/>
                      <w:color w:val="000000"/>
                    </w:rPr>
                    <w:t>odd</w:t>
                  </w:r>
                  <w:proofErr w:type="spellEnd"/>
                  <w:r w:rsidRPr="00FE0179">
                    <w:rPr>
                      <w:rFonts w:ascii="Calibri" w:hAnsi="Calibri" w:cs="Calibri"/>
                      <w:color w:val="000000"/>
                    </w:rPr>
                    <w:t xml:space="preserve">./min do 150 </w:t>
                  </w:r>
                  <w:proofErr w:type="spellStart"/>
                  <w:r w:rsidRPr="00FE0179">
                    <w:rPr>
                      <w:rFonts w:ascii="Calibri" w:hAnsi="Calibri" w:cs="Calibri"/>
                      <w:color w:val="000000"/>
                    </w:rPr>
                    <w:t>odd</w:t>
                  </w:r>
                  <w:proofErr w:type="spellEnd"/>
                  <w:r w:rsidRPr="00FE0179">
                    <w:rPr>
                      <w:rFonts w:ascii="Calibri" w:hAnsi="Calibri" w:cs="Calibri"/>
                      <w:color w:val="000000"/>
                    </w:rPr>
                    <w:t>./min</w:t>
                  </w:r>
                </w:p>
              </w:tc>
            </w:tr>
            <w:tr w:rsidR="00B92173" w:rsidRPr="00FE0179" w14:paraId="0B2E80EA" w14:textId="77777777" w:rsidTr="00025C8C">
              <w:trPr>
                <w:jc w:val="center"/>
              </w:trPr>
              <w:tc>
                <w:tcPr>
                  <w:tcW w:w="605" w:type="dxa"/>
                  <w:vAlign w:val="center"/>
                </w:tcPr>
                <w:p w14:paraId="5701F760"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017BF339"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Możliwość regulacji czasu próbkowania (min. trzy prędkości w tym 50 ml/min)</w:t>
                  </w:r>
                </w:p>
              </w:tc>
            </w:tr>
            <w:tr w:rsidR="00B92173" w:rsidRPr="00FE0179" w14:paraId="259AEE1C" w14:textId="77777777" w:rsidTr="00025C8C">
              <w:trPr>
                <w:jc w:val="center"/>
              </w:trPr>
              <w:tc>
                <w:tcPr>
                  <w:tcW w:w="605" w:type="dxa"/>
                  <w:vAlign w:val="center"/>
                </w:tcPr>
                <w:p w14:paraId="1214551F"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31124983"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 xml:space="preserve">Czas odpowiedzi na zmiany CO2 poniżej 4s </w:t>
                  </w:r>
                </w:p>
              </w:tc>
            </w:tr>
            <w:tr w:rsidR="00B92173" w:rsidRPr="00FE0179" w14:paraId="46D19436" w14:textId="77777777" w:rsidTr="00025C8C">
              <w:trPr>
                <w:jc w:val="center"/>
              </w:trPr>
              <w:tc>
                <w:tcPr>
                  <w:tcW w:w="605" w:type="dxa"/>
                  <w:vAlign w:val="center"/>
                </w:tcPr>
                <w:p w14:paraId="43AD7D41"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71AAF6F9"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Regulowany czas zwłoki alarmu bezdechu w zakresie min. 10-50s.</w:t>
                  </w:r>
                </w:p>
              </w:tc>
            </w:tr>
            <w:tr w:rsidR="00B92173" w:rsidRPr="00FE0179" w14:paraId="3A56E942" w14:textId="77777777" w:rsidTr="00025C8C">
              <w:trPr>
                <w:jc w:val="center"/>
              </w:trPr>
              <w:tc>
                <w:tcPr>
                  <w:tcW w:w="605" w:type="dxa"/>
                  <w:vAlign w:val="center"/>
                </w:tcPr>
                <w:p w14:paraId="712FA8DE"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4C6E30E7" w14:textId="77777777" w:rsidR="00B92173" w:rsidRPr="00FE0179" w:rsidRDefault="00B92173" w:rsidP="002C7596">
                  <w:pPr>
                    <w:framePr w:hSpace="141" w:wrap="around" w:vAnchor="text" w:hAnchor="text" w:y="-566"/>
                    <w:rPr>
                      <w:rFonts w:ascii="Calibri" w:hAnsi="Calibri" w:cs="Calibri"/>
                      <w:b/>
                      <w:bCs/>
                    </w:rPr>
                  </w:pPr>
                  <w:r w:rsidRPr="00FE0179">
                    <w:rPr>
                      <w:rFonts w:ascii="Calibri" w:hAnsi="Calibri" w:cs="Calibri"/>
                      <w:b/>
                      <w:bCs/>
                    </w:rPr>
                    <w:t>Inne</w:t>
                  </w:r>
                </w:p>
              </w:tc>
            </w:tr>
            <w:tr w:rsidR="00B92173" w:rsidRPr="00FE0179" w14:paraId="3DCB9672" w14:textId="77777777" w:rsidTr="00025C8C">
              <w:trPr>
                <w:jc w:val="center"/>
              </w:trPr>
              <w:tc>
                <w:tcPr>
                  <w:tcW w:w="605" w:type="dxa"/>
                  <w:vAlign w:val="center"/>
                </w:tcPr>
                <w:p w14:paraId="333F4C90"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1E690403"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 xml:space="preserve">Rejestracja zdarzeń alarmowych </w:t>
                  </w:r>
                </w:p>
              </w:tc>
            </w:tr>
            <w:tr w:rsidR="00B92173" w:rsidRPr="00FE0179" w14:paraId="18064D48" w14:textId="77777777" w:rsidTr="00025C8C">
              <w:trPr>
                <w:jc w:val="center"/>
              </w:trPr>
              <w:tc>
                <w:tcPr>
                  <w:tcW w:w="605" w:type="dxa"/>
                  <w:vAlign w:val="center"/>
                </w:tcPr>
                <w:p w14:paraId="46576576"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21DC35BD"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Możliwość wyłączania alarmowania dla poszczególnych mierzonych parametrów osobno</w:t>
                  </w:r>
                </w:p>
              </w:tc>
            </w:tr>
            <w:tr w:rsidR="00B92173" w:rsidRPr="00FE0179" w14:paraId="0A2AA7EA" w14:textId="77777777" w:rsidTr="00025C8C">
              <w:trPr>
                <w:jc w:val="center"/>
              </w:trPr>
              <w:tc>
                <w:tcPr>
                  <w:tcW w:w="605" w:type="dxa"/>
                  <w:vAlign w:val="center"/>
                </w:tcPr>
                <w:p w14:paraId="44CF90C8"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69F22963"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Możliwość szybkiego ustawienia granic alarmowych.</w:t>
                  </w:r>
                </w:p>
              </w:tc>
            </w:tr>
            <w:tr w:rsidR="00B92173" w:rsidRPr="00FE0179" w14:paraId="6410F754" w14:textId="77777777" w:rsidTr="00025C8C">
              <w:trPr>
                <w:jc w:val="center"/>
              </w:trPr>
              <w:tc>
                <w:tcPr>
                  <w:tcW w:w="605" w:type="dxa"/>
                  <w:vAlign w:val="center"/>
                </w:tcPr>
                <w:p w14:paraId="21787388"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24F4F2BD"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Możliwość kilkustopniowego wyciszania alarmów (min. 3 poziomy).  Możliwość alarmowania na poziomie parametrów medycznych i technicznych.</w:t>
                  </w:r>
                </w:p>
              </w:tc>
            </w:tr>
            <w:tr w:rsidR="00B92173" w:rsidRPr="00FE0179" w14:paraId="539457D3" w14:textId="77777777" w:rsidTr="00025C8C">
              <w:trPr>
                <w:jc w:val="center"/>
              </w:trPr>
              <w:tc>
                <w:tcPr>
                  <w:tcW w:w="605" w:type="dxa"/>
                  <w:vAlign w:val="center"/>
                </w:tcPr>
                <w:p w14:paraId="79ED33F8"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1BEFA4DC"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 xml:space="preserve">Alarmy dotyczące stanu pacjenta na podstawie Skali wczesnego Ostrzegania uwzględniającej kryteria oceny min. następujących parametrów:  wiek, HR, Temp, </w:t>
                  </w:r>
                  <w:proofErr w:type="spellStart"/>
                  <w:r w:rsidRPr="00FE0179">
                    <w:rPr>
                      <w:rFonts w:ascii="Calibri" w:hAnsi="Calibri" w:cs="Calibri"/>
                      <w:color w:val="000000"/>
                    </w:rPr>
                    <w:t>Resp</w:t>
                  </w:r>
                  <w:proofErr w:type="spellEnd"/>
                  <w:r w:rsidRPr="00FE0179">
                    <w:rPr>
                      <w:rFonts w:ascii="Calibri" w:hAnsi="Calibri" w:cs="Calibri"/>
                      <w:color w:val="000000"/>
                    </w:rPr>
                    <w:t xml:space="preserve">, </w:t>
                  </w:r>
                  <w:proofErr w:type="spellStart"/>
                  <w:r w:rsidRPr="00FE0179">
                    <w:rPr>
                      <w:rFonts w:ascii="Calibri" w:hAnsi="Calibri" w:cs="Calibri"/>
                      <w:color w:val="000000"/>
                    </w:rPr>
                    <w:t>Sys</w:t>
                  </w:r>
                  <w:proofErr w:type="spellEnd"/>
                  <w:r w:rsidRPr="00FE0179">
                    <w:rPr>
                      <w:rFonts w:ascii="Calibri" w:hAnsi="Calibri" w:cs="Calibri"/>
                      <w:color w:val="000000"/>
                    </w:rPr>
                    <w:t xml:space="preserve"> oraz stopnia świadomości.</w:t>
                  </w:r>
                </w:p>
              </w:tc>
            </w:tr>
            <w:tr w:rsidR="00B92173" w:rsidRPr="00FE0179" w14:paraId="05DA4AC6" w14:textId="77777777" w:rsidTr="00025C8C">
              <w:trPr>
                <w:jc w:val="center"/>
              </w:trPr>
              <w:tc>
                <w:tcPr>
                  <w:tcW w:w="605" w:type="dxa"/>
                  <w:vAlign w:val="center"/>
                </w:tcPr>
                <w:p w14:paraId="7CFA1390"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20CD7A51"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Trendy graficzne i tabelaryczne wszystkich parametrów min. 240 godzinne przy rozdzielczości nie gorszej niż 1 min.</w:t>
                  </w:r>
                </w:p>
              </w:tc>
            </w:tr>
            <w:tr w:rsidR="00B92173" w:rsidRPr="00FE0179" w14:paraId="40871BC3" w14:textId="77777777" w:rsidTr="00025C8C">
              <w:trPr>
                <w:jc w:val="center"/>
              </w:trPr>
              <w:tc>
                <w:tcPr>
                  <w:tcW w:w="605" w:type="dxa"/>
                  <w:vAlign w:val="center"/>
                </w:tcPr>
                <w:p w14:paraId="22733D23"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39FD2BD3"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Złącze USB pozwalające na podłączenie klawiatury, myszy, lub pamięci USB w celu przenoszenia danych.</w:t>
                  </w:r>
                </w:p>
              </w:tc>
            </w:tr>
            <w:tr w:rsidR="00B92173" w:rsidRPr="00FE0179" w14:paraId="2402FC9F" w14:textId="77777777" w:rsidTr="00025C8C">
              <w:trPr>
                <w:jc w:val="center"/>
              </w:trPr>
              <w:tc>
                <w:tcPr>
                  <w:tcW w:w="605" w:type="dxa"/>
                  <w:vAlign w:val="center"/>
                </w:tcPr>
                <w:p w14:paraId="1A40E714"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46ED9892"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Złącze USB, LAN, VGA (opcja)</w:t>
                  </w:r>
                </w:p>
              </w:tc>
            </w:tr>
            <w:tr w:rsidR="00B92173" w:rsidRPr="00FE0179" w14:paraId="402F7C5B" w14:textId="77777777" w:rsidTr="00025C8C">
              <w:trPr>
                <w:jc w:val="center"/>
              </w:trPr>
              <w:tc>
                <w:tcPr>
                  <w:tcW w:w="605" w:type="dxa"/>
                  <w:vAlign w:val="center"/>
                </w:tcPr>
                <w:p w14:paraId="21A2229A"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64162251"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Komunikacja z użytkownikiem poprzez ekran dotykowy oraz menu w języku polskim.</w:t>
                  </w:r>
                </w:p>
              </w:tc>
            </w:tr>
            <w:tr w:rsidR="00B92173" w:rsidRPr="00FE0179" w14:paraId="10E2244D" w14:textId="77777777" w:rsidTr="00025C8C">
              <w:trPr>
                <w:jc w:val="center"/>
              </w:trPr>
              <w:tc>
                <w:tcPr>
                  <w:tcW w:w="605" w:type="dxa"/>
                  <w:vAlign w:val="center"/>
                </w:tcPr>
                <w:p w14:paraId="78C27D5B"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58500524"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Możliwość podłączenia monitora do centrali pielęgniarskiej, która obsługuje również monitory modułowe i jest wyposażona w możliwość eksportu pełnego zapisu EKG do analizy w systemie holterowskim tego samego producenta.</w:t>
                  </w:r>
                </w:p>
              </w:tc>
            </w:tr>
            <w:tr w:rsidR="00B92173" w:rsidRPr="00FE0179" w14:paraId="4DFB9014" w14:textId="77777777" w:rsidTr="00025C8C">
              <w:trPr>
                <w:jc w:val="center"/>
              </w:trPr>
              <w:tc>
                <w:tcPr>
                  <w:tcW w:w="605" w:type="dxa"/>
                  <w:vAlign w:val="center"/>
                </w:tcPr>
                <w:p w14:paraId="4E9758DE" w14:textId="77777777" w:rsidR="00B92173" w:rsidRPr="00FE0179" w:rsidRDefault="00B92173" w:rsidP="002C7596">
                  <w:pPr>
                    <w:pStyle w:val="Akapitzlist"/>
                    <w:framePr w:hSpace="141" w:wrap="around" w:vAnchor="text" w:hAnchor="text" w:y="-566"/>
                    <w:numPr>
                      <w:ilvl w:val="0"/>
                      <w:numId w:val="31"/>
                    </w:numPr>
                    <w:ind w:left="113" w:firstLine="0"/>
                    <w:contextualSpacing/>
                    <w:rPr>
                      <w:rFonts w:ascii="Calibri" w:hAnsi="Calibri" w:cs="Calibri"/>
                    </w:rPr>
                  </w:pPr>
                </w:p>
              </w:tc>
              <w:tc>
                <w:tcPr>
                  <w:tcW w:w="8926" w:type="dxa"/>
                  <w:vAlign w:val="center"/>
                </w:tcPr>
                <w:p w14:paraId="1F390DA6" w14:textId="77777777" w:rsidR="00B92173" w:rsidRPr="00FE0179" w:rsidRDefault="00B92173" w:rsidP="002C7596">
                  <w:pPr>
                    <w:framePr w:hSpace="141" w:wrap="around" w:vAnchor="text" w:hAnchor="text" w:y="-566"/>
                    <w:rPr>
                      <w:rFonts w:ascii="Calibri" w:hAnsi="Calibri" w:cs="Calibri"/>
                      <w:b/>
                      <w:bCs/>
                      <w:color w:val="000000"/>
                    </w:rPr>
                  </w:pPr>
                  <w:r w:rsidRPr="00FE0179">
                    <w:rPr>
                      <w:rFonts w:ascii="Calibri" w:hAnsi="Calibri" w:cs="Calibri"/>
                      <w:b/>
                      <w:bCs/>
                      <w:color w:val="000000"/>
                    </w:rPr>
                    <w:t>Na wyposażeniu każdego monitora:</w:t>
                  </w:r>
                </w:p>
                <w:p w14:paraId="6ACD5A57"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 xml:space="preserve">- kabel EKG do monitorowania 3 odprowadzeń </w:t>
                  </w:r>
                  <w:r w:rsidRPr="00FE0179">
                    <w:rPr>
                      <w:rFonts w:ascii="Calibri" w:hAnsi="Calibri" w:cs="Calibri"/>
                      <w:color w:val="000000"/>
                    </w:rPr>
                    <w:br/>
                    <w:t>- wielorazowy czujnik SpO2 na palec dla dorosłych – 1 szt.</w:t>
                  </w:r>
                </w:p>
                <w:p w14:paraId="630FAEEB"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 przewód ciśnieniowy oraz mankiet ciśnieniowy (2 szt.)</w:t>
                  </w:r>
                  <w:r w:rsidRPr="00FE0179">
                    <w:rPr>
                      <w:rFonts w:ascii="Calibri" w:hAnsi="Calibri" w:cs="Calibri"/>
                      <w:color w:val="000000"/>
                    </w:rPr>
                    <w:br/>
                    <w:t>- czujnik pomiaru temp. powierzchniowej (1szt)</w:t>
                  </w:r>
                </w:p>
                <w:p w14:paraId="6BB65C30" w14:textId="77777777" w:rsidR="00B92173" w:rsidRPr="00FE0179" w:rsidRDefault="00B92173" w:rsidP="002C7596">
                  <w:pPr>
                    <w:framePr w:hSpace="141" w:wrap="around" w:vAnchor="text" w:hAnchor="text" w:y="-566"/>
                    <w:rPr>
                      <w:rFonts w:ascii="Calibri" w:hAnsi="Calibri" w:cs="Calibri"/>
                      <w:color w:val="000000"/>
                    </w:rPr>
                  </w:pPr>
                  <w:r w:rsidRPr="00FE0179">
                    <w:rPr>
                      <w:rFonts w:ascii="Calibri" w:hAnsi="Calibri" w:cs="Calibri"/>
                      <w:color w:val="000000"/>
                    </w:rPr>
                    <w:t>- mocowanie monitora do ściany</w:t>
                  </w:r>
                </w:p>
              </w:tc>
            </w:tr>
            <w:tr w:rsidR="00B92173" w:rsidRPr="00FE0179" w14:paraId="37B42FB0" w14:textId="77777777" w:rsidTr="001C1D75">
              <w:trPr>
                <w:jc w:val="center"/>
              </w:trPr>
              <w:tc>
                <w:tcPr>
                  <w:tcW w:w="9531" w:type="dxa"/>
                  <w:gridSpan w:val="2"/>
                  <w:vAlign w:val="center"/>
                </w:tcPr>
                <w:p w14:paraId="16964403" w14:textId="77777777" w:rsidR="00B92173" w:rsidRPr="003246A9" w:rsidRDefault="00B92173" w:rsidP="002C7596">
                  <w:pPr>
                    <w:framePr w:hSpace="141" w:wrap="around" w:vAnchor="text" w:hAnchor="text" w:y="-566"/>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16AAF636" w14:textId="77777777" w:rsidR="00B92173" w:rsidRPr="00FE0179" w:rsidRDefault="00B92173" w:rsidP="002C7596">
                  <w:pPr>
                    <w:framePr w:hSpace="141" w:wrap="around" w:vAnchor="text" w:hAnchor="text" w:y="-566"/>
                    <w:rPr>
                      <w:rFonts w:ascii="Calibri" w:hAnsi="Calibri" w:cs="Calibri"/>
                      <w:b/>
                      <w:bCs/>
                      <w:color w:val="000000"/>
                    </w:rPr>
                  </w:pPr>
                </w:p>
              </w:tc>
            </w:tr>
          </w:tbl>
          <w:p w14:paraId="46D325CF" w14:textId="77777777" w:rsidR="00B92173" w:rsidRPr="003246A9" w:rsidRDefault="00B92173" w:rsidP="00025C8C">
            <w:pPr>
              <w:rPr>
                <w:rFonts w:ascii="Arial" w:hAnsi="Arial" w:cs="Arial"/>
                <w:sz w:val="20"/>
                <w:szCs w:val="20"/>
              </w:rPr>
            </w:pPr>
          </w:p>
        </w:tc>
      </w:tr>
      <w:tr w:rsidR="00B92173" w:rsidRPr="003246A9" w14:paraId="5EBA2A61" w14:textId="77777777" w:rsidTr="00784043">
        <w:tc>
          <w:tcPr>
            <w:tcW w:w="1129" w:type="dxa"/>
            <w:gridSpan w:val="2"/>
          </w:tcPr>
          <w:p w14:paraId="5ACF571E" w14:textId="7ABE04B7" w:rsidR="00B92173" w:rsidRPr="003246A9" w:rsidRDefault="001B1843" w:rsidP="00025C8C">
            <w:pPr>
              <w:rPr>
                <w:rFonts w:ascii="Arial" w:hAnsi="Arial" w:cs="Arial"/>
                <w:sz w:val="20"/>
                <w:szCs w:val="20"/>
              </w:rPr>
            </w:pPr>
            <w:r>
              <w:rPr>
                <w:rFonts w:ascii="Arial" w:hAnsi="Arial" w:cs="Arial"/>
                <w:sz w:val="20"/>
                <w:szCs w:val="20"/>
              </w:rPr>
              <w:lastRenderedPageBreak/>
              <w:t>367.</w:t>
            </w:r>
          </w:p>
        </w:tc>
        <w:tc>
          <w:tcPr>
            <w:tcW w:w="13041" w:type="dxa"/>
            <w:gridSpan w:val="2"/>
          </w:tcPr>
          <w:p w14:paraId="5F4DF53C" w14:textId="77777777" w:rsidR="00B92173" w:rsidRDefault="00B92173" w:rsidP="00025C8C">
            <w:pPr>
              <w:jc w:val="both"/>
              <w:rPr>
                <w:rFonts w:ascii="Calibri" w:hAnsi="Calibri" w:cs="Calibri"/>
                <w:b/>
              </w:rPr>
            </w:pPr>
            <w:r w:rsidRPr="00C04574">
              <w:rPr>
                <w:rFonts w:ascii="Calibri" w:hAnsi="Calibri" w:cs="Calibri"/>
                <w:b/>
              </w:rPr>
              <w:t xml:space="preserve">Pytanie </w:t>
            </w:r>
            <w:r>
              <w:rPr>
                <w:rFonts w:ascii="Calibri" w:hAnsi="Calibri" w:cs="Calibri"/>
                <w:b/>
              </w:rPr>
              <w:t>7</w:t>
            </w:r>
            <w:r w:rsidRPr="00C04574">
              <w:rPr>
                <w:rFonts w:ascii="Calibri" w:hAnsi="Calibri" w:cs="Calibri"/>
                <w:b/>
              </w:rPr>
              <w:t xml:space="preserve">, dotyczy załącznika nr 9 do SIWZ, przedmiot zamówienia </w:t>
            </w:r>
            <w:r>
              <w:rPr>
                <w:rFonts w:ascii="Calibri" w:hAnsi="Calibri" w:cs="Calibri"/>
                <w:b/>
              </w:rPr>
              <w:t>diatermia z przystawką argonową</w:t>
            </w:r>
          </w:p>
          <w:p w14:paraId="3F6F1A01" w14:textId="2937CD85" w:rsidR="00B92173" w:rsidRDefault="00B92173" w:rsidP="00025C8C">
            <w:pPr>
              <w:rPr>
                <w:rFonts w:ascii="Calibri" w:hAnsi="Calibri" w:cs="Calibri"/>
              </w:rPr>
            </w:pPr>
            <w:bookmarkStart w:id="22" w:name="_Hlk61728992"/>
            <w:r>
              <w:rPr>
                <w:rFonts w:ascii="Calibri" w:hAnsi="Calibri" w:cs="Calibri"/>
              </w:rPr>
              <w:t>(…)</w:t>
            </w:r>
          </w:p>
          <w:p w14:paraId="37D9FFBD" w14:textId="6823C5FB" w:rsidR="00B92173" w:rsidRDefault="00B92173" w:rsidP="00025C8C">
            <w:pPr>
              <w:rPr>
                <w:rFonts w:ascii="Calibri" w:hAnsi="Calibri" w:cs="Calibri"/>
                <w:bCs/>
                <w:iCs/>
              </w:rPr>
            </w:pPr>
            <w:r w:rsidRPr="00BA0B7A">
              <w:rPr>
                <w:rFonts w:ascii="Calibri" w:hAnsi="Calibri" w:cs="Calibri"/>
                <w:bCs/>
                <w:iCs/>
              </w:rPr>
              <w:t xml:space="preserve">Czy w związku z tym Zamawiający dopuści zaoferowanie kleszczy laparoskopowych do bipolarnego zamykania naczyń o średnicy do 7 mm, dł. 34-36 cm, śr. 5 mm końcówka robocza typu Kelly,  ze zintegrowanym kablem dł. min. 4 m, </w:t>
            </w:r>
            <w:proofErr w:type="spellStart"/>
            <w:r w:rsidRPr="00BA0B7A">
              <w:rPr>
                <w:rFonts w:ascii="Calibri" w:hAnsi="Calibri" w:cs="Calibri"/>
                <w:bCs/>
                <w:iCs/>
              </w:rPr>
              <w:t>autoklawowalne</w:t>
            </w:r>
            <w:proofErr w:type="spellEnd"/>
            <w:r w:rsidRPr="00BA0B7A">
              <w:rPr>
                <w:rFonts w:ascii="Calibri" w:hAnsi="Calibri" w:cs="Calibri"/>
                <w:bCs/>
                <w:iCs/>
              </w:rPr>
              <w:t xml:space="preserve"> - 2 szt. z poz.64 anulując konieczność zaoferowania kleszczy laparoskopowych do bipolarnego zamykania naczyń o średnicy do 7 mm, dł. 34-36 cm, śr. 5 mm końcówka robocza typu Kelly,  ze zintegrowanym kablem dł. min. 4 m, </w:t>
            </w:r>
            <w:proofErr w:type="spellStart"/>
            <w:r w:rsidRPr="00BA0B7A">
              <w:rPr>
                <w:rFonts w:ascii="Calibri" w:hAnsi="Calibri" w:cs="Calibri"/>
                <w:bCs/>
                <w:iCs/>
              </w:rPr>
              <w:t>autoklawowalne</w:t>
            </w:r>
            <w:proofErr w:type="spellEnd"/>
            <w:r w:rsidRPr="00BA0B7A">
              <w:rPr>
                <w:rFonts w:ascii="Calibri" w:hAnsi="Calibri" w:cs="Calibri"/>
                <w:bCs/>
                <w:iCs/>
              </w:rPr>
              <w:t xml:space="preserve"> - 1szt z poz. 54?</w:t>
            </w:r>
            <w:bookmarkEnd w:id="22"/>
          </w:p>
          <w:p w14:paraId="4134D6FE" w14:textId="77777777" w:rsidR="00B92173" w:rsidRPr="003246A9" w:rsidRDefault="00B92173" w:rsidP="003B26CA">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5F7EBB14" w14:textId="40708639" w:rsidR="00B92173" w:rsidRPr="003246A9" w:rsidRDefault="00B92173" w:rsidP="00025C8C">
            <w:pPr>
              <w:rPr>
                <w:rFonts w:ascii="Arial" w:hAnsi="Arial" w:cs="Arial"/>
                <w:sz w:val="20"/>
                <w:szCs w:val="20"/>
              </w:rPr>
            </w:pPr>
          </w:p>
        </w:tc>
      </w:tr>
      <w:tr w:rsidR="00B92173" w:rsidRPr="003246A9" w14:paraId="4852FD66" w14:textId="77777777" w:rsidTr="00784043">
        <w:tc>
          <w:tcPr>
            <w:tcW w:w="1129" w:type="dxa"/>
            <w:gridSpan w:val="2"/>
          </w:tcPr>
          <w:p w14:paraId="45E57A65" w14:textId="4F8185BE" w:rsidR="00B92173" w:rsidRPr="003246A9" w:rsidRDefault="001B1843" w:rsidP="00025C8C">
            <w:pPr>
              <w:rPr>
                <w:rFonts w:ascii="Arial" w:hAnsi="Arial" w:cs="Arial"/>
                <w:sz w:val="20"/>
                <w:szCs w:val="20"/>
              </w:rPr>
            </w:pPr>
            <w:r>
              <w:rPr>
                <w:rFonts w:ascii="Arial" w:hAnsi="Arial" w:cs="Arial"/>
                <w:sz w:val="20"/>
                <w:szCs w:val="20"/>
              </w:rPr>
              <w:t>368.</w:t>
            </w:r>
          </w:p>
        </w:tc>
        <w:tc>
          <w:tcPr>
            <w:tcW w:w="13041" w:type="dxa"/>
            <w:gridSpan w:val="2"/>
          </w:tcPr>
          <w:p w14:paraId="0F954E76" w14:textId="77777777" w:rsidR="00B92173" w:rsidRPr="0010736A" w:rsidRDefault="00B92173" w:rsidP="00025C8C">
            <w:pPr>
              <w:pStyle w:val="Tekstpodstawowy3"/>
              <w:rPr>
                <w:rFonts w:ascii="Calibri" w:hAnsi="Calibri" w:cs="Calibri"/>
                <w:b/>
                <w:color w:val="000000"/>
                <w:sz w:val="20"/>
              </w:rPr>
            </w:pPr>
            <w:r w:rsidRPr="0010736A">
              <w:rPr>
                <w:rFonts w:ascii="Calibri" w:hAnsi="Calibri" w:cs="Calibri"/>
                <w:b/>
                <w:color w:val="000000"/>
                <w:sz w:val="20"/>
              </w:rPr>
              <w:t xml:space="preserve">Pytanie </w:t>
            </w:r>
            <w:r>
              <w:rPr>
                <w:rFonts w:ascii="Calibri" w:hAnsi="Calibri" w:cs="Calibri"/>
                <w:b/>
                <w:color w:val="000000"/>
                <w:sz w:val="20"/>
              </w:rPr>
              <w:t>9</w:t>
            </w:r>
            <w:r w:rsidRPr="0010736A">
              <w:rPr>
                <w:rFonts w:ascii="Calibri" w:hAnsi="Calibri" w:cs="Calibri"/>
                <w:b/>
                <w:color w:val="000000"/>
                <w:sz w:val="20"/>
              </w:rPr>
              <w:t>, dotyczy przedmiotu zamówienia</w:t>
            </w:r>
          </w:p>
          <w:p w14:paraId="1F15BA17" w14:textId="77777777" w:rsidR="00B92173" w:rsidRDefault="00B92173" w:rsidP="00025C8C">
            <w:pPr>
              <w:rPr>
                <w:rFonts w:ascii="Calibri" w:hAnsi="Calibri" w:cs="Calibri"/>
              </w:rPr>
            </w:pPr>
            <w:bookmarkStart w:id="23" w:name="_Hlk61729035"/>
            <w:r w:rsidRPr="00BA0B7A">
              <w:rPr>
                <w:rFonts w:ascii="Calibri" w:hAnsi="Calibri" w:cs="Calibri"/>
              </w:rPr>
              <w:t>Czy wymiary określone w załączniku nr 10 do SIWZ są wymiarami ostatecznymi czy są do doprecyzowania na etapie realizacji?</w:t>
            </w:r>
            <w:bookmarkEnd w:id="23"/>
          </w:p>
          <w:p w14:paraId="33A737B2" w14:textId="6A241462" w:rsidR="00B92173" w:rsidRPr="00ED49A6" w:rsidRDefault="00B92173" w:rsidP="00ED49A6">
            <w:pPr>
              <w:rPr>
                <w:rFonts w:ascii="Calibri" w:hAnsi="Calibri" w:cs="Calibri"/>
                <w:b/>
                <w:bCs/>
              </w:rPr>
            </w:pPr>
            <w:r w:rsidRPr="00ED49A6">
              <w:rPr>
                <w:rFonts w:ascii="Calibri" w:hAnsi="Calibri" w:cs="Calibri"/>
                <w:b/>
                <w:bCs/>
                <w:color w:val="0070C0"/>
              </w:rPr>
              <w:t xml:space="preserve">Odpowiedź:  </w:t>
            </w:r>
            <w:r w:rsidRPr="00ED49A6">
              <w:rPr>
                <w:rFonts w:ascii="Calibri" w:hAnsi="Calibri" w:cs="Calibri"/>
                <w:b/>
                <w:bCs/>
              </w:rPr>
              <w:t>Zapisy SIWZ pozostają bez zmian. Zamawiający podaje, iż  należy doprecyzować wymiary umeblowania na etapie realizacji, zgodnie z opracowanym wcześniej przez Wykonawcę projektem budowlanym i wykonawczym.</w:t>
            </w:r>
          </w:p>
          <w:p w14:paraId="6DEFB4AB" w14:textId="31106E8C" w:rsidR="00B92173" w:rsidRPr="003246A9" w:rsidRDefault="00B92173" w:rsidP="00025C8C">
            <w:pPr>
              <w:rPr>
                <w:rFonts w:ascii="Arial" w:hAnsi="Arial" w:cs="Arial"/>
                <w:sz w:val="20"/>
                <w:szCs w:val="20"/>
              </w:rPr>
            </w:pPr>
          </w:p>
        </w:tc>
      </w:tr>
      <w:tr w:rsidR="00B92173" w:rsidRPr="003246A9" w14:paraId="5A442B91" w14:textId="77777777" w:rsidTr="00784043">
        <w:tc>
          <w:tcPr>
            <w:tcW w:w="1129" w:type="dxa"/>
            <w:gridSpan w:val="2"/>
          </w:tcPr>
          <w:p w14:paraId="7B33C042" w14:textId="53A2DBFD" w:rsidR="00B92173" w:rsidRPr="003246A9" w:rsidRDefault="001B1843" w:rsidP="00025C8C">
            <w:pPr>
              <w:rPr>
                <w:rFonts w:ascii="Arial" w:hAnsi="Arial" w:cs="Arial"/>
                <w:sz w:val="20"/>
                <w:szCs w:val="20"/>
              </w:rPr>
            </w:pPr>
            <w:r>
              <w:rPr>
                <w:rFonts w:ascii="Arial" w:hAnsi="Arial" w:cs="Arial"/>
                <w:sz w:val="20"/>
                <w:szCs w:val="20"/>
              </w:rPr>
              <w:t>369.</w:t>
            </w:r>
          </w:p>
        </w:tc>
        <w:tc>
          <w:tcPr>
            <w:tcW w:w="13041" w:type="dxa"/>
            <w:gridSpan w:val="2"/>
          </w:tcPr>
          <w:p w14:paraId="0B6398CB" w14:textId="77777777" w:rsidR="00B92173" w:rsidRPr="0010736A" w:rsidRDefault="00B92173" w:rsidP="00025C8C">
            <w:pPr>
              <w:pStyle w:val="Tekstpodstawowy3"/>
              <w:rPr>
                <w:rFonts w:ascii="Calibri" w:hAnsi="Calibri" w:cs="Calibri"/>
                <w:b/>
                <w:color w:val="000000"/>
                <w:sz w:val="20"/>
              </w:rPr>
            </w:pPr>
            <w:r w:rsidRPr="0010736A">
              <w:rPr>
                <w:rFonts w:ascii="Calibri" w:hAnsi="Calibri" w:cs="Calibri"/>
                <w:b/>
                <w:color w:val="000000"/>
                <w:sz w:val="20"/>
              </w:rPr>
              <w:t xml:space="preserve">Pytanie </w:t>
            </w:r>
            <w:r>
              <w:rPr>
                <w:rFonts w:ascii="Calibri" w:hAnsi="Calibri" w:cs="Calibri"/>
                <w:b/>
                <w:color w:val="000000"/>
                <w:sz w:val="20"/>
              </w:rPr>
              <w:t>10</w:t>
            </w:r>
            <w:r w:rsidRPr="0010736A">
              <w:rPr>
                <w:rFonts w:ascii="Calibri" w:hAnsi="Calibri" w:cs="Calibri"/>
                <w:b/>
                <w:color w:val="000000"/>
                <w:sz w:val="20"/>
              </w:rPr>
              <w:t>, dotyczy przedmiotu zamówienia</w:t>
            </w:r>
          </w:p>
          <w:p w14:paraId="578A48E0" w14:textId="77777777" w:rsidR="00B92173" w:rsidRDefault="00B92173" w:rsidP="00025C8C">
            <w:pPr>
              <w:rPr>
                <w:rFonts w:ascii="Calibri" w:hAnsi="Calibri" w:cs="Calibri"/>
              </w:rPr>
            </w:pPr>
            <w:r w:rsidRPr="00FE0179">
              <w:rPr>
                <w:rFonts w:ascii="Calibri" w:hAnsi="Calibri" w:cs="Calibri"/>
              </w:rPr>
              <w:t>Prosimy o doprecyzowanie czy ilości sprzętu określone w formularzu cenowym są nadrzędne w stosunku do załącznika nr 9 i załącznika nr 10?</w:t>
            </w:r>
          </w:p>
          <w:p w14:paraId="06E95E1E" w14:textId="39A7E7A5" w:rsidR="00B92173" w:rsidRPr="00ED49A6" w:rsidRDefault="00B92173" w:rsidP="00025C8C">
            <w:pPr>
              <w:rPr>
                <w:rFonts w:ascii="Arial" w:hAnsi="Arial" w:cs="Arial"/>
                <w:b/>
                <w:bCs/>
                <w:sz w:val="20"/>
                <w:szCs w:val="20"/>
              </w:rPr>
            </w:pPr>
            <w:r w:rsidRPr="00ED49A6">
              <w:rPr>
                <w:rFonts w:ascii="Calibri" w:hAnsi="Calibri" w:cs="Calibri"/>
                <w:b/>
                <w:bCs/>
                <w:color w:val="0070C0"/>
              </w:rPr>
              <w:t xml:space="preserve">Odpowiedź: </w:t>
            </w:r>
            <w:r>
              <w:rPr>
                <w:rFonts w:ascii="Calibri" w:hAnsi="Calibri" w:cs="Calibri"/>
                <w:b/>
                <w:bCs/>
              </w:rPr>
              <w:t xml:space="preserve"> </w:t>
            </w:r>
            <w:r w:rsidRPr="00ED49A6">
              <w:rPr>
                <w:rFonts w:ascii="Calibri" w:hAnsi="Calibri" w:cs="Calibri"/>
                <w:b/>
                <w:bCs/>
              </w:rPr>
              <w:t>Zapisy SIWZ pozostają bez zmian. Zamawiający wskazuje, iż należy uwzględnić wszystkie Modyfikacje Załączników do SIWZ.</w:t>
            </w:r>
          </w:p>
        </w:tc>
      </w:tr>
      <w:tr w:rsidR="00B92173" w:rsidRPr="003246A9" w14:paraId="58083F3F" w14:textId="77777777" w:rsidTr="00784043">
        <w:tc>
          <w:tcPr>
            <w:tcW w:w="1129" w:type="dxa"/>
            <w:gridSpan w:val="2"/>
          </w:tcPr>
          <w:p w14:paraId="65ED9C2A" w14:textId="3E798B34" w:rsidR="00B92173" w:rsidRPr="003246A9" w:rsidRDefault="001B1843" w:rsidP="00025C8C">
            <w:pPr>
              <w:rPr>
                <w:rFonts w:ascii="Arial" w:hAnsi="Arial" w:cs="Arial"/>
                <w:sz w:val="20"/>
                <w:szCs w:val="20"/>
              </w:rPr>
            </w:pPr>
            <w:r>
              <w:rPr>
                <w:rFonts w:ascii="Arial" w:hAnsi="Arial" w:cs="Arial"/>
                <w:sz w:val="20"/>
                <w:szCs w:val="20"/>
              </w:rPr>
              <w:t>370.</w:t>
            </w:r>
          </w:p>
        </w:tc>
        <w:tc>
          <w:tcPr>
            <w:tcW w:w="13041" w:type="dxa"/>
            <w:gridSpan w:val="2"/>
          </w:tcPr>
          <w:p w14:paraId="678CEB05" w14:textId="77777777" w:rsidR="00B92173" w:rsidRPr="00ED49A6" w:rsidRDefault="00B92173" w:rsidP="00025C8C">
            <w:pPr>
              <w:pStyle w:val="Akapitzlist"/>
              <w:spacing w:after="200" w:line="276" w:lineRule="auto"/>
              <w:ind w:left="0"/>
              <w:contextualSpacing/>
              <w:jc w:val="both"/>
              <w:rPr>
                <w:rFonts w:ascii="Calibri" w:hAnsi="Calibri" w:cs="Calibri"/>
                <w:b/>
              </w:rPr>
            </w:pPr>
            <w:r w:rsidRPr="00ED49A6">
              <w:rPr>
                <w:rFonts w:ascii="Calibri" w:hAnsi="Calibri" w:cs="Calibri"/>
                <w:b/>
              </w:rPr>
              <w:t>Pytanie 11, dotyczy przedmiotu zamówienia</w:t>
            </w:r>
          </w:p>
          <w:p w14:paraId="731B70B9" w14:textId="77777777" w:rsidR="00B92173" w:rsidRPr="00ED49A6" w:rsidRDefault="00B92173" w:rsidP="00025C8C">
            <w:pPr>
              <w:rPr>
                <w:rFonts w:ascii="Calibri" w:hAnsi="Calibri" w:cs="Calibri"/>
              </w:rPr>
            </w:pPr>
            <w:bookmarkStart w:id="24" w:name="_Hlk61729059"/>
            <w:r w:rsidRPr="00ED49A6">
              <w:rPr>
                <w:rFonts w:ascii="Calibri" w:hAnsi="Calibri" w:cs="Calibri"/>
              </w:rPr>
              <w:t>Prosimy o wyjaśnienie czy Zamawiający w formularzu cenowym w kosztach wyposażenia ruchomego w pozycji od 37 i 40 od 44 oczekuje mebli ze stali kwasoodpornej ? Czy mebli z blatem ze stali kwasoodpornej?</w:t>
            </w:r>
            <w:bookmarkEnd w:id="24"/>
          </w:p>
          <w:p w14:paraId="24211102" w14:textId="04D78707" w:rsidR="00B92173" w:rsidRPr="003B26CA" w:rsidRDefault="00B92173" w:rsidP="00025C8C">
            <w:pPr>
              <w:rPr>
                <w:rFonts w:ascii="Arial" w:hAnsi="Arial" w:cs="Arial"/>
                <w:color w:val="FF0000"/>
                <w:sz w:val="20"/>
                <w:szCs w:val="20"/>
              </w:rPr>
            </w:pPr>
            <w:r w:rsidRPr="00ED49A6">
              <w:rPr>
                <w:rFonts w:ascii="Calibri" w:hAnsi="Calibri" w:cs="Calibri"/>
                <w:b/>
                <w:bCs/>
                <w:color w:val="0070C0"/>
              </w:rPr>
              <w:lastRenderedPageBreak/>
              <w:t>Odpowiedź:</w:t>
            </w:r>
            <w:r w:rsidRPr="00ED49A6">
              <w:rPr>
                <w:rFonts w:ascii="Calibri" w:hAnsi="Calibri" w:cs="Calibri"/>
                <w:color w:val="0070C0"/>
              </w:rPr>
              <w:t xml:space="preserve"> </w:t>
            </w:r>
            <w:r w:rsidRPr="00ED49A6">
              <w:rPr>
                <w:rFonts w:ascii="Calibri" w:hAnsi="Calibri" w:cs="Calibri"/>
                <w:b/>
                <w:bCs/>
              </w:rPr>
              <w:t>Zamawiający dopuszcza do zaoferowania mebli ze stali kwasoodpornej jak</w:t>
            </w:r>
            <w:r>
              <w:rPr>
                <w:rFonts w:ascii="Calibri" w:hAnsi="Calibri" w:cs="Calibri"/>
                <w:b/>
                <w:bCs/>
              </w:rPr>
              <w:t xml:space="preserve"> i </w:t>
            </w:r>
            <w:r w:rsidRPr="00ED49A6">
              <w:rPr>
                <w:rFonts w:ascii="Calibri" w:hAnsi="Calibri" w:cs="Calibri"/>
                <w:b/>
                <w:bCs/>
              </w:rPr>
              <w:t>mebli z blatem ze stali nierdzewnej</w:t>
            </w:r>
            <w:r>
              <w:rPr>
                <w:rFonts w:ascii="Calibri" w:hAnsi="Calibri" w:cs="Calibri"/>
                <w:b/>
                <w:bCs/>
              </w:rPr>
              <w:t xml:space="preserve"> . </w:t>
            </w:r>
            <w:r w:rsidRPr="003B26CA">
              <w:rPr>
                <w:rFonts w:ascii="Arial" w:hAnsi="Arial" w:cs="Arial"/>
                <w:color w:val="FF0000"/>
                <w:sz w:val="20"/>
                <w:szCs w:val="20"/>
              </w:rPr>
              <w:t xml:space="preserve"> </w:t>
            </w:r>
            <w:r w:rsidRPr="00ED49A6">
              <w:rPr>
                <w:rFonts w:ascii="Arial" w:hAnsi="Arial" w:cs="Arial"/>
                <w:b/>
                <w:bCs/>
                <w:sz w:val="20"/>
                <w:szCs w:val="20"/>
              </w:rPr>
              <w:t>W/w meble powinny być zgodne z obowiązującymi przepisami tak, by pomieszczenia te spełniały wymagania higieniczno-sanitarne i zostały oddane do użytkowania przez właściwe organy kontroli sanitarnej.</w:t>
            </w:r>
          </w:p>
        </w:tc>
      </w:tr>
      <w:tr w:rsidR="00B92173" w:rsidRPr="003246A9" w14:paraId="1DA87AA7" w14:textId="77777777" w:rsidTr="00784043">
        <w:tc>
          <w:tcPr>
            <w:tcW w:w="1129" w:type="dxa"/>
            <w:gridSpan w:val="2"/>
          </w:tcPr>
          <w:p w14:paraId="1A807922" w14:textId="0B5E864C" w:rsidR="00B92173" w:rsidRPr="003246A9" w:rsidRDefault="001B1843" w:rsidP="00025C8C">
            <w:pPr>
              <w:rPr>
                <w:rFonts w:ascii="Arial" w:hAnsi="Arial" w:cs="Arial"/>
                <w:sz w:val="20"/>
                <w:szCs w:val="20"/>
              </w:rPr>
            </w:pPr>
            <w:r>
              <w:rPr>
                <w:rFonts w:ascii="Arial" w:hAnsi="Arial" w:cs="Arial"/>
                <w:sz w:val="20"/>
                <w:szCs w:val="20"/>
              </w:rPr>
              <w:lastRenderedPageBreak/>
              <w:t>371.</w:t>
            </w:r>
          </w:p>
        </w:tc>
        <w:tc>
          <w:tcPr>
            <w:tcW w:w="13041" w:type="dxa"/>
            <w:gridSpan w:val="2"/>
          </w:tcPr>
          <w:p w14:paraId="4DB3C2ED" w14:textId="77777777" w:rsidR="00B92173" w:rsidRPr="00FE0179" w:rsidRDefault="00B92173" w:rsidP="00025C8C">
            <w:pPr>
              <w:pStyle w:val="Akapitzlist"/>
              <w:ind w:left="0"/>
              <w:jc w:val="both"/>
              <w:rPr>
                <w:rFonts w:ascii="Calibri" w:hAnsi="Calibri" w:cs="Calibri"/>
                <w:b/>
                <w:bCs/>
              </w:rPr>
            </w:pPr>
            <w:r w:rsidRPr="00FE0179">
              <w:rPr>
                <w:rFonts w:ascii="Calibri" w:hAnsi="Calibri" w:cs="Calibri"/>
                <w:b/>
              </w:rPr>
              <w:t>Pytanie 1</w:t>
            </w:r>
            <w:r>
              <w:rPr>
                <w:rFonts w:ascii="Calibri" w:hAnsi="Calibri" w:cs="Calibri"/>
                <w:b/>
              </w:rPr>
              <w:t>2</w:t>
            </w:r>
            <w:r w:rsidRPr="00FE0179">
              <w:rPr>
                <w:rFonts w:ascii="Calibri" w:hAnsi="Calibri" w:cs="Calibri"/>
                <w:b/>
              </w:rPr>
              <w:t>, dotyczy §12 ust. 3, 5, 6 Projektu Umowy stanowiącego załącznik nr 6 do SIWZ</w:t>
            </w:r>
          </w:p>
          <w:p w14:paraId="0449D312" w14:textId="062421BC" w:rsidR="00B92173" w:rsidRDefault="00B92173" w:rsidP="00025C8C">
            <w:pPr>
              <w:jc w:val="both"/>
              <w:rPr>
                <w:rFonts w:ascii="Calibri" w:hAnsi="Calibri" w:cs="Calibri"/>
              </w:rPr>
            </w:pPr>
            <w:r w:rsidRPr="00FE0179">
              <w:rPr>
                <w:rFonts w:ascii="Calibri" w:hAnsi="Calibri" w:cs="Calibri"/>
              </w:rPr>
              <w:t xml:space="preserve">Wnosimy o dostosowanie ww. zapisów do treści art. 143b ust. 1 PZP tak, aby obowiązek przedłożenia projektu umowy podwykonawczej nie dotyczył podwykonawców w zakresie dostaw lub usług, a wyłącznie </w:t>
            </w:r>
            <w:r w:rsidRPr="00FE0179">
              <w:rPr>
                <w:rFonts w:ascii="Calibri" w:hAnsi="Calibri" w:cs="Calibri"/>
                <w:u w:val="single"/>
              </w:rPr>
              <w:t>w zakresie robót budowlanych</w:t>
            </w:r>
            <w:r w:rsidRPr="00FE0179">
              <w:rPr>
                <w:rFonts w:ascii="Calibri" w:hAnsi="Calibri" w:cs="Calibri"/>
              </w:rPr>
              <w:t xml:space="preserve"> (i dalszych podwykonawców </w:t>
            </w:r>
            <w:r w:rsidRPr="00FE0179">
              <w:rPr>
                <w:rFonts w:ascii="Calibri" w:hAnsi="Calibri" w:cs="Calibri"/>
                <w:u w:val="single"/>
              </w:rPr>
              <w:t>w tym zakresie</w:t>
            </w:r>
            <w:r w:rsidRPr="00FE0179">
              <w:rPr>
                <w:rFonts w:ascii="Calibri" w:hAnsi="Calibri" w:cs="Calibri"/>
              </w:rPr>
              <w:t>), tak jak to wynika z brzmienia ustawy PZP.</w:t>
            </w:r>
          </w:p>
          <w:p w14:paraId="332EE4A4" w14:textId="68A3A0C6" w:rsidR="00B92173" w:rsidRPr="00FE0179" w:rsidRDefault="00B92173" w:rsidP="00025C8C">
            <w:pPr>
              <w:jc w:val="both"/>
              <w:rPr>
                <w:rFonts w:ascii="Calibri" w:hAnsi="Calibri" w:cs="Calibri"/>
              </w:rPr>
            </w:pPr>
            <w:r>
              <w:rPr>
                <w:rFonts w:ascii="Calibri" w:hAnsi="Calibri" w:cs="Calibri"/>
              </w:rPr>
              <w:t>(…)</w:t>
            </w:r>
          </w:p>
          <w:p w14:paraId="046A656C" w14:textId="16CB08FA"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4EB00183" w14:textId="77777777" w:rsidTr="00784043">
        <w:tc>
          <w:tcPr>
            <w:tcW w:w="1129" w:type="dxa"/>
            <w:gridSpan w:val="2"/>
          </w:tcPr>
          <w:p w14:paraId="5A9B591D" w14:textId="470DFB77" w:rsidR="00B92173" w:rsidRPr="003246A9" w:rsidRDefault="001B1843" w:rsidP="00025C8C">
            <w:pPr>
              <w:rPr>
                <w:rFonts w:ascii="Arial" w:hAnsi="Arial" w:cs="Arial"/>
                <w:sz w:val="20"/>
                <w:szCs w:val="20"/>
              </w:rPr>
            </w:pPr>
            <w:r>
              <w:rPr>
                <w:rFonts w:ascii="Arial" w:hAnsi="Arial" w:cs="Arial"/>
                <w:sz w:val="20"/>
                <w:szCs w:val="20"/>
              </w:rPr>
              <w:t>372.</w:t>
            </w:r>
          </w:p>
        </w:tc>
        <w:tc>
          <w:tcPr>
            <w:tcW w:w="13041" w:type="dxa"/>
            <w:gridSpan w:val="2"/>
          </w:tcPr>
          <w:p w14:paraId="14B68B0C" w14:textId="77777777" w:rsidR="00B92173" w:rsidRPr="00FE0179" w:rsidRDefault="00B92173" w:rsidP="00025C8C">
            <w:pPr>
              <w:pStyle w:val="Akapitzlist"/>
              <w:ind w:left="0"/>
              <w:jc w:val="both"/>
              <w:rPr>
                <w:rFonts w:ascii="Calibri" w:hAnsi="Calibri" w:cs="Calibri"/>
                <w:b/>
                <w:bCs/>
              </w:rPr>
            </w:pPr>
            <w:r w:rsidRPr="00FE0179">
              <w:rPr>
                <w:rFonts w:ascii="Calibri" w:hAnsi="Calibri" w:cs="Calibri"/>
                <w:b/>
              </w:rPr>
              <w:t>Pytanie 1</w:t>
            </w:r>
            <w:r>
              <w:rPr>
                <w:rFonts w:ascii="Calibri" w:hAnsi="Calibri" w:cs="Calibri"/>
                <w:b/>
              </w:rPr>
              <w:t>4</w:t>
            </w:r>
            <w:r w:rsidRPr="00FE0179">
              <w:rPr>
                <w:rFonts w:ascii="Calibri" w:hAnsi="Calibri" w:cs="Calibri"/>
                <w:b/>
              </w:rPr>
              <w:t>, dotyczy §13 ust. 14 Projektu Umowy stanowiącego załącznik nr 6 do SIWZ</w:t>
            </w:r>
          </w:p>
          <w:p w14:paraId="3A011936" w14:textId="77777777" w:rsidR="00B92173" w:rsidRPr="00FE0179" w:rsidRDefault="00B92173" w:rsidP="00025C8C">
            <w:pPr>
              <w:jc w:val="both"/>
              <w:rPr>
                <w:rFonts w:ascii="Calibri" w:hAnsi="Calibri" w:cs="Calibri"/>
                <w:bCs/>
              </w:rPr>
            </w:pPr>
            <w:r w:rsidRPr="00FE0179">
              <w:rPr>
                <w:rFonts w:ascii="Calibri" w:hAnsi="Calibri" w:cs="Calibri"/>
                <w:bCs/>
              </w:rPr>
              <w:t>Wnosimy o zmianę zapisu:</w:t>
            </w:r>
          </w:p>
          <w:p w14:paraId="5730FBE4" w14:textId="77777777" w:rsidR="00B92173" w:rsidRPr="00FE0179" w:rsidRDefault="00B92173" w:rsidP="00025C8C">
            <w:pPr>
              <w:spacing w:after="120"/>
              <w:jc w:val="both"/>
              <w:rPr>
                <w:rFonts w:ascii="Calibri" w:hAnsi="Calibri" w:cs="Calibri"/>
                <w:i/>
                <w:iCs/>
              </w:rPr>
            </w:pPr>
            <w:r w:rsidRPr="00FE0179">
              <w:rPr>
                <w:rFonts w:ascii="Calibri" w:hAnsi="Calibri" w:cs="Calibri"/>
                <w:i/>
                <w:iCs/>
              </w:rPr>
              <w:t>„Jeżeli Wykonawca nie usunie wskazanej wady w ramach gwarancji lub rękojmi w terminie określonym w Umowie, Zamawiający ma prawo zlecić usunięcie takiej wady osobie trzeciej na koszt Wykonawcy bez konieczności uzyskania uprzedniego upoważnienia sądowego.”</w:t>
            </w:r>
          </w:p>
          <w:p w14:paraId="0D3C3A6A" w14:textId="77777777" w:rsidR="00B92173" w:rsidRPr="00FE0179" w:rsidRDefault="00B92173" w:rsidP="00025C8C">
            <w:pPr>
              <w:autoSpaceDE w:val="0"/>
              <w:autoSpaceDN w:val="0"/>
              <w:adjustRightInd w:val="0"/>
              <w:spacing w:after="120"/>
              <w:jc w:val="both"/>
              <w:rPr>
                <w:rFonts w:ascii="Calibri" w:hAnsi="Calibri" w:cs="Calibri"/>
                <w:bCs/>
              </w:rPr>
            </w:pPr>
            <w:r w:rsidRPr="00FE0179">
              <w:rPr>
                <w:rFonts w:ascii="Calibri" w:hAnsi="Calibri" w:cs="Calibri"/>
                <w:bCs/>
              </w:rPr>
              <w:t>na zapis:</w:t>
            </w:r>
          </w:p>
          <w:p w14:paraId="5A99AD27" w14:textId="77777777" w:rsidR="00B92173" w:rsidRPr="00FE0179" w:rsidRDefault="00B92173" w:rsidP="00025C8C">
            <w:pPr>
              <w:spacing w:after="120"/>
              <w:jc w:val="both"/>
              <w:rPr>
                <w:rFonts w:ascii="Calibri" w:hAnsi="Calibri" w:cs="Calibri"/>
                <w:b/>
                <w:bCs/>
                <w:i/>
                <w:iCs/>
              </w:rPr>
            </w:pPr>
            <w:r w:rsidRPr="00FE0179">
              <w:rPr>
                <w:rFonts w:ascii="Calibri" w:hAnsi="Calibri" w:cs="Calibri"/>
                <w:i/>
                <w:iCs/>
              </w:rPr>
              <w:t>„Jeżeli Wykonawca nie usunie wskazanej wady w ramach gwarancji lub rękojmi w terminie określonym w Umowie, Zamawiający ma prawo zlecić usunięcie takiej wady osobie trzeciej na koszt Wykonawcy bez konieczności uzyskania uprzedniego upoważnienia sądowego</w:t>
            </w:r>
            <w:r w:rsidRPr="00FE0179">
              <w:rPr>
                <w:rFonts w:ascii="Calibri" w:hAnsi="Calibri" w:cs="Calibri"/>
                <w:b/>
                <w:bCs/>
                <w:i/>
                <w:iCs/>
              </w:rPr>
              <w:t>, przy czym w przypadku wad występujących w wyrobach medycznych Zamawiający ma prawo zlecić usunięcie takiej wady osobie trzeciej na koszt Wykonawcy, o ile nie będzie to prowadziło do wykonania usługi przez podmiot nieautoryzowany lub nieuprawniony przez producenta tego wyrobu medycznego”</w:t>
            </w:r>
          </w:p>
          <w:p w14:paraId="6A661C96" w14:textId="77777777" w:rsidR="00B92173" w:rsidRDefault="00B92173" w:rsidP="00025C8C">
            <w:pPr>
              <w:rPr>
                <w:rFonts w:ascii="Calibri" w:hAnsi="Calibri" w:cs="Calibri"/>
              </w:rPr>
            </w:pPr>
            <w:r>
              <w:rPr>
                <w:rFonts w:ascii="Calibri" w:hAnsi="Calibri" w:cs="Calibri"/>
              </w:rPr>
              <w:t>(…)</w:t>
            </w:r>
          </w:p>
          <w:p w14:paraId="5494974B" w14:textId="6A639C34"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027B1A27" w14:textId="77777777" w:rsidTr="00784043">
        <w:tc>
          <w:tcPr>
            <w:tcW w:w="1129" w:type="dxa"/>
            <w:gridSpan w:val="2"/>
          </w:tcPr>
          <w:p w14:paraId="1FD4FA84" w14:textId="47BF9986" w:rsidR="00B92173" w:rsidRPr="003246A9" w:rsidRDefault="001B1843" w:rsidP="00025C8C">
            <w:pPr>
              <w:rPr>
                <w:rFonts w:ascii="Arial" w:hAnsi="Arial" w:cs="Arial"/>
                <w:sz w:val="20"/>
                <w:szCs w:val="20"/>
              </w:rPr>
            </w:pPr>
            <w:r>
              <w:rPr>
                <w:rFonts w:ascii="Arial" w:hAnsi="Arial" w:cs="Arial"/>
                <w:sz w:val="20"/>
                <w:szCs w:val="20"/>
              </w:rPr>
              <w:t>373.</w:t>
            </w:r>
          </w:p>
        </w:tc>
        <w:tc>
          <w:tcPr>
            <w:tcW w:w="13041" w:type="dxa"/>
            <w:gridSpan w:val="2"/>
          </w:tcPr>
          <w:p w14:paraId="489B54C6" w14:textId="77777777" w:rsidR="00B92173" w:rsidRPr="00FE0179" w:rsidRDefault="00B92173" w:rsidP="00025C8C">
            <w:pPr>
              <w:pStyle w:val="Akapitzlist"/>
              <w:ind w:left="0"/>
              <w:jc w:val="both"/>
              <w:rPr>
                <w:rFonts w:ascii="Calibri" w:hAnsi="Calibri" w:cs="Calibri"/>
                <w:b/>
              </w:rPr>
            </w:pPr>
            <w:r w:rsidRPr="00FE0179">
              <w:rPr>
                <w:rFonts w:ascii="Calibri" w:hAnsi="Calibri" w:cs="Calibri"/>
                <w:b/>
              </w:rPr>
              <w:t>Pytanie 1</w:t>
            </w:r>
            <w:r>
              <w:rPr>
                <w:rFonts w:ascii="Calibri" w:hAnsi="Calibri" w:cs="Calibri"/>
                <w:b/>
              </w:rPr>
              <w:t>5</w:t>
            </w:r>
            <w:r w:rsidRPr="00FE0179">
              <w:rPr>
                <w:rFonts w:ascii="Calibri" w:hAnsi="Calibri" w:cs="Calibri"/>
                <w:b/>
              </w:rPr>
              <w:t>, dotyczy §18 ust. 1 pkt.8) Projektu Umowy stanowiącego załącznik nr 6 do SIWZ</w:t>
            </w:r>
          </w:p>
          <w:p w14:paraId="0A0FF9F6" w14:textId="77777777" w:rsidR="00B92173" w:rsidRPr="00FE0179" w:rsidRDefault="00B92173" w:rsidP="00025C8C">
            <w:pPr>
              <w:tabs>
                <w:tab w:val="left" w:pos="0"/>
              </w:tabs>
              <w:jc w:val="both"/>
              <w:rPr>
                <w:rFonts w:ascii="Calibri" w:hAnsi="Calibri" w:cs="Calibri"/>
                <w:bCs/>
              </w:rPr>
            </w:pPr>
            <w:r w:rsidRPr="00FE0179">
              <w:rPr>
                <w:rFonts w:ascii="Calibri" w:hAnsi="Calibri" w:cs="Calibri"/>
                <w:bCs/>
              </w:rPr>
              <w:t>Wnosimy o dokonanie modyfikacji ww. zapisu tak, aby zyskał brzmienie:</w:t>
            </w:r>
          </w:p>
          <w:p w14:paraId="21F51787" w14:textId="77777777" w:rsidR="00B92173" w:rsidRPr="00FE0179" w:rsidRDefault="00B92173" w:rsidP="00025C8C">
            <w:pPr>
              <w:tabs>
                <w:tab w:val="left" w:pos="0"/>
              </w:tabs>
              <w:ind w:left="708" w:hanging="708"/>
              <w:jc w:val="both"/>
              <w:rPr>
                <w:rFonts w:ascii="Calibri" w:hAnsi="Calibri" w:cs="Calibri"/>
                <w:b/>
                <w:i/>
                <w:iCs/>
              </w:rPr>
            </w:pPr>
            <w:r w:rsidRPr="00FE0179">
              <w:rPr>
                <w:rFonts w:ascii="Calibri" w:hAnsi="Calibri" w:cs="Calibri"/>
                <w:bCs/>
              </w:rPr>
              <w:t xml:space="preserve">      „8)</w:t>
            </w:r>
            <w:r w:rsidRPr="00FE0179">
              <w:rPr>
                <w:rFonts w:ascii="Calibri" w:hAnsi="Calibri" w:cs="Calibri"/>
                <w:bCs/>
              </w:rPr>
              <w:tab/>
            </w:r>
            <w:r w:rsidRPr="00FE0179">
              <w:rPr>
                <w:rFonts w:ascii="Calibri" w:hAnsi="Calibri" w:cs="Calibri"/>
                <w:b/>
                <w:i/>
                <w:iCs/>
              </w:rPr>
              <w:t>zwłokę w usunięciu wady wyposażenia medycznego i niemedycznego</w:t>
            </w:r>
            <w:r w:rsidRPr="00FE0179">
              <w:rPr>
                <w:rFonts w:ascii="Calibri" w:hAnsi="Calibri" w:cs="Calibri"/>
                <w:bCs/>
                <w:i/>
                <w:iCs/>
              </w:rPr>
              <w:t xml:space="preserve"> </w:t>
            </w:r>
            <w:r w:rsidRPr="00FE0179">
              <w:rPr>
                <w:rFonts w:ascii="Calibri" w:hAnsi="Calibri" w:cs="Calibri"/>
                <w:b/>
                <w:i/>
                <w:iCs/>
              </w:rPr>
              <w:t>stwierdzonej przy odbiorze, w okresie gwarancji lub w okresie rękojmi - w wysokości 0,2% wynagrodzenia odpowiadającego wartości danego urządzenia, którego zwłoka w usunięciu wad dotyczy za każdy dzień zwłoki liczony od upływu wynikającego z umowy terminu na usunięcie wady do dnia odbioru usunięcia wady; kara umowna za zwłokę w usunięciu danej wady nie może przekroczyć 10% wynagrodzenia określonego w §15 ust. 1 Umowy</w:t>
            </w:r>
          </w:p>
          <w:p w14:paraId="5294629E" w14:textId="77777777" w:rsidR="00B92173" w:rsidRPr="00FE0179" w:rsidRDefault="00B92173" w:rsidP="00025C8C">
            <w:pPr>
              <w:tabs>
                <w:tab w:val="left" w:pos="0"/>
              </w:tabs>
              <w:jc w:val="both"/>
              <w:rPr>
                <w:rFonts w:ascii="Calibri" w:hAnsi="Calibri" w:cs="Calibri"/>
                <w:b/>
                <w:i/>
                <w:iCs/>
              </w:rPr>
            </w:pPr>
            <w:r w:rsidRPr="00FE0179">
              <w:rPr>
                <w:rFonts w:ascii="Calibri" w:hAnsi="Calibri" w:cs="Calibri"/>
                <w:b/>
                <w:i/>
                <w:iCs/>
              </w:rPr>
              <w:tab/>
              <w:t>a</w:t>
            </w:r>
          </w:p>
          <w:p w14:paraId="219839AB" w14:textId="530B3C5C" w:rsidR="00B92173" w:rsidRDefault="00B92173" w:rsidP="00025C8C">
            <w:pPr>
              <w:tabs>
                <w:tab w:val="left" w:pos="0"/>
              </w:tabs>
              <w:ind w:left="708"/>
              <w:jc w:val="both"/>
              <w:rPr>
                <w:rFonts w:ascii="Calibri" w:hAnsi="Calibri" w:cs="Calibri"/>
                <w:bCs/>
                <w:i/>
                <w:iCs/>
              </w:rPr>
            </w:pPr>
            <w:r w:rsidRPr="00FE0179">
              <w:rPr>
                <w:rFonts w:ascii="Calibri" w:hAnsi="Calibri" w:cs="Calibri"/>
                <w:b/>
                <w:i/>
                <w:iCs/>
              </w:rPr>
              <w:t>za</w:t>
            </w:r>
            <w:r w:rsidRPr="00FE0179">
              <w:rPr>
                <w:rFonts w:ascii="Calibri" w:hAnsi="Calibri" w:cs="Calibri"/>
                <w:bCs/>
                <w:i/>
                <w:iCs/>
              </w:rPr>
              <w:t xml:space="preserve"> zwłokę w usunięciu każdej </w:t>
            </w:r>
            <w:r w:rsidRPr="00FE0179">
              <w:rPr>
                <w:rFonts w:ascii="Calibri" w:hAnsi="Calibri" w:cs="Calibri"/>
                <w:b/>
                <w:i/>
                <w:iCs/>
              </w:rPr>
              <w:t>innej</w:t>
            </w:r>
            <w:r w:rsidRPr="00FE0179">
              <w:rPr>
                <w:rFonts w:ascii="Calibri" w:hAnsi="Calibri" w:cs="Calibri"/>
                <w:bCs/>
                <w:i/>
                <w:iCs/>
              </w:rPr>
              <w:t xml:space="preserve"> wady stwierdzonej przy odbiorze, w okresie gwarancji lub w okresie rękojmi - w wysokości 0,2% wynagrodzenia określonego w § 15 ust. 1 Umowy za każdy dzień zwłoki liczony od dnia wyznaczonego na usunięcie wady do dnia odbioru usunięcia wady; kara umowna za zwłokę w usunięciu danej wady nie może przekroczyć 10% wynagrodzenia określonego w §15 ust. 1 Umowy;”</w:t>
            </w:r>
          </w:p>
          <w:p w14:paraId="711768E4" w14:textId="14E99317" w:rsidR="00B92173" w:rsidRPr="00687CE1" w:rsidRDefault="00B92173" w:rsidP="00687CE1">
            <w:pPr>
              <w:tabs>
                <w:tab w:val="left" w:pos="0"/>
              </w:tabs>
              <w:rPr>
                <w:rFonts w:ascii="Calibri" w:hAnsi="Calibri" w:cs="Calibri"/>
                <w:bCs/>
              </w:rPr>
            </w:pPr>
            <w:r w:rsidRPr="00687CE1">
              <w:rPr>
                <w:rFonts w:ascii="Calibri" w:hAnsi="Calibri" w:cs="Calibri"/>
                <w:bCs/>
              </w:rPr>
              <w:t>(…)</w:t>
            </w:r>
          </w:p>
          <w:p w14:paraId="0DBB8FD3" w14:textId="3354B0B1" w:rsidR="00B92173" w:rsidRPr="003246A9" w:rsidRDefault="00B92173" w:rsidP="00025C8C">
            <w:pPr>
              <w:rPr>
                <w:rFonts w:ascii="Arial" w:hAnsi="Arial" w:cs="Arial"/>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p>
        </w:tc>
      </w:tr>
      <w:tr w:rsidR="00B92173" w:rsidRPr="003246A9" w14:paraId="0E82D261" w14:textId="77777777" w:rsidTr="00784043">
        <w:tc>
          <w:tcPr>
            <w:tcW w:w="1129" w:type="dxa"/>
            <w:gridSpan w:val="2"/>
          </w:tcPr>
          <w:p w14:paraId="73E8FD2D" w14:textId="18557994" w:rsidR="00B92173" w:rsidRPr="00F305FB" w:rsidRDefault="001B1843" w:rsidP="00025C8C">
            <w:pPr>
              <w:rPr>
                <w:rFonts w:ascii="Arial" w:hAnsi="Arial" w:cs="Arial"/>
                <w:color w:val="0070C0"/>
                <w:sz w:val="20"/>
                <w:szCs w:val="20"/>
              </w:rPr>
            </w:pPr>
            <w:r>
              <w:rPr>
                <w:rFonts w:ascii="Arial" w:hAnsi="Arial" w:cs="Arial"/>
                <w:sz w:val="20"/>
                <w:szCs w:val="20"/>
              </w:rPr>
              <w:t>374.</w:t>
            </w:r>
          </w:p>
        </w:tc>
        <w:tc>
          <w:tcPr>
            <w:tcW w:w="13041" w:type="dxa"/>
            <w:gridSpan w:val="2"/>
          </w:tcPr>
          <w:p w14:paraId="7D98726D" w14:textId="77777777" w:rsidR="00B92173" w:rsidRPr="005839AB" w:rsidRDefault="00B92173" w:rsidP="00025C8C">
            <w:pPr>
              <w:rPr>
                <w:rFonts w:ascii="Times New Roman" w:hAnsi="Times New Roman"/>
              </w:rPr>
            </w:pPr>
            <w:bookmarkStart w:id="25" w:name="_Hlk61729113"/>
            <w:r w:rsidRPr="005839AB">
              <w:rPr>
                <w:rFonts w:ascii="Times New Roman" w:hAnsi="Times New Roman"/>
              </w:rPr>
              <w:t>Dotyczy SIWZ Rozdział 3 pkt. 6. 1). Prosimy o potwierdzenie, że nie należy podawać nazw firm Podwykonawców w przypadku jeżeli nie są oni znani na dzień składania ofert.</w:t>
            </w:r>
            <w:bookmarkEnd w:id="25"/>
          </w:p>
          <w:p w14:paraId="5C6AC8F1" w14:textId="4AB95348" w:rsidR="00B92173" w:rsidRDefault="00B92173" w:rsidP="005839AB">
            <w:pPr>
              <w:jc w:val="both"/>
            </w:pPr>
            <w:bookmarkStart w:id="26" w:name="_Hlk61984445"/>
            <w:r>
              <w:rPr>
                <w:rFonts w:ascii="Times New Roman" w:hAnsi="Times New Roman"/>
                <w:b/>
                <w:bCs/>
                <w:color w:val="0070C0"/>
              </w:rPr>
              <w:t xml:space="preserve">Odpowiedź: </w:t>
            </w:r>
            <w:r>
              <w:rPr>
                <w:rFonts w:ascii="Times New Roman" w:hAnsi="Times New Roman"/>
                <w:b/>
                <w:bCs/>
              </w:rPr>
              <w:t xml:space="preserve">Zgodnie z Modyfikacją z dnia </w:t>
            </w:r>
            <w:r>
              <w:rPr>
                <w:rFonts w:ascii="Times New Roman" w:hAnsi="Times New Roman"/>
                <w:b/>
                <w:bCs/>
                <w:color w:val="FF0000"/>
              </w:rPr>
              <w:t xml:space="preserve">22.01.2021 </w:t>
            </w:r>
            <w:r>
              <w:rPr>
                <w:rFonts w:ascii="Times New Roman" w:hAnsi="Times New Roman"/>
                <w:b/>
                <w:bCs/>
              </w:rPr>
              <w:t>roku oraz „Ogłoszeniu o zmianie w Biuletynie Zamówień Publicznych” zamieszczonych na stronie internetowej Zamawiającego.</w:t>
            </w:r>
          </w:p>
          <w:bookmarkEnd w:id="26"/>
          <w:p w14:paraId="4C458CE0" w14:textId="7BB8DA37" w:rsidR="00B92173" w:rsidRPr="00F305FB" w:rsidRDefault="00B92173" w:rsidP="00025C8C">
            <w:pPr>
              <w:rPr>
                <w:rFonts w:ascii="Arial" w:hAnsi="Arial" w:cs="Arial"/>
                <w:color w:val="0070C0"/>
                <w:sz w:val="20"/>
                <w:szCs w:val="20"/>
              </w:rPr>
            </w:pPr>
          </w:p>
        </w:tc>
      </w:tr>
      <w:tr w:rsidR="00B92173" w:rsidRPr="003246A9" w14:paraId="7C345D46" w14:textId="77777777" w:rsidTr="00784043">
        <w:tc>
          <w:tcPr>
            <w:tcW w:w="1129" w:type="dxa"/>
            <w:gridSpan w:val="2"/>
          </w:tcPr>
          <w:p w14:paraId="07A1F5CB" w14:textId="2445D54D" w:rsidR="00B92173" w:rsidRPr="003246A9" w:rsidRDefault="001B1843" w:rsidP="00025C8C">
            <w:pPr>
              <w:rPr>
                <w:rFonts w:ascii="Arial" w:hAnsi="Arial" w:cs="Arial"/>
                <w:sz w:val="20"/>
                <w:szCs w:val="20"/>
              </w:rPr>
            </w:pPr>
            <w:r>
              <w:rPr>
                <w:rFonts w:ascii="Arial" w:hAnsi="Arial" w:cs="Arial"/>
                <w:sz w:val="20"/>
                <w:szCs w:val="20"/>
              </w:rPr>
              <w:lastRenderedPageBreak/>
              <w:t>375.</w:t>
            </w:r>
          </w:p>
        </w:tc>
        <w:tc>
          <w:tcPr>
            <w:tcW w:w="13041" w:type="dxa"/>
            <w:gridSpan w:val="2"/>
          </w:tcPr>
          <w:p w14:paraId="35B069A6" w14:textId="77777777" w:rsidR="00784043" w:rsidRDefault="00B92173" w:rsidP="00025C8C">
            <w:pPr>
              <w:rPr>
                <w:rFonts w:ascii="Arial" w:hAnsi="Arial" w:cs="Arial"/>
                <w:b/>
                <w:bCs/>
                <w:color w:val="0070C0"/>
                <w:sz w:val="20"/>
                <w:szCs w:val="20"/>
              </w:rPr>
            </w:pPr>
            <w:r w:rsidRPr="0037227F">
              <w:rPr>
                <w:rFonts w:ascii="Times New Roman" w:hAnsi="Times New Roman"/>
              </w:rPr>
              <w:t>Prosimy o informację czy Zamawiający udostępni punkty poboru mediów na potrzeby zaplecza budowy.</w:t>
            </w:r>
            <w:r w:rsidRPr="00253B3C">
              <w:rPr>
                <w:rFonts w:ascii="Arial" w:hAnsi="Arial" w:cs="Arial"/>
                <w:b/>
                <w:bCs/>
                <w:color w:val="0070C0"/>
                <w:sz w:val="20"/>
                <w:szCs w:val="20"/>
              </w:rPr>
              <w:t xml:space="preserve"> </w:t>
            </w:r>
          </w:p>
          <w:p w14:paraId="6B5F179A" w14:textId="3385F90E" w:rsidR="00B92173" w:rsidRPr="00360BD8" w:rsidRDefault="00B92173" w:rsidP="00025C8C">
            <w:pPr>
              <w:rPr>
                <w:rFonts w:ascii="Times New Roman" w:hAnsi="Times New Roman"/>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Zamawiający podaje, iż na potrzeby zaplecza budowy udostępni punkty poboru mediów.</w:t>
            </w:r>
          </w:p>
        </w:tc>
      </w:tr>
      <w:tr w:rsidR="00B92173" w:rsidRPr="003246A9" w14:paraId="0D38D20A" w14:textId="77777777" w:rsidTr="00784043">
        <w:tc>
          <w:tcPr>
            <w:tcW w:w="1129" w:type="dxa"/>
            <w:gridSpan w:val="2"/>
          </w:tcPr>
          <w:p w14:paraId="7D36A78D" w14:textId="13732C27" w:rsidR="00B92173" w:rsidRPr="003246A9" w:rsidRDefault="001B1843" w:rsidP="00025C8C">
            <w:pPr>
              <w:rPr>
                <w:rFonts w:ascii="Arial" w:hAnsi="Arial" w:cs="Arial"/>
                <w:sz w:val="20"/>
                <w:szCs w:val="20"/>
              </w:rPr>
            </w:pPr>
            <w:r>
              <w:rPr>
                <w:rFonts w:ascii="Arial" w:hAnsi="Arial" w:cs="Arial"/>
                <w:sz w:val="20"/>
                <w:szCs w:val="20"/>
              </w:rPr>
              <w:t>376.</w:t>
            </w:r>
          </w:p>
        </w:tc>
        <w:tc>
          <w:tcPr>
            <w:tcW w:w="13041" w:type="dxa"/>
            <w:gridSpan w:val="2"/>
          </w:tcPr>
          <w:p w14:paraId="3D56DDE2" w14:textId="77777777" w:rsidR="00B92173" w:rsidRDefault="00B92173" w:rsidP="00025C8C">
            <w:pPr>
              <w:rPr>
                <w:rFonts w:ascii="Times New Roman" w:hAnsi="Times New Roman"/>
              </w:rPr>
            </w:pPr>
            <w:r w:rsidRPr="005839AB">
              <w:rPr>
                <w:rFonts w:ascii="Times New Roman" w:hAnsi="Times New Roman"/>
              </w:rPr>
              <w:t>Dotyczy SIWZ Rozdział 14 pkt. 1. Prosimy o potwierdzenie, że do oferty należy załączyć wyłącznie udostępniony przez Zamawiającego Formularz cenowy. Pragniemy zauważyć, iż Zamawiający nie udostępnił kosztorysów ofertowych o których mowa w punkcie, przez co nie ma możliwości ich wypełnić.</w:t>
            </w:r>
          </w:p>
          <w:p w14:paraId="34C6B725" w14:textId="488AF028" w:rsidR="00B92173" w:rsidRPr="00F305FB" w:rsidRDefault="00B92173" w:rsidP="00025C8C">
            <w:pPr>
              <w:rPr>
                <w:rFonts w:ascii="Arial" w:hAnsi="Arial" w:cs="Arial"/>
                <w:color w:val="0070C0"/>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w:t>
            </w:r>
            <w:r>
              <w:rPr>
                <w:rFonts w:ascii="Times New Roman" w:hAnsi="Times New Roman"/>
                <w:b/>
                <w:bCs/>
                <w:sz w:val="24"/>
                <w:szCs w:val="24"/>
              </w:rPr>
              <w:t xml:space="preserve"> Zgodnie z Modyfikacją z dnia </w:t>
            </w:r>
            <w:r>
              <w:rPr>
                <w:rFonts w:ascii="Times New Roman" w:hAnsi="Times New Roman"/>
                <w:b/>
                <w:bCs/>
                <w:color w:val="FF0000"/>
                <w:sz w:val="24"/>
                <w:szCs w:val="24"/>
              </w:rPr>
              <w:t xml:space="preserve">18.01.2021 </w:t>
            </w:r>
            <w:r>
              <w:rPr>
                <w:rFonts w:ascii="Times New Roman" w:hAnsi="Times New Roman"/>
                <w:b/>
                <w:bCs/>
                <w:sz w:val="24"/>
                <w:szCs w:val="24"/>
              </w:rPr>
              <w:t>roku oraz „Ogłoszeniu o zmianie w Biuletynie Zamówień Publicznych” zamieszczonych na stronie internetowej Zamawiającego.</w:t>
            </w:r>
          </w:p>
        </w:tc>
      </w:tr>
      <w:tr w:rsidR="00B92173" w:rsidRPr="003246A9" w14:paraId="2C85ECAE" w14:textId="77777777" w:rsidTr="00784043">
        <w:tc>
          <w:tcPr>
            <w:tcW w:w="1129" w:type="dxa"/>
            <w:gridSpan w:val="2"/>
          </w:tcPr>
          <w:p w14:paraId="2757A5EF" w14:textId="394574F3" w:rsidR="00B92173" w:rsidRPr="00F305FB" w:rsidRDefault="001B1843" w:rsidP="00025C8C">
            <w:pPr>
              <w:rPr>
                <w:rFonts w:ascii="Arial" w:hAnsi="Arial" w:cs="Arial"/>
                <w:color w:val="0070C0"/>
                <w:sz w:val="20"/>
                <w:szCs w:val="20"/>
              </w:rPr>
            </w:pPr>
            <w:r>
              <w:rPr>
                <w:rFonts w:ascii="Arial" w:hAnsi="Arial" w:cs="Arial"/>
                <w:sz w:val="20"/>
                <w:szCs w:val="20"/>
              </w:rPr>
              <w:t>377.</w:t>
            </w:r>
          </w:p>
        </w:tc>
        <w:tc>
          <w:tcPr>
            <w:tcW w:w="13041" w:type="dxa"/>
            <w:gridSpan w:val="2"/>
          </w:tcPr>
          <w:p w14:paraId="3B1AD462" w14:textId="77777777" w:rsidR="00B92173" w:rsidRPr="005839AB" w:rsidRDefault="00B92173" w:rsidP="00025C8C">
            <w:pPr>
              <w:rPr>
                <w:rFonts w:ascii="Times New Roman" w:hAnsi="Times New Roman"/>
              </w:rPr>
            </w:pPr>
            <w:r w:rsidRPr="005839AB">
              <w:rPr>
                <w:rFonts w:ascii="Times New Roman" w:hAnsi="Times New Roman"/>
              </w:rPr>
              <w:t>Prosimy o potwierdzenie, że Zamawiający wymaga złożenia oferty w formie pisemnej, bez możliwości elektronicznego złożenia oferty.</w:t>
            </w:r>
          </w:p>
          <w:p w14:paraId="0F527D56" w14:textId="77777777" w:rsidR="00B92173" w:rsidRDefault="00B92173" w:rsidP="005839AB">
            <w:pPr>
              <w:jc w:val="both"/>
            </w:pPr>
            <w:r>
              <w:rPr>
                <w:rFonts w:ascii="Times New Roman" w:hAnsi="Times New Roman"/>
                <w:b/>
                <w:bCs/>
                <w:color w:val="0070C0"/>
                <w:sz w:val="24"/>
                <w:szCs w:val="24"/>
              </w:rPr>
              <w:t xml:space="preserve">Odpowiedź: </w:t>
            </w:r>
            <w:r>
              <w:rPr>
                <w:rFonts w:ascii="Times New Roman" w:hAnsi="Times New Roman"/>
                <w:b/>
                <w:bCs/>
                <w:sz w:val="24"/>
                <w:szCs w:val="24"/>
              </w:rPr>
              <w:t>Zapisy SIWZ pozostają bez zmian.</w:t>
            </w:r>
          </w:p>
          <w:p w14:paraId="68857F57" w14:textId="492C147D" w:rsidR="00B92173" w:rsidRPr="00F305FB" w:rsidRDefault="00B92173" w:rsidP="00025C8C">
            <w:pPr>
              <w:rPr>
                <w:rFonts w:ascii="Arial" w:hAnsi="Arial" w:cs="Arial"/>
                <w:color w:val="0070C0"/>
                <w:sz w:val="20"/>
                <w:szCs w:val="20"/>
              </w:rPr>
            </w:pPr>
          </w:p>
        </w:tc>
      </w:tr>
      <w:tr w:rsidR="00B92173" w:rsidRPr="003246A9" w14:paraId="2057CAC3" w14:textId="77777777" w:rsidTr="00784043">
        <w:tc>
          <w:tcPr>
            <w:tcW w:w="1129" w:type="dxa"/>
            <w:gridSpan w:val="2"/>
          </w:tcPr>
          <w:p w14:paraId="4FEB1EC1" w14:textId="609089D2" w:rsidR="00B92173" w:rsidRPr="00360BD8" w:rsidRDefault="001B1843" w:rsidP="00025C8C">
            <w:pPr>
              <w:rPr>
                <w:rFonts w:ascii="Arial" w:hAnsi="Arial" w:cs="Arial"/>
                <w:sz w:val="20"/>
                <w:szCs w:val="20"/>
              </w:rPr>
            </w:pPr>
            <w:r>
              <w:rPr>
                <w:rFonts w:ascii="Arial" w:hAnsi="Arial" w:cs="Arial"/>
                <w:sz w:val="20"/>
                <w:szCs w:val="20"/>
              </w:rPr>
              <w:t>378.</w:t>
            </w:r>
          </w:p>
        </w:tc>
        <w:tc>
          <w:tcPr>
            <w:tcW w:w="13041" w:type="dxa"/>
            <w:gridSpan w:val="2"/>
          </w:tcPr>
          <w:p w14:paraId="6CE5AA3A" w14:textId="75D4EDA9" w:rsidR="00B92173" w:rsidRDefault="00B92173" w:rsidP="00025C8C">
            <w:pPr>
              <w:rPr>
                <w:rFonts w:ascii="Times New Roman" w:hAnsi="Times New Roman"/>
              </w:rPr>
            </w:pPr>
            <w:bookmarkStart w:id="27" w:name="_Hlk61729146"/>
            <w:r w:rsidRPr="00360BD8">
              <w:rPr>
                <w:rFonts w:ascii="Times New Roman" w:hAnsi="Times New Roman"/>
              </w:rPr>
              <w:t>Prosimy o potwierdzenie, że Zamawiający dopuści zastosowanie podatku VAT 8% (zgodnie z interpretacjami organów podatkowych) w ofercie na instalację gazów medycznych oraz urządzeń medycznych i pozwoli na określenie ceny ofertowej w rozbiciu na elementy robót objęte stawką 23 % i 8%.</w:t>
            </w:r>
            <w:bookmarkEnd w:id="27"/>
          </w:p>
          <w:p w14:paraId="04AE5885" w14:textId="5E968D66" w:rsidR="00B92173" w:rsidRPr="00360BD8" w:rsidRDefault="00B92173" w:rsidP="00025C8C">
            <w:pPr>
              <w:rPr>
                <w:rFonts w:ascii="Times New Roman" w:hAnsi="Times New Roman"/>
              </w:rPr>
            </w:pPr>
            <w:r w:rsidRPr="00360BD8">
              <w:rPr>
                <w:rFonts w:ascii="Arial" w:eastAsia="Times New Roman" w:hAnsi="Arial" w:cs="Arial"/>
                <w:b/>
                <w:bCs/>
                <w:color w:val="0070C0"/>
                <w:sz w:val="20"/>
                <w:szCs w:val="20"/>
              </w:rPr>
              <w:t xml:space="preserve">Odpowiedź: </w:t>
            </w:r>
            <w:r w:rsidRPr="0012690A">
              <w:rPr>
                <w:rFonts w:ascii="Arial" w:eastAsia="Times New Roman" w:hAnsi="Arial" w:cs="Arial"/>
                <w:b/>
                <w:bCs/>
                <w:color w:val="000000"/>
                <w:sz w:val="20"/>
                <w:szCs w:val="20"/>
              </w:rPr>
              <w:t>Zamawiający dopuszcza do zaoferowania</w:t>
            </w:r>
            <w:r>
              <w:rPr>
                <w:rFonts w:ascii="Arial" w:eastAsia="Times New Roman" w:hAnsi="Arial" w:cs="Arial"/>
                <w:b/>
                <w:bCs/>
                <w:color w:val="000000"/>
                <w:sz w:val="20"/>
                <w:szCs w:val="20"/>
              </w:rPr>
              <w:t xml:space="preserve"> instalację gazów medycznych oraz urządzeń medycznych, na którą zastosowano stawkę VAT zgodnie z obowiązującymi przepisami prawa.</w:t>
            </w:r>
          </w:p>
          <w:p w14:paraId="0A07A177" w14:textId="09CEA4F0" w:rsidR="00B92173" w:rsidRPr="00360BD8" w:rsidRDefault="00B92173" w:rsidP="00025C8C">
            <w:pPr>
              <w:rPr>
                <w:rFonts w:ascii="Arial" w:hAnsi="Arial" w:cs="Arial"/>
                <w:sz w:val="20"/>
                <w:szCs w:val="20"/>
              </w:rPr>
            </w:pPr>
          </w:p>
        </w:tc>
      </w:tr>
      <w:tr w:rsidR="00B92173" w:rsidRPr="003246A9" w14:paraId="36FA1D2F" w14:textId="77777777" w:rsidTr="00784043">
        <w:tc>
          <w:tcPr>
            <w:tcW w:w="1129" w:type="dxa"/>
            <w:gridSpan w:val="2"/>
          </w:tcPr>
          <w:p w14:paraId="04A8BEFF" w14:textId="0E252EDA" w:rsidR="00B92173" w:rsidRPr="003246A9" w:rsidRDefault="001B1843" w:rsidP="00025C8C">
            <w:pPr>
              <w:rPr>
                <w:rFonts w:ascii="Arial" w:hAnsi="Arial" w:cs="Arial"/>
                <w:sz w:val="20"/>
                <w:szCs w:val="20"/>
              </w:rPr>
            </w:pPr>
            <w:r>
              <w:rPr>
                <w:rFonts w:ascii="Arial" w:hAnsi="Arial" w:cs="Arial"/>
                <w:sz w:val="20"/>
                <w:szCs w:val="20"/>
              </w:rPr>
              <w:t>379.</w:t>
            </w:r>
          </w:p>
        </w:tc>
        <w:tc>
          <w:tcPr>
            <w:tcW w:w="13041" w:type="dxa"/>
            <w:gridSpan w:val="2"/>
          </w:tcPr>
          <w:p w14:paraId="472D5EB1" w14:textId="77777777" w:rsidR="00B92173" w:rsidRPr="005839AB" w:rsidRDefault="00B92173" w:rsidP="00025C8C">
            <w:pPr>
              <w:rPr>
                <w:rFonts w:ascii="Times New Roman" w:hAnsi="Times New Roman"/>
              </w:rPr>
            </w:pPr>
            <w:r w:rsidRPr="005839AB">
              <w:rPr>
                <w:rFonts w:ascii="Times New Roman" w:hAnsi="Times New Roman"/>
              </w:rPr>
              <w:t xml:space="preserve">Prosimy o potwierdzenie, że do oferty należy dołączyć Załącznik nr 9 – </w:t>
            </w:r>
            <w:proofErr w:type="spellStart"/>
            <w:r w:rsidRPr="005839AB">
              <w:rPr>
                <w:rFonts w:ascii="Times New Roman" w:hAnsi="Times New Roman"/>
              </w:rPr>
              <w:t>Wykaz_sprzętu_medycznego</w:t>
            </w:r>
            <w:proofErr w:type="spellEnd"/>
            <w:r w:rsidRPr="005839AB">
              <w:rPr>
                <w:rFonts w:ascii="Times New Roman" w:hAnsi="Times New Roman"/>
              </w:rPr>
              <w:t>. Pragniemy zauważyć, iż zgodnie z SIWZ nie został on wymieniony jako załącznik do oferty.</w:t>
            </w:r>
          </w:p>
          <w:p w14:paraId="58B3FD73" w14:textId="3296919B" w:rsidR="00B92173" w:rsidRPr="00F305FB" w:rsidRDefault="00B92173" w:rsidP="00025C8C">
            <w:pPr>
              <w:rPr>
                <w:rFonts w:ascii="Arial" w:hAnsi="Arial" w:cs="Arial"/>
                <w:color w:val="0070C0"/>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w:t>
            </w:r>
            <w:r>
              <w:rPr>
                <w:rFonts w:ascii="Times New Roman" w:hAnsi="Times New Roman"/>
                <w:b/>
                <w:bCs/>
                <w:sz w:val="24"/>
                <w:szCs w:val="24"/>
              </w:rPr>
              <w:t xml:space="preserve"> Zgodnie z Modyfikacją z dnia </w:t>
            </w:r>
            <w:r>
              <w:rPr>
                <w:rFonts w:ascii="Times New Roman" w:hAnsi="Times New Roman"/>
                <w:b/>
                <w:bCs/>
                <w:color w:val="FF0000"/>
                <w:sz w:val="24"/>
                <w:szCs w:val="24"/>
              </w:rPr>
              <w:t xml:space="preserve">18.01.2021 </w:t>
            </w:r>
            <w:r>
              <w:rPr>
                <w:rFonts w:ascii="Times New Roman" w:hAnsi="Times New Roman"/>
                <w:b/>
                <w:bCs/>
                <w:sz w:val="24"/>
                <w:szCs w:val="24"/>
              </w:rPr>
              <w:t>roku oraz „Ogłoszeniu o zmianie w Biuletynie Zamówień Publicznych” zamieszczonych na stronie internetowej Zamawiającego.</w:t>
            </w:r>
          </w:p>
        </w:tc>
      </w:tr>
      <w:tr w:rsidR="00B92173" w:rsidRPr="003246A9" w14:paraId="777A06D3" w14:textId="77777777" w:rsidTr="00784043">
        <w:tc>
          <w:tcPr>
            <w:tcW w:w="1129" w:type="dxa"/>
            <w:gridSpan w:val="2"/>
          </w:tcPr>
          <w:p w14:paraId="08171134" w14:textId="6EAF66A5" w:rsidR="00B92173" w:rsidRPr="003246A9" w:rsidRDefault="001B1843" w:rsidP="00025C8C">
            <w:pPr>
              <w:rPr>
                <w:rFonts w:ascii="Arial" w:hAnsi="Arial" w:cs="Arial"/>
                <w:sz w:val="20"/>
                <w:szCs w:val="20"/>
              </w:rPr>
            </w:pPr>
            <w:r>
              <w:rPr>
                <w:rFonts w:ascii="Arial" w:hAnsi="Arial" w:cs="Arial"/>
                <w:sz w:val="20"/>
                <w:szCs w:val="20"/>
              </w:rPr>
              <w:t>380.</w:t>
            </w:r>
          </w:p>
        </w:tc>
        <w:tc>
          <w:tcPr>
            <w:tcW w:w="13041" w:type="dxa"/>
            <w:gridSpan w:val="2"/>
          </w:tcPr>
          <w:p w14:paraId="260CA398" w14:textId="77777777" w:rsidR="00B92173" w:rsidRPr="005839AB" w:rsidRDefault="00B92173" w:rsidP="00025C8C">
            <w:pPr>
              <w:rPr>
                <w:rFonts w:ascii="Times New Roman" w:hAnsi="Times New Roman"/>
              </w:rPr>
            </w:pPr>
            <w:r w:rsidRPr="005839AB">
              <w:rPr>
                <w:rFonts w:ascii="Times New Roman" w:hAnsi="Times New Roman"/>
              </w:rPr>
              <w:t>Prosimy o potwierdzenie, że do oferty nie należy dostarczać kart producentów oraz certyfikatów sprzętu medycznego poddawanego ocenie wg Kryteriów Wyboru Oferty.</w:t>
            </w:r>
          </w:p>
          <w:p w14:paraId="4DECD822" w14:textId="77777777" w:rsidR="00B92173" w:rsidRDefault="00B92173" w:rsidP="005839AB">
            <w:pPr>
              <w:jc w:val="both"/>
            </w:pPr>
            <w:r>
              <w:rPr>
                <w:rFonts w:ascii="Times New Roman" w:hAnsi="Times New Roman"/>
                <w:b/>
                <w:bCs/>
                <w:color w:val="0070C0"/>
                <w:sz w:val="24"/>
                <w:szCs w:val="24"/>
              </w:rPr>
              <w:t xml:space="preserve">Odpowiedź: </w:t>
            </w:r>
            <w:r>
              <w:rPr>
                <w:rFonts w:ascii="Times New Roman" w:hAnsi="Times New Roman"/>
                <w:b/>
                <w:bCs/>
                <w:sz w:val="24"/>
                <w:szCs w:val="24"/>
              </w:rPr>
              <w:t xml:space="preserve">Zgodnie z Modyfikacją z dnia </w:t>
            </w:r>
            <w:r>
              <w:rPr>
                <w:rFonts w:ascii="Times New Roman" w:hAnsi="Times New Roman"/>
                <w:b/>
                <w:bCs/>
                <w:color w:val="FF0000"/>
                <w:sz w:val="24"/>
                <w:szCs w:val="24"/>
              </w:rPr>
              <w:t xml:space="preserve">19.01.2021 </w:t>
            </w:r>
            <w:r>
              <w:rPr>
                <w:rFonts w:ascii="Times New Roman" w:hAnsi="Times New Roman"/>
                <w:b/>
                <w:bCs/>
                <w:sz w:val="24"/>
                <w:szCs w:val="24"/>
              </w:rPr>
              <w:t>roku oraz „Ogłoszeniu o zmianie w Biuletynie Zamówień Publicznych” zamieszczonych na stronie internetowej Zamawiającego.</w:t>
            </w:r>
          </w:p>
          <w:p w14:paraId="77FBA691" w14:textId="599E3964" w:rsidR="00B92173" w:rsidRPr="00F305FB" w:rsidRDefault="00B92173" w:rsidP="00025C8C">
            <w:pPr>
              <w:rPr>
                <w:rFonts w:ascii="Arial" w:hAnsi="Arial" w:cs="Arial"/>
                <w:color w:val="0070C0"/>
                <w:sz w:val="20"/>
                <w:szCs w:val="20"/>
              </w:rPr>
            </w:pPr>
          </w:p>
        </w:tc>
      </w:tr>
      <w:tr w:rsidR="00B92173" w:rsidRPr="003246A9" w14:paraId="7A556A75" w14:textId="77777777" w:rsidTr="00784043">
        <w:tc>
          <w:tcPr>
            <w:tcW w:w="1129" w:type="dxa"/>
            <w:gridSpan w:val="2"/>
          </w:tcPr>
          <w:p w14:paraId="0824492B" w14:textId="1CAEB208" w:rsidR="00B92173" w:rsidRPr="003246A9" w:rsidRDefault="001B1843" w:rsidP="00025C8C">
            <w:pPr>
              <w:rPr>
                <w:rFonts w:ascii="Arial" w:hAnsi="Arial" w:cs="Arial"/>
                <w:sz w:val="20"/>
                <w:szCs w:val="20"/>
              </w:rPr>
            </w:pPr>
            <w:r>
              <w:rPr>
                <w:rFonts w:ascii="Arial" w:hAnsi="Arial" w:cs="Arial"/>
                <w:sz w:val="20"/>
                <w:szCs w:val="20"/>
              </w:rPr>
              <w:t>381.</w:t>
            </w:r>
          </w:p>
        </w:tc>
        <w:tc>
          <w:tcPr>
            <w:tcW w:w="13041" w:type="dxa"/>
            <w:gridSpan w:val="2"/>
          </w:tcPr>
          <w:p w14:paraId="5FFDBC69" w14:textId="77777777" w:rsidR="00B92173" w:rsidRPr="005839AB" w:rsidRDefault="00B92173" w:rsidP="00025C8C">
            <w:pPr>
              <w:rPr>
                <w:rFonts w:ascii="Times New Roman" w:hAnsi="Times New Roman"/>
              </w:rPr>
            </w:pPr>
            <w:r w:rsidRPr="005839AB">
              <w:rPr>
                <w:rFonts w:ascii="Times New Roman" w:hAnsi="Times New Roman"/>
              </w:rPr>
              <w:t>Prosimy o udostepnienie ścisłej listy załączników, które należy dołączyć do oferty</w:t>
            </w:r>
          </w:p>
          <w:p w14:paraId="73179D35" w14:textId="2431E954" w:rsidR="00B92173" w:rsidRPr="00F305FB" w:rsidRDefault="00B92173" w:rsidP="00025C8C">
            <w:pPr>
              <w:rPr>
                <w:rFonts w:ascii="Arial" w:hAnsi="Arial" w:cs="Arial"/>
                <w:color w:val="0070C0"/>
                <w:sz w:val="20"/>
                <w:szCs w:val="20"/>
              </w:rPr>
            </w:pPr>
            <w:r w:rsidRPr="00253B3C">
              <w:rPr>
                <w:rFonts w:ascii="Arial" w:hAnsi="Arial" w:cs="Arial"/>
                <w:b/>
                <w:bCs/>
                <w:color w:val="0070C0"/>
                <w:sz w:val="20"/>
                <w:szCs w:val="20"/>
              </w:rPr>
              <w:t xml:space="preserve">Odpowiedź: </w:t>
            </w:r>
            <w:r w:rsidRPr="00253B3C">
              <w:rPr>
                <w:rFonts w:ascii="Arial" w:hAnsi="Arial" w:cs="Arial"/>
                <w:b/>
                <w:bCs/>
                <w:sz w:val="20"/>
                <w:szCs w:val="20"/>
              </w:rPr>
              <w:t>Zapisy SIWZ pozostają bez zmian.</w:t>
            </w:r>
            <w:r>
              <w:rPr>
                <w:rFonts w:ascii="Arial" w:hAnsi="Arial" w:cs="Arial"/>
                <w:b/>
                <w:bCs/>
                <w:sz w:val="20"/>
                <w:szCs w:val="20"/>
              </w:rPr>
              <w:t xml:space="preserve"> </w:t>
            </w:r>
            <w:r>
              <w:rPr>
                <w:rFonts w:ascii="Times New Roman" w:hAnsi="Times New Roman"/>
                <w:b/>
                <w:bCs/>
                <w:sz w:val="24"/>
                <w:szCs w:val="24"/>
              </w:rPr>
              <w:t xml:space="preserve"> Zgodnie z Modyfikacją z dnia </w:t>
            </w:r>
            <w:r>
              <w:rPr>
                <w:rFonts w:ascii="Times New Roman" w:hAnsi="Times New Roman"/>
                <w:b/>
                <w:bCs/>
                <w:color w:val="FF0000"/>
                <w:sz w:val="24"/>
                <w:szCs w:val="24"/>
              </w:rPr>
              <w:t xml:space="preserve">18.01.2021 </w:t>
            </w:r>
            <w:r>
              <w:rPr>
                <w:rFonts w:ascii="Times New Roman" w:hAnsi="Times New Roman"/>
                <w:b/>
                <w:bCs/>
                <w:sz w:val="24"/>
                <w:szCs w:val="24"/>
              </w:rPr>
              <w:t>roku oraz „Ogłoszeniu o zmianie w Biuletynie Zamówień Publicznych” zamieszczonych na stronie internetowej Zamawiającego.</w:t>
            </w:r>
          </w:p>
        </w:tc>
      </w:tr>
      <w:tr w:rsidR="00B92173" w:rsidRPr="003246A9" w14:paraId="57E90B81" w14:textId="77777777" w:rsidTr="00784043">
        <w:tc>
          <w:tcPr>
            <w:tcW w:w="1129" w:type="dxa"/>
            <w:gridSpan w:val="2"/>
          </w:tcPr>
          <w:p w14:paraId="1159C069" w14:textId="44542857" w:rsidR="00B92173" w:rsidRPr="003246A9" w:rsidRDefault="001B1843" w:rsidP="00025C8C">
            <w:pPr>
              <w:rPr>
                <w:rFonts w:ascii="Arial" w:hAnsi="Arial" w:cs="Arial"/>
                <w:sz w:val="20"/>
                <w:szCs w:val="20"/>
              </w:rPr>
            </w:pPr>
            <w:r>
              <w:rPr>
                <w:rFonts w:ascii="Arial" w:hAnsi="Arial" w:cs="Arial"/>
                <w:sz w:val="20"/>
                <w:szCs w:val="20"/>
              </w:rPr>
              <w:t>382.</w:t>
            </w:r>
          </w:p>
        </w:tc>
        <w:tc>
          <w:tcPr>
            <w:tcW w:w="13041" w:type="dxa"/>
            <w:gridSpan w:val="2"/>
          </w:tcPr>
          <w:p w14:paraId="02DC0776" w14:textId="77777777" w:rsidR="00B92173" w:rsidRPr="009D3F2A" w:rsidRDefault="00B92173" w:rsidP="00025C8C">
            <w:pPr>
              <w:rPr>
                <w:rFonts w:ascii="Times New Roman" w:hAnsi="Times New Roman"/>
              </w:rPr>
            </w:pPr>
            <w:r w:rsidRPr="009D3F2A">
              <w:rPr>
                <w:rFonts w:ascii="Times New Roman" w:hAnsi="Times New Roman"/>
              </w:rPr>
              <w:t xml:space="preserve">Prosimy o wskazanie na mapie </w:t>
            </w:r>
            <w:proofErr w:type="gramStart"/>
            <w:r w:rsidRPr="009D3F2A">
              <w:rPr>
                <w:rFonts w:ascii="Times New Roman" w:hAnsi="Times New Roman"/>
              </w:rPr>
              <w:t>miejsca</w:t>
            </w:r>
            <w:proofErr w:type="gramEnd"/>
            <w:r w:rsidRPr="009D3F2A">
              <w:rPr>
                <w:rFonts w:ascii="Times New Roman" w:hAnsi="Times New Roman"/>
              </w:rPr>
              <w:t xml:space="preserve"> które Zamawiający udostępni pod przyszłe zaplecze budowy.</w:t>
            </w:r>
          </w:p>
          <w:p w14:paraId="3B3742F4" w14:textId="3C25893E" w:rsidR="009D3F2A" w:rsidRPr="00360BD8" w:rsidRDefault="009D3F2A" w:rsidP="00025C8C">
            <w:pPr>
              <w:rPr>
                <w:rFonts w:ascii="Arial" w:hAnsi="Arial" w:cs="Arial"/>
                <w:color w:val="FF0000"/>
                <w:sz w:val="20"/>
                <w:szCs w:val="20"/>
              </w:rPr>
            </w:pPr>
            <w:r w:rsidRPr="00360BD8">
              <w:rPr>
                <w:rFonts w:ascii="Times New Roman" w:hAnsi="Times New Roman"/>
                <w:b/>
                <w:bCs/>
                <w:color w:val="0070C0"/>
              </w:rPr>
              <w:t xml:space="preserve">Odpowiedź: </w:t>
            </w:r>
            <w:r>
              <w:rPr>
                <w:rFonts w:ascii="Times New Roman" w:hAnsi="Times New Roman"/>
                <w:b/>
                <w:bCs/>
              </w:rPr>
              <w:t>Zgodnie z załącznikiem graficznym.</w:t>
            </w:r>
          </w:p>
        </w:tc>
      </w:tr>
      <w:tr w:rsidR="00B92173" w:rsidRPr="003246A9" w14:paraId="18D47743" w14:textId="77777777" w:rsidTr="00784043">
        <w:tc>
          <w:tcPr>
            <w:tcW w:w="1129" w:type="dxa"/>
            <w:gridSpan w:val="2"/>
          </w:tcPr>
          <w:p w14:paraId="6A8D3D10" w14:textId="3895F5F9" w:rsidR="00B92173" w:rsidRPr="003246A9" w:rsidRDefault="001B1843" w:rsidP="00025C8C">
            <w:pPr>
              <w:rPr>
                <w:rFonts w:ascii="Arial" w:hAnsi="Arial" w:cs="Arial"/>
                <w:sz w:val="20"/>
                <w:szCs w:val="20"/>
              </w:rPr>
            </w:pPr>
            <w:r>
              <w:rPr>
                <w:rFonts w:ascii="Arial" w:hAnsi="Arial" w:cs="Arial"/>
                <w:sz w:val="20"/>
                <w:szCs w:val="20"/>
              </w:rPr>
              <w:t>383.</w:t>
            </w:r>
          </w:p>
        </w:tc>
        <w:tc>
          <w:tcPr>
            <w:tcW w:w="13041" w:type="dxa"/>
            <w:gridSpan w:val="2"/>
          </w:tcPr>
          <w:p w14:paraId="3F7C0975" w14:textId="77777777" w:rsidR="00B92173" w:rsidRDefault="00B92173" w:rsidP="00025C8C">
            <w:pPr>
              <w:rPr>
                <w:rFonts w:ascii="Times New Roman" w:hAnsi="Times New Roman"/>
              </w:rPr>
            </w:pPr>
            <w:r w:rsidRPr="0037227F">
              <w:rPr>
                <w:rFonts w:ascii="Times New Roman" w:hAnsi="Times New Roman"/>
              </w:rPr>
              <w:t>Prosimy o udostępnienie opinii geotechnicznej.</w:t>
            </w:r>
          </w:p>
          <w:p w14:paraId="476C869F" w14:textId="631772D6" w:rsidR="00B92173" w:rsidRPr="00360BD8" w:rsidRDefault="00B92173" w:rsidP="00025C8C">
            <w:pPr>
              <w:rPr>
                <w:rFonts w:ascii="Arial" w:hAnsi="Arial" w:cs="Arial"/>
                <w:b/>
                <w:bCs/>
                <w:sz w:val="20"/>
                <w:szCs w:val="20"/>
              </w:rPr>
            </w:pPr>
            <w:r w:rsidRPr="00360BD8">
              <w:rPr>
                <w:rFonts w:ascii="Times New Roman" w:hAnsi="Times New Roman"/>
                <w:b/>
                <w:bCs/>
                <w:color w:val="0070C0"/>
              </w:rPr>
              <w:t xml:space="preserve">Odpowiedź: </w:t>
            </w:r>
            <w:r w:rsidRPr="00360BD8">
              <w:rPr>
                <w:rFonts w:ascii="Times New Roman" w:hAnsi="Times New Roman"/>
                <w:b/>
                <w:bCs/>
              </w:rPr>
              <w:t>Zapisy SIWZ pozostają bez zmian. Zamawiający podaje, iż nie jest w posiadaniu opinii geotechnicznej.</w:t>
            </w:r>
          </w:p>
        </w:tc>
      </w:tr>
      <w:tr w:rsidR="00B92173" w:rsidRPr="003246A9" w14:paraId="5A486083" w14:textId="77777777" w:rsidTr="00784043">
        <w:tc>
          <w:tcPr>
            <w:tcW w:w="1129" w:type="dxa"/>
            <w:gridSpan w:val="2"/>
          </w:tcPr>
          <w:p w14:paraId="41DE0630" w14:textId="0600740B" w:rsidR="00B92173" w:rsidRPr="003246A9" w:rsidRDefault="001B1843" w:rsidP="00025C8C">
            <w:pPr>
              <w:rPr>
                <w:rFonts w:ascii="Arial" w:hAnsi="Arial" w:cs="Arial"/>
                <w:sz w:val="20"/>
                <w:szCs w:val="20"/>
              </w:rPr>
            </w:pPr>
            <w:r>
              <w:rPr>
                <w:rFonts w:ascii="Arial" w:hAnsi="Arial" w:cs="Arial"/>
                <w:sz w:val="20"/>
                <w:szCs w:val="20"/>
              </w:rPr>
              <w:t>384.</w:t>
            </w:r>
          </w:p>
        </w:tc>
        <w:tc>
          <w:tcPr>
            <w:tcW w:w="13041" w:type="dxa"/>
            <w:gridSpan w:val="2"/>
          </w:tcPr>
          <w:p w14:paraId="51F14F64" w14:textId="77777777" w:rsidR="00B92173" w:rsidRDefault="00B92173" w:rsidP="00025C8C">
            <w:pPr>
              <w:rPr>
                <w:rFonts w:ascii="Times New Roman" w:hAnsi="Times New Roman"/>
              </w:rPr>
            </w:pPr>
            <w:bookmarkStart w:id="28" w:name="_Hlk61729182"/>
            <w:r w:rsidRPr="0037227F">
              <w:rPr>
                <w:rFonts w:ascii="Times New Roman" w:hAnsi="Times New Roman"/>
              </w:rPr>
              <w:t>Prosimy o potwierdzenie, iż w zakresie Wykonawcy nie znajduje się zapewnienie zaplecza socjalnego dla Nadzoru Inwestorskiego. W przeciwnym wypadku prosimy o wskazanie stawianych wymagań.</w:t>
            </w:r>
            <w:bookmarkEnd w:id="28"/>
          </w:p>
          <w:p w14:paraId="7DA02E7C" w14:textId="5DF2D0B4" w:rsidR="00B92173" w:rsidRPr="003246A9" w:rsidRDefault="00B92173" w:rsidP="00025C8C">
            <w:pPr>
              <w:rPr>
                <w:rFonts w:ascii="Arial" w:hAnsi="Arial" w:cs="Arial"/>
                <w:sz w:val="20"/>
                <w:szCs w:val="20"/>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Zamawiający podaje, że w zakresie Wykonawcy znajduje się zapewnienie zaplecza socjalnego dla Nadzoru Inwestorskiego</w:t>
            </w:r>
          </w:p>
        </w:tc>
      </w:tr>
      <w:tr w:rsidR="00B92173" w:rsidRPr="003246A9" w14:paraId="64B9EF7F" w14:textId="77777777" w:rsidTr="00784043">
        <w:tc>
          <w:tcPr>
            <w:tcW w:w="1129" w:type="dxa"/>
            <w:gridSpan w:val="2"/>
          </w:tcPr>
          <w:p w14:paraId="17161D9E" w14:textId="2F3D2473" w:rsidR="00B92173" w:rsidRPr="003246A9" w:rsidRDefault="001B1843" w:rsidP="00025C8C">
            <w:pPr>
              <w:rPr>
                <w:rFonts w:ascii="Arial" w:hAnsi="Arial" w:cs="Arial"/>
                <w:sz w:val="20"/>
                <w:szCs w:val="20"/>
              </w:rPr>
            </w:pPr>
            <w:r>
              <w:rPr>
                <w:rFonts w:ascii="Arial" w:hAnsi="Arial" w:cs="Arial"/>
                <w:sz w:val="20"/>
                <w:szCs w:val="20"/>
              </w:rPr>
              <w:t>385.</w:t>
            </w:r>
          </w:p>
        </w:tc>
        <w:tc>
          <w:tcPr>
            <w:tcW w:w="13041" w:type="dxa"/>
            <w:gridSpan w:val="2"/>
          </w:tcPr>
          <w:p w14:paraId="5EF76506" w14:textId="77777777" w:rsidR="00B92173" w:rsidRDefault="00B92173" w:rsidP="00025C8C">
            <w:pPr>
              <w:rPr>
                <w:rFonts w:ascii="Times New Roman" w:hAnsi="Times New Roman"/>
              </w:rPr>
            </w:pPr>
            <w:r w:rsidRPr="0037227F">
              <w:rPr>
                <w:rFonts w:ascii="Times New Roman" w:hAnsi="Times New Roman"/>
              </w:rPr>
              <w:t>Dotyczy Umowy par 11 ust 3. Prosimy o przedstawienie zamkniętej listy prób i badań, które Zamawiający przewiduje wykonać na koszt Wykonawcy.</w:t>
            </w:r>
          </w:p>
          <w:p w14:paraId="467AE8AD" w14:textId="3E05835B" w:rsidR="00B92173" w:rsidRPr="003246A9" w:rsidRDefault="00B92173" w:rsidP="00025C8C">
            <w:pPr>
              <w:rPr>
                <w:rFonts w:ascii="Arial" w:hAnsi="Arial" w:cs="Arial"/>
                <w:sz w:val="20"/>
                <w:szCs w:val="20"/>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Zamawiający podaje, że</w:t>
            </w:r>
            <w:r>
              <w:rPr>
                <w:rFonts w:ascii="Arial" w:hAnsi="Arial" w:cs="Arial"/>
                <w:sz w:val="20"/>
                <w:szCs w:val="20"/>
              </w:rPr>
              <w:t xml:space="preserve"> </w:t>
            </w:r>
            <w:r w:rsidRPr="00360BD8">
              <w:rPr>
                <w:rFonts w:ascii="Arial" w:hAnsi="Arial" w:cs="Arial"/>
                <w:b/>
                <w:bCs/>
                <w:sz w:val="20"/>
                <w:szCs w:val="20"/>
              </w:rPr>
              <w:t>nie określa zamkniętego katalogu prób i badań. Do wykonawcy należy wybudowanie obiektu zgodnie ze sztuką budowlaną, uzyskanie wszelkich prób i atestów niezbędnych do dopuszczenia obiektu do użytku zgodnie z jego pr</w:t>
            </w:r>
            <w:r>
              <w:rPr>
                <w:rFonts w:ascii="Arial" w:hAnsi="Arial" w:cs="Arial"/>
                <w:b/>
                <w:bCs/>
                <w:sz w:val="20"/>
                <w:szCs w:val="20"/>
              </w:rPr>
              <w:t>z</w:t>
            </w:r>
            <w:r w:rsidRPr="00360BD8">
              <w:rPr>
                <w:rFonts w:ascii="Arial" w:hAnsi="Arial" w:cs="Arial"/>
                <w:b/>
                <w:bCs/>
                <w:sz w:val="20"/>
                <w:szCs w:val="20"/>
              </w:rPr>
              <w:t>eznac</w:t>
            </w:r>
            <w:r>
              <w:rPr>
                <w:rFonts w:ascii="Arial" w:hAnsi="Arial" w:cs="Arial"/>
                <w:b/>
                <w:bCs/>
                <w:sz w:val="20"/>
                <w:szCs w:val="20"/>
              </w:rPr>
              <w:t>z</w:t>
            </w:r>
            <w:r w:rsidRPr="00360BD8">
              <w:rPr>
                <w:rFonts w:ascii="Arial" w:hAnsi="Arial" w:cs="Arial"/>
                <w:b/>
                <w:bCs/>
                <w:sz w:val="20"/>
                <w:szCs w:val="20"/>
              </w:rPr>
              <w:t>eniem.</w:t>
            </w:r>
          </w:p>
        </w:tc>
      </w:tr>
      <w:tr w:rsidR="00B92173" w:rsidRPr="003246A9" w14:paraId="2824C071" w14:textId="77777777" w:rsidTr="00784043">
        <w:tc>
          <w:tcPr>
            <w:tcW w:w="1129" w:type="dxa"/>
            <w:gridSpan w:val="2"/>
          </w:tcPr>
          <w:p w14:paraId="1F0934C5" w14:textId="5671704A" w:rsidR="00B92173" w:rsidRPr="003246A9" w:rsidRDefault="001B1843" w:rsidP="00025C8C">
            <w:pPr>
              <w:rPr>
                <w:rFonts w:ascii="Arial" w:hAnsi="Arial" w:cs="Arial"/>
                <w:sz w:val="20"/>
                <w:szCs w:val="20"/>
              </w:rPr>
            </w:pPr>
            <w:r>
              <w:rPr>
                <w:rFonts w:ascii="Arial" w:hAnsi="Arial" w:cs="Arial"/>
                <w:sz w:val="20"/>
                <w:szCs w:val="20"/>
              </w:rPr>
              <w:lastRenderedPageBreak/>
              <w:t>386.</w:t>
            </w:r>
          </w:p>
        </w:tc>
        <w:tc>
          <w:tcPr>
            <w:tcW w:w="13041" w:type="dxa"/>
            <w:gridSpan w:val="2"/>
          </w:tcPr>
          <w:p w14:paraId="7BD656A5" w14:textId="77777777" w:rsidR="00B92173" w:rsidRDefault="00B92173" w:rsidP="00025C8C">
            <w:pPr>
              <w:rPr>
                <w:rFonts w:ascii="Times New Roman" w:hAnsi="Times New Roman"/>
              </w:rPr>
            </w:pPr>
            <w:r w:rsidRPr="0037227F">
              <w:rPr>
                <w:rFonts w:ascii="Times New Roman" w:hAnsi="Times New Roman"/>
              </w:rPr>
              <w:t>W związku z treścią § 10 ust. 2 pkt 3 Wzoru Umowy z załącznika nr 6 do SIWZ zwracamy się o wskazanie co do których materiałów, urządzeń i wyposażenia Zamawiający wymaga przedstawienia próbek i potwierdzenie, że Zamawiający wskaże je najpóźniej przy zatwierdzaniu dokumentacji projektowej?</w:t>
            </w:r>
          </w:p>
          <w:p w14:paraId="3F3A2CDA" w14:textId="68C7033B" w:rsidR="00B92173" w:rsidRPr="003246A9" w:rsidRDefault="00B92173" w:rsidP="00025C8C">
            <w:pPr>
              <w:rPr>
                <w:rFonts w:ascii="Arial" w:hAnsi="Arial" w:cs="Arial"/>
                <w:sz w:val="20"/>
                <w:szCs w:val="20"/>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p>
        </w:tc>
      </w:tr>
      <w:tr w:rsidR="00B92173" w:rsidRPr="003246A9" w14:paraId="11287776" w14:textId="77777777" w:rsidTr="00784043">
        <w:tc>
          <w:tcPr>
            <w:tcW w:w="1129" w:type="dxa"/>
            <w:gridSpan w:val="2"/>
          </w:tcPr>
          <w:p w14:paraId="179BB27C" w14:textId="07FD2E10" w:rsidR="00B92173" w:rsidRPr="003246A9" w:rsidRDefault="001B1843" w:rsidP="00025C8C">
            <w:pPr>
              <w:rPr>
                <w:rFonts w:ascii="Arial" w:hAnsi="Arial" w:cs="Arial"/>
                <w:sz w:val="20"/>
                <w:szCs w:val="20"/>
              </w:rPr>
            </w:pPr>
            <w:r>
              <w:rPr>
                <w:rFonts w:ascii="Arial" w:hAnsi="Arial" w:cs="Arial"/>
                <w:sz w:val="20"/>
                <w:szCs w:val="20"/>
              </w:rPr>
              <w:t>387.</w:t>
            </w:r>
          </w:p>
        </w:tc>
        <w:tc>
          <w:tcPr>
            <w:tcW w:w="13041" w:type="dxa"/>
            <w:gridSpan w:val="2"/>
          </w:tcPr>
          <w:p w14:paraId="1C93CA9E" w14:textId="77777777" w:rsidR="00B92173" w:rsidRDefault="00B92173" w:rsidP="00025C8C">
            <w:pPr>
              <w:rPr>
                <w:rFonts w:ascii="Times New Roman" w:hAnsi="Times New Roman"/>
              </w:rPr>
            </w:pPr>
            <w:r w:rsidRPr="0037227F">
              <w:rPr>
                <w:rFonts w:ascii="Times New Roman" w:hAnsi="Times New Roman"/>
              </w:rPr>
              <w:t>Dotyczy Umowy par 18 ust 1. 1). Wnosimy o zmniejszenie kary umownej z 0,5% wynagrodzenia za każdy przypadek na 0,1% wynagrodzenia.</w:t>
            </w:r>
          </w:p>
          <w:p w14:paraId="4B1B0BA0" w14:textId="6CD0C438" w:rsidR="00B92173" w:rsidRPr="003246A9" w:rsidRDefault="00B92173" w:rsidP="00025C8C">
            <w:pPr>
              <w:rPr>
                <w:rFonts w:ascii="Arial" w:hAnsi="Arial" w:cs="Arial"/>
                <w:sz w:val="20"/>
                <w:szCs w:val="20"/>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p>
        </w:tc>
      </w:tr>
      <w:tr w:rsidR="00B92173" w:rsidRPr="003246A9" w14:paraId="52C510F8" w14:textId="77777777" w:rsidTr="00784043">
        <w:trPr>
          <w:trHeight w:val="70"/>
        </w:trPr>
        <w:tc>
          <w:tcPr>
            <w:tcW w:w="1129" w:type="dxa"/>
            <w:gridSpan w:val="2"/>
          </w:tcPr>
          <w:p w14:paraId="4A4E70B7" w14:textId="05701C42" w:rsidR="00B92173" w:rsidRPr="003246A9" w:rsidRDefault="001B1843" w:rsidP="00025C8C">
            <w:pPr>
              <w:rPr>
                <w:rFonts w:ascii="Arial" w:hAnsi="Arial" w:cs="Arial"/>
                <w:sz w:val="20"/>
                <w:szCs w:val="20"/>
              </w:rPr>
            </w:pPr>
            <w:r>
              <w:rPr>
                <w:rFonts w:ascii="Arial" w:hAnsi="Arial" w:cs="Arial"/>
                <w:sz w:val="20"/>
                <w:szCs w:val="20"/>
              </w:rPr>
              <w:t>388.</w:t>
            </w:r>
          </w:p>
        </w:tc>
        <w:tc>
          <w:tcPr>
            <w:tcW w:w="13041" w:type="dxa"/>
            <w:gridSpan w:val="2"/>
          </w:tcPr>
          <w:p w14:paraId="6BB060C7" w14:textId="77777777" w:rsidR="00B92173" w:rsidRDefault="00B92173" w:rsidP="00025C8C">
            <w:pPr>
              <w:rPr>
                <w:rFonts w:ascii="Times New Roman" w:hAnsi="Times New Roman"/>
              </w:rPr>
            </w:pPr>
            <w:r w:rsidRPr="0037227F">
              <w:rPr>
                <w:rFonts w:ascii="Times New Roman" w:hAnsi="Times New Roman"/>
              </w:rPr>
              <w:t>Dotyczy Umowy par 18 ust 1. 2). Wnosimy o zmniejszenie kary umownej z 0,5% wynagrodzenia za każdy przypadek na 0,1% wynagrodzenia.</w:t>
            </w:r>
          </w:p>
          <w:p w14:paraId="3E470B13" w14:textId="687DAD9F" w:rsidR="00B92173" w:rsidRPr="003246A9" w:rsidRDefault="00B92173" w:rsidP="00025C8C">
            <w:pPr>
              <w:rPr>
                <w:rFonts w:ascii="Arial" w:hAnsi="Arial" w:cs="Arial"/>
                <w:sz w:val="20"/>
                <w:szCs w:val="20"/>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p>
        </w:tc>
      </w:tr>
      <w:tr w:rsidR="00B92173" w:rsidRPr="003246A9" w14:paraId="658783FE" w14:textId="77777777" w:rsidTr="00784043">
        <w:tc>
          <w:tcPr>
            <w:tcW w:w="1129" w:type="dxa"/>
            <w:gridSpan w:val="2"/>
          </w:tcPr>
          <w:p w14:paraId="36549C01" w14:textId="65C3C53C" w:rsidR="00B92173" w:rsidRPr="003246A9" w:rsidRDefault="001B1843" w:rsidP="00025C8C">
            <w:pPr>
              <w:rPr>
                <w:rFonts w:ascii="Arial" w:hAnsi="Arial" w:cs="Arial"/>
                <w:sz w:val="20"/>
                <w:szCs w:val="20"/>
              </w:rPr>
            </w:pPr>
            <w:r>
              <w:rPr>
                <w:rFonts w:ascii="Arial" w:hAnsi="Arial" w:cs="Arial"/>
                <w:sz w:val="20"/>
                <w:szCs w:val="20"/>
              </w:rPr>
              <w:t>389.</w:t>
            </w:r>
          </w:p>
        </w:tc>
        <w:tc>
          <w:tcPr>
            <w:tcW w:w="13041" w:type="dxa"/>
            <w:gridSpan w:val="2"/>
          </w:tcPr>
          <w:p w14:paraId="55335270" w14:textId="77777777" w:rsidR="00B92173" w:rsidRDefault="00B92173" w:rsidP="00025C8C">
            <w:pPr>
              <w:rPr>
                <w:rFonts w:ascii="Times New Roman" w:hAnsi="Times New Roman"/>
              </w:rPr>
            </w:pPr>
            <w:r w:rsidRPr="0037227F">
              <w:rPr>
                <w:rFonts w:ascii="Times New Roman" w:hAnsi="Times New Roman"/>
              </w:rPr>
              <w:t>Dotyczy Umowy par 18 ust 1. 3). Wnosimy o zmniejszenie kary umownej z 0,5% wynagrodzenia za każdy przypadek na 0,1% wynagrodzenia.</w:t>
            </w:r>
          </w:p>
          <w:p w14:paraId="66F1A109" w14:textId="2CEE66AF" w:rsidR="00B92173" w:rsidRPr="003246A9" w:rsidRDefault="00B92173" w:rsidP="00025C8C">
            <w:pPr>
              <w:rPr>
                <w:rFonts w:ascii="Arial" w:hAnsi="Arial" w:cs="Arial"/>
                <w:sz w:val="20"/>
                <w:szCs w:val="20"/>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p>
        </w:tc>
      </w:tr>
      <w:tr w:rsidR="00B92173" w:rsidRPr="003246A9" w14:paraId="11563141" w14:textId="77777777" w:rsidTr="00784043">
        <w:tc>
          <w:tcPr>
            <w:tcW w:w="1129" w:type="dxa"/>
            <w:gridSpan w:val="2"/>
          </w:tcPr>
          <w:p w14:paraId="4161A016" w14:textId="0E9975BD" w:rsidR="00B92173" w:rsidRPr="003246A9" w:rsidRDefault="001B1843" w:rsidP="00025C8C">
            <w:pPr>
              <w:rPr>
                <w:rFonts w:ascii="Arial" w:hAnsi="Arial" w:cs="Arial"/>
                <w:sz w:val="20"/>
                <w:szCs w:val="20"/>
              </w:rPr>
            </w:pPr>
            <w:r>
              <w:rPr>
                <w:rFonts w:ascii="Arial" w:hAnsi="Arial" w:cs="Arial"/>
                <w:sz w:val="20"/>
                <w:szCs w:val="20"/>
              </w:rPr>
              <w:t>390.</w:t>
            </w:r>
          </w:p>
        </w:tc>
        <w:tc>
          <w:tcPr>
            <w:tcW w:w="13041" w:type="dxa"/>
            <w:gridSpan w:val="2"/>
          </w:tcPr>
          <w:p w14:paraId="256C2A66" w14:textId="77777777" w:rsidR="00B92173" w:rsidRDefault="00B92173" w:rsidP="00025C8C">
            <w:pPr>
              <w:rPr>
                <w:rFonts w:ascii="Times New Roman" w:hAnsi="Times New Roman"/>
              </w:rPr>
            </w:pPr>
            <w:r w:rsidRPr="0037227F">
              <w:rPr>
                <w:rFonts w:ascii="Times New Roman" w:hAnsi="Times New Roman"/>
              </w:rPr>
              <w:t>Dotyczy Umowy par 18 ust 1. 4). Wnosimy o zmniejszenie kary umownej z 0,5% wynagrodzenia za każdy przypadek na 0,1% wynagrodzenia.</w:t>
            </w:r>
          </w:p>
          <w:p w14:paraId="5947424F" w14:textId="41A3626C" w:rsidR="00B92173" w:rsidRPr="003246A9" w:rsidRDefault="00B92173" w:rsidP="00025C8C">
            <w:pPr>
              <w:rPr>
                <w:rFonts w:ascii="Arial" w:hAnsi="Arial" w:cs="Arial"/>
                <w:sz w:val="20"/>
                <w:szCs w:val="20"/>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p>
        </w:tc>
      </w:tr>
      <w:tr w:rsidR="00B92173" w:rsidRPr="003246A9" w14:paraId="4FC836E2" w14:textId="77777777" w:rsidTr="00784043">
        <w:tc>
          <w:tcPr>
            <w:tcW w:w="1129" w:type="dxa"/>
            <w:gridSpan w:val="2"/>
          </w:tcPr>
          <w:p w14:paraId="1C9FBE99" w14:textId="534F29AE" w:rsidR="00B92173" w:rsidRPr="003246A9" w:rsidRDefault="001B1843" w:rsidP="00025C8C">
            <w:pPr>
              <w:rPr>
                <w:rFonts w:ascii="Arial" w:hAnsi="Arial" w:cs="Arial"/>
                <w:sz w:val="20"/>
                <w:szCs w:val="20"/>
              </w:rPr>
            </w:pPr>
            <w:r>
              <w:rPr>
                <w:rFonts w:ascii="Arial" w:hAnsi="Arial" w:cs="Arial"/>
                <w:sz w:val="20"/>
                <w:szCs w:val="20"/>
              </w:rPr>
              <w:t>391.</w:t>
            </w:r>
          </w:p>
        </w:tc>
        <w:tc>
          <w:tcPr>
            <w:tcW w:w="13041" w:type="dxa"/>
            <w:gridSpan w:val="2"/>
          </w:tcPr>
          <w:p w14:paraId="09632F49" w14:textId="77777777" w:rsidR="00B92173" w:rsidRDefault="00B92173" w:rsidP="00025C8C">
            <w:pPr>
              <w:rPr>
                <w:rFonts w:ascii="Times New Roman" w:hAnsi="Times New Roman"/>
              </w:rPr>
            </w:pPr>
            <w:r w:rsidRPr="0037227F">
              <w:rPr>
                <w:rFonts w:ascii="Times New Roman" w:hAnsi="Times New Roman"/>
              </w:rPr>
              <w:t>Dotyczy Umowy par 18 ust 1. 5). Wnosimy o zmniejszenie kary umownej z 0,5% wynagrodzenia za każdy przypadek na 0,1% wynagrodzenia.</w:t>
            </w:r>
          </w:p>
          <w:p w14:paraId="375FA2CA" w14:textId="3D19C562" w:rsidR="00B92173" w:rsidRPr="003246A9" w:rsidRDefault="00B92173" w:rsidP="00025C8C">
            <w:pPr>
              <w:rPr>
                <w:rFonts w:ascii="Arial" w:hAnsi="Arial" w:cs="Arial"/>
                <w:sz w:val="20"/>
                <w:szCs w:val="20"/>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p>
        </w:tc>
      </w:tr>
      <w:tr w:rsidR="00B92173" w:rsidRPr="003246A9" w14:paraId="6EAF5261" w14:textId="77777777" w:rsidTr="00784043">
        <w:tc>
          <w:tcPr>
            <w:tcW w:w="1129" w:type="dxa"/>
            <w:gridSpan w:val="2"/>
          </w:tcPr>
          <w:p w14:paraId="1C05BC3A" w14:textId="21C7B14F" w:rsidR="00B92173" w:rsidRPr="003246A9" w:rsidRDefault="001B1843" w:rsidP="00025C8C">
            <w:pPr>
              <w:rPr>
                <w:rFonts w:ascii="Arial" w:hAnsi="Arial" w:cs="Arial"/>
                <w:sz w:val="20"/>
                <w:szCs w:val="20"/>
              </w:rPr>
            </w:pPr>
            <w:r>
              <w:rPr>
                <w:rFonts w:ascii="Arial" w:hAnsi="Arial" w:cs="Arial"/>
                <w:sz w:val="20"/>
                <w:szCs w:val="20"/>
              </w:rPr>
              <w:t>392.</w:t>
            </w:r>
          </w:p>
        </w:tc>
        <w:tc>
          <w:tcPr>
            <w:tcW w:w="13041" w:type="dxa"/>
            <w:gridSpan w:val="2"/>
          </w:tcPr>
          <w:p w14:paraId="032FE91A" w14:textId="77777777" w:rsidR="00B92173" w:rsidRDefault="00B92173" w:rsidP="00025C8C">
            <w:pPr>
              <w:rPr>
                <w:rFonts w:ascii="Times New Roman" w:hAnsi="Times New Roman"/>
              </w:rPr>
            </w:pPr>
            <w:r w:rsidRPr="0037227F">
              <w:rPr>
                <w:rFonts w:ascii="Times New Roman" w:hAnsi="Times New Roman"/>
              </w:rPr>
              <w:t>Dotyczy Umowy par 18 ust 1. 6). Wnosimy o zmniejszenie kary umownej z 0,2% wynagrodzenia za brak uzgodnienia projektu na 0,1% wynagrodzenia.</w:t>
            </w:r>
          </w:p>
          <w:p w14:paraId="2312BFE9" w14:textId="600E2D83" w:rsidR="00B92173" w:rsidRPr="003246A9" w:rsidRDefault="00B92173" w:rsidP="00025C8C">
            <w:pPr>
              <w:rPr>
                <w:rFonts w:ascii="Arial" w:hAnsi="Arial" w:cs="Arial"/>
                <w:sz w:val="20"/>
                <w:szCs w:val="20"/>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p>
        </w:tc>
      </w:tr>
      <w:tr w:rsidR="00B92173" w:rsidRPr="003246A9" w14:paraId="1F72C866" w14:textId="77777777" w:rsidTr="00784043">
        <w:tc>
          <w:tcPr>
            <w:tcW w:w="1129" w:type="dxa"/>
            <w:gridSpan w:val="2"/>
          </w:tcPr>
          <w:p w14:paraId="145EAA4F" w14:textId="56B0B4F5" w:rsidR="00B92173" w:rsidRPr="003246A9" w:rsidRDefault="001B1843" w:rsidP="00025C8C">
            <w:pPr>
              <w:rPr>
                <w:rFonts w:ascii="Arial" w:hAnsi="Arial" w:cs="Arial"/>
                <w:sz w:val="20"/>
                <w:szCs w:val="20"/>
              </w:rPr>
            </w:pPr>
            <w:r>
              <w:rPr>
                <w:rFonts w:ascii="Arial" w:hAnsi="Arial" w:cs="Arial"/>
                <w:sz w:val="20"/>
                <w:szCs w:val="20"/>
              </w:rPr>
              <w:t>393.</w:t>
            </w:r>
          </w:p>
        </w:tc>
        <w:tc>
          <w:tcPr>
            <w:tcW w:w="13041" w:type="dxa"/>
            <w:gridSpan w:val="2"/>
          </w:tcPr>
          <w:p w14:paraId="3D91E81E" w14:textId="77777777" w:rsidR="00B92173" w:rsidRDefault="00B92173" w:rsidP="00025C8C">
            <w:pPr>
              <w:rPr>
                <w:rFonts w:ascii="Times New Roman" w:hAnsi="Times New Roman"/>
              </w:rPr>
            </w:pPr>
            <w:r w:rsidRPr="0037227F">
              <w:rPr>
                <w:rFonts w:ascii="Times New Roman" w:hAnsi="Times New Roman"/>
              </w:rPr>
              <w:t>Dotyczy Umowy par 18 ust 1. 7). Wnosimy o zmniejszenie kary umownej z 0,2% wynagrodzenia za zwłokę na 0,05% wynagrodzenia.</w:t>
            </w:r>
          </w:p>
          <w:p w14:paraId="0EB84F7A" w14:textId="2182AD1A" w:rsidR="00B92173" w:rsidRPr="003246A9" w:rsidRDefault="00B92173" w:rsidP="00025C8C">
            <w:pPr>
              <w:rPr>
                <w:rFonts w:ascii="Arial" w:hAnsi="Arial" w:cs="Arial"/>
                <w:sz w:val="20"/>
                <w:szCs w:val="20"/>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p>
        </w:tc>
      </w:tr>
      <w:tr w:rsidR="00B92173" w:rsidRPr="003246A9" w14:paraId="4ED803C6" w14:textId="77777777" w:rsidTr="00784043">
        <w:tc>
          <w:tcPr>
            <w:tcW w:w="1129" w:type="dxa"/>
            <w:gridSpan w:val="2"/>
          </w:tcPr>
          <w:p w14:paraId="7B15068B" w14:textId="77FC60BB" w:rsidR="00B92173" w:rsidRPr="003246A9" w:rsidRDefault="001B1843" w:rsidP="00025C8C">
            <w:pPr>
              <w:rPr>
                <w:rFonts w:ascii="Arial" w:hAnsi="Arial" w:cs="Arial"/>
                <w:sz w:val="20"/>
                <w:szCs w:val="20"/>
              </w:rPr>
            </w:pPr>
            <w:r>
              <w:rPr>
                <w:rFonts w:ascii="Arial" w:hAnsi="Arial" w:cs="Arial"/>
                <w:sz w:val="20"/>
                <w:szCs w:val="20"/>
              </w:rPr>
              <w:t>394.</w:t>
            </w:r>
          </w:p>
        </w:tc>
        <w:tc>
          <w:tcPr>
            <w:tcW w:w="13041" w:type="dxa"/>
            <w:gridSpan w:val="2"/>
          </w:tcPr>
          <w:p w14:paraId="47758A3A" w14:textId="77777777" w:rsidR="00B92173" w:rsidRDefault="00B92173" w:rsidP="00025C8C">
            <w:pPr>
              <w:rPr>
                <w:rFonts w:ascii="Times New Roman" w:hAnsi="Times New Roman"/>
              </w:rPr>
            </w:pPr>
            <w:r w:rsidRPr="0037227F">
              <w:rPr>
                <w:rFonts w:ascii="Times New Roman" w:hAnsi="Times New Roman"/>
              </w:rPr>
              <w:t>Dotyczy Umowy par 18 ust 1. 8). Wnosimy o zmniejszenie kary umownej z 0,2% wynagrodzenia za zwłokę na 0,01% wynagrodzenia.</w:t>
            </w:r>
          </w:p>
          <w:p w14:paraId="70A90F6F" w14:textId="0344B8C1" w:rsidR="00B92173" w:rsidRPr="003246A9" w:rsidRDefault="00B92173" w:rsidP="00025C8C">
            <w:pPr>
              <w:rPr>
                <w:rFonts w:ascii="Arial" w:hAnsi="Arial" w:cs="Arial"/>
                <w:sz w:val="20"/>
                <w:szCs w:val="20"/>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p>
        </w:tc>
      </w:tr>
      <w:tr w:rsidR="00B92173" w:rsidRPr="003246A9" w14:paraId="73AC85B4" w14:textId="77777777" w:rsidTr="00784043">
        <w:tc>
          <w:tcPr>
            <w:tcW w:w="1129" w:type="dxa"/>
            <w:gridSpan w:val="2"/>
          </w:tcPr>
          <w:p w14:paraId="2E4E7E63" w14:textId="21FA0FA1" w:rsidR="00B92173" w:rsidRPr="003246A9" w:rsidRDefault="001B1843" w:rsidP="00025C8C">
            <w:pPr>
              <w:rPr>
                <w:rFonts w:ascii="Arial" w:hAnsi="Arial" w:cs="Arial"/>
                <w:sz w:val="20"/>
                <w:szCs w:val="20"/>
              </w:rPr>
            </w:pPr>
            <w:r>
              <w:rPr>
                <w:rFonts w:ascii="Arial" w:hAnsi="Arial" w:cs="Arial"/>
                <w:sz w:val="20"/>
                <w:szCs w:val="20"/>
              </w:rPr>
              <w:t>395.</w:t>
            </w:r>
          </w:p>
        </w:tc>
        <w:tc>
          <w:tcPr>
            <w:tcW w:w="13041" w:type="dxa"/>
            <w:gridSpan w:val="2"/>
          </w:tcPr>
          <w:p w14:paraId="38B4AF8B" w14:textId="77777777" w:rsidR="00B92173" w:rsidRDefault="00B92173" w:rsidP="00025C8C">
            <w:pPr>
              <w:rPr>
                <w:rFonts w:ascii="Times New Roman" w:hAnsi="Times New Roman"/>
              </w:rPr>
            </w:pPr>
            <w:r w:rsidRPr="0037227F">
              <w:rPr>
                <w:rFonts w:ascii="Times New Roman" w:hAnsi="Times New Roman"/>
              </w:rPr>
              <w:t>W związku z treścią § 18 ust. 1 pkt 9) Wzoru Umowy z załącznika nr 6 do SIWZ zwracamy się o obniżenie wysokości kary - jest ona rażąco wygórowana i niezgodna z przyjętym na rynku zamówień publicznych standardem. W związku z tym wnosimy o zmianę kary na standardowo stosowaną kare 10% wynagrodzenia.</w:t>
            </w:r>
          </w:p>
          <w:p w14:paraId="14537043" w14:textId="06BF3B32" w:rsidR="00B92173" w:rsidRPr="003246A9" w:rsidRDefault="00B92173" w:rsidP="00025C8C">
            <w:pPr>
              <w:rPr>
                <w:rFonts w:ascii="Arial" w:hAnsi="Arial" w:cs="Arial"/>
                <w:sz w:val="20"/>
                <w:szCs w:val="20"/>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p>
        </w:tc>
      </w:tr>
      <w:tr w:rsidR="00B92173" w:rsidRPr="003246A9" w14:paraId="12B4FECA" w14:textId="77777777" w:rsidTr="00784043">
        <w:tc>
          <w:tcPr>
            <w:tcW w:w="1129" w:type="dxa"/>
            <w:gridSpan w:val="2"/>
          </w:tcPr>
          <w:p w14:paraId="6B9DB561" w14:textId="6EB5E627" w:rsidR="00B92173" w:rsidRPr="003246A9" w:rsidRDefault="001B1843" w:rsidP="00025C8C">
            <w:pPr>
              <w:rPr>
                <w:rFonts w:ascii="Arial" w:hAnsi="Arial" w:cs="Arial"/>
                <w:sz w:val="20"/>
                <w:szCs w:val="20"/>
              </w:rPr>
            </w:pPr>
            <w:r>
              <w:rPr>
                <w:rFonts w:ascii="Arial" w:hAnsi="Arial" w:cs="Arial"/>
                <w:sz w:val="20"/>
                <w:szCs w:val="20"/>
              </w:rPr>
              <w:t>396.</w:t>
            </w:r>
          </w:p>
        </w:tc>
        <w:tc>
          <w:tcPr>
            <w:tcW w:w="13041" w:type="dxa"/>
            <w:gridSpan w:val="2"/>
          </w:tcPr>
          <w:p w14:paraId="1C4431B7" w14:textId="77777777" w:rsidR="00B92173" w:rsidRPr="0037227F" w:rsidRDefault="00B92173" w:rsidP="00360BD8">
            <w:pPr>
              <w:contextualSpacing/>
              <w:jc w:val="both"/>
            </w:pPr>
            <w:r w:rsidRPr="0037227F">
              <w:t>Mając na względzie rozbudowany katalog kar Umownych w paragrafie 14, jednostronnie narzuconego Wykonawcom, uprzejmie prosimy o wprowadzenie limitu/ sumy kar Umownych</w:t>
            </w:r>
          </w:p>
          <w:p w14:paraId="6FD76C5C" w14:textId="77777777" w:rsidR="00B92173" w:rsidRDefault="00B92173" w:rsidP="00360BD8">
            <w:pPr>
              <w:rPr>
                <w:rFonts w:ascii="Times New Roman" w:hAnsi="Times New Roman"/>
              </w:rPr>
            </w:pPr>
            <w:r w:rsidRPr="0037227F">
              <w:rPr>
                <w:rFonts w:ascii="Times New Roman" w:hAnsi="Times New Roman"/>
              </w:rPr>
              <w:t>(dla obu stron, i Wykonawcy, i Zamawiającego) do wysokości max 10% wynagrodzenia Umownego brutto.</w:t>
            </w:r>
          </w:p>
          <w:p w14:paraId="7F340D79" w14:textId="366501BB" w:rsidR="00B92173" w:rsidRPr="003246A9" w:rsidRDefault="00B92173" w:rsidP="00025C8C">
            <w:pPr>
              <w:rPr>
                <w:rFonts w:ascii="Arial" w:hAnsi="Arial" w:cs="Arial"/>
                <w:sz w:val="20"/>
                <w:szCs w:val="20"/>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p>
        </w:tc>
      </w:tr>
      <w:tr w:rsidR="00B92173" w:rsidRPr="003246A9" w14:paraId="174C16C4" w14:textId="77777777" w:rsidTr="00784043">
        <w:tc>
          <w:tcPr>
            <w:tcW w:w="1129" w:type="dxa"/>
            <w:gridSpan w:val="2"/>
          </w:tcPr>
          <w:p w14:paraId="4355AD37" w14:textId="425A7741" w:rsidR="00B92173" w:rsidRPr="003246A9" w:rsidRDefault="001B1843" w:rsidP="00025C8C">
            <w:pPr>
              <w:rPr>
                <w:rFonts w:ascii="Arial" w:hAnsi="Arial" w:cs="Arial"/>
                <w:sz w:val="20"/>
                <w:szCs w:val="20"/>
              </w:rPr>
            </w:pPr>
            <w:r>
              <w:rPr>
                <w:rFonts w:ascii="Arial" w:hAnsi="Arial" w:cs="Arial"/>
                <w:sz w:val="20"/>
                <w:szCs w:val="20"/>
              </w:rPr>
              <w:t>397.</w:t>
            </w:r>
          </w:p>
        </w:tc>
        <w:tc>
          <w:tcPr>
            <w:tcW w:w="13041" w:type="dxa"/>
            <w:gridSpan w:val="2"/>
          </w:tcPr>
          <w:p w14:paraId="4491CFBF" w14:textId="77777777" w:rsidR="00B92173" w:rsidRDefault="00B92173" w:rsidP="00025C8C">
            <w:pPr>
              <w:rPr>
                <w:rFonts w:ascii="Times New Roman" w:hAnsi="Times New Roman"/>
              </w:rPr>
            </w:pPr>
            <w:bookmarkStart w:id="29" w:name="_Hlk61729249"/>
            <w:r w:rsidRPr="00BA0B7A">
              <w:rPr>
                <w:rFonts w:ascii="Times New Roman" w:hAnsi="Times New Roman"/>
              </w:rPr>
              <w:t>Dotyczy Umowy par 5 ust. 4 i 8. Wnosimy o wydłużenie terminu akceptacji harmonogramu rzeczowo finansowego do 30 dni.</w:t>
            </w:r>
            <w:bookmarkEnd w:id="29"/>
          </w:p>
          <w:p w14:paraId="48E2FF35" w14:textId="28DBA3B0" w:rsidR="00B92173" w:rsidRPr="003246A9" w:rsidRDefault="00B92173" w:rsidP="00025C8C">
            <w:pPr>
              <w:rPr>
                <w:rFonts w:ascii="Arial" w:hAnsi="Arial" w:cs="Arial"/>
                <w:sz w:val="20"/>
                <w:szCs w:val="20"/>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p>
        </w:tc>
      </w:tr>
      <w:tr w:rsidR="00B92173" w:rsidRPr="003246A9" w14:paraId="2CA3C1AE" w14:textId="77777777" w:rsidTr="00784043">
        <w:tc>
          <w:tcPr>
            <w:tcW w:w="1129" w:type="dxa"/>
            <w:gridSpan w:val="2"/>
          </w:tcPr>
          <w:p w14:paraId="4DBD4D74" w14:textId="04CDC876" w:rsidR="00B92173" w:rsidRPr="003246A9" w:rsidRDefault="001B1843" w:rsidP="00025C8C">
            <w:pPr>
              <w:rPr>
                <w:rFonts w:ascii="Arial" w:hAnsi="Arial" w:cs="Arial"/>
                <w:sz w:val="20"/>
                <w:szCs w:val="20"/>
              </w:rPr>
            </w:pPr>
            <w:r>
              <w:rPr>
                <w:rFonts w:ascii="Arial" w:hAnsi="Arial" w:cs="Arial"/>
                <w:sz w:val="20"/>
                <w:szCs w:val="20"/>
              </w:rPr>
              <w:t>398.</w:t>
            </w:r>
          </w:p>
        </w:tc>
        <w:tc>
          <w:tcPr>
            <w:tcW w:w="13041" w:type="dxa"/>
            <w:gridSpan w:val="2"/>
          </w:tcPr>
          <w:p w14:paraId="1E6070E1" w14:textId="77777777" w:rsidR="00B92173" w:rsidRDefault="00B92173" w:rsidP="00025C8C">
            <w:pPr>
              <w:rPr>
                <w:rFonts w:ascii="Times New Roman" w:hAnsi="Times New Roman"/>
              </w:rPr>
            </w:pPr>
            <w:r w:rsidRPr="0037227F">
              <w:rPr>
                <w:rFonts w:ascii="Times New Roman" w:hAnsi="Times New Roman"/>
              </w:rPr>
              <w:t>W związku z treścią ust. 6-8 § 5 Wzoru Umowy z załącznika nr 6 do SIWZ zwracamy się o potwierdzenie, że w związku z pominięciem przypadku, kiedy z powodów niezależnych od Wykonawcy zajdzie potrzeba zmiany terminu zakończenia robót wskazanego w Harmonogramie, to Zamawiający zawrze z Wykonawcą odpowiedni aneks do umowy przedłużający ten termin?</w:t>
            </w:r>
          </w:p>
          <w:p w14:paraId="72514A68" w14:textId="74D7319D" w:rsidR="00B92173" w:rsidRPr="003246A9" w:rsidRDefault="00B92173" w:rsidP="00025C8C">
            <w:pPr>
              <w:rPr>
                <w:rFonts w:ascii="Arial" w:hAnsi="Arial" w:cs="Arial"/>
                <w:sz w:val="20"/>
                <w:szCs w:val="20"/>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p>
        </w:tc>
      </w:tr>
      <w:tr w:rsidR="00B92173" w:rsidRPr="003246A9" w14:paraId="5FDF7854" w14:textId="77777777" w:rsidTr="00784043">
        <w:tc>
          <w:tcPr>
            <w:tcW w:w="1129" w:type="dxa"/>
            <w:gridSpan w:val="2"/>
          </w:tcPr>
          <w:p w14:paraId="754B149D" w14:textId="07636E95" w:rsidR="00B92173" w:rsidRPr="003246A9" w:rsidRDefault="001B1843" w:rsidP="00025C8C">
            <w:pPr>
              <w:rPr>
                <w:rFonts w:ascii="Arial" w:hAnsi="Arial" w:cs="Arial"/>
                <w:sz w:val="20"/>
                <w:szCs w:val="20"/>
              </w:rPr>
            </w:pPr>
            <w:r>
              <w:rPr>
                <w:rFonts w:ascii="Arial" w:hAnsi="Arial" w:cs="Arial"/>
                <w:sz w:val="20"/>
                <w:szCs w:val="20"/>
              </w:rPr>
              <w:t>399.</w:t>
            </w:r>
          </w:p>
        </w:tc>
        <w:tc>
          <w:tcPr>
            <w:tcW w:w="13041" w:type="dxa"/>
            <w:gridSpan w:val="2"/>
          </w:tcPr>
          <w:p w14:paraId="0F173372" w14:textId="77777777" w:rsidR="00B92173" w:rsidRDefault="00B92173" w:rsidP="00360BD8">
            <w:pPr>
              <w:contextualSpacing/>
              <w:jc w:val="both"/>
            </w:pPr>
            <w:r w:rsidRPr="00EA79CB">
              <w:t>W związku z treścią § 7 Wzoru Umowy z załącznika nr 6 do SIWZ zwracamy się o potwierdzenie, że skutki obecnie panującej pandemii spowodowanej wirusem COVID-SARS-2 będą traktowane jako zdarzenia siły wyższej mimo, że - w sensie ścisłym- jej dalsze występowanie da się przewidzieć w momencie podpisywania umowy?</w:t>
            </w:r>
          </w:p>
          <w:p w14:paraId="5C62D0EE" w14:textId="081D4840" w:rsidR="00B92173" w:rsidRPr="00117CF0" w:rsidRDefault="00B92173" w:rsidP="00025C8C">
            <w:pPr>
              <w:spacing w:after="160" w:line="360" w:lineRule="auto"/>
              <w:contextualSpacing/>
              <w:jc w:val="both"/>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p>
        </w:tc>
      </w:tr>
      <w:tr w:rsidR="00B92173" w:rsidRPr="003246A9" w14:paraId="7580F36B" w14:textId="77777777" w:rsidTr="00784043">
        <w:tc>
          <w:tcPr>
            <w:tcW w:w="1129" w:type="dxa"/>
            <w:gridSpan w:val="2"/>
          </w:tcPr>
          <w:p w14:paraId="17859CBD" w14:textId="44DE85B8" w:rsidR="00B92173" w:rsidRPr="003246A9" w:rsidRDefault="001B1843" w:rsidP="00025C8C">
            <w:pPr>
              <w:rPr>
                <w:rFonts w:ascii="Arial" w:hAnsi="Arial" w:cs="Arial"/>
                <w:sz w:val="20"/>
                <w:szCs w:val="20"/>
              </w:rPr>
            </w:pPr>
            <w:r>
              <w:rPr>
                <w:rFonts w:ascii="Arial" w:hAnsi="Arial" w:cs="Arial"/>
                <w:sz w:val="20"/>
                <w:szCs w:val="20"/>
              </w:rPr>
              <w:lastRenderedPageBreak/>
              <w:t>400.</w:t>
            </w:r>
          </w:p>
        </w:tc>
        <w:tc>
          <w:tcPr>
            <w:tcW w:w="13041" w:type="dxa"/>
            <w:gridSpan w:val="2"/>
          </w:tcPr>
          <w:p w14:paraId="4B55598A" w14:textId="77777777" w:rsidR="00B92173" w:rsidRDefault="00B92173" w:rsidP="00025C8C">
            <w:pPr>
              <w:rPr>
                <w:rFonts w:ascii="Times New Roman" w:hAnsi="Times New Roman"/>
              </w:rPr>
            </w:pPr>
            <w:r w:rsidRPr="00EA79CB">
              <w:rPr>
                <w:rFonts w:ascii="Times New Roman" w:hAnsi="Times New Roman"/>
              </w:rPr>
              <w:t>W związku z treścią § 13 ust. 2 Wzoru Umowy z załącznika nr 6 do SIWZ zwracamy się o wyjaśnienie jakie wady będą uważane za zmniejszające wartość estetyczną? Czy Zamawiający potwierdza, że żadna zmiana wyglądu elementów przedmiotu zamówienia spowodowana na skutek działania warunków atmosferycznych czy użytkowania nie będzie uznawana za wadę estetyczną?</w:t>
            </w:r>
          </w:p>
          <w:p w14:paraId="7BDABFD8" w14:textId="72D8E140" w:rsidR="00B92173" w:rsidRPr="003246A9" w:rsidRDefault="00B92173" w:rsidP="00025C8C">
            <w:pPr>
              <w:rPr>
                <w:rFonts w:ascii="Arial" w:hAnsi="Arial" w:cs="Arial"/>
                <w:sz w:val="20"/>
                <w:szCs w:val="20"/>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Zamawiający wskazuje, że wady będą uważane za zmniejszające wartość estetyczną zgodnie  z opinią Inspektora Nadzoru Inwestorskiego.</w:t>
            </w:r>
          </w:p>
        </w:tc>
      </w:tr>
      <w:tr w:rsidR="00B92173" w:rsidRPr="003246A9" w14:paraId="6CD6A9CB" w14:textId="77777777" w:rsidTr="00784043">
        <w:tc>
          <w:tcPr>
            <w:tcW w:w="1129" w:type="dxa"/>
            <w:gridSpan w:val="2"/>
          </w:tcPr>
          <w:p w14:paraId="5CD4B790" w14:textId="715D5300" w:rsidR="00B92173" w:rsidRPr="003246A9" w:rsidRDefault="001B1843" w:rsidP="00025C8C">
            <w:pPr>
              <w:rPr>
                <w:rFonts w:ascii="Arial" w:hAnsi="Arial" w:cs="Arial"/>
                <w:sz w:val="20"/>
                <w:szCs w:val="20"/>
              </w:rPr>
            </w:pPr>
            <w:r>
              <w:rPr>
                <w:rFonts w:ascii="Arial" w:hAnsi="Arial" w:cs="Arial"/>
                <w:sz w:val="20"/>
                <w:szCs w:val="20"/>
              </w:rPr>
              <w:t>401.</w:t>
            </w:r>
          </w:p>
        </w:tc>
        <w:tc>
          <w:tcPr>
            <w:tcW w:w="13041" w:type="dxa"/>
            <w:gridSpan w:val="2"/>
          </w:tcPr>
          <w:p w14:paraId="761178A9" w14:textId="77777777" w:rsidR="00B92173" w:rsidRDefault="00B92173" w:rsidP="00025C8C">
            <w:pPr>
              <w:rPr>
                <w:rFonts w:ascii="Times New Roman" w:hAnsi="Times New Roman"/>
              </w:rPr>
            </w:pPr>
            <w:r w:rsidRPr="00EA79CB">
              <w:rPr>
                <w:rFonts w:ascii="Times New Roman" w:hAnsi="Times New Roman"/>
              </w:rPr>
              <w:t>W związku z treścią § 13 ust. 5 Wzoru Umowy z załącznika nr 6 do SIWZ zwracamy się o wyjaśnienie czy Zamawiającemu chodzi o kopie kart gwarancyjnych, skoro gwarantem jest Wykonawca i to on musi mieć w swoim posiadaniu oryginały kart, żeby świadczyć gwarancję? Czy tez chodziło o karty gwarancyjne na sprzęty/ elementy, których gwarancja jest dłuższa niż gwarancja udzielana przez Wykonawcę, które mają być przekazane po okresie gwarancji udzielanej na podstawie umowy z Zamawiającym? Wnosimy o odpowiednie poprawienie zapisu.</w:t>
            </w:r>
          </w:p>
          <w:p w14:paraId="6792F12B" w14:textId="174EE47B" w:rsidR="00B92173" w:rsidRPr="003246A9" w:rsidRDefault="00B92173" w:rsidP="00025C8C">
            <w:pPr>
              <w:rPr>
                <w:rFonts w:ascii="Arial" w:hAnsi="Arial" w:cs="Arial"/>
                <w:sz w:val="20"/>
                <w:szCs w:val="20"/>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p>
        </w:tc>
      </w:tr>
      <w:tr w:rsidR="00B92173" w:rsidRPr="003246A9" w14:paraId="3866C455" w14:textId="77777777" w:rsidTr="00784043">
        <w:tc>
          <w:tcPr>
            <w:tcW w:w="1129" w:type="dxa"/>
            <w:gridSpan w:val="2"/>
          </w:tcPr>
          <w:p w14:paraId="0E43E40C" w14:textId="25B50614" w:rsidR="00B92173" w:rsidRPr="003246A9" w:rsidRDefault="001B1843" w:rsidP="00025C8C">
            <w:pPr>
              <w:rPr>
                <w:rFonts w:ascii="Arial" w:hAnsi="Arial" w:cs="Arial"/>
                <w:sz w:val="20"/>
                <w:szCs w:val="20"/>
              </w:rPr>
            </w:pPr>
            <w:r>
              <w:rPr>
                <w:rFonts w:ascii="Arial" w:hAnsi="Arial" w:cs="Arial"/>
                <w:sz w:val="20"/>
                <w:szCs w:val="20"/>
              </w:rPr>
              <w:t>402.</w:t>
            </w:r>
          </w:p>
        </w:tc>
        <w:tc>
          <w:tcPr>
            <w:tcW w:w="13041" w:type="dxa"/>
            <w:gridSpan w:val="2"/>
          </w:tcPr>
          <w:p w14:paraId="462A763F" w14:textId="77777777" w:rsidR="00B92173" w:rsidRPr="005839AB" w:rsidRDefault="00B92173" w:rsidP="00025C8C">
            <w:pPr>
              <w:rPr>
                <w:rFonts w:ascii="Times New Roman" w:hAnsi="Times New Roman"/>
              </w:rPr>
            </w:pPr>
            <w:r w:rsidRPr="005839AB">
              <w:rPr>
                <w:rFonts w:ascii="Times New Roman" w:hAnsi="Times New Roman"/>
              </w:rPr>
              <w:t>W związku z treścią § 13 ust. 11 Wzoru Umowy z załącznika nr 6 do SIWZ zwracamy się o wyjaśnienie czy Zamawiający potwierdza, że nie podlegają uprawnieniom z tytułu gwarancji jakości wady powstałe również na skutek jakichkolwiek działań użytkowania? Wskazujemy, że zawinienie nie jest tutaj istotne - jeżeli użytkownik zepsuł rzecz przez swoją lekkomyślność czy niedbalstwo, to nadal nie jest wada usuwana nieodpłatnie przez Wykonawcę. Wnosimy o odpowiednie poprawienie zapisu.</w:t>
            </w:r>
          </w:p>
          <w:p w14:paraId="5D9049F1" w14:textId="660731A4" w:rsidR="00B92173" w:rsidRPr="00D7088F" w:rsidRDefault="00B92173" w:rsidP="00025C8C">
            <w:pPr>
              <w:rPr>
                <w:rFonts w:ascii="Arial" w:hAnsi="Arial" w:cs="Arial"/>
                <w:color w:val="FF0000"/>
                <w:sz w:val="20"/>
                <w:szCs w:val="20"/>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p>
        </w:tc>
      </w:tr>
      <w:tr w:rsidR="00B92173" w:rsidRPr="003246A9" w14:paraId="0C0E7092" w14:textId="77777777" w:rsidTr="00784043">
        <w:tc>
          <w:tcPr>
            <w:tcW w:w="1129" w:type="dxa"/>
            <w:gridSpan w:val="2"/>
          </w:tcPr>
          <w:p w14:paraId="76443A78" w14:textId="57FACA64" w:rsidR="00B92173" w:rsidRPr="003246A9" w:rsidRDefault="001B1843" w:rsidP="00025C8C">
            <w:pPr>
              <w:rPr>
                <w:rFonts w:ascii="Arial" w:hAnsi="Arial" w:cs="Arial"/>
                <w:sz w:val="20"/>
                <w:szCs w:val="20"/>
              </w:rPr>
            </w:pPr>
            <w:r>
              <w:rPr>
                <w:rFonts w:ascii="Arial" w:hAnsi="Arial" w:cs="Arial"/>
                <w:sz w:val="20"/>
                <w:szCs w:val="20"/>
              </w:rPr>
              <w:t>403.</w:t>
            </w:r>
          </w:p>
        </w:tc>
        <w:tc>
          <w:tcPr>
            <w:tcW w:w="13041" w:type="dxa"/>
            <w:gridSpan w:val="2"/>
          </w:tcPr>
          <w:p w14:paraId="1917E7E3" w14:textId="77777777" w:rsidR="00B92173" w:rsidRDefault="00B92173" w:rsidP="00025C8C">
            <w:pPr>
              <w:rPr>
                <w:rFonts w:ascii="Times New Roman" w:hAnsi="Times New Roman"/>
              </w:rPr>
            </w:pPr>
            <w:r w:rsidRPr="00EA79CB">
              <w:rPr>
                <w:rFonts w:ascii="Times New Roman" w:hAnsi="Times New Roman"/>
              </w:rPr>
              <w:t>W związku z treścią § 14 ust. 9 Wzoru Umowy z załącznika nr 6 do SIWZ zwracamy się o wyjaśnienie podstawy prawnej żądania od Wykonawcy przekazania protokołów odbioru podwykonawców/ dalszych podwykonawców? Wskazujemy, że nie jest to ani normalną praktyką ani Zamawiający nie powinien wymagać otrzymania takich dokumentów. Wnosimy o wykreślenie zapisu.</w:t>
            </w:r>
          </w:p>
          <w:p w14:paraId="328403C2" w14:textId="4527A1A1" w:rsidR="00B92173" w:rsidRPr="003246A9" w:rsidRDefault="00B92173" w:rsidP="00025C8C">
            <w:pPr>
              <w:rPr>
                <w:rFonts w:ascii="Arial" w:hAnsi="Arial" w:cs="Arial"/>
                <w:sz w:val="20"/>
                <w:szCs w:val="20"/>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p>
        </w:tc>
      </w:tr>
      <w:tr w:rsidR="00B92173" w:rsidRPr="003246A9" w14:paraId="2916F5D0" w14:textId="77777777" w:rsidTr="00784043">
        <w:tc>
          <w:tcPr>
            <w:tcW w:w="1129" w:type="dxa"/>
            <w:gridSpan w:val="2"/>
          </w:tcPr>
          <w:p w14:paraId="69805CC5" w14:textId="5CA690DC" w:rsidR="00B92173" w:rsidRPr="003246A9" w:rsidRDefault="001B1843" w:rsidP="00025C8C">
            <w:pPr>
              <w:rPr>
                <w:rFonts w:ascii="Arial" w:hAnsi="Arial" w:cs="Arial"/>
                <w:sz w:val="20"/>
                <w:szCs w:val="20"/>
              </w:rPr>
            </w:pPr>
            <w:r>
              <w:rPr>
                <w:rFonts w:ascii="Arial" w:hAnsi="Arial" w:cs="Arial"/>
                <w:sz w:val="20"/>
                <w:szCs w:val="20"/>
              </w:rPr>
              <w:t>404.</w:t>
            </w:r>
          </w:p>
        </w:tc>
        <w:tc>
          <w:tcPr>
            <w:tcW w:w="13041" w:type="dxa"/>
            <w:gridSpan w:val="2"/>
          </w:tcPr>
          <w:p w14:paraId="223E2C0D" w14:textId="77777777" w:rsidR="00B92173" w:rsidRDefault="00B92173" w:rsidP="00025C8C">
            <w:pPr>
              <w:rPr>
                <w:rFonts w:ascii="Times New Roman" w:hAnsi="Times New Roman"/>
              </w:rPr>
            </w:pPr>
            <w:bookmarkStart w:id="30" w:name="_Hlk61729321"/>
            <w:r w:rsidRPr="00BA0B7A">
              <w:rPr>
                <w:rFonts w:ascii="Times New Roman" w:hAnsi="Times New Roman"/>
              </w:rPr>
              <w:t>Dotyczy Umowy par 14. Prosimy o wskazanie maksymalnego terminu odbioru Dokumentacji Projektowej.</w:t>
            </w:r>
            <w:bookmarkEnd w:id="30"/>
          </w:p>
          <w:p w14:paraId="7C73CF60" w14:textId="00DCF51D" w:rsidR="00B92173" w:rsidRPr="003246A9" w:rsidRDefault="00B92173" w:rsidP="00025C8C">
            <w:pPr>
              <w:rPr>
                <w:rFonts w:ascii="Arial" w:hAnsi="Arial" w:cs="Arial"/>
                <w:sz w:val="20"/>
                <w:szCs w:val="20"/>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Zamawiający wskazuje, iż</w:t>
            </w:r>
            <w:r>
              <w:rPr>
                <w:rFonts w:ascii="Arial" w:hAnsi="Arial" w:cs="Arial"/>
                <w:sz w:val="20"/>
                <w:szCs w:val="20"/>
              </w:rPr>
              <w:t xml:space="preserve"> </w:t>
            </w:r>
            <w:r w:rsidRPr="00D7088F">
              <w:rPr>
                <w:rFonts w:ascii="Arial" w:hAnsi="Arial" w:cs="Arial"/>
                <w:b/>
                <w:bCs/>
                <w:sz w:val="20"/>
                <w:szCs w:val="20"/>
              </w:rPr>
              <w:t>będzie starał się niezwłocznie zaopiniować przedłożoną dokumentację, jednakże nie jest możliwe ustalenie ostatecznego terminu jej akceptacji.</w:t>
            </w:r>
          </w:p>
        </w:tc>
      </w:tr>
      <w:tr w:rsidR="00B92173" w:rsidRPr="003246A9" w14:paraId="30FFF1B9" w14:textId="77777777" w:rsidTr="00784043">
        <w:tc>
          <w:tcPr>
            <w:tcW w:w="1129" w:type="dxa"/>
            <w:gridSpan w:val="2"/>
          </w:tcPr>
          <w:p w14:paraId="4A8A46D4" w14:textId="0C829AA9" w:rsidR="00B92173" w:rsidRPr="003246A9" w:rsidRDefault="001B1843" w:rsidP="00025C8C">
            <w:pPr>
              <w:rPr>
                <w:rFonts w:ascii="Arial" w:hAnsi="Arial" w:cs="Arial"/>
                <w:sz w:val="20"/>
                <w:szCs w:val="20"/>
              </w:rPr>
            </w:pPr>
            <w:r>
              <w:rPr>
                <w:rFonts w:ascii="Arial" w:hAnsi="Arial" w:cs="Arial"/>
                <w:sz w:val="20"/>
                <w:szCs w:val="20"/>
              </w:rPr>
              <w:t>405.</w:t>
            </w:r>
          </w:p>
        </w:tc>
        <w:tc>
          <w:tcPr>
            <w:tcW w:w="13041" w:type="dxa"/>
            <w:gridSpan w:val="2"/>
          </w:tcPr>
          <w:p w14:paraId="57E13BD8" w14:textId="77777777" w:rsidR="00B92173" w:rsidRDefault="00B92173" w:rsidP="00025C8C">
            <w:pPr>
              <w:rPr>
                <w:rFonts w:ascii="Times New Roman" w:hAnsi="Times New Roman"/>
              </w:rPr>
            </w:pPr>
            <w:r w:rsidRPr="00EA79CB">
              <w:rPr>
                <w:rFonts w:ascii="Times New Roman" w:hAnsi="Times New Roman"/>
              </w:rPr>
              <w:t>W związku z treścią zdania drugiego § 15 ust. 6 Wzoru Umowy z załącznika nr 6 do SIWZ zwracamy się o wyjaśnienie podstawy prawnej żądania od Wykonawcy przekazania dokumentów potwierdzające zakres i wartości robót wykonanych przez poszczególnych podwykonawców lub dalszych podwykonawców? Wskazujemy, że nie jest to ani normalną praktyką ani Zamawiający nie powinien wymagać otrzymania takich dokumentów. Zamawiający w ust. 7 określił, że wymaga przekazania innych dokumentów potwierdzających płatności, w związku z tym wnosimy o wykreślenie zapisu.</w:t>
            </w:r>
          </w:p>
          <w:p w14:paraId="35CC0165" w14:textId="76C1B8D7" w:rsidR="00B92173" w:rsidRPr="003246A9" w:rsidRDefault="00B92173" w:rsidP="00025C8C">
            <w:pPr>
              <w:rPr>
                <w:rFonts w:ascii="Arial" w:hAnsi="Arial" w:cs="Arial"/>
                <w:sz w:val="20"/>
                <w:szCs w:val="20"/>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p>
        </w:tc>
      </w:tr>
      <w:tr w:rsidR="00B92173" w:rsidRPr="003246A9" w14:paraId="2796FC53" w14:textId="77777777" w:rsidTr="00784043">
        <w:tc>
          <w:tcPr>
            <w:tcW w:w="1129" w:type="dxa"/>
            <w:gridSpan w:val="2"/>
          </w:tcPr>
          <w:p w14:paraId="101239EA" w14:textId="1949CE56" w:rsidR="00B92173" w:rsidRPr="003246A9" w:rsidRDefault="001B1843" w:rsidP="00025C8C">
            <w:pPr>
              <w:rPr>
                <w:rFonts w:ascii="Arial" w:hAnsi="Arial" w:cs="Arial"/>
                <w:sz w:val="20"/>
                <w:szCs w:val="20"/>
              </w:rPr>
            </w:pPr>
            <w:r>
              <w:rPr>
                <w:rFonts w:ascii="Arial" w:hAnsi="Arial" w:cs="Arial"/>
                <w:sz w:val="20"/>
                <w:szCs w:val="20"/>
              </w:rPr>
              <w:t>406</w:t>
            </w:r>
          </w:p>
        </w:tc>
        <w:tc>
          <w:tcPr>
            <w:tcW w:w="13041" w:type="dxa"/>
            <w:gridSpan w:val="2"/>
          </w:tcPr>
          <w:p w14:paraId="10898798" w14:textId="77777777" w:rsidR="00B92173" w:rsidRDefault="00B92173" w:rsidP="00025C8C">
            <w:pPr>
              <w:rPr>
                <w:rFonts w:ascii="Times New Roman" w:hAnsi="Times New Roman"/>
              </w:rPr>
            </w:pPr>
            <w:r w:rsidRPr="00EA79CB">
              <w:rPr>
                <w:rFonts w:ascii="Times New Roman" w:hAnsi="Times New Roman"/>
              </w:rPr>
              <w:t>W związku z treścią ust. 11 § 16 Wzoru Umowy z załącznika nr 6 do SIWZ zwracamy się o wyjaśnienie dlaczego żadne wydłużenie terminu realizacji inwestycji ma nie wpływać na wynagrodzenie? A co w przypadku, jeżeli wydłużenie wynika z okoliczności niezależnych od Wykonawcy albo opóźnienia spowodowanego działaniem Zamawiającego albo władz publicznych? Wykonawca nie jest w stanie przewidzieć tych kosztów na dzień składania oferty.</w:t>
            </w:r>
          </w:p>
          <w:p w14:paraId="2644900A" w14:textId="07239702" w:rsidR="00B92173" w:rsidRPr="003246A9" w:rsidRDefault="00B92173" w:rsidP="00025C8C">
            <w:pPr>
              <w:rPr>
                <w:rFonts w:ascii="Arial" w:hAnsi="Arial" w:cs="Arial"/>
                <w:sz w:val="20"/>
                <w:szCs w:val="20"/>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p>
        </w:tc>
      </w:tr>
      <w:tr w:rsidR="00B92173" w:rsidRPr="003246A9" w14:paraId="2AF1FC8F" w14:textId="77777777" w:rsidTr="00784043">
        <w:tc>
          <w:tcPr>
            <w:tcW w:w="1129" w:type="dxa"/>
            <w:gridSpan w:val="2"/>
          </w:tcPr>
          <w:p w14:paraId="427C27A4" w14:textId="7D964249" w:rsidR="00B92173" w:rsidRPr="003246A9" w:rsidRDefault="001B1843" w:rsidP="00025C8C">
            <w:pPr>
              <w:rPr>
                <w:rFonts w:ascii="Arial" w:hAnsi="Arial" w:cs="Arial"/>
                <w:sz w:val="20"/>
                <w:szCs w:val="20"/>
              </w:rPr>
            </w:pPr>
            <w:r>
              <w:rPr>
                <w:rFonts w:ascii="Arial" w:hAnsi="Arial" w:cs="Arial"/>
                <w:sz w:val="20"/>
                <w:szCs w:val="20"/>
              </w:rPr>
              <w:t>407.</w:t>
            </w:r>
          </w:p>
        </w:tc>
        <w:tc>
          <w:tcPr>
            <w:tcW w:w="13041" w:type="dxa"/>
            <w:gridSpan w:val="2"/>
          </w:tcPr>
          <w:p w14:paraId="65C47C5F" w14:textId="77777777" w:rsidR="00B92173" w:rsidRDefault="00B92173" w:rsidP="00025C8C">
            <w:pPr>
              <w:rPr>
                <w:rFonts w:ascii="Times New Roman" w:hAnsi="Times New Roman"/>
              </w:rPr>
            </w:pPr>
            <w:r w:rsidRPr="00EA79CB">
              <w:rPr>
                <w:rFonts w:ascii="Times New Roman" w:hAnsi="Times New Roman"/>
              </w:rPr>
              <w:t>W związku z treścią § 18 ust. 1 pkt 9) Wzoru Umowy z załącznika nr 6 do SIWZ zwracamy się o obniżenie wysokości kary - jest ona rażąco wygórowana i niezgodna z przyjętym na rynku zamówień publicznych standardem. W związku z tym wnosimy o zmianę kary na standardowo stosowaną kare 10% wynagrodzenia.</w:t>
            </w:r>
          </w:p>
          <w:p w14:paraId="300993D9" w14:textId="3DE446EB" w:rsidR="00B92173" w:rsidRPr="003246A9" w:rsidRDefault="00B92173" w:rsidP="00025C8C">
            <w:pPr>
              <w:rPr>
                <w:rFonts w:ascii="Arial" w:hAnsi="Arial" w:cs="Arial"/>
                <w:sz w:val="20"/>
                <w:szCs w:val="20"/>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p>
        </w:tc>
      </w:tr>
      <w:tr w:rsidR="00B92173" w:rsidRPr="003246A9" w14:paraId="048AE59B" w14:textId="77777777" w:rsidTr="00784043">
        <w:tc>
          <w:tcPr>
            <w:tcW w:w="1129" w:type="dxa"/>
            <w:gridSpan w:val="2"/>
          </w:tcPr>
          <w:p w14:paraId="51A7BE71" w14:textId="30D4744E" w:rsidR="00B92173" w:rsidRPr="003246A9" w:rsidRDefault="001B1843" w:rsidP="00025C8C">
            <w:pPr>
              <w:rPr>
                <w:rFonts w:ascii="Arial" w:hAnsi="Arial" w:cs="Arial"/>
                <w:sz w:val="20"/>
                <w:szCs w:val="20"/>
              </w:rPr>
            </w:pPr>
            <w:r>
              <w:rPr>
                <w:rFonts w:ascii="Arial" w:hAnsi="Arial" w:cs="Arial"/>
                <w:sz w:val="20"/>
                <w:szCs w:val="20"/>
              </w:rPr>
              <w:t>408.</w:t>
            </w:r>
          </w:p>
        </w:tc>
        <w:tc>
          <w:tcPr>
            <w:tcW w:w="13041" w:type="dxa"/>
            <w:gridSpan w:val="2"/>
          </w:tcPr>
          <w:p w14:paraId="74AFD22E" w14:textId="77777777" w:rsidR="00B92173" w:rsidRDefault="00B92173" w:rsidP="00025C8C">
            <w:pPr>
              <w:rPr>
                <w:rFonts w:ascii="Times New Roman" w:hAnsi="Times New Roman"/>
              </w:rPr>
            </w:pPr>
            <w:r w:rsidRPr="00EA79CB">
              <w:rPr>
                <w:rFonts w:ascii="Times New Roman" w:hAnsi="Times New Roman"/>
              </w:rPr>
              <w:t>W związku z treścią § 19 ust. 3 Wzoru Umowy z załącznika nr 6 do SIWZ zwracamy się o potwierdzenie, ze w tym ustępie chodzi o termin zakończenie robót? Wnosimy o odpowiednie poprawienie zapisu.</w:t>
            </w:r>
          </w:p>
          <w:p w14:paraId="2B41E3A6" w14:textId="181F1A63" w:rsidR="00B92173" w:rsidRPr="003246A9" w:rsidRDefault="00B92173" w:rsidP="00025C8C">
            <w:pPr>
              <w:rPr>
                <w:rFonts w:ascii="Arial" w:hAnsi="Arial" w:cs="Arial"/>
                <w:sz w:val="20"/>
                <w:szCs w:val="20"/>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p>
        </w:tc>
      </w:tr>
      <w:tr w:rsidR="00B92173" w:rsidRPr="003246A9" w14:paraId="0EC6E7D1" w14:textId="77777777" w:rsidTr="00784043">
        <w:tc>
          <w:tcPr>
            <w:tcW w:w="1129" w:type="dxa"/>
            <w:gridSpan w:val="2"/>
          </w:tcPr>
          <w:p w14:paraId="16D6532B" w14:textId="7BE7665B" w:rsidR="00B92173" w:rsidRPr="003246A9" w:rsidRDefault="001B1843" w:rsidP="00025C8C">
            <w:pPr>
              <w:rPr>
                <w:rFonts w:ascii="Arial" w:hAnsi="Arial" w:cs="Arial"/>
                <w:sz w:val="20"/>
                <w:szCs w:val="20"/>
              </w:rPr>
            </w:pPr>
            <w:r>
              <w:rPr>
                <w:rFonts w:ascii="Arial" w:hAnsi="Arial" w:cs="Arial"/>
                <w:sz w:val="20"/>
                <w:szCs w:val="20"/>
              </w:rPr>
              <w:lastRenderedPageBreak/>
              <w:t>409.</w:t>
            </w:r>
          </w:p>
        </w:tc>
        <w:tc>
          <w:tcPr>
            <w:tcW w:w="13041" w:type="dxa"/>
            <w:gridSpan w:val="2"/>
          </w:tcPr>
          <w:p w14:paraId="572EAE6E" w14:textId="77777777" w:rsidR="00B92173" w:rsidRDefault="00B92173" w:rsidP="00025C8C">
            <w:pPr>
              <w:rPr>
                <w:rFonts w:ascii="Times New Roman" w:hAnsi="Times New Roman"/>
              </w:rPr>
            </w:pPr>
            <w:r w:rsidRPr="00EA79CB">
              <w:rPr>
                <w:rFonts w:ascii="Times New Roman" w:hAnsi="Times New Roman"/>
              </w:rPr>
              <w:t>W związku z niejasną treścią § 19 ust. 7 i 8 Wzoru Umowy z załącznika nr 6 do SIWZ zwracamy się o potwierdzenie, ze inwentaryzacja będzie obejmować tez wszelkie znajdujące się na terenie budowy materiały, roboty tymczasowe i wykonane roboty zostaną przekazane protokolarnie przez Wykonawcę, za które Zamawiający zapłaci? Wnosimy o odpowiednie poprawienie zapisu.</w:t>
            </w:r>
          </w:p>
          <w:p w14:paraId="3741674C" w14:textId="34E68881" w:rsidR="00B92173" w:rsidRPr="003246A9" w:rsidRDefault="00B92173" w:rsidP="00025C8C">
            <w:pPr>
              <w:rPr>
                <w:rFonts w:ascii="Arial" w:hAnsi="Arial" w:cs="Arial"/>
                <w:sz w:val="20"/>
                <w:szCs w:val="20"/>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p>
        </w:tc>
      </w:tr>
      <w:tr w:rsidR="00B92173" w:rsidRPr="003246A9" w14:paraId="5454312A" w14:textId="77777777" w:rsidTr="00784043">
        <w:tc>
          <w:tcPr>
            <w:tcW w:w="1129" w:type="dxa"/>
            <w:gridSpan w:val="2"/>
          </w:tcPr>
          <w:p w14:paraId="33B0A357" w14:textId="45328AD0" w:rsidR="00B92173" w:rsidRPr="003246A9" w:rsidRDefault="001B1843" w:rsidP="00025C8C">
            <w:pPr>
              <w:rPr>
                <w:rFonts w:ascii="Arial" w:hAnsi="Arial" w:cs="Arial"/>
                <w:sz w:val="20"/>
                <w:szCs w:val="20"/>
              </w:rPr>
            </w:pPr>
            <w:r>
              <w:rPr>
                <w:rFonts w:ascii="Arial" w:hAnsi="Arial" w:cs="Arial"/>
                <w:sz w:val="20"/>
                <w:szCs w:val="20"/>
              </w:rPr>
              <w:t>410.</w:t>
            </w:r>
          </w:p>
        </w:tc>
        <w:tc>
          <w:tcPr>
            <w:tcW w:w="13041" w:type="dxa"/>
            <w:gridSpan w:val="2"/>
          </w:tcPr>
          <w:p w14:paraId="6EE776A4" w14:textId="77777777" w:rsidR="00B92173" w:rsidRDefault="00B92173" w:rsidP="00025C8C">
            <w:pPr>
              <w:rPr>
                <w:rFonts w:ascii="Times New Roman" w:hAnsi="Times New Roman"/>
              </w:rPr>
            </w:pPr>
            <w:r w:rsidRPr="00EA79CB">
              <w:rPr>
                <w:rFonts w:ascii="Times New Roman" w:hAnsi="Times New Roman"/>
              </w:rPr>
              <w:t>Prosimy o potwierdzenie, że działka przeznaczona na plac budowy zostanie udostępniona Wykonawcy nieodpłatnie.</w:t>
            </w:r>
          </w:p>
          <w:p w14:paraId="1A76FE80" w14:textId="301DF634" w:rsidR="00B92173" w:rsidRPr="003246A9" w:rsidRDefault="00B92173" w:rsidP="00025C8C">
            <w:pPr>
              <w:rPr>
                <w:rFonts w:ascii="Arial" w:hAnsi="Arial" w:cs="Arial"/>
                <w:sz w:val="20"/>
                <w:szCs w:val="20"/>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Zamawiający podaje, że działka przeznaczona na plac budowy zostanie udostępniona Wykonawcy bezpłatnie.</w:t>
            </w:r>
          </w:p>
        </w:tc>
      </w:tr>
      <w:tr w:rsidR="00B92173" w:rsidRPr="003246A9" w14:paraId="1189C388" w14:textId="77777777" w:rsidTr="00784043">
        <w:tc>
          <w:tcPr>
            <w:tcW w:w="1129" w:type="dxa"/>
            <w:gridSpan w:val="2"/>
          </w:tcPr>
          <w:p w14:paraId="4387AC71" w14:textId="3EEB4088" w:rsidR="00B92173" w:rsidRPr="003246A9" w:rsidRDefault="001B1843" w:rsidP="00025C8C">
            <w:pPr>
              <w:rPr>
                <w:rFonts w:ascii="Arial" w:hAnsi="Arial" w:cs="Arial"/>
                <w:sz w:val="20"/>
                <w:szCs w:val="20"/>
              </w:rPr>
            </w:pPr>
            <w:r>
              <w:rPr>
                <w:rFonts w:ascii="Arial" w:hAnsi="Arial" w:cs="Arial"/>
                <w:sz w:val="20"/>
                <w:szCs w:val="20"/>
              </w:rPr>
              <w:t>411.</w:t>
            </w:r>
          </w:p>
        </w:tc>
        <w:tc>
          <w:tcPr>
            <w:tcW w:w="13041" w:type="dxa"/>
            <w:gridSpan w:val="2"/>
          </w:tcPr>
          <w:p w14:paraId="6DE8E25C" w14:textId="77777777" w:rsidR="00B92173" w:rsidRDefault="00B92173" w:rsidP="00025C8C">
            <w:pPr>
              <w:rPr>
                <w:rFonts w:ascii="Times New Roman" w:hAnsi="Times New Roman"/>
              </w:rPr>
            </w:pPr>
            <w:r w:rsidRPr="00EA79CB">
              <w:rPr>
                <w:rFonts w:ascii="Times New Roman" w:hAnsi="Times New Roman"/>
              </w:rPr>
              <w:t>Prosimy o potwierdzenie, że Zamawiający udostępni Wykonawcy wszystkie wjazdy na teren działki szpitala bez ograniczeń.</w:t>
            </w:r>
          </w:p>
          <w:p w14:paraId="46EF43C4" w14:textId="6AADDD21" w:rsidR="00B92173" w:rsidRPr="00EA79CB" w:rsidRDefault="00B92173" w:rsidP="00025C8C">
            <w:pPr>
              <w:rPr>
                <w:rFonts w:ascii="Times New Roman" w:hAnsi="Times New Roman"/>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Zamawiający wskazuje, że wjazdy na teren działki szpitala należy uzgodnić z podmiotem leczniczym-szpitalem</w:t>
            </w:r>
          </w:p>
        </w:tc>
      </w:tr>
      <w:tr w:rsidR="00B92173" w:rsidRPr="003246A9" w14:paraId="0E7800DA" w14:textId="77777777" w:rsidTr="00784043">
        <w:tc>
          <w:tcPr>
            <w:tcW w:w="1129" w:type="dxa"/>
            <w:gridSpan w:val="2"/>
          </w:tcPr>
          <w:p w14:paraId="3870407D" w14:textId="4D5E97E3" w:rsidR="00B92173" w:rsidRPr="003246A9" w:rsidRDefault="001B1843" w:rsidP="00025C8C">
            <w:pPr>
              <w:rPr>
                <w:rFonts w:ascii="Arial" w:hAnsi="Arial" w:cs="Arial"/>
                <w:sz w:val="20"/>
                <w:szCs w:val="20"/>
              </w:rPr>
            </w:pPr>
            <w:r>
              <w:rPr>
                <w:rFonts w:ascii="Arial" w:hAnsi="Arial" w:cs="Arial"/>
                <w:sz w:val="20"/>
                <w:szCs w:val="20"/>
              </w:rPr>
              <w:t>412.</w:t>
            </w:r>
          </w:p>
        </w:tc>
        <w:tc>
          <w:tcPr>
            <w:tcW w:w="13041" w:type="dxa"/>
            <w:gridSpan w:val="2"/>
          </w:tcPr>
          <w:p w14:paraId="3B4960F1" w14:textId="77777777" w:rsidR="00B92173" w:rsidRDefault="00B92173" w:rsidP="00025C8C">
            <w:pPr>
              <w:rPr>
                <w:rFonts w:ascii="Times New Roman" w:hAnsi="Times New Roman"/>
              </w:rPr>
            </w:pPr>
            <w:bookmarkStart w:id="31" w:name="_Hlk61729401"/>
            <w:r w:rsidRPr="00BA0B7A">
              <w:rPr>
                <w:rFonts w:ascii="Times New Roman" w:hAnsi="Times New Roman"/>
              </w:rPr>
              <w:t>Prosimy o przekazanie przekroju budynku istniejącego w miejscu, w który będzie styk z nowoprojektowanym budynkiem.</w:t>
            </w:r>
            <w:bookmarkEnd w:id="31"/>
          </w:p>
          <w:p w14:paraId="4566C032" w14:textId="40DCD5DB" w:rsidR="00B92173" w:rsidRPr="0042523A" w:rsidRDefault="00B92173" w:rsidP="00025C8C">
            <w:pPr>
              <w:rPr>
                <w:rFonts w:ascii="Times New Roman" w:hAnsi="Times New Roman"/>
                <w:highlight w:val="magenta"/>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Zamawiający podaje, że nie jest w posiadaniu  w/w przekroju </w:t>
            </w:r>
            <w:proofErr w:type="spellStart"/>
            <w:r>
              <w:rPr>
                <w:rFonts w:ascii="Times New Roman" w:hAnsi="Times New Roman"/>
                <w:b/>
                <w:bCs/>
              </w:rPr>
              <w:t>budynk</w:t>
            </w:r>
            <w:proofErr w:type="spellEnd"/>
            <w:r>
              <w:rPr>
                <w:rFonts w:ascii="Times New Roman" w:hAnsi="Times New Roman"/>
                <w:b/>
                <w:bCs/>
              </w:rPr>
              <w:t>.</w:t>
            </w:r>
          </w:p>
        </w:tc>
      </w:tr>
      <w:tr w:rsidR="00B92173" w:rsidRPr="003246A9" w14:paraId="7CECA47B" w14:textId="77777777" w:rsidTr="00784043">
        <w:tc>
          <w:tcPr>
            <w:tcW w:w="1129" w:type="dxa"/>
            <w:gridSpan w:val="2"/>
          </w:tcPr>
          <w:p w14:paraId="5B6AF08B" w14:textId="252EF564" w:rsidR="00B92173" w:rsidRPr="003246A9" w:rsidRDefault="001B1843" w:rsidP="00025C8C">
            <w:pPr>
              <w:rPr>
                <w:rFonts w:ascii="Arial" w:hAnsi="Arial" w:cs="Arial"/>
                <w:sz w:val="20"/>
                <w:szCs w:val="20"/>
              </w:rPr>
            </w:pPr>
            <w:r>
              <w:rPr>
                <w:rFonts w:ascii="Arial" w:hAnsi="Arial" w:cs="Arial"/>
                <w:sz w:val="20"/>
                <w:szCs w:val="20"/>
              </w:rPr>
              <w:t>413.</w:t>
            </w:r>
          </w:p>
        </w:tc>
        <w:tc>
          <w:tcPr>
            <w:tcW w:w="13041" w:type="dxa"/>
            <w:gridSpan w:val="2"/>
          </w:tcPr>
          <w:p w14:paraId="4D36A271" w14:textId="77777777" w:rsidR="00B92173" w:rsidRPr="009D3F2A" w:rsidRDefault="00B92173" w:rsidP="00025C8C">
            <w:pPr>
              <w:rPr>
                <w:rFonts w:ascii="Times New Roman" w:hAnsi="Times New Roman"/>
              </w:rPr>
            </w:pPr>
            <w:bookmarkStart w:id="32" w:name="_Hlk61729408"/>
            <w:r w:rsidRPr="009D3F2A">
              <w:rPr>
                <w:rFonts w:ascii="Times New Roman" w:hAnsi="Times New Roman"/>
              </w:rPr>
              <w:t>Prosimy o przekazanie rzędnej fundamentów budynku istniejącego.</w:t>
            </w:r>
            <w:bookmarkEnd w:id="32"/>
          </w:p>
          <w:p w14:paraId="309AF018" w14:textId="616C1FB5" w:rsidR="00784043" w:rsidRPr="009D3F2A" w:rsidRDefault="00784043" w:rsidP="00025C8C">
            <w:pPr>
              <w:rPr>
                <w:rFonts w:ascii="Times New Roman" w:hAnsi="Times New Roman"/>
                <w:highlight w:val="magenta"/>
              </w:rPr>
            </w:pPr>
            <w:r w:rsidRPr="00360BD8">
              <w:rPr>
                <w:rFonts w:ascii="Times New Roman" w:hAnsi="Times New Roman"/>
                <w:b/>
                <w:bCs/>
                <w:color w:val="0070C0"/>
              </w:rPr>
              <w:t>Odpowiedź:</w:t>
            </w:r>
            <w:r w:rsidR="009D3F2A">
              <w:rPr>
                <w:rFonts w:ascii="Times New Roman" w:hAnsi="Times New Roman"/>
                <w:b/>
                <w:bCs/>
                <w:color w:val="0070C0"/>
              </w:rPr>
              <w:t xml:space="preserve"> </w:t>
            </w:r>
            <w:r w:rsidR="009D3F2A">
              <w:rPr>
                <w:rFonts w:ascii="Times New Roman" w:hAnsi="Times New Roman"/>
                <w:b/>
                <w:bCs/>
              </w:rPr>
              <w:t>Do weryfikacji przez Wykonawcę na etapie prac projektowych.  Z</w:t>
            </w:r>
            <w:r w:rsidR="009D3F2A">
              <w:rPr>
                <w:rFonts w:ascii="Times New Roman" w:hAnsi="Times New Roman"/>
                <w:b/>
                <w:bCs/>
              </w:rPr>
              <w:t xml:space="preserve">amawiający podaje, </w:t>
            </w:r>
            <w:proofErr w:type="gramStart"/>
            <w:r w:rsidR="009D3F2A">
              <w:rPr>
                <w:rFonts w:ascii="Times New Roman" w:hAnsi="Times New Roman"/>
                <w:b/>
                <w:bCs/>
              </w:rPr>
              <w:t xml:space="preserve">że </w:t>
            </w:r>
            <w:r w:rsidR="009D3F2A" w:rsidRPr="00D7088F">
              <w:rPr>
                <w:rFonts w:ascii="Arial" w:hAnsi="Arial" w:cs="Arial"/>
                <w:b/>
                <w:bCs/>
                <w:sz w:val="20"/>
                <w:szCs w:val="20"/>
              </w:rPr>
              <w:t xml:space="preserve"> Wykonawca</w:t>
            </w:r>
            <w:proofErr w:type="gramEnd"/>
            <w:r w:rsidR="009D3F2A" w:rsidRPr="00D7088F">
              <w:rPr>
                <w:rFonts w:ascii="Arial" w:hAnsi="Arial" w:cs="Arial"/>
                <w:b/>
                <w:bCs/>
                <w:sz w:val="20"/>
                <w:szCs w:val="20"/>
              </w:rPr>
              <w:t xml:space="preserve"> jest zobowiązany do przeprowadzenia wszelkich badań zgodnie z PFU, niezbędnych do wykonania prawidłowej realizacji przedmiotu zamówienia.</w:t>
            </w:r>
          </w:p>
        </w:tc>
      </w:tr>
      <w:tr w:rsidR="00B92173" w:rsidRPr="003246A9" w14:paraId="7590BDF6" w14:textId="77777777" w:rsidTr="00784043">
        <w:tc>
          <w:tcPr>
            <w:tcW w:w="1129" w:type="dxa"/>
            <w:gridSpan w:val="2"/>
          </w:tcPr>
          <w:p w14:paraId="1325C352" w14:textId="444A4CCB" w:rsidR="00B92173" w:rsidRPr="003246A9" w:rsidRDefault="001B1843" w:rsidP="00025C8C">
            <w:pPr>
              <w:rPr>
                <w:rFonts w:ascii="Arial" w:hAnsi="Arial" w:cs="Arial"/>
                <w:sz w:val="20"/>
                <w:szCs w:val="20"/>
              </w:rPr>
            </w:pPr>
            <w:r>
              <w:rPr>
                <w:rFonts w:ascii="Arial" w:hAnsi="Arial" w:cs="Arial"/>
                <w:sz w:val="20"/>
                <w:szCs w:val="20"/>
              </w:rPr>
              <w:t>414.</w:t>
            </w:r>
          </w:p>
        </w:tc>
        <w:tc>
          <w:tcPr>
            <w:tcW w:w="13041" w:type="dxa"/>
            <w:gridSpan w:val="2"/>
          </w:tcPr>
          <w:p w14:paraId="2CBE242D" w14:textId="77777777" w:rsidR="00B92173" w:rsidRDefault="00B92173" w:rsidP="00025C8C">
            <w:pPr>
              <w:rPr>
                <w:rFonts w:ascii="Times New Roman" w:hAnsi="Times New Roman"/>
              </w:rPr>
            </w:pPr>
            <w:bookmarkStart w:id="33" w:name="_Hlk61729420"/>
            <w:r w:rsidRPr="00BA0B7A">
              <w:rPr>
                <w:rFonts w:ascii="Times New Roman" w:hAnsi="Times New Roman"/>
              </w:rPr>
              <w:t>Prosimy o informację, czy stan techniczny budynku istniejącego (na styku z nowoprojektowanym) jest wystarczający do prowadzanie prac wynikających z budowy nowego obiektu.</w:t>
            </w:r>
            <w:bookmarkEnd w:id="33"/>
          </w:p>
          <w:p w14:paraId="2AC2ED25" w14:textId="1F5796D4" w:rsidR="00B92173" w:rsidRPr="00BA0B7A" w:rsidRDefault="00B92173" w:rsidP="00025C8C">
            <w:pPr>
              <w:rPr>
                <w:rFonts w:ascii="Times New Roman" w:hAnsi="Times New Roman"/>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Zamawiający podaje, że </w:t>
            </w:r>
            <w:r w:rsidRPr="00D7088F">
              <w:rPr>
                <w:rFonts w:ascii="Arial" w:hAnsi="Arial" w:cs="Arial"/>
                <w:b/>
                <w:bCs/>
                <w:sz w:val="20"/>
                <w:szCs w:val="20"/>
              </w:rPr>
              <w:t xml:space="preserve"> Wykonawca jest zobowiązany do przeprowadzenia wszelkich badań zgodnie z PFU, niezbędnych do wykonania prawidłowej realizacji przedmiotu zamówienia.</w:t>
            </w:r>
          </w:p>
        </w:tc>
      </w:tr>
      <w:tr w:rsidR="00B92173" w:rsidRPr="003246A9" w14:paraId="55CC87F0" w14:textId="77777777" w:rsidTr="00784043">
        <w:tc>
          <w:tcPr>
            <w:tcW w:w="1129" w:type="dxa"/>
            <w:gridSpan w:val="2"/>
          </w:tcPr>
          <w:p w14:paraId="76732CE5" w14:textId="7312B4B1" w:rsidR="00B92173" w:rsidRPr="003246A9" w:rsidRDefault="001B1843" w:rsidP="00025C8C">
            <w:pPr>
              <w:rPr>
                <w:rFonts w:ascii="Arial" w:hAnsi="Arial" w:cs="Arial"/>
                <w:sz w:val="20"/>
                <w:szCs w:val="20"/>
              </w:rPr>
            </w:pPr>
            <w:r>
              <w:rPr>
                <w:rFonts w:ascii="Arial" w:hAnsi="Arial" w:cs="Arial"/>
                <w:sz w:val="20"/>
                <w:szCs w:val="20"/>
              </w:rPr>
              <w:t>415.</w:t>
            </w:r>
          </w:p>
        </w:tc>
        <w:tc>
          <w:tcPr>
            <w:tcW w:w="13041" w:type="dxa"/>
            <w:gridSpan w:val="2"/>
          </w:tcPr>
          <w:p w14:paraId="70FCFC18" w14:textId="77777777" w:rsidR="00B92173" w:rsidRDefault="00B92173" w:rsidP="00025C8C">
            <w:pPr>
              <w:rPr>
                <w:rFonts w:ascii="Times New Roman" w:hAnsi="Times New Roman"/>
              </w:rPr>
            </w:pPr>
            <w:bookmarkStart w:id="34" w:name="_Hlk61729435"/>
            <w:r w:rsidRPr="00BA0B7A">
              <w:rPr>
                <w:rFonts w:ascii="Times New Roman" w:hAnsi="Times New Roman"/>
              </w:rPr>
              <w:t>Prosimy o informację, czy fundamenty budynku istniejącego wymagają wzmocnienia.</w:t>
            </w:r>
            <w:bookmarkEnd w:id="34"/>
          </w:p>
          <w:p w14:paraId="3B8E362B" w14:textId="346029DE" w:rsidR="00B92173" w:rsidRPr="00BA0B7A" w:rsidRDefault="00B92173" w:rsidP="00025C8C">
            <w:pPr>
              <w:rPr>
                <w:rFonts w:ascii="Times New Roman" w:hAnsi="Times New Roman"/>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Zamawiający podaje, że </w:t>
            </w:r>
            <w:r w:rsidRPr="00D7088F">
              <w:rPr>
                <w:rFonts w:ascii="Arial" w:hAnsi="Arial" w:cs="Arial"/>
                <w:b/>
                <w:bCs/>
                <w:sz w:val="20"/>
                <w:szCs w:val="20"/>
              </w:rPr>
              <w:t xml:space="preserve"> Wykonawca jest zobowiązany do przeprowadzenia wszelkich badań zgodnie z PFU, niezbędnych do wykonania prawidłowej realizacji przedmiotu zamówienia.</w:t>
            </w:r>
          </w:p>
        </w:tc>
      </w:tr>
      <w:tr w:rsidR="00B92173" w:rsidRPr="003246A9" w14:paraId="6185108A" w14:textId="77777777" w:rsidTr="00784043">
        <w:tc>
          <w:tcPr>
            <w:tcW w:w="1129" w:type="dxa"/>
            <w:gridSpan w:val="2"/>
          </w:tcPr>
          <w:p w14:paraId="1B6199E2" w14:textId="6231F54C" w:rsidR="00B92173" w:rsidRPr="003246A9" w:rsidRDefault="001B1843" w:rsidP="00025C8C">
            <w:pPr>
              <w:rPr>
                <w:rFonts w:ascii="Arial" w:hAnsi="Arial" w:cs="Arial"/>
                <w:sz w:val="20"/>
                <w:szCs w:val="20"/>
              </w:rPr>
            </w:pPr>
            <w:r>
              <w:rPr>
                <w:rFonts w:ascii="Arial" w:hAnsi="Arial" w:cs="Arial"/>
                <w:sz w:val="20"/>
                <w:szCs w:val="20"/>
              </w:rPr>
              <w:t>416.</w:t>
            </w:r>
          </w:p>
        </w:tc>
        <w:tc>
          <w:tcPr>
            <w:tcW w:w="13041" w:type="dxa"/>
            <w:gridSpan w:val="2"/>
          </w:tcPr>
          <w:p w14:paraId="3F5D6B7C" w14:textId="77777777" w:rsidR="00B92173" w:rsidRDefault="00B92173" w:rsidP="00025C8C">
            <w:pPr>
              <w:rPr>
                <w:rFonts w:ascii="Times New Roman" w:hAnsi="Times New Roman"/>
              </w:rPr>
            </w:pPr>
            <w:r w:rsidRPr="00EA79CB">
              <w:rPr>
                <w:rFonts w:ascii="Times New Roman" w:hAnsi="Times New Roman"/>
              </w:rPr>
              <w:t>Prosimy o potwierdzenie, że obowiązek i koszt wykonywania przeglądów serwisowych zainstalowanych urządzeń w okresie od 24 miesięcy od daty odbioru końcowego do zakończenia trwania gwarancji będzie obciążał Zamawiającego.</w:t>
            </w:r>
          </w:p>
          <w:p w14:paraId="0A593A23" w14:textId="0338D568" w:rsidR="00B92173" w:rsidRPr="00EA79CB" w:rsidRDefault="00B92173" w:rsidP="00025C8C">
            <w:pPr>
              <w:rPr>
                <w:rFonts w:ascii="Times New Roman" w:hAnsi="Times New Roman"/>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Zamawiający podaje, że </w:t>
            </w:r>
            <w:r w:rsidRPr="00D7088F">
              <w:rPr>
                <w:rFonts w:ascii="Arial" w:hAnsi="Arial" w:cs="Arial"/>
                <w:b/>
                <w:bCs/>
                <w:sz w:val="20"/>
                <w:szCs w:val="20"/>
              </w:rPr>
              <w:t xml:space="preserve">  w okresie gwarancji koszty przeglądów obciążają Wykonawcę.</w:t>
            </w:r>
          </w:p>
        </w:tc>
      </w:tr>
      <w:tr w:rsidR="00B92173" w:rsidRPr="003246A9" w14:paraId="54D330BC" w14:textId="77777777" w:rsidTr="00784043">
        <w:tc>
          <w:tcPr>
            <w:tcW w:w="1129" w:type="dxa"/>
            <w:gridSpan w:val="2"/>
          </w:tcPr>
          <w:p w14:paraId="0713929B" w14:textId="3255B9F2" w:rsidR="00B92173" w:rsidRPr="003246A9" w:rsidRDefault="001B1843" w:rsidP="00025C8C">
            <w:pPr>
              <w:rPr>
                <w:rFonts w:ascii="Arial" w:hAnsi="Arial" w:cs="Arial"/>
                <w:sz w:val="20"/>
                <w:szCs w:val="20"/>
              </w:rPr>
            </w:pPr>
            <w:r>
              <w:rPr>
                <w:rFonts w:ascii="Arial" w:hAnsi="Arial" w:cs="Arial"/>
                <w:sz w:val="20"/>
                <w:szCs w:val="20"/>
              </w:rPr>
              <w:t>417.</w:t>
            </w:r>
          </w:p>
        </w:tc>
        <w:tc>
          <w:tcPr>
            <w:tcW w:w="13041" w:type="dxa"/>
            <w:gridSpan w:val="2"/>
          </w:tcPr>
          <w:p w14:paraId="1010463B" w14:textId="77777777" w:rsidR="00B92173" w:rsidRDefault="00B92173" w:rsidP="00025C8C">
            <w:pPr>
              <w:rPr>
                <w:rFonts w:ascii="Times New Roman" w:hAnsi="Times New Roman"/>
              </w:rPr>
            </w:pPr>
            <w:r w:rsidRPr="00EA79CB">
              <w:rPr>
                <w:rFonts w:ascii="Times New Roman" w:hAnsi="Times New Roman"/>
              </w:rPr>
              <w:t>Prosimy o potwierdzenie, że obowiązek i koszt wykonywania bieżącej obsługi i konserwacji urządzeń, instalacji i wyposażenia w czasie trwania gwarancji będzie obciążał Zamawiającego.</w:t>
            </w:r>
          </w:p>
          <w:p w14:paraId="14EBF504" w14:textId="09D7E36C" w:rsidR="00B92173" w:rsidRPr="00EA79CB" w:rsidRDefault="00B92173" w:rsidP="00025C8C">
            <w:pPr>
              <w:rPr>
                <w:rFonts w:ascii="Times New Roman" w:hAnsi="Times New Roman"/>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Zamawiający podaje, że </w:t>
            </w:r>
            <w:r w:rsidRPr="00D7088F">
              <w:rPr>
                <w:rFonts w:ascii="Arial" w:hAnsi="Arial" w:cs="Arial"/>
                <w:b/>
                <w:bCs/>
                <w:sz w:val="20"/>
                <w:szCs w:val="20"/>
              </w:rPr>
              <w:t xml:space="preserve">  w okresie gwarancji koszty bieżącej obsługi i konserwacji urządzeń obciążają Wykonawcę.</w:t>
            </w:r>
          </w:p>
        </w:tc>
      </w:tr>
      <w:tr w:rsidR="00B92173" w:rsidRPr="003246A9" w14:paraId="25F71252" w14:textId="77777777" w:rsidTr="00784043">
        <w:tc>
          <w:tcPr>
            <w:tcW w:w="1129" w:type="dxa"/>
            <w:gridSpan w:val="2"/>
          </w:tcPr>
          <w:p w14:paraId="029E4A8D" w14:textId="6E758C02" w:rsidR="00B92173" w:rsidRPr="003246A9" w:rsidRDefault="001B1843" w:rsidP="00025C8C">
            <w:pPr>
              <w:rPr>
                <w:rFonts w:ascii="Arial" w:hAnsi="Arial" w:cs="Arial"/>
                <w:sz w:val="20"/>
                <w:szCs w:val="20"/>
              </w:rPr>
            </w:pPr>
            <w:r>
              <w:rPr>
                <w:rFonts w:ascii="Arial" w:hAnsi="Arial" w:cs="Arial"/>
                <w:sz w:val="20"/>
                <w:szCs w:val="20"/>
              </w:rPr>
              <w:t>418.</w:t>
            </w:r>
          </w:p>
        </w:tc>
        <w:tc>
          <w:tcPr>
            <w:tcW w:w="13041" w:type="dxa"/>
            <w:gridSpan w:val="2"/>
          </w:tcPr>
          <w:p w14:paraId="5B09A81E" w14:textId="77777777" w:rsidR="00B92173" w:rsidRDefault="00B92173" w:rsidP="00025C8C">
            <w:pPr>
              <w:rPr>
                <w:rFonts w:ascii="Times New Roman" w:hAnsi="Times New Roman"/>
              </w:rPr>
            </w:pPr>
            <w:r w:rsidRPr="00EA79CB">
              <w:rPr>
                <w:rFonts w:ascii="Times New Roman" w:hAnsi="Times New Roman"/>
              </w:rPr>
              <w:t>Prosimy o potwierdzenie, że koszt wymiany materiałów eksploatacyjnych zużywalnych, takich jak: filtry, źródła światła, baterie itp. będzie obciążał Zamawiającego.</w:t>
            </w:r>
          </w:p>
          <w:p w14:paraId="0D9EC52A" w14:textId="4B46B6EC" w:rsidR="00B92173" w:rsidRPr="00EA79CB" w:rsidRDefault="00B92173" w:rsidP="00025C8C">
            <w:pPr>
              <w:rPr>
                <w:rFonts w:ascii="Times New Roman" w:hAnsi="Times New Roman"/>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Zamawiający podaje, że </w:t>
            </w:r>
            <w:r w:rsidRPr="00D7088F">
              <w:rPr>
                <w:rFonts w:ascii="Arial" w:hAnsi="Arial" w:cs="Arial"/>
                <w:b/>
                <w:bCs/>
                <w:sz w:val="20"/>
                <w:szCs w:val="20"/>
              </w:rPr>
              <w:t xml:space="preserve">  w okresie gwarancji koszty wymiany materiałów eksploatacyjnych zużywalnych, takich jak: filtry, źródła światła, baterie itp. obciążają Wykonawcę.</w:t>
            </w:r>
          </w:p>
        </w:tc>
      </w:tr>
      <w:tr w:rsidR="00B92173" w:rsidRPr="003246A9" w14:paraId="12296167" w14:textId="77777777" w:rsidTr="00784043">
        <w:tc>
          <w:tcPr>
            <w:tcW w:w="1129" w:type="dxa"/>
            <w:gridSpan w:val="2"/>
          </w:tcPr>
          <w:p w14:paraId="31BD2BEA" w14:textId="2A0C6009" w:rsidR="00B92173" w:rsidRPr="003246A9" w:rsidRDefault="001B1843" w:rsidP="00025C8C">
            <w:pPr>
              <w:rPr>
                <w:rFonts w:ascii="Arial" w:hAnsi="Arial" w:cs="Arial"/>
                <w:sz w:val="20"/>
                <w:szCs w:val="20"/>
              </w:rPr>
            </w:pPr>
            <w:r>
              <w:rPr>
                <w:rFonts w:ascii="Arial" w:hAnsi="Arial" w:cs="Arial"/>
                <w:sz w:val="20"/>
                <w:szCs w:val="20"/>
              </w:rPr>
              <w:t>419.</w:t>
            </w:r>
          </w:p>
        </w:tc>
        <w:tc>
          <w:tcPr>
            <w:tcW w:w="13041" w:type="dxa"/>
            <w:gridSpan w:val="2"/>
          </w:tcPr>
          <w:p w14:paraId="382C34AB" w14:textId="77777777" w:rsidR="00B92173" w:rsidRDefault="00B92173" w:rsidP="00025C8C">
            <w:pPr>
              <w:rPr>
                <w:rFonts w:ascii="Times New Roman" w:hAnsi="Times New Roman"/>
              </w:rPr>
            </w:pPr>
            <w:bookmarkStart w:id="35" w:name="_Hlk61729480"/>
            <w:r w:rsidRPr="00640ADF">
              <w:rPr>
                <w:rFonts w:ascii="Times New Roman" w:hAnsi="Times New Roman"/>
              </w:rPr>
              <w:t>Planowana rozbudowa koliduje z istniejącą instalacją gazową, prosimy o informację co zasila ta instalacja oraz czy jest możliwe czasowe unieczynnienie tej instalacji na czas rozbudowy.</w:t>
            </w:r>
            <w:bookmarkEnd w:id="35"/>
          </w:p>
          <w:p w14:paraId="414A73D1" w14:textId="204F3833" w:rsidR="00B92173" w:rsidRPr="00EA79CB" w:rsidRDefault="00B92173" w:rsidP="00025C8C">
            <w:pPr>
              <w:rPr>
                <w:rFonts w:ascii="Times New Roman" w:hAnsi="Times New Roman"/>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Zamawiający wskazuje, że </w:t>
            </w:r>
            <w:r w:rsidRPr="00D7088F">
              <w:rPr>
                <w:rFonts w:ascii="Arial" w:hAnsi="Arial" w:cs="Arial"/>
                <w:b/>
                <w:bCs/>
                <w:sz w:val="20"/>
                <w:szCs w:val="20"/>
              </w:rPr>
              <w:t xml:space="preserve"> należy opracować projekt przebudowy kolidujących instalacji, w sposób gwarantujący ciągłość funkcjonowania szpitala, zgodnie z uzyskanymi od gestora sieci warunkami przebudowy, w uzgodnieniu z Inwestorem.</w:t>
            </w:r>
          </w:p>
        </w:tc>
      </w:tr>
      <w:tr w:rsidR="00B92173" w:rsidRPr="003246A9" w14:paraId="1AFBA557" w14:textId="77777777" w:rsidTr="00784043">
        <w:tc>
          <w:tcPr>
            <w:tcW w:w="1129" w:type="dxa"/>
            <w:gridSpan w:val="2"/>
          </w:tcPr>
          <w:p w14:paraId="31A61868" w14:textId="09599E3B" w:rsidR="00B92173" w:rsidRPr="003246A9" w:rsidRDefault="001B1843" w:rsidP="00025C8C">
            <w:pPr>
              <w:rPr>
                <w:rFonts w:ascii="Arial" w:hAnsi="Arial" w:cs="Arial"/>
                <w:sz w:val="20"/>
                <w:szCs w:val="20"/>
              </w:rPr>
            </w:pPr>
            <w:r>
              <w:rPr>
                <w:rFonts w:ascii="Arial" w:hAnsi="Arial" w:cs="Arial"/>
                <w:sz w:val="20"/>
                <w:szCs w:val="20"/>
              </w:rPr>
              <w:t>420.</w:t>
            </w:r>
          </w:p>
        </w:tc>
        <w:tc>
          <w:tcPr>
            <w:tcW w:w="13041" w:type="dxa"/>
            <w:gridSpan w:val="2"/>
          </w:tcPr>
          <w:p w14:paraId="4808B617" w14:textId="77777777" w:rsidR="00B92173" w:rsidRDefault="00B92173" w:rsidP="00025C8C">
            <w:pPr>
              <w:rPr>
                <w:rFonts w:ascii="Times New Roman" w:hAnsi="Times New Roman"/>
              </w:rPr>
            </w:pPr>
            <w:bookmarkStart w:id="36" w:name="_Hlk61729489"/>
            <w:r w:rsidRPr="00640ADF">
              <w:rPr>
                <w:rFonts w:ascii="Times New Roman" w:hAnsi="Times New Roman"/>
              </w:rPr>
              <w:t>Planowana rozbudowa koliduje z siecią wodociągową, prosimy o informację czy jest możliwe czasowe unieczynnienie tej instalacji na czas prowadzenia robót.</w:t>
            </w:r>
            <w:bookmarkEnd w:id="36"/>
          </w:p>
          <w:p w14:paraId="4C032107" w14:textId="41A89F3E" w:rsidR="00B92173" w:rsidRPr="00640ADF" w:rsidRDefault="00B92173" w:rsidP="00025C8C">
            <w:pPr>
              <w:rPr>
                <w:rFonts w:ascii="Times New Roman" w:hAnsi="Times New Roman"/>
              </w:rPr>
            </w:pPr>
            <w:r w:rsidRPr="00360BD8">
              <w:rPr>
                <w:rFonts w:ascii="Times New Roman" w:hAnsi="Times New Roman"/>
                <w:b/>
                <w:bCs/>
                <w:color w:val="0070C0"/>
              </w:rPr>
              <w:lastRenderedPageBreak/>
              <w:t xml:space="preserve">Odpowiedź: </w:t>
            </w:r>
            <w:r w:rsidRPr="00360BD8">
              <w:rPr>
                <w:rFonts w:ascii="Times New Roman" w:hAnsi="Times New Roman"/>
                <w:b/>
                <w:bCs/>
              </w:rPr>
              <w:t>Zapisy SIWZ pozostają bez zmian.</w:t>
            </w:r>
            <w:r>
              <w:rPr>
                <w:rFonts w:ascii="Times New Roman" w:hAnsi="Times New Roman"/>
                <w:b/>
                <w:bCs/>
              </w:rPr>
              <w:t xml:space="preserve"> Zamawiający wskazuje, że </w:t>
            </w:r>
            <w:r w:rsidRPr="00D7088F">
              <w:rPr>
                <w:rFonts w:ascii="Arial" w:hAnsi="Arial" w:cs="Arial"/>
                <w:b/>
                <w:bCs/>
                <w:sz w:val="20"/>
                <w:szCs w:val="20"/>
              </w:rPr>
              <w:t xml:space="preserve"> należy opracować projekt przebudowy kolidujących instalacji, w sposób gwarantujący ciągłość funkcjonowania szpitala, zgodnie z uzyskanymi od gestora sieci warunkami przebudowy, w uzgodnieniu z Inwestorem.</w:t>
            </w:r>
          </w:p>
        </w:tc>
      </w:tr>
      <w:tr w:rsidR="00B92173" w:rsidRPr="003246A9" w14:paraId="0CCFB916" w14:textId="77777777" w:rsidTr="00784043">
        <w:tc>
          <w:tcPr>
            <w:tcW w:w="1129" w:type="dxa"/>
            <w:gridSpan w:val="2"/>
          </w:tcPr>
          <w:p w14:paraId="774B676F" w14:textId="27C2EC0A" w:rsidR="00B92173" w:rsidRPr="003246A9" w:rsidRDefault="001B1843" w:rsidP="00025C8C">
            <w:pPr>
              <w:rPr>
                <w:rFonts w:ascii="Arial" w:hAnsi="Arial" w:cs="Arial"/>
                <w:sz w:val="20"/>
                <w:szCs w:val="20"/>
              </w:rPr>
            </w:pPr>
            <w:r>
              <w:rPr>
                <w:rFonts w:ascii="Arial" w:hAnsi="Arial" w:cs="Arial"/>
                <w:sz w:val="20"/>
                <w:szCs w:val="20"/>
              </w:rPr>
              <w:lastRenderedPageBreak/>
              <w:t>421.</w:t>
            </w:r>
          </w:p>
        </w:tc>
        <w:tc>
          <w:tcPr>
            <w:tcW w:w="13041" w:type="dxa"/>
            <w:gridSpan w:val="2"/>
          </w:tcPr>
          <w:p w14:paraId="6E5D0255" w14:textId="77777777" w:rsidR="00B92173" w:rsidRDefault="00B92173" w:rsidP="00025C8C">
            <w:pPr>
              <w:rPr>
                <w:rFonts w:ascii="Times New Roman" w:hAnsi="Times New Roman"/>
              </w:rPr>
            </w:pPr>
            <w:bookmarkStart w:id="37" w:name="_Hlk61729499"/>
            <w:r w:rsidRPr="00640ADF">
              <w:rPr>
                <w:rFonts w:ascii="Times New Roman" w:hAnsi="Times New Roman"/>
              </w:rPr>
              <w:t>Planowana rozbudowa koliduje z istniejącą siecią cieplną, prosimy o informację czy jest możliwe unieczynnienie tej sieci na czas prowadzenia robót.</w:t>
            </w:r>
            <w:bookmarkEnd w:id="37"/>
          </w:p>
          <w:p w14:paraId="4E538B91" w14:textId="77777777" w:rsidR="00B92173" w:rsidRDefault="00B92173" w:rsidP="00D7088F">
            <w:pPr>
              <w:tabs>
                <w:tab w:val="left" w:pos="5280"/>
              </w:tabs>
              <w:rPr>
                <w:rFonts w:ascii="Times New Roman" w:hAnsi="Times New Roman"/>
              </w:rPr>
            </w:pPr>
            <w:r>
              <w:rPr>
                <w:rFonts w:ascii="Times New Roman" w:hAnsi="Times New Roman"/>
              </w:rPr>
              <w:tab/>
            </w:r>
          </w:p>
          <w:p w14:paraId="22CC092F" w14:textId="761E0CBB" w:rsidR="00B92173" w:rsidRPr="00D7088F" w:rsidRDefault="00B92173" w:rsidP="00D7088F">
            <w:pPr>
              <w:tabs>
                <w:tab w:val="left" w:pos="5280"/>
              </w:tabs>
              <w:rPr>
                <w:rFonts w:ascii="Times New Roman" w:hAnsi="Times New Roman"/>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Zamawiający wskazuje, że </w:t>
            </w:r>
            <w:r w:rsidRPr="00D7088F">
              <w:rPr>
                <w:rFonts w:ascii="Arial" w:hAnsi="Arial" w:cs="Arial"/>
                <w:b/>
                <w:bCs/>
                <w:sz w:val="20"/>
                <w:szCs w:val="20"/>
              </w:rPr>
              <w:t xml:space="preserve"> należy opracować projekt przebudowy kolidujących instalacji, w sposób gwarantujący ciągłość funkcjonowania szpitala, zgodnie z uzyskanymi od gestora sieci warunkami przebudowy, w uzgodnieniu z Inwestorem.</w:t>
            </w:r>
          </w:p>
        </w:tc>
      </w:tr>
      <w:tr w:rsidR="00B92173" w:rsidRPr="003246A9" w14:paraId="4EBBCAFA" w14:textId="77777777" w:rsidTr="00784043">
        <w:tc>
          <w:tcPr>
            <w:tcW w:w="1129" w:type="dxa"/>
            <w:gridSpan w:val="2"/>
          </w:tcPr>
          <w:p w14:paraId="066B4DC9" w14:textId="3DC00686" w:rsidR="00B92173" w:rsidRPr="003246A9" w:rsidRDefault="001B1843" w:rsidP="00025C8C">
            <w:pPr>
              <w:rPr>
                <w:rFonts w:ascii="Arial" w:hAnsi="Arial" w:cs="Arial"/>
                <w:sz w:val="20"/>
                <w:szCs w:val="20"/>
              </w:rPr>
            </w:pPr>
            <w:r>
              <w:rPr>
                <w:rFonts w:ascii="Arial" w:hAnsi="Arial" w:cs="Arial"/>
                <w:sz w:val="20"/>
                <w:szCs w:val="20"/>
              </w:rPr>
              <w:t>422.</w:t>
            </w:r>
          </w:p>
        </w:tc>
        <w:tc>
          <w:tcPr>
            <w:tcW w:w="13041" w:type="dxa"/>
            <w:gridSpan w:val="2"/>
          </w:tcPr>
          <w:p w14:paraId="56256147" w14:textId="77777777" w:rsidR="00B92173" w:rsidRDefault="00B92173" w:rsidP="00025C8C">
            <w:pPr>
              <w:rPr>
                <w:rFonts w:ascii="Times New Roman" w:hAnsi="Times New Roman"/>
              </w:rPr>
            </w:pPr>
            <w:bookmarkStart w:id="38" w:name="_Hlk61729510"/>
            <w:r w:rsidRPr="00640ADF">
              <w:rPr>
                <w:rFonts w:ascii="Times New Roman" w:hAnsi="Times New Roman"/>
              </w:rPr>
              <w:t>Prosimy o potwierdzenie, że Zamawiający dopuszcza wykonanie instalacji wody użytkowej z rur polipropylenowych łączonych przez zgrzewanie.</w:t>
            </w:r>
            <w:bookmarkEnd w:id="38"/>
          </w:p>
          <w:p w14:paraId="5D93C460" w14:textId="47A6FAC5" w:rsidR="00B92173" w:rsidRPr="00F305FB" w:rsidRDefault="00B92173" w:rsidP="00025C8C">
            <w:pPr>
              <w:rPr>
                <w:rFonts w:ascii="Times New Roman" w:hAnsi="Times New Roman"/>
                <w:b/>
                <w:bCs/>
              </w:rPr>
            </w:pPr>
            <w:r w:rsidRPr="00F305FB">
              <w:rPr>
                <w:rFonts w:ascii="Times New Roman" w:hAnsi="Times New Roman"/>
                <w:b/>
                <w:bCs/>
                <w:color w:val="0070C0"/>
              </w:rPr>
              <w:t>Odpowiedź:</w:t>
            </w:r>
            <w:r>
              <w:rPr>
                <w:rFonts w:ascii="Times New Roman" w:hAnsi="Times New Roman"/>
                <w:b/>
                <w:bCs/>
                <w:color w:val="0070C0"/>
              </w:rPr>
              <w:t xml:space="preserve"> </w:t>
            </w:r>
            <w:r w:rsidRPr="00F305FB">
              <w:rPr>
                <w:rFonts w:ascii="Times New Roman" w:hAnsi="Times New Roman"/>
                <w:b/>
                <w:bCs/>
              </w:rPr>
              <w:t xml:space="preserve">Zamawiający dopuszcza do zaoferowania </w:t>
            </w:r>
            <w:r w:rsidRPr="00640ADF">
              <w:rPr>
                <w:rFonts w:ascii="Times New Roman" w:hAnsi="Times New Roman"/>
              </w:rPr>
              <w:t xml:space="preserve"> </w:t>
            </w:r>
            <w:r w:rsidRPr="00F305FB">
              <w:rPr>
                <w:rFonts w:ascii="Times New Roman" w:hAnsi="Times New Roman"/>
                <w:b/>
                <w:bCs/>
              </w:rPr>
              <w:t>wykonanie instalacji wody użytkowej z rur polipropylenowych łączonych przez zgrzewanie</w:t>
            </w:r>
            <w:r>
              <w:rPr>
                <w:rFonts w:ascii="Times New Roman" w:hAnsi="Times New Roman"/>
                <w:b/>
                <w:bCs/>
              </w:rPr>
              <w:t xml:space="preserve"> pod warunkiem, że jest ono zgodne z obowiązującymi przepisami prawa.</w:t>
            </w:r>
          </w:p>
        </w:tc>
      </w:tr>
      <w:tr w:rsidR="00B92173" w:rsidRPr="003246A9" w14:paraId="115EA081" w14:textId="77777777" w:rsidTr="00784043">
        <w:tc>
          <w:tcPr>
            <w:tcW w:w="1129" w:type="dxa"/>
            <w:gridSpan w:val="2"/>
          </w:tcPr>
          <w:p w14:paraId="39FFC978" w14:textId="2D74AFED" w:rsidR="00B92173" w:rsidRPr="003246A9" w:rsidRDefault="001B1843" w:rsidP="00025C8C">
            <w:pPr>
              <w:rPr>
                <w:rFonts w:ascii="Arial" w:hAnsi="Arial" w:cs="Arial"/>
                <w:sz w:val="20"/>
                <w:szCs w:val="20"/>
              </w:rPr>
            </w:pPr>
            <w:r>
              <w:rPr>
                <w:rFonts w:ascii="Arial" w:hAnsi="Arial" w:cs="Arial"/>
                <w:sz w:val="20"/>
                <w:szCs w:val="20"/>
              </w:rPr>
              <w:t>423.</w:t>
            </w:r>
          </w:p>
        </w:tc>
        <w:tc>
          <w:tcPr>
            <w:tcW w:w="13041" w:type="dxa"/>
            <w:gridSpan w:val="2"/>
          </w:tcPr>
          <w:p w14:paraId="3CD806A8" w14:textId="77777777" w:rsidR="00B92173" w:rsidRDefault="00B92173" w:rsidP="00025C8C">
            <w:pPr>
              <w:rPr>
                <w:rFonts w:ascii="Times New Roman" w:hAnsi="Times New Roman"/>
              </w:rPr>
            </w:pPr>
            <w:bookmarkStart w:id="39" w:name="_Hlk61729522"/>
            <w:r w:rsidRPr="00640ADF">
              <w:rPr>
                <w:rFonts w:ascii="Times New Roman" w:hAnsi="Times New Roman"/>
              </w:rPr>
              <w:t>PFU przewiduje wykonanie kotłowni gazowej, prosimy o informację czy postępowanie obejmuje również wykonanie rezerwowego źródła ciepła, jeżeli tak prosimy o wskazanie rodzaju źródła ciepła.</w:t>
            </w:r>
            <w:bookmarkEnd w:id="39"/>
          </w:p>
          <w:p w14:paraId="24E0C8FA" w14:textId="785AEF7A" w:rsidR="00B92173" w:rsidRPr="00640ADF" w:rsidRDefault="00B92173" w:rsidP="00025C8C">
            <w:pPr>
              <w:rPr>
                <w:rFonts w:ascii="Times New Roman" w:hAnsi="Times New Roman"/>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Zamawiający wskazuje, </w:t>
            </w:r>
            <w:r w:rsidRPr="007C0196">
              <w:rPr>
                <w:rFonts w:ascii="Times New Roman" w:hAnsi="Times New Roman"/>
                <w:b/>
                <w:bCs/>
              </w:rPr>
              <w:t xml:space="preserve">że </w:t>
            </w:r>
            <w:r w:rsidRPr="007C0196">
              <w:rPr>
                <w:rFonts w:ascii="Arial" w:hAnsi="Arial" w:cs="Arial"/>
                <w:b/>
                <w:bCs/>
                <w:sz w:val="20"/>
                <w:szCs w:val="20"/>
              </w:rPr>
              <w:t xml:space="preserve"> </w:t>
            </w:r>
            <w:r>
              <w:rPr>
                <w:rFonts w:ascii="Arial" w:hAnsi="Arial" w:cs="Arial"/>
                <w:b/>
                <w:bCs/>
                <w:sz w:val="20"/>
                <w:szCs w:val="20"/>
              </w:rPr>
              <w:t>p</w:t>
            </w:r>
            <w:r w:rsidRPr="007C0196">
              <w:rPr>
                <w:rFonts w:ascii="Arial" w:hAnsi="Arial" w:cs="Arial"/>
                <w:b/>
                <w:bCs/>
                <w:sz w:val="20"/>
                <w:szCs w:val="20"/>
              </w:rPr>
              <w:t>rojekt budowlany ma być zgodny z obowiązującymi przepisami. Jeśli rezerwowe źródło ciepła jest wymagane, należy je zaprojektować w wybranej technologii, w uzgodnieniu z Zamawiającym.</w:t>
            </w:r>
          </w:p>
        </w:tc>
      </w:tr>
      <w:tr w:rsidR="00B92173" w:rsidRPr="003246A9" w14:paraId="136445BF" w14:textId="77777777" w:rsidTr="00784043">
        <w:tc>
          <w:tcPr>
            <w:tcW w:w="1129" w:type="dxa"/>
            <w:gridSpan w:val="2"/>
          </w:tcPr>
          <w:p w14:paraId="634ECCB7" w14:textId="3B8DF3CF" w:rsidR="00B92173" w:rsidRPr="003246A9" w:rsidRDefault="001B1843" w:rsidP="00025C8C">
            <w:pPr>
              <w:rPr>
                <w:rFonts w:ascii="Arial" w:hAnsi="Arial" w:cs="Arial"/>
                <w:sz w:val="20"/>
                <w:szCs w:val="20"/>
              </w:rPr>
            </w:pPr>
            <w:r>
              <w:rPr>
                <w:rFonts w:ascii="Arial" w:hAnsi="Arial" w:cs="Arial"/>
                <w:sz w:val="20"/>
                <w:szCs w:val="20"/>
              </w:rPr>
              <w:t>424.</w:t>
            </w:r>
          </w:p>
        </w:tc>
        <w:tc>
          <w:tcPr>
            <w:tcW w:w="13041" w:type="dxa"/>
            <w:gridSpan w:val="2"/>
          </w:tcPr>
          <w:p w14:paraId="175AC054" w14:textId="77777777" w:rsidR="00B92173" w:rsidRDefault="00B92173" w:rsidP="00025C8C">
            <w:pPr>
              <w:rPr>
                <w:rFonts w:ascii="Times New Roman" w:hAnsi="Times New Roman"/>
              </w:rPr>
            </w:pPr>
            <w:bookmarkStart w:id="40" w:name="_Hlk61729533"/>
            <w:r w:rsidRPr="00640ADF">
              <w:rPr>
                <w:rFonts w:ascii="Times New Roman" w:hAnsi="Times New Roman"/>
              </w:rPr>
              <w:t>Prosimy o potwierdzenie, że Zamówienie obejmuje wykonanie źródeł gazów medycznych obsługujących wyłącznie nowoprojektowany budynek.</w:t>
            </w:r>
            <w:bookmarkEnd w:id="40"/>
          </w:p>
          <w:p w14:paraId="611068D6" w14:textId="41F6473E" w:rsidR="00B92173" w:rsidRPr="00640ADF" w:rsidRDefault="00B92173" w:rsidP="00025C8C">
            <w:pPr>
              <w:rPr>
                <w:rFonts w:ascii="Times New Roman" w:hAnsi="Times New Roman"/>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Zamawiający wskazuje, </w:t>
            </w:r>
            <w:r w:rsidRPr="007C0196">
              <w:rPr>
                <w:rFonts w:ascii="Times New Roman" w:hAnsi="Times New Roman"/>
                <w:b/>
                <w:bCs/>
              </w:rPr>
              <w:t xml:space="preserve">że </w:t>
            </w:r>
            <w:r w:rsidRPr="007C0196">
              <w:rPr>
                <w:rFonts w:ascii="Arial" w:hAnsi="Arial" w:cs="Arial"/>
                <w:b/>
                <w:bCs/>
                <w:sz w:val="20"/>
                <w:szCs w:val="20"/>
              </w:rPr>
              <w:t xml:space="preserve"> projekt należy opracować zgodnie z zapisami PFU.</w:t>
            </w:r>
          </w:p>
        </w:tc>
      </w:tr>
      <w:tr w:rsidR="00B92173" w:rsidRPr="003246A9" w14:paraId="3061F969" w14:textId="77777777" w:rsidTr="00784043">
        <w:tc>
          <w:tcPr>
            <w:tcW w:w="1129" w:type="dxa"/>
            <w:gridSpan w:val="2"/>
          </w:tcPr>
          <w:p w14:paraId="0237EFC8" w14:textId="0D358B01" w:rsidR="00B92173" w:rsidRPr="003246A9" w:rsidRDefault="001B1843" w:rsidP="00025C8C">
            <w:pPr>
              <w:rPr>
                <w:rFonts w:ascii="Arial" w:hAnsi="Arial" w:cs="Arial"/>
                <w:sz w:val="20"/>
                <w:szCs w:val="20"/>
              </w:rPr>
            </w:pPr>
            <w:r>
              <w:rPr>
                <w:rFonts w:ascii="Arial" w:hAnsi="Arial" w:cs="Arial"/>
                <w:sz w:val="20"/>
                <w:szCs w:val="20"/>
              </w:rPr>
              <w:t>425.</w:t>
            </w:r>
          </w:p>
        </w:tc>
        <w:tc>
          <w:tcPr>
            <w:tcW w:w="13041" w:type="dxa"/>
            <w:gridSpan w:val="2"/>
          </w:tcPr>
          <w:p w14:paraId="7A8023DF" w14:textId="77777777" w:rsidR="00B92173" w:rsidRDefault="00B92173" w:rsidP="00025C8C">
            <w:pPr>
              <w:rPr>
                <w:rFonts w:ascii="Times New Roman" w:hAnsi="Times New Roman"/>
              </w:rPr>
            </w:pPr>
            <w:bookmarkStart w:id="41" w:name="_Hlk61729543"/>
            <w:r w:rsidRPr="00640ADF">
              <w:rPr>
                <w:rFonts w:ascii="Times New Roman" w:hAnsi="Times New Roman"/>
              </w:rPr>
              <w:t>Prosimy o potwierdzenie, że Zamawiający dopuszcza wykonanie rozprężali tlenu jako źródła podstawowego, zapasowego i awaryjnego.</w:t>
            </w:r>
            <w:bookmarkEnd w:id="41"/>
          </w:p>
          <w:p w14:paraId="36F68FB1" w14:textId="0EFFB4C0" w:rsidR="00B92173" w:rsidRPr="007E42AD" w:rsidRDefault="00B92173" w:rsidP="00025C8C">
            <w:pPr>
              <w:rPr>
                <w:rFonts w:ascii="Times New Roman" w:hAnsi="Times New Roman"/>
                <w:highlight w:val="magenta"/>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Zamawiający wskazuje, </w:t>
            </w:r>
            <w:r w:rsidRPr="007C0196">
              <w:rPr>
                <w:rFonts w:ascii="Times New Roman" w:hAnsi="Times New Roman"/>
                <w:b/>
                <w:bCs/>
              </w:rPr>
              <w:t xml:space="preserve">że </w:t>
            </w:r>
            <w:r>
              <w:t xml:space="preserve"> </w:t>
            </w:r>
            <w:r>
              <w:rPr>
                <w:rFonts w:ascii="Times New Roman" w:hAnsi="Times New Roman"/>
                <w:b/>
                <w:bCs/>
              </w:rPr>
              <w:t>p</w:t>
            </w:r>
            <w:r w:rsidRPr="007C0196">
              <w:rPr>
                <w:rFonts w:ascii="Times New Roman" w:hAnsi="Times New Roman"/>
                <w:b/>
                <w:bCs/>
              </w:rPr>
              <w:t xml:space="preserve">rojekt należy opracować zgodnie z zapisami PFU i obowiązującymi przepisami. </w:t>
            </w:r>
            <w:r w:rsidRPr="007C0196">
              <w:rPr>
                <w:rFonts w:ascii="Arial" w:hAnsi="Arial" w:cs="Arial"/>
                <w:b/>
                <w:bCs/>
                <w:sz w:val="20"/>
                <w:szCs w:val="20"/>
              </w:rPr>
              <w:t xml:space="preserve"> </w:t>
            </w:r>
          </w:p>
        </w:tc>
      </w:tr>
      <w:tr w:rsidR="00B92173" w:rsidRPr="003246A9" w14:paraId="6D3C398B" w14:textId="77777777" w:rsidTr="00784043">
        <w:tc>
          <w:tcPr>
            <w:tcW w:w="1129" w:type="dxa"/>
            <w:gridSpan w:val="2"/>
          </w:tcPr>
          <w:p w14:paraId="44D4900E" w14:textId="3EC0470D" w:rsidR="00B92173" w:rsidRPr="003246A9" w:rsidRDefault="001B1843" w:rsidP="00025C8C">
            <w:pPr>
              <w:rPr>
                <w:rFonts w:ascii="Arial" w:hAnsi="Arial" w:cs="Arial"/>
                <w:sz w:val="20"/>
                <w:szCs w:val="20"/>
              </w:rPr>
            </w:pPr>
            <w:r>
              <w:rPr>
                <w:rFonts w:ascii="Arial" w:hAnsi="Arial" w:cs="Arial"/>
                <w:sz w:val="20"/>
                <w:szCs w:val="20"/>
              </w:rPr>
              <w:t>426.</w:t>
            </w:r>
          </w:p>
        </w:tc>
        <w:tc>
          <w:tcPr>
            <w:tcW w:w="13041" w:type="dxa"/>
            <w:gridSpan w:val="2"/>
          </w:tcPr>
          <w:p w14:paraId="06F4BC7E" w14:textId="77777777" w:rsidR="00B92173" w:rsidRDefault="00B92173" w:rsidP="00025C8C">
            <w:pPr>
              <w:rPr>
                <w:rFonts w:ascii="Times New Roman" w:hAnsi="Times New Roman"/>
              </w:rPr>
            </w:pPr>
            <w:bookmarkStart w:id="42" w:name="_Hlk61729553"/>
            <w:r w:rsidRPr="00640ADF">
              <w:rPr>
                <w:rFonts w:ascii="Times New Roman" w:hAnsi="Times New Roman"/>
              </w:rPr>
              <w:t xml:space="preserve">Według zapisu w PFU w salach operacyjnych należy przewidzieć punkty poboru dwutlenku węgla – zgodnie z załącznikiem nr 9 do SIWZ kolumny nie będą wyposażone w punkty poboru dwutlenku węgla. Prosimy o potwierdzenie, że wykonanie </w:t>
            </w:r>
            <w:proofErr w:type="spellStart"/>
            <w:r w:rsidRPr="00640ADF">
              <w:rPr>
                <w:rFonts w:ascii="Times New Roman" w:hAnsi="Times New Roman"/>
              </w:rPr>
              <w:t>rozprężalni</w:t>
            </w:r>
            <w:proofErr w:type="spellEnd"/>
            <w:r w:rsidRPr="00640ADF">
              <w:rPr>
                <w:rFonts w:ascii="Times New Roman" w:hAnsi="Times New Roman"/>
              </w:rPr>
              <w:t xml:space="preserve"> dwutlenku węgla oraz instalacji dwutlenku węgla nie wchodzi w zakres zamówienia.</w:t>
            </w:r>
            <w:bookmarkEnd w:id="42"/>
          </w:p>
          <w:p w14:paraId="29A73AFC" w14:textId="4337D3F1" w:rsidR="00B92173" w:rsidRPr="007E42AD" w:rsidRDefault="00B92173" w:rsidP="00025C8C">
            <w:pPr>
              <w:rPr>
                <w:rFonts w:ascii="Times New Roman" w:hAnsi="Times New Roman"/>
                <w:highlight w:val="magenta"/>
              </w:rPr>
            </w:pPr>
            <w:r w:rsidRPr="00F305FB">
              <w:rPr>
                <w:rFonts w:ascii="Times New Roman" w:hAnsi="Times New Roman"/>
                <w:b/>
                <w:bCs/>
                <w:color w:val="0070C0"/>
              </w:rPr>
              <w:t>Odpowiedź:</w:t>
            </w:r>
            <w:r>
              <w:rPr>
                <w:rFonts w:ascii="Times New Roman" w:hAnsi="Times New Roman"/>
                <w:b/>
                <w:bCs/>
                <w:color w:val="0070C0"/>
              </w:rPr>
              <w:t xml:space="preserve"> </w:t>
            </w:r>
            <w:r w:rsidRPr="00F305FB">
              <w:rPr>
                <w:rFonts w:ascii="Times New Roman" w:hAnsi="Times New Roman"/>
                <w:b/>
                <w:bCs/>
              </w:rPr>
              <w:t xml:space="preserve">Zamawiający dopuszcza do zaoferowania </w:t>
            </w:r>
            <w:r w:rsidRPr="00640ADF">
              <w:rPr>
                <w:rFonts w:ascii="Times New Roman" w:hAnsi="Times New Roman"/>
              </w:rPr>
              <w:t xml:space="preserve"> </w:t>
            </w:r>
            <w:r w:rsidRPr="00640ADF">
              <w:rPr>
                <w:rFonts w:ascii="Arial" w:hAnsi="Arial" w:cs="Arial"/>
                <w:sz w:val="20"/>
                <w:szCs w:val="20"/>
              </w:rPr>
              <w:t xml:space="preserve"> </w:t>
            </w:r>
            <w:r w:rsidRPr="007C0196">
              <w:rPr>
                <w:rFonts w:ascii="Arial" w:hAnsi="Arial" w:cs="Arial"/>
                <w:b/>
                <w:bCs/>
                <w:sz w:val="20"/>
                <w:szCs w:val="20"/>
              </w:rPr>
              <w:t>zaprojektowanie instalacji dwutlenku węgla- do ustalenia na etapie opracowania projektu.</w:t>
            </w:r>
          </w:p>
        </w:tc>
      </w:tr>
      <w:tr w:rsidR="00B92173" w:rsidRPr="003246A9" w14:paraId="2EE63B84" w14:textId="77777777" w:rsidTr="00784043">
        <w:tc>
          <w:tcPr>
            <w:tcW w:w="1129" w:type="dxa"/>
            <w:gridSpan w:val="2"/>
          </w:tcPr>
          <w:p w14:paraId="721F0212" w14:textId="19813D9D" w:rsidR="00B92173" w:rsidRPr="003246A9" w:rsidRDefault="001B1843" w:rsidP="00025C8C">
            <w:pPr>
              <w:rPr>
                <w:rFonts w:ascii="Arial" w:hAnsi="Arial" w:cs="Arial"/>
                <w:sz w:val="20"/>
                <w:szCs w:val="20"/>
              </w:rPr>
            </w:pPr>
            <w:r>
              <w:rPr>
                <w:rFonts w:ascii="Arial" w:hAnsi="Arial" w:cs="Arial"/>
                <w:sz w:val="20"/>
                <w:szCs w:val="20"/>
              </w:rPr>
              <w:t>427.</w:t>
            </w:r>
          </w:p>
        </w:tc>
        <w:tc>
          <w:tcPr>
            <w:tcW w:w="13041" w:type="dxa"/>
            <w:gridSpan w:val="2"/>
          </w:tcPr>
          <w:p w14:paraId="24BECB13" w14:textId="77777777" w:rsidR="00B92173" w:rsidRDefault="00B92173" w:rsidP="00025C8C">
            <w:pPr>
              <w:rPr>
                <w:rFonts w:ascii="Times New Roman" w:hAnsi="Times New Roman"/>
              </w:rPr>
            </w:pPr>
            <w:bookmarkStart w:id="43" w:name="_Hlk61729567"/>
            <w:r w:rsidRPr="00640ADF">
              <w:rPr>
                <w:rFonts w:ascii="Times New Roman" w:hAnsi="Times New Roman"/>
              </w:rPr>
              <w:t xml:space="preserve">Zestawienie pomieszczeń nie przewiduje wykonania pomieszczenia dla </w:t>
            </w:r>
            <w:proofErr w:type="spellStart"/>
            <w:r w:rsidRPr="00640ADF">
              <w:rPr>
                <w:rFonts w:ascii="Times New Roman" w:hAnsi="Times New Roman"/>
              </w:rPr>
              <w:t>rozprężalni</w:t>
            </w:r>
            <w:proofErr w:type="spellEnd"/>
            <w:r w:rsidRPr="00640ADF">
              <w:rPr>
                <w:rFonts w:ascii="Times New Roman" w:hAnsi="Times New Roman"/>
              </w:rPr>
              <w:t xml:space="preserve"> podtlenku azotu. Prosimy o informację czy zamówienie obejmuje wykonanie </w:t>
            </w:r>
            <w:proofErr w:type="spellStart"/>
            <w:r w:rsidRPr="00640ADF">
              <w:rPr>
                <w:rFonts w:ascii="Times New Roman" w:hAnsi="Times New Roman"/>
              </w:rPr>
              <w:t>rozprężalni</w:t>
            </w:r>
            <w:proofErr w:type="spellEnd"/>
            <w:r w:rsidRPr="00640ADF">
              <w:rPr>
                <w:rFonts w:ascii="Times New Roman" w:hAnsi="Times New Roman"/>
              </w:rPr>
              <w:t xml:space="preserve"> podtlenku azotu, jeżeli tak prosimy o wskazanie jego lokalizacji.</w:t>
            </w:r>
            <w:bookmarkEnd w:id="43"/>
          </w:p>
          <w:p w14:paraId="2A9F64CD" w14:textId="2C603B3A" w:rsidR="00B92173" w:rsidRPr="00EA79CB" w:rsidRDefault="00B92173" w:rsidP="00025C8C">
            <w:pPr>
              <w:rPr>
                <w:rFonts w:ascii="Times New Roman" w:hAnsi="Times New Roman"/>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Zamawiający wskazuje, </w:t>
            </w:r>
            <w:r w:rsidRPr="007C0196">
              <w:rPr>
                <w:rFonts w:ascii="Times New Roman" w:hAnsi="Times New Roman"/>
                <w:b/>
                <w:bCs/>
              </w:rPr>
              <w:t xml:space="preserve">że </w:t>
            </w:r>
            <w:r>
              <w:t xml:space="preserve"> </w:t>
            </w:r>
            <w:r w:rsidRPr="00640ADF">
              <w:rPr>
                <w:rFonts w:ascii="Arial" w:hAnsi="Arial" w:cs="Arial"/>
                <w:sz w:val="20"/>
                <w:szCs w:val="20"/>
              </w:rPr>
              <w:t xml:space="preserve"> </w:t>
            </w:r>
            <w:r w:rsidRPr="007C0196">
              <w:rPr>
                <w:rFonts w:ascii="Arial" w:hAnsi="Arial" w:cs="Arial"/>
                <w:b/>
                <w:bCs/>
                <w:sz w:val="20"/>
                <w:szCs w:val="20"/>
              </w:rPr>
              <w:t>należy zaprojektować instalację podtlenku azotu. Rozwiązanie techniczne wyposażenia budynku w podtlenek azotu należy określić na etapie opracowania projektu.</w:t>
            </w:r>
          </w:p>
        </w:tc>
      </w:tr>
      <w:tr w:rsidR="00B92173" w:rsidRPr="003246A9" w14:paraId="77A83096" w14:textId="77777777" w:rsidTr="00784043">
        <w:tc>
          <w:tcPr>
            <w:tcW w:w="1129" w:type="dxa"/>
            <w:gridSpan w:val="2"/>
          </w:tcPr>
          <w:p w14:paraId="1A3C4C31" w14:textId="39B77B39" w:rsidR="00B92173" w:rsidRPr="003246A9" w:rsidRDefault="001B1843" w:rsidP="00025C8C">
            <w:pPr>
              <w:rPr>
                <w:rFonts w:ascii="Arial" w:hAnsi="Arial" w:cs="Arial"/>
                <w:sz w:val="20"/>
                <w:szCs w:val="20"/>
              </w:rPr>
            </w:pPr>
            <w:r>
              <w:rPr>
                <w:rFonts w:ascii="Arial" w:hAnsi="Arial" w:cs="Arial"/>
                <w:sz w:val="20"/>
                <w:szCs w:val="20"/>
              </w:rPr>
              <w:t>428.</w:t>
            </w:r>
          </w:p>
        </w:tc>
        <w:tc>
          <w:tcPr>
            <w:tcW w:w="13041" w:type="dxa"/>
            <w:gridSpan w:val="2"/>
          </w:tcPr>
          <w:p w14:paraId="0E5D2706" w14:textId="77777777" w:rsidR="00B92173" w:rsidRDefault="00B92173" w:rsidP="00025C8C">
            <w:pPr>
              <w:rPr>
                <w:rFonts w:ascii="Times New Roman" w:hAnsi="Times New Roman"/>
              </w:rPr>
            </w:pPr>
            <w:bookmarkStart w:id="44" w:name="_Hlk61729586"/>
            <w:r w:rsidRPr="00640ADF">
              <w:rPr>
                <w:rFonts w:ascii="Times New Roman" w:hAnsi="Times New Roman"/>
              </w:rPr>
              <w:t xml:space="preserve">Prosimy o potwierdzenie, że w pomieszczeniach dla których w kartach pomieszczeń (Załącznik nr 5 do PFU) jako wyposażenie dodatkowe wskazano „układ chłodzenia” takich jak punkt pielęgniarski, pokoje lekarzy itp. Zamawiający wymaga wykonania instalacji wentylacyjnej </w:t>
            </w:r>
            <w:proofErr w:type="spellStart"/>
            <w:r w:rsidRPr="00640ADF">
              <w:rPr>
                <w:rFonts w:ascii="Times New Roman" w:hAnsi="Times New Roman"/>
              </w:rPr>
              <w:t>nawiewno</w:t>
            </w:r>
            <w:proofErr w:type="spellEnd"/>
            <w:r w:rsidRPr="00640ADF">
              <w:rPr>
                <w:rFonts w:ascii="Times New Roman" w:hAnsi="Times New Roman"/>
              </w:rPr>
              <w:t>-wyciągowej z chłodzeniem powietrza wentylacyjnego bez odrębnej instalacji klimatyzacji komfortu.</w:t>
            </w:r>
            <w:bookmarkEnd w:id="44"/>
          </w:p>
          <w:p w14:paraId="0C0BAD32" w14:textId="61AF1304" w:rsidR="00B92173" w:rsidRDefault="00B92173" w:rsidP="007C0196">
            <w:pPr>
              <w:rPr>
                <w:rFonts w:ascii="Arial" w:hAnsi="Arial" w:cs="Arial"/>
                <w:sz w:val="20"/>
                <w:szCs w:val="20"/>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Zamawiający wskazuje, </w:t>
            </w:r>
            <w:r w:rsidRPr="007C0196">
              <w:rPr>
                <w:rFonts w:ascii="Times New Roman" w:hAnsi="Times New Roman"/>
                <w:b/>
                <w:bCs/>
              </w:rPr>
              <w:t xml:space="preserve">że </w:t>
            </w:r>
            <w:r w:rsidRPr="007C0196">
              <w:rPr>
                <w:b/>
                <w:bCs/>
              </w:rPr>
              <w:t xml:space="preserve"> </w:t>
            </w:r>
            <w:r w:rsidRPr="007C0196">
              <w:rPr>
                <w:rFonts w:ascii="Arial" w:hAnsi="Arial" w:cs="Arial"/>
                <w:b/>
                <w:bCs/>
                <w:sz w:val="20"/>
                <w:szCs w:val="20"/>
              </w:rPr>
              <w:t xml:space="preserve"> koncepcja zakłada zastosowanie instalacji klimatyzacji komfortu.</w:t>
            </w:r>
          </w:p>
          <w:p w14:paraId="1643B956" w14:textId="37000B8A" w:rsidR="00B92173" w:rsidRPr="00640ADF" w:rsidRDefault="00B92173" w:rsidP="00025C8C">
            <w:pPr>
              <w:rPr>
                <w:rFonts w:ascii="Times New Roman" w:hAnsi="Times New Roman"/>
              </w:rPr>
            </w:pPr>
          </w:p>
        </w:tc>
      </w:tr>
      <w:tr w:rsidR="00B92173" w:rsidRPr="003246A9" w14:paraId="374AEDCF" w14:textId="77777777" w:rsidTr="00784043">
        <w:tc>
          <w:tcPr>
            <w:tcW w:w="1129" w:type="dxa"/>
            <w:gridSpan w:val="2"/>
          </w:tcPr>
          <w:p w14:paraId="3A607992" w14:textId="60977AD6" w:rsidR="00B92173" w:rsidRPr="003246A9" w:rsidRDefault="001B1843" w:rsidP="00025C8C">
            <w:pPr>
              <w:rPr>
                <w:rFonts w:ascii="Arial" w:hAnsi="Arial" w:cs="Arial"/>
                <w:sz w:val="20"/>
                <w:szCs w:val="20"/>
              </w:rPr>
            </w:pPr>
            <w:r>
              <w:rPr>
                <w:rFonts w:ascii="Arial" w:hAnsi="Arial" w:cs="Arial"/>
                <w:sz w:val="20"/>
                <w:szCs w:val="20"/>
              </w:rPr>
              <w:t>429.</w:t>
            </w:r>
          </w:p>
        </w:tc>
        <w:tc>
          <w:tcPr>
            <w:tcW w:w="13041" w:type="dxa"/>
            <w:gridSpan w:val="2"/>
          </w:tcPr>
          <w:p w14:paraId="7AF5C3EF" w14:textId="77777777" w:rsidR="00B92173" w:rsidRDefault="00B92173" w:rsidP="00025C8C">
            <w:pPr>
              <w:rPr>
                <w:rFonts w:ascii="Times New Roman" w:hAnsi="Times New Roman"/>
              </w:rPr>
            </w:pPr>
            <w:bookmarkStart w:id="45" w:name="_Hlk61729596"/>
            <w:r w:rsidRPr="00640ADF">
              <w:rPr>
                <w:rFonts w:ascii="Times New Roman" w:hAnsi="Times New Roman"/>
              </w:rPr>
              <w:t>Prosimy o wskazanie lokalizacji stacji transformatorowej „Szpital” nr 2-0726</w:t>
            </w:r>
            <w:bookmarkEnd w:id="45"/>
          </w:p>
          <w:p w14:paraId="22249F3F" w14:textId="2DDB4945" w:rsidR="00B92173" w:rsidRPr="00640ADF" w:rsidRDefault="00B92173" w:rsidP="00025C8C">
            <w:pPr>
              <w:rPr>
                <w:rFonts w:ascii="Times New Roman" w:hAnsi="Times New Roman"/>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Zamawiający wskazuje, </w:t>
            </w:r>
            <w:r w:rsidRPr="007C0196">
              <w:rPr>
                <w:rFonts w:ascii="Times New Roman" w:hAnsi="Times New Roman"/>
                <w:b/>
                <w:bCs/>
              </w:rPr>
              <w:t xml:space="preserve">że </w:t>
            </w:r>
            <w:r w:rsidRPr="007C0196">
              <w:rPr>
                <w:b/>
                <w:bCs/>
              </w:rPr>
              <w:t xml:space="preserve"> </w:t>
            </w:r>
            <w:r w:rsidRPr="007C0196">
              <w:rPr>
                <w:rFonts w:ascii="Arial" w:hAnsi="Arial" w:cs="Arial"/>
                <w:b/>
                <w:bCs/>
                <w:sz w:val="20"/>
                <w:szCs w:val="20"/>
              </w:rPr>
              <w:t xml:space="preserve"> Wykonawca jest zobowiązany do przeprowadzenia wszelkich badań zgodnie z PFU, niezbędnych do wykonania prawidłowej realizacji przedmiotu zamówienia.</w:t>
            </w:r>
          </w:p>
        </w:tc>
      </w:tr>
      <w:tr w:rsidR="00B92173" w:rsidRPr="003246A9" w14:paraId="679334B7" w14:textId="77777777" w:rsidTr="00784043">
        <w:tc>
          <w:tcPr>
            <w:tcW w:w="1129" w:type="dxa"/>
            <w:gridSpan w:val="2"/>
          </w:tcPr>
          <w:p w14:paraId="3C0268F8" w14:textId="68A778E1" w:rsidR="00B92173" w:rsidRPr="003246A9" w:rsidRDefault="001B1843" w:rsidP="00025C8C">
            <w:pPr>
              <w:rPr>
                <w:rFonts w:ascii="Arial" w:hAnsi="Arial" w:cs="Arial"/>
                <w:sz w:val="20"/>
                <w:szCs w:val="20"/>
              </w:rPr>
            </w:pPr>
            <w:r>
              <w:rPr>
                <w:rFonts w:ascii="Arial" w:hAnsi="Arial" w:cs="Arial"/>
                <w:sz w:val="20"/>
                <w:szCs w:val="20"/>
              </w:rPr>
              <w:lastRenderedPageBreak/>
              <w:t>430.</w:t>
            </w:r>
          </w:p>
        </w:tc>
        <w:tc>
          <w:tcPr>
            <w:tcW w:w="13041" w:type="dxa"/>
            <w:gridSpan w:val="2"/>
          </w:tcPr>
          <w:p w14:paraId="3FF8A086" w14:textId="1510E7CD" w:rsidR="00B92173" w:rsidRDefault="00B92173" w:rsidP="00025C8C">
            <w:pPr>
              <w:rPr>
                <w:rFonts w:ascii="Times New Roman" w:hAnsi="Times New Roman"/>
              </w:rPr>
            </w:pPr>
            <w:r w:rsidRPr="00EA79CB">
              <w:rPr>
                <w:rFonts w:ascii="Times New Roman" w:hAnsi="Times New Roman"/>
              </w:rPr>
              <w:t>W załączniku ZAL._1_Umowy z gestorami sieci udostępniono dwie umowy z PGE. Prosimy o informacje czy umowy te dotyczą istniejącego budynku czy budynku planowanego.</w:t>
            </w:r>
          </w:p>
          <w:p w14:paraId="449965B6" w14:textId="7DADFB2F" w:rsidR="00B92173" w:rsidRDefault="00B92173" w:rsidP="00025C8C">
            <w:pPr>
              <w:rPr>
                <w:rFonts w:ascii="Times New Roman" w:hAnsi="Times New Roman"/>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Zamawiający wskazuje, że w/w umowy dotyczą istniejącego budynku.</w:t>
            </w:r>
          </w:p>
          <w:p w14:paraId="4381B322" w14:textId="5096B05C" w:rsidR="00B92173" w:rsidRPr="00EA79CB" w:rsidRDefault="00B92173" w:rsidP="00025C8C">
            <w:pPr>
              <w:rPr>
                <w:rFonts w:ascii="Times New Roman" w:hAnsi="Times New Roman"/>
              </w:rPr>
            </w:pPr>
          </w:p>
        </w:tc>
      </w:tr>
      <w:tr w:rsidR="00B92173" w:rsidRPr="003246A9" w14:paraId="3DB78EBA" w14:textId="77777777" w:rsidTr="00784043">
        <w:tc>
          <w:tcPr>
            <w:tcW w:w="1129" w:type="dxa"/>
            <w:gridSpan w:val="2"/>
          </w:tcPr>
          <w:p w14:paraId="5D82C33C" w14:textId="2BB9A05B" w:rsidR="00B92173" w:rsidRPr="003246A9" w:rsidRDefault="001B1843" w:rsidP="00025C8C">
            <w:pPr>
              <w:rPr>
                <w:rFonts w:ascii="Arial" w:hAnsi="Arial" w:cs="Arial"/>
                <w:sz w:val="20"/>
                <w:szCs w:val="20"/>
              </w:rPr>
            </w:pPr>
            <w:bookmarkStart w:id="46" w:name="_Hlk61729625"/>
            <w:r>
              <w:rPr>
                <w:rFonts w:ascii="Arial" w:hAnsi="Arial" w:cs="Arial"/>
                <w:sz w:val="20"/>
                <w:szCs w:val="20"/>
              </w:rPr>
              <w:t>431.</w:t>
            </w:r>
          </w:p>
        </w:tc>
        <w:tc>
          <w:tcPr>
            <w:tcW w:w="13041" w:type="dxa"/>
            <w:gridSpan w:val="2"/>
          </w:tcPr>
          <w:p w14:paraId="125CB11C" w14:textId="77777777" w:rsidR="00B92173" w:rsidRDefault="00B92173" w:rsidP="00025C8C">
            <w:pPr>
              <w:rPr>
                <w:rFonts w:ascii="Times New Roman" w:hAnsi="Times New Roman"/>
              </w:rPr>
            </w:pPr>
            <w:r w:rsidRPr="00F11AC2">
              <w:rPr>
                <w:rFonts w:ascii="Times New Roman" w:hAnsi="Times New Roman"/>
              </w:rPr>
              <w:t>Prosimy o podanie szacunkowej mocy przyłączeniowej planowanej rozbudowy.</w:t>
            </w:r>
          </w:p>
          <w:p w14:paraId="7C88AF75" w14:textId="52C41D55" w:rsidR="00B92173" w:rsidRPr="00F11AC2" w:rsidRDefault="00B92173" w:rsidP="00025C8C">
            <w:pPr>
              <w:rPr>
                <w:rFonts w:ascii="Times New Roman" w:hAnsi="Times New Roman"/>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Zamawiający wskazuje, że </w:t>
            </w:r>
            <w:r w:rsidRPr="007C0196">
              <w:rPr>
                <w:rFonts w:ascii="Arial" w:hAnsi="Arial" w:cs="Arial"/>
                <w:b/>
                <w:bCs/>
                <w:sz w:val="20"/>
                <w:szCs w:val="20"/>
              </w:rPr>
              <w:t xml:space="preserve"> moc przyłączeniową należy określić na etapie opracowania projektu, zgodnie z zapisami PFU.</w:t>
            </w:r>
          </w:p>
        </w:tc>
      </w:tr>
      <w:bookmarkEnd w:id="46"/>
      <w:tr w:rsidR="00B92173" w:rsidRPr="003246A9" w14:paraId="6AA494A5" w14:textId="77777777" w:rsidTr="00784043">
        <w:tc>
          <w:tcPr>
            <w:tcW w:w="1129" w:type="dxa"/>
            <w:gridSpan w:val="2"/>
          </w:tcPr>
          <w:p w14:paraId="3DA08615" w14:textId="2D9D54F1" w:rsidR="00B92173" w:rsidRPr="003246A9" w:rsidRDefault="001B1843" w:rsidP="00025C8C">
            <w:pPr>
              <w:rPr>
                <w:rFonts w:ascii="Arial" w:hAnsi="Arial" w:cs="Arial"/>
                <w:sz w:val="20"/>
                <w:szCs w:val="20"/>
              </w:rPr>
            </w:pPr>
            <w:r>
              <w:rPr>
                <w:rFonts w:ascii="Arial" w:hAnsi="Arial" w:cs="Arial"/>
                <w:sz w:val="20"/>
                <w:szCs w:val="20"/>
              </w:rPr>
              <w:t>432.</w:t>
            </w:r>
          </w:p>
        </w:tc>
        <w:tc>
          <w:tcPr>
            <w:tcW w:w="13041" w:type="dxa"/>
            <w:gridSpan w:val="2"/>
          </w:tcPr>
          <w:p w14:paraId="21C46E83" w14:textId="77777777" w:rsidR="00B92173" w:rsidRDefault="00B92173" w:rsidP="00025C8C">
            <w:pPr>
              <w:rPr>
                <w:rFonts w:ascii="Times New Roman" w:hAnsi="Times New Roman"/>
              </w:rPr>
            </w:pPr>
            <w:bookmarkStart w:id="47" w:name="_Hlk61729645"/>
            <w:r w:rsidRPr="00F11AC2">
              <w:rPr>
                <w:rFonts w:ascii="Times New Roman" w:hAnsi="Times New Roman"/>
              </w:rPr>
              <w:t>Prosimy o podanie mocy generatora prądotwórczego którą należy założyć do wyceny.</w:t>
            </w:r>
            <w:bookmarkEnd w:id="47"/>
          </w:p>
          <w:p w14:paraId="52449F61" w14:textId="099BDAC4" w:rsidR="00B92173" w:rsidRPr="00F11AC2" w:rsidRDefault="00B92173" w:rsidP="00025C8C">
            <w:pPr>
              <w:rPr>
                <w:rFonts w:ascii="Times New Roman" w:hAnsi="Times New Roman"/>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Zamawiający wskazuje, że </w:t>
            </w:r>
            <w:r w:rsidRPr="007C0196">
              <w:rPr>
                <w:rFonts w:ascii="Arial" w:hAnsi="Arial" w:cs="Arial"/>
                <w:b/>
                <w:bCs/>
                <w:sz w:val="20"/>
                <w:szCs w:val="20"/>
              </w:rPr>
              <w:t xml:space="preserve"> moc generatora powinna być zgodna z opracowanym przez Wykonawcę projektem budowlanym.</w:t>
            </w:r>
          </w:p>
        </w:tc>
      </w:tr>
      <w:tr w:rsidR="00B92173" w:rsidRPr="003246A9" w14:paraId="10185AE8" w14:textId="77777777" w:rsidTr="00784043">
        <w:tc>
          <w:tcPr>
            <w:tcW w:w="1129" w:type="dxa"/>
            <w:gridSpan w:val="2"/>
          </w:tcPr>
          <w:p w14:paraId="2ACB8AB0" w14:textId="7DACE861" w:rsidR="00B92173" w:rsidRPr="003246A9" w:rsidRDefault="001B1843" w:rsidP="00025C8C">
            <w:pPr>
              <w:rPr>
                <w:rFonts w:ascii="Arial" w:hAnsi="Arial" w:cs="Arial"/>
                <w:sz w:val="20"/>
                <w:szCs w:val="20"/>
              </w:rPr>
            </w:pPr>
            <w:bookmarkStart w:id="48" w:name="_Hlk61729658"/>
            <w:r>
              <w:rPr>
                <w:rFonts w:ascii="Arial" w:hAnsi="Arial" w:cs="Arial"/>
                <w:sz w:val="20"/>
                <w:szCs w:val="20"/>
              </w:rPr>
              <w:t>433.</w:t>
            </w:r>
          </w:p>
        </w:tc>
        <w:tc>
          <w:tcPr>
            <w:tcW w:w="13041" w:type="dxa"/>
            <w:gridSpan w:val="2"/>
          </w:tcPr>
          <w:p w14:paraId="1F9903F1" w14:textId="77777777" w:rsidR="00B92173" w:rsidRDefault="00B92173" w:rsidP="00025C8C">
            <w:pPr>
              <w:rPr>
                <w:rFonts w:ascii="Times New Roman" w:hAnsi="Times New Roman"/>
              </w:rPr>
            </w:pPr>
            <w:r w:rsidRPr="00F11AC2">
              <w:rPr>
                <w:rFonts w:ascii="Times New Roman" w:hAnsi="Times New Roman"/>
              </w:rPr>
              <w:t>Prosimy o potwierdzenie, że dla planowanej rozbudowy nie przewiduje się systemów SSP oraz DSO.</w:t>
            </w:r>
          </w:p>
          <w:p w14:paraId="5D945BED" w14:textId="0953034E" w:rsidR="00B92173" w:rsidRPr="00F11AC2" w:rsidRDefault="00B92173" w:rsidP="00025C8C">
            <w:pPr>
              <w:rPr>
                <w:rFonts w:ascii="Times New Roman" w:hAnsi="Times New Roman"/>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Zamawiający wskazuje, że</w:t>
            </w:r>
            <w:r w:rsidRPr="007C0196">
              <w:rPr>
                <w:rFonts w:ascii="Times New Roman" w:hAnsi="Times New Roman"/>
                <w:b/>
                <w:bCs/>
              </w:rPr>
              <w:t xml:space="preserve"> </w:t>
            </w:r>
            <w:r w:rsidRPr="007C0196">
              <w:rPr>
                <w:rFonts w:ascii="Arial" w:hAnsi="Arial" w:cs="Arial"/>
                <w:b/>
                <w:bCs/>
                <w:sz w:val="20"/>
                <w:szCs w:val="20"/>
              </w:rPr>
              <w:t xml:space="preserve">  projekt musi być zgodny z obowiązującymi przepisami oraz zapisami PFU</w:t>
            </w:r>
            <w:r w:rsidRPr="00F11AC2">
              <w:rPr>
                <w:rFonts w:ascii="Arial" w:hAnsi="Arial" w:cs="Arial"/>
                <w:sz w:val="20"/>
                <w:szCs w:val="20"/>
              </w:rPr>
              <w:t>.</w:t>
            </w:r>
          </w:p>
        </w:tc>
      </w:tr>
      <w:bookmarkEnd w:id="48"/>
      <w:tr w:rsidR="00B92173" w:rsidRPr="003246A9" w14:paraId="27B4100B" w14:textId="77777777" w:rsidTr="00784043">
        <w:tc>
          <w:tcPr>
            <w:tcW w:w="1129" w:type="dxa"/>
            <w:gridSpan w:val="2"/>
          </w:tcPr>
          <w:p w14:paraId="6C29960C" w14:textId="50C820A8" w:rsidR="00B92173" w:rsidRPr="003246A9" w:rsidRDefault="001B1843" w:rsidP="00025C8C">
            <w:pPr>
              <w:rPr>
                <w:rFonts w:ascii="Arial" w:hAnsi="Arial" w:cs="Arial"/>
                <w:sz w:val="20"/>
                <w:szCs w:val="20"/>
              </w:rPr>
            </w:pPr>
            <w:r>
              <w:rPr>
                <w:rFonts w:ascii="Arial" w:hAnsi="Arial" w:cs="Arial"/>
                <w:sz w:val="20"/>
                <w:szCs w:val="20"/>
              </w:rPr>
              <w:t>434.</w:t>
            </w:r>
          </w:p>
        </w:tc>
        <w:tc>
          <w:tcPr>
            <w:tcW w:w="13041" w:type="dxa"/>
            <w:gridSpan w:val="2"/>
          </w:tcPr>
          <w:p w14:paraId="67A17373" w14:textId="77777777" w:rsidR="00B92173" w:rsidRDefault="00B92173" w:rsidP="00025C8C">
            <w:pPr>
              <w:rPr>
                <w:rFonts w:ascii="Times New Roman" w:hAnsi="Times New Roman"/>
              </w:rPr>
            </w:pPr>
            <w:bookmarkStart w:id="49" w:name="_Hlk61729676"/>
            <w:r w:rsidRPr="00F11AC2">
              <w:rPr>
                <w:rFonts w:ascii="Times New Roman" w:hAnsi="Times New Roman"/>
              </w:rPr>
              <w:t>Prosimy o informację  nt. ewentualnych integracji systemów niskoprądowych budynku projektowanego z budynkiem istniejącym.</w:t>
            </w:r>
            <w:bookmarkEnd w:id="49"/>
          </w:p>
          <w:p w14:paraId="126E2EFE" w14:textId="4CE2AF9B" w:rsidR="00B92173" w:rsidRPr="00F11AC2" w:rsidRDefault="00B92173" w:rsidP="00025C8C">
            <w:pPr>
              <w:rPr>
                <w:rFonts w:ascii="Times New Roman" w:hAnsi="Times New Roman"/>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Zamawiający wskazuje, że</w:t>
            </w:r>
            <w:r w:rsidRPr="007C0196">
              <w:rPr>
                <w:rFonts w:ascii="Times New Roman" w:hAnsi="Times New Roman"/>
                <w:b/>
                <w:bCs/>
              </w:rPr>
              <w:t xml:space="preserve"> </w:t>
            </w:r>
            <w:r w:rsidRPr="007C0196">
              <w:rPr>
                <w:rFonts w:ascii="Arial" w:hAnsi="Arial" w:cs="Arial"/>
                <w:b/>
                <w:bCs/>
                <w:sz w:val="20"/>
                <w:szCs w:val="20"/>
              </w:rPr>
              <w:t xml:space="preserve">  </w:t>
            </w:r>
            <w:r>
              <w:rPr>
                <w:rFonts w:ascii="Arial" w:hAnsi="Arial" w:cs="Arial"/>
                <w:b/>
                <w:bCs/>
                <w:sz w:val="20"/>
                <w:szCs w:val="20"/>
              </w:rPr>
              <w:t>w/w integracje winny zostać określone przez Wykonawcę na etapie projektu budowlanego.</w:t>
            </w:r>
          </w:p>
        </w:tc>
      </w:tr>
      <w:tr w:rsidR="00B92173" w:rsidRPr="003246A9" w14:paraId="35E68063" w14:textId="77777777" w:rsidTr="00784043">
        <w:tc>
          <w:tcPr>
            <w:tcW w:w="1129" w:type="dxa"/>
            <w:gridSpan w:val="2"/>
          </w:tcPr>
          <w:p w14:paraId="1DB9661E" w14:textId="4D7D3CEA" w:rsidR="00B92173" w:rsidRPr="003246A9" w:rsidRDefault="001B1843" w:rsidP="00025C8C">
            <w:pPr>
              <w:rPr>
                <w:rFonts w:ascii="Arial" w:hAnsi="Arial" w:cs="Arial"/>
                <w:sz w:val="20"/>
                <w:szCs w:val="20"/>
              </w:rPr>
            </w:pPr>
            <w:r>
              <w:rPr>
                <w:rFonts w:ascii="Arial" w:hAnsi="Arial" w:cs="Arial"/>
                <w:sz w:val="20"/>
                <w:szCs w:val="20"/>
              </w:rPr>
              <w:t>435.</w:t>
            </w:r>
          </w:p>
        </w:tc>
        <w:tc>
          <w:tcPr>
            <w:tcW w:w="13041" w:type="dxa"/>
            <w:gridSpan w:val="2"/>
          </w:tcPr>
          <w:p w14:paraId="7FD06A7E" w14:textId="77777777" w:rsidR="00B92173" w:rsidRDefault="00B92173" w:rsidP="00025C8C">
            <w:pPr>
              <w:rPr>
                <w:rFonts w:ascii="Times New Roman" w:hAnsi="Times New Roman"/>
              </w:rPr>
            </w:pPr>
            <w:bookmarkStart w:id="50" w:name="_Hlk61729688"/>
            <w:r w:rsidRPr="00EA79CB">
              <w:rPr>
                <w:rFonts w:ascii="Times New Roman" w:hAnsi="Times New Roman"/>
              </w:rPr>
              <w:t>Prosimy o informację czy inwestor posiada inwentaryzację sieci telekomunikacyjnej przeznaczonej do przebudowy ( pokazanej w załączniku nr. 7).</w:t>
            </w:r>
            <w:bookmarkEnd w:id="50"/>
          </w:p>
          <w:p w14:paraId="6C8F5A5F" w14:textId="0830AD29" w:rsidR="00B92173" w:rsidRPr="00EA79CB" w:rsidRDefault="00B92173" w:rsidP="00025C8C">
            <w:pPr>
              <w:rPr>
                <w:rFonts w:ascii="Times New Roman" w:hAnsi="Times New Roman"/>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Zamawiający wskazuje, że</w:t>
            </w:r>
            <w:r w:rsidRPr="007C0196">
              <w:rPr>
                <w:rFonts w:ascii="Times New Roman" w:hAnsi="Times New Roman"/>
                <w:b/>
                <w:bCs/>
              </w:rPr>
              <w:t xml:space="preserve"> </w:t>
            </w:r>
            <w:r w:rsidRPr="007C0196">
              <w:rPr>
                <w:rFonts w:ascii="Arial" w:hAnsi="Arial" w:cs="Arial"/>
                <w:b/>
                <w:bCs/>
                <w:sz w:val="20"/>
                <w:szCs w:val="20"/>
              </w:rPr>
              <w:t xml:space="preserve"> </w:t>
            </w:r>
            <w:r w:rsidRPr="00F11AC2">
              <w:rPr>
                <w:rFonts w:ascii="Arial" w:hAnsi="Arial" w:cs="Arial"/>
                <w:sz w:val="20"/>
                <w:szCs w:val="20"/>
              </w:rPr>
              <w:t xml:space="preserve"> </w:t>
            </w:r>
            <w:r w:rsidRPr="004A5868">
              <w:rPr>
                <w:rFonts w:ascii="Arial" w:hAnsi="Arial" w:cs="Arial"/>
                <w:b/>
                <w:bCs/>
                <w:sz w:val="20"/>
                <w:szCs w:val="20"/>
              </w:rPr>
              <w:t>nie posiada inwentaryzacji, projekt należy opracować zgodnie z zapisami PFU.</w:t>
            </w:r>
          </w:p>
        </w:tc>
      </w:tr>
      <w:tr w:rsidR="00B92173" w:rsidRPr="003246A9" w14:paraId="14D37CCE" w14:textId="77777777" w:rsidTr="00784043">
        <w:tc>
          <w:tcPr>
            <w:tcW w:w="1129" w:type="dxa"/>
            <w:gridSpan w:val="2"/>
          </w:tcPr>
          <w:p w14:paraId="586A0E9E" w14:textId="65D85F3E" w:rsidR="00B92173" w:rsidRPr="003246A9" w:rsidRDefault="001B1843" w:rsidP="00025C8C">
            <w:pPr>
              <w:rPr>
                <w:rFonts w:ascii="Arial" w:hAnsi="Arial" w:cs="Arial"/>
                <w:sz w:val="20"/>
                <w:szCs w:val="20"/>
              </w:rPr>
            </w:pPr>
            <w:r>
              <w:rPr>
                <w:rFonts w:ascii="Arial" w:hAnsi="Arial" w:cs="Arial"/>
                <w:sz w:val="20"/>
                <w:szCs w:val="20"/>
              </w:rPr>
              <w:t>436.</w:t>
            </w:r>
          </w:p>
        </w:tc>
        <w:tc>
          <w:tcPr>
            <w:tcW w:w="13041" w:type="dxa"/>
            <w:gridSpan w:val="2"/>
          </w:tcPr>
          <w:p w14:paraId="2EE8B031" w14:textId="01483C7A" w:rsidR="00B92173" w:rsidRDefault="00B92173" w:rsidP="00025C8C">
            <w:pPr>
              <w:rPr>
                <w:rFonts w:ascii="Times New Roman" w:hAnsi="Times New Roman"/>
              </w:rPr>
            </w:pPr>
            <w:bookmarkStart w:id="51" w:name="_Hlk61729700"/>
            <w:r w:rsidRPr="00F11AC2">
              <w:rPr>
                <w:rFonts w:ascii="Times New Roman" w:hAnsi="Times New Roman"/>
              </w:rPr>
              <w:t>Prosimy o informację czy dostawa urządzeń ma być w zakresie wyceny.</w:t>
            </w:r>
            <w:bookmarkEnd w:id="51"/>
          </w:p>
          <w:p w14:paraId="4B44C553" w14:textId="64D080C8" w:rsidR="00B92173" w:rsidRDefault="00B92173" w:rsidP="00025C8C">
            <w:pPr>
              <w:rPr>
                <w:rFonts w:ascii="Times New Roman" w:hAnsi="Times New Roman"/>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w:t>
            </w:r>
          </w:p>
          <w:p w14:paraId="77BF9E95" w14:textId="4E6FB7BD" w:rsidR="00B92173" w:rsidRPr="00F11AC2" w:rsidRDefault="00B92173" w:rsidP="00025C8C">
            <w:pPr>
              <w:rPr>
                <w:rFonts w:ascii="Times New Roman" w:hAnsi="Times New Roman"/>
              </w:rPr>
            </w:pPr>
          </w:p>
        </w:tc>
      </w:tr>
      <w:tr w:rsidR="00B92173" w:rsidRPr="003246A9" w14:paraId="2DF54827" w14:textId="77777777" w:rsidTr="00784043">
        <w:tc>
          <w:tcPr>
            <w:tcW w:w="1129" w:type="dxa"/>
            <w:gridSpan w:val="2"/>
          </w:tcPr>
          <w:p w14:paraId="64E006CB" w14:textId="75F4B31B" w:rsidR="00B92173" w:rsidRPr="003246A9" w:rsidRDefault="001B1843" w:rsidP="00025C8C">
            <w:pPr>
              <w:rPr>
                <w:rFonts w:ascii="Arial" w:hAnsi="Arial" w:cs="Arial"/>
                <w:sz w:val="20"/>
                <w:szCs w:val="20"/>
              </w:rPr>
            </w:pPr>
            <w:r>
              <w:rPr>
                <w:rFonts w:ascii="Arial" w:hAnsi="Arial" w:cs="Arial"/>
                <w:sz w:val="20"/>
                <w:szCs w:val="20"/>
              </w:rPr>
              <w:t>437.</w:t>
            </w:r>
          </w:p>
        </w:tc>
        <w:tc>
          <w:tcPr>
            <w:tcW w:w="13041" w:type="dxa"/>
            <w:gridSpan w:val="2"/>
          </w:tcPr>
          <w:p w14:paraId="6F83D077" w14:textId="77777777" w:rsidR="00B92173" w:rsidRDefault="00B92173" w:rsidP="00025C8C">
            <w:pPr>
              <w:rPr>
                <w:rFonts w:ascii="Times New Roman" w:hAnsi="Times New Roman"/>
              </w:rPr>
            </w:pPr>
            <w:bookmarkStart w:id="52" w:name="_Hlk61729717"/>
            <w:r w:rsidRPr="00F11AC2">
              <w:rPr>
                <w:rFonts w:ascii="Times New Roman" w:hAnsi="Times New Roman"/>
              </w:rPr>
              <w:t>Prosimy o informację czy w zakresie instalacji IT należy przewidzieć system monitorowania prądów błądzących wraz z systemem kontroli energii w RG.</w:t>
            </w:r>
            <w:bookmarkEnd w:id="52"/>
          </w:p>
          <w:p w14:paraId="017175FD" w14:textId="6AC37CE8" w:rsidR="00B92173" w:rsidRPr="00F11AC2" w:rsidRDefault="00B92173" w:rsidP="00025C8C">
            <w:pPr>
              <w:rPr>
                <w:rFonts w:ascii="Times New Roman" w:hAnsi="Times New Roman"/>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Zamawiający wskazuje, że</w:t>
            </w:r>
            <w:r w:rsidRPr="007C0196">
              <w:rPr>
                <w:rFonts w:ascii="Times New Roman" w:hAnsi="Times New Roman"/>
                <w:b/>
                <w:bCs/>
              </w:rPr>
              <w:t xml:space="preserve"> </w:t>
            </w:r>
            <w:r w:rsidRPr="004A5868">
              <w:rPr>
                <w:rFonts w:ascii="Arial" w:hAnsi="Arial" w:cs="Arial"/>
                <w:b/>
                <w:bCs/>
                <w:sz w:val="20"/>
                <w:szCs w:val="20"/>
              </w:rPr>
              <w:t xml:space="preserve">  w/w instalacje winny zostać określone przez Wykonawcę na etapie projektu budowlanego.</w:t>
            </w:r>
          </w:p>
        </w:tc>
      </w:tr>
      <w:tr w:rsidR="00B92173" w:rsidRPr="003246A9" w14:paraId="4A9841DD" w14:textId="77777777" w:rsidTr="00784043">
        <w:tc>
          <w:tcPr>
            <w:tcW w:w="1129" w:type="dxa"/>
            <w:gridSpan w:val="2"/>
          </w:tcPr>
          <w:p w14:paraId="7BA498ED" w14:textId="569D18DB" w:rsidR="00B92173" w:rsidRPr="003246A9" w:rsidRDefault="001B1843" w:rsidP="00025C8C">
            <w:pPr>
              <w:rPr>
                <w:rFonts w:ascii="Arial" w:hAnsi="Arial" w:cs="Arial"/>
                <w:sz w:val="20"/>
                <w:szCs w:val="20"/>
              </w:rPr>
            </w:pPr>
            <w:r>
              <w:rPr>
                <w:rFonts w:ascii="Arial" w:hAnsi="Arial" w:cs="Arial"/>
                <w:sz w:val="20"/>
                <w:szCs w:val="20"/>
              </w:rPr>
              <w:t>438.</w:t>
            </w:r>
          </w:p>
        </w:tc>
        <w:tc>
          <w:tcPr>
            <w:tcW w:w="13041" w:type="dxa"/>
            <w:gridSpan w:val="2"/>
          </w:tcPr>
          <w:p w14:paraId="6D2D40A8" w14:textId="77777777" w:rsidR="00B92173" w:rsidRDefault="00B92173" w:rsidP="00025C8C">
            <w:pPr>
              <w:rPr>
                <w:rFonts w:ascii="Times New Roman" w:hAnsi="Times New Roman"/>
              </w:rPr>
            </w:pPr>
            <w:bookmarkStart w:id="53" w:name="_Hlk61729732"/>
            <w:r w:rsidRPr="00F11AC2">
              <w:rPr>
                <w:rFonts w:ascii="Times New Roman" w:hAnsi="Times New Roman"/>
              </w:rPr>
              <w:t>Prosimy o informację czy w pomieszczeniach dla których przewidziano kontrolę dostępu należy zastosować kontrolę jedno czy dwu – stronną.</w:t>
            </w:r>
            <w:bookmarkEnd w:id="53"/>
          </w:p>
          <w:p w14:paraId="748BC643" w14:textId="39345B3E" w:rsidR="00B92173" w:rsidRPr="00F11AC2" w:rsidRDefault="00B92173" w:rsidP="00025C8C">
            <w:pPr>
              <w:rPr>
                <w:rFonts w:ascii="Times New Roman" w:hAnsi="Times New Roman"/>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Zamawiający wskazuje, że</w:t>
            </w:r>
            <w:r w:rsidRPr="007C0196">
              <w:rPr>
                <w:rFonts w:ascii="Times New Roman" w:hAnsi="Times New Roman"/>
                <w:b/>
                <w:bCs/>
              </w:rPr>
              <w:t xml:space="preserve"> </w:t>
            </w:r>
            <w:r w:rsidRPr="004A5868">
              <w:rPr>
                <w:rFonts w:ascii="Arial" w:hAnsi="Arial" w:cs="Arial"/>
                <w:b/>
                <w:bCs/>
                <w:sz w:val="20"/>
                <w:szCs w:val="20"/>
              </w:rPr>
              <w:t xml:space="preserve">  w/w </w:t>
            </w:r>
            <w:r>
              <w:rPr>
                <w:rFonts w:ascii="Arial" w:hAnsi="Arial" w:cs="Arial"/>
                <w:b/>
                <w:bCs/>
                <w:sz w:val="20"/>
                <w:szCs w:val="20"/>
              </w:rPr>
              <w:t xml:space="preserve"> parametry</w:t>
            </w:r>
            <w:r w:rsidRPr="004A5868">
              <w:rPr>
                <w:rFonts w:ascii="Arial" w:hAnsi="Arial" w:cs="Arial"/>
                <w:b/>
                <w:bCs/>
                <w:sz w:val="20"/>
                <w:szCs w:val="20"/>
              </w:rPr>
              <w:t xml:space="preserve"> winny zostać określone przez Wykonawcę na etapie projektu budowlanego.</w:t>
            </w:r>
          </w:p>
        </w:tc>
      </w:tr>
      <w:tr w:rsidR="00B92173" w:rsidRPr="003246A9" w14:paraId="0DEA4C1E" w14:textId="77777777" w:rsidTr="00784043">
        <w:tc>
          <w:tcPr>
            <w:tcW w:w="1129" w:type="dxa"/>
            <w:gridSpan w:val="2"/>
          </w:tcPr>
          <w:p w14:paraId="0AC4E70E" w14:textId="2CE25F0F" w:rsidR="00B92173" w:rsidRPr="003246A9" w:rsidRDefault="001B1843" w:rsidP="00025C8C">
            <w:pPr>
              <w:rPr>
                <w:rFonts w:ascii="Arial" w:hAnsi="Arial" w:cs="Arial"/>
                <w:sz w:val="20"/>
                <w:szCs w:val="20"/>
              </w:rPr>
            </w:pPr>
            <w:r>
              <w:rPr>
                <w:rFonts w:ascii="Arial" w:hAnsi="Arial" w:cs="Arial"/>
                <w:sz w:val="20"/>
                <w:szCs w:val="20"/>
              </w:rPr>
              <w:t>439.</w:t>
            </w:r>
          </w:p>
        </w:tc>
        <w:tc>
          <w:tcPr>
            <w:tcW w:w="13041" w:type="dxa"/>
            <w:gridSpan w:val="2"/>
          </w:tcPr>
          <w:p w14:paraId="17FE108F" w14:textId="77777777" w:rsidR="00B92173" w:rsidRDefault="00B92173" w:rsidP="00025C8C">
            <w:pPr>
              <w:rPr>
                <w:rFonts w:ascii="Times New Roman" w:hAnsi="Times New Roman"/>
              </w:rPr>
            </w:pPr>
            <w:bookmarkStart w:id="54" w:name="_Hlk61729739"/>
            <w:r w:rsidRPr="00F11AC2">
              <w:rPr>
                <w:rFonts w:ascii="Times New Roman" w:hAnsi="Times New Roman"/>
              </w:rPr>
              <w:t>Prosimy o informacje w których pomieszczeniach kasety IT powinny być zasilanie poprzez UPS. Prosimy o wskazanie mocy oraz czasu podtrzymania UPS.</w:t>
            </w:r>
            <w:bookmarkEnd w:id="54"/>
          </w:p>
          <w:p w14:paraId="3EE0A7AD" w14:textId="7823F25D" w:rsidR="00B92173" w:rsidRPr="00F11AC2" w:rsidRDefault="00B92173" w:rsidP="00025C8C">
            <w:pPr>
              <w:rPr>
                <w:rFonts w:ascii="Times New Roman" w:hAnsi="Times New Roman"/>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Zamawiający wskazuje, że</w:t>
            </w:r>
            <w:r w:rsidRPr="007C0196">
              <w:rPr>
                <w:rFonts w:ascii="Times New Roman" w:hAnsi="Times New Roman"/>
                <w:b/>
                <w:bCs/>
              </w:rPr>
              <w:t xml:space="preserve"> </w:t>
            </w:r>
            <w:r w:rsidRPr="004A5868">
              <w:rPr>
                <w:rFonts w:ascii="Arial" w:hAnsi="Arial" w:cs="Arial"/>
                <w:b/>
                <w:bCs/>
                <w:sz w:val="20"/>
                <w:szCs w:val="20"/>
              </w:rPr>
              <w:t xml:space="preserve">  w/w </w:t>
            </w:r>
            <w:r>
              <w:rPr>
                <w:rFonts w:ascii="Arial" w:hAnsi="Arial" w:cs="Arial"/>
                <w:b/>
                <w:bCs/>
                <w:sz w:val="20"/>
                <w:szCs w:val="20"/>
              </w:rPr>
              <w:t xml:space="preserve"> parametry</w:t>
            </w:r>
            <w:r w:rsidRPr="004A5868">
              <w:rPr>
                <w:rFonts w:ascii="Arial" w:hAnsi="Arial" w:cs="Arial"/>
                <w:b/>
                <w:bCs/>
                <w:sz w:val="20"/>
                <w:szCs w:val="20"/>
              </w:rPr>
              <w:t xml:space="preserve"> winny zostać określone przez Wykonawcę na etapie projektu budowlanego</w:t>
            </w:r>
            <w:r>
              <w:rPr>
                <w:rFonts w:ascii="Arial" w:hAnsi="Arial" w:cs="Arial"/>
                <w:b/>
                <w:bCs/>
                <w:sz w:val="20"/>
                <w:szCs w:val="20"/>
              </w:rPr>
              <w:t>, zgodnie z obowiązującymi przepisami.</w:t>
            </w:r>
          </w:p>
        </w:tc>
      </w:tr>
      <w:tr w:rsidR="00B92173" w:rsidRPr="003246A9" w14:paraId="2BB378CB" w14:textId="77777777" w:rsidTr="00784043">
        <w:tc>
          <w:tcPr>
            <w:tcW w:w="1129" w:type="dxa"/>
            <w:gridSpan w:val="2"/>
          </w:tcPr>
          <w:p w14:paraId="79643D39" w14:textId="666D8CFB" w:rsidR="00B92173" w:rsidRPr="003246A9" w:rsidRDefault="001B1843" w:rsidP="00025C8C">
            <w:pPr>
              <w:rPr>
                <w:rFonts w:ascii="Arial" w:hAnsi="Arial" w:cs="Arial"/>
                <w:sz w:val="20"/>
                <w:szCs w:val="20"/>
              </w:rPr>
            </w:pPr>
            <w:r>
              <w:rPr>
                <w:rFonts w:ascii="Arial" w:hAnsi="Arial" w:cs="Arial"/>
                <w:sz w:val="20"/>
                <w:szCs w:val="20"/>
              </w:rPr>
              <w:t>440.</w:t>
            </w:r>
          </w:p>
        </w:tc>
        <w:tc>
          <w:tcPr>
            <w:tcW w:w="13041" w:type="dxa"/>
            <w:gridSpan w:val="2"/>
          </w:tcPr>
          <w:p w14:paraId="219020F0" w14:textId="77777777" w:rsidR="00B92173" w:rsidRDefault="00B92173" w:rsidP="00025C8C">
            <w:pPr>
              <w:rPr>
                <w:rFonts w:ascii="Times New Roman" w:hAnsi="Times New Roman"/>
              </w:rPr>
            </w:pPr>
            <w:bookmarkStart w:id="55" w:name="_Hlk61729761"/>
            <w:r w:rsidRPr="00EA79CB">
              <w:rPr>
                <w:rFonts w:ascii="Times New Roman" w:hAnsi="Times New Roman"/>
              </w:rPr>
              <w:t>W nawiązaniu do pkt. 2.5.2 PFU „W związku z rozbudową istniejącego obiektu, istniejące instalacje elektryczne budynku głównego, które wymagać będą przebudowy, należy przeprojektować. W związku z tym, w budynku głównym, w części przebudowywanej, instalację oświetleniową i instalację gniazd wtykowych należy przeprojektować.” Prosimy o potwierdzenie,  że fragment ten odnosi się do łącznika komunikacyjnego pomiędzy istniejącym budynkiem (którego fragment należy rozebrać) a budynkiem nowoprojektowanym. Jeśli inaczej, prosimy o wskazanie pomieszczeń budynku głównego dla których należy przewidzieć nowe instalacje.</w:t>
            </w:r>
            <w:bookmarkEnd w:id="55"/>
          </w:p>
          <w:p w14:paraId="158DB470" w14:textId="314C5AED" w:rsidR="00B92173" w:rsidRPr="00EA79CB" w:rsidRDefault="00B92173" w:rsidP="00025C8C">
            <w:pPr>
              <w:rPr>
                <w:rFonts w:ascii="Times New Roman" w:hAnsi="Times New Roman"/>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Zamawiający wskazuje, że</w:t>
            </w:r>
            <w:r w:rsidRPr="007C0196">
              <w:rPr>
                <w:rFonts w:ascii="Times New Roman" w:hAnsi="Times New Roman"/>
                <w:b/>
                <w:bCs/>
              </w:rPr>
              <w:t xml:space="preserve"> </w:t>
            </w:r>
            <w:r w:rsidRPr="004A5868">
              <w:rPr>
                <w:rFonts w:ascii="Arial" w:hAnsi="Arial" w:cs="Arial"/>
                <w:b/>
                <w:bCs/>
                <w:sz w:val="20"/>
                <w:szCs w:val="20"/>
              </w:rPr>
              <w:t xml:space="preserve">  w/w </w:t>
            </w:r>
            <w:r>
              <w:rPr>
                <w:rFonts w:ascii="Arial" w:hAnsi="Arial" w:cs="Arial"/>
                <w:b/>
                <w:bCs/>
                <w:sz w:val="20"/>
                <w:szCs w:val="20"/>
              </w:rPr>
              <w:t xml:space="preserve"> parametry</w:t>
            </w:r>
            <w:r w:rsidRPr="004A5868">
              <w:rPr>
                <w:rFonts w:ascii="Arial" w:hAnsi="Arial" w:cs="Arial"/>
                <w:b/>
                <w:bCs/>
                <w:sz w:val="20"/>
                <w:szCs w:val="20"/>
              </w:rPr>
              <w:t xml:space="preserve"> winny zostać określone przez Wykonawcę na etapie projektu budowlanego</w:t>
            </w:r>
            <w:r>
              <w:rPr>
                <w:rFonts w:ascii="Arial" w:hAnsi="Arial" w:cs="Arial"/>
                <w:b/>
                <w:bCs/>
                <w:sz w:val="20"/>
                <w:szCs w:val="20"/>
              </w:rPr>
              <w:t>, zgodnie z obowiązującymi przepisami.</w:t>
            </w:r>
          </w:p>
        </w:tc>
      </w:tr>
      <w:tr w:rsidR="00B92173" w:rsidRPr="003246A9" w14:paraId="03CA7FAF" w14:textId="77777777" w:rsidTr="00784043">
        <w:tc>
          <w:tcPr>
            <w:tcW w:w="1129" w:type="dxa"/>
            <w:gridSpan w:val="2"/>
          </w:tcPr>
          <w:p w14:paraId="37A2F694" w14:textId="0F4A54F8" w:rsidR="00B92173" w:rsidRPr="003246A9" w:rsidRDefault="001B1843" w:rsidP="00025C8C">
            <w:pPr>
              <w:rPr>
                <w:rFonts w:ascii="Arial" w:hAnsi="Arial" w:cs="Arial"/>
                <w:sz w:val="20"/>
                <w:szCs w:val="20"/>
              </w:rPr>
            </w:pPr>
            <w:r>
              <w:rPr>
                <w:rFonts w:ascii="Arial" w:hAnsi="Arial" w:cs="Arial"/>
                <w:sz w:val="20"/>
                <w:szCs w:val="20"/>
              </w:rPr>
              <w:lastRenderedPageBreak/>
              <w:t>441.</w:t>
            </w:r>
          </w:p>
        </w:tc>
        <w:tc>
          <w:tcPr>
            <w:tcW w:w="13041" w:type="dxa"/>
            <w:gridSpan w:val="2"/>
          </w:tcPr>
          <w:p w14:paraId="01DA514E" w14:textId="5948F15D" w:rsidR="00B92173" w:rsidRDefault="00B92173" w:rsidP="00025C8C">
            <w:pPr>
              <w:jc w:val="both"/>
            </w:pPr>
            <w:r w:rsidRPr="00CE785B">
              <w:rPr>
                <w:b/>
              </w:rPr>
              <w:t>Pkt 22</w:t>
            </w:r>
            <w:r w:rsidRPr="00EC41A8">
              <w:rPr>
                <w:b/>
              </w:rPr>
              <w:t xml:space="preserve"> </w:t>
            </w:r>
            <w:r w:rsidRPr="00EC41A8">
              <w:t xml:space="preserve">Czy Zamawiający dopuści do przetargu </w:t>
            </w:r>
            <w:r>
              <w:t xml:space="preserve">aparat do znieczulania z monitorem ze zbiornikiem pochłaniacza CO2 o budowie przeziernej i o objętości 1 950 ml wielorazowego użytku z możliwością wymiany bez </w:t>
            </w:r>
            <w:proofErr w:type="spellStart"/>
            <w:r>
              <w:t>rozszczelniania</w:t>
            </w:r>
            <w:proofErr w:type="spellEnd"/>
            <w:r>
              <w:t xml:space="preserve"> układu oddechowego ? W komplecie z aparatem są dwa zbiorniki pochłaniacza.</w:t>
            </w:r>
          </w:p>
          <w:p w14:paraId="5E60709F" w14:textId="4A3E388F" w:rsidR="00B92173" w:rsidRDefault="00B92173" w:rsidP="00025C8C">
            <w:pPr>
              <w:jc w:val="both"/>
              <w:rPr>
                <w:b/>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w:t>
            </w:r>
          </w:p>
          <w:p w14:paraId="2F6DC007" w14:textId="77777777" w:rsidR="00B92173" w:rsidRPr="00EA79CB" w:rsidRDefault="00B92173" w:rsidP="00025C8C">
            <w:pPr>
              <w:ind w:firstLine="708"/>
              <w:rPr>
                <w:rFonts w:ascii="Times New Roman" w:hAnsi="Times New Roman"/>
              </w:rPr>
            </w:pPr>
          </w:p>
        </w:tc>
      </w:tr>
      <w:tr w:rsidR="00B92173" w:rsidRPr="003246A9" w14:paraId="697A5DD4" w14:textId="77777777" w:rsidTr="00784043">
        <w:tc>
          <w:tcPr>
            <w:tcW w:w="1129" w:type="dxa"/>
            <w:gridSpan w:val="2"/>
          </w:tcPr>
          <w:p w14:paraId="43C8A8C6" w14:textId="4F70D612" w:rsidR="00B92173" w:rsidRPr="003246A9" w:rsidRDefault="001B1843" w:rsidP="00025C8C">
            <w:pPr>
              <w:rPr>
                <w:rFonts w:ascii="Arial" w:hAnsi="Arial" w:cs="Arial"/>
                <w:sz w:val="20"/>
                <w:szCs w:val="20"/>
              </w:rPr>
            </w:pPr>
            <w:r>
              <w:rPr>
                <w:rFonts w:ascii="Arial" w:hAnsi="Arial" w:cs="Arial"/>
                <w:sz w:val="20"/>
                <w:szCs w:val="20"/>
              </w:rPr>
              <w:t>442.</w:t>
            </w:r>
          </w:p>
        </w:tc>
        <w:tc>
          <w:tcPr>
            <w:tcW w:w="13041" w:type="dxa"/>
            <w:gridSpan w:val="2"/>
          </w:tcPr>
          <w:p w14:paraId="7FDDF377" w14:textId="77777777" w:rsidR="00B92173" w:rsidRDefault="00B92173" w:rsidP="00025C8C">
            <w:r w:rsidRPr="00CE785B">
              <w:rPr>
                <w:b/>
                <w:bCs/>
              </w:rPr>
              <w:t>Pkt 33</w:t>
            </w:r>
            <w:r w:rsidRPr="00CE785B">
              <w:t xml:space="preserve"> Czy Zamawiający dopuści do przetargu aparat do znieczulania z monitorem</w:t>
            </w:r>
            <w:r>
              <w:t xml:space="preserve"> z regulacją PEEP w zakresie 0 (wyłączony) i od 3 do 30 cmH2O ?</w:t>
            </w:r>
          </w:p>
          <w:p w14:paraId="00D20CDA" w14:textId="77777777" w:rsidR="00B92173" w:rsidRDefault="00B92173" w:rsidP="004A5868">
            <w:pPr>
              <w:jc w:val="both"/>
              <w:rPr>
                <w:b/>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w:t>
            </w:r>
          </w:p>
          <w:p w14:paraId="03FF9052" w14:textId="1F8657AB" w:rsidR="00B92173" w:rsidRPr="00EA79CB" w:rsidRDefault="00B92173" w:rsidP="00025C8C">
            <w:pPr>
              <w:rPr>
                <w:rFonts w:ascii="Times New Roman" w:hAnsi="Times New Roman"/>
              </w:rPr>
            </w:pPr>
          </w:p>
        </w:tc>
      </w:tr>
      <w:tr w:rsidR="00B92173" w:rsidRPr="003246A9" w14:paraId="64906E55" w14:textId="77777777" w:rsidTr="00784043">
        <w:tc>
          <w:tcPr>
            <w:tcW w:w="1129" w:type="dxa"/>
            <w:gridSpan w:val="2"/>
          </w:tcPr>
          <w:p w14:paraId="29D02D18" w14:textId="51A2844D" w:rsidR="00B92173" w:rsidRPr="003246A9" w:rsidRDefault="001B1843" w:rsidP="00025C8C">
            <w:pPr>
              <w:rPr>
                <w:rFonts w:ascii="Arial" w:hAnsi="Arial" w:cs="Arial"/>
                <w:sz w:val="20"/>
                <w:szCs w:val="20"/>
              </w:rPr>
            </w:pPr>
            <w:r>
              <w:rPr>
                <w:rFonts w:ascii="Arial" w:hAnsi="Arial" w:cs="Arial"/>
                <w:sz w:val="20"/>
                <w:szCs w:val="20"/>
              </w:rPr>
              <w:t>443.</w:t>
            </w:r>
          </w:p>
        </w:tc>
        <w:tc>
          <w:tcPr>
            <w:tcW w:w="13041" w:type="dxa"/>
            <w:gridSpan w:val="2"/>
          </w:tcPr>
          <w:p w14:paraId="325EC5F0" w14:textId="1543BAF9" w:rsidR="00B92173" w:rsidRDefault="00B92173" w:rsidP="00025C8C">
            <w:pPr>
              <w:jc w:val="both"/>
            </w:pPr>
            <w:r w:rsidRPr="00741F7B">
              <w:rPr>
                <w:b/>
                <w:bCs/>
              </w:rPr>
              <w:t>Pkt 42</w:t>
            </w:r>
            <w:r w:rsidRPr="00741F7B">
              <w:t xml:space="preserve"> Czy Zamawiający dopuści do przetargu aparat do znieczulania z monitorem</w:t>
            </w:r>
            <w:r>
              <w:t>, z  ręcznym ustawianiem granic alarmowych w przypadku parametrów aparatu do znieczulania i z ręcznym i automatycznym ustawianiem granic alarmowych w kardiomonitorze ?</w:t>
            </w:r>
          </w:p>
          <w:p w14:paraId="6440CCFC" w14:textId="77777777" w:rsidR="00B92173" w:rsidRDefault="00B92173" w:rsidP="004A5868">
            <w:pPr>
              <w:jc w:val="both"/>
              <w:rPr>
                <w:b/>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w:t>
            </w:r>
          </w:p>
          <w:p w14:paraId="6268A9A3" w14:textId="77777777" w:rsidR="00B92173" w:rsidRDefault="00B92173" w:rsidP="00025C8C">
            <w:pPr>
              <w:jc w:val="both"/>
            </w:pPr>
          </w:p>
          <w:p w14:paraId="78DC6851" w14:textId="77777777" w:rsidR="00B92173" w:rsidRPr="00EA79CB" w:rsidRDefault="00B92173" w:rsidP="00025C8C">
            <w:pPr>
              <w:rPr>
                <w:rFonts w:ascii="Times New Roman" w:hAnsi="Times New Roman"/>
              </w:rPr>
            </w:pPr>
          </w:p>
        </w:tc>
      </w:tr>
      <w:tr w:rsidR="00B92173" w:rsidRPr="003246A9" w14:paraId="456E3A4E" w14:textId="77777777" w:rsidTr="00784043">
        <w:tc>
          <w:tcPr>
            <w:tcW w:w="1129" w:type="dxa"/>
            <w:gridSpan w:val="2"/>
          </w:tcPr>
          <w:p w14:paraId="49486E08" w14:textId="61F261BE" w:rsidR="00B92173" w:rsidRPr="003246A9" w:rsidRDefault="001B1843" w:rsidP="00025C8C">
            <w:pPr>
              <w:rPr>
                <w:rFonts w:ascii="Arial" w:hAnsi="Arial" w:cs="Arial"/>
                <w:sz w:val="20"/>
                <w:szCs w:val="20"/>
              </w:rPr>
            </w:pPr>
            <w:r>
              <w:rPr>
                <w:rFonts w:ascii="Arial" w:hAnsi="Arial" w:cs="Arial"/>
                <w:sz w:val="20"/>
                <w:szCs w:val="20"/>
              </w:rPr>
              <w:t>444.</w:t>
            </w:r>
          </w:p>
        </w:tc>
        <w:tc>
          <w:tcPr>
            <w:tcW w:w="13041" w:type="dxa"/>
            <w:gridSpan w:val="2"/>
          </w:tcPr>
          <w:p w14:paraId="41F834BF" w14:textId="77777777" w:rsidR="00B92173" w:rsidRDefault="00B92173" w:rsidP="00025C8C">
            <w:r w:rsidRPr="00741F7B">
              <w:rPr>
                <w:b/>
                <w:bCs/>
              </w:rPr>
              <w:t>Pkt 51</w:t>
            </w:r>
            <w:r w:rsidRPr="00741F7B">
              <w:t xml:space="preserve"> Czy Zamawiający dopuści do przetargu aparat do znieczulania z monitorem</w:t>
            </w:r>
            <w:r>
              <w:t xml:space="preserve"> i typowym, ręcznym najbardziej bezpiecznym ustawianiem parametrów wentylacji ?</w:t>
            </w:r>
          </w:p>
          <w:p w14:paraId="6A0C6DEF" w14:textId="77777777" w:rsidR="00B92173" w:rsidRDefault="00B92173" w:rsidP="004A5868">
            <w:pPr>
              <w:jc w:val="both"/>
              <w:rPr>
                <w:b/>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w:t>
            </w:r>
          </w:p>
          <w:p w14:paraId="7AB206A3" w14:textId="2504BDF5" w:rsidR="00B92173" w:rsidRPr="00EA79CB" w:rsidRDefault="00B92173" w:rsidP="00025C8C">
            <w:pPr>
              <w:rPr>
                <w:rFonts w:ascii="Times New Roman" w:hAnsi="Times New Roman"/>
              </w:rPr>
            </w:pPr>
          </w:p>
        </w:tc>
      </w:tr>
      <w:tr w:rsidR="00B92173" w:rsidRPr="003246A9" w14:paraId="48BED47E" w14:textId="77777777" w:rsidTr="00784043">
        <w:tc>
          <w:tcPr>
            <w:tcW w:w="1129" w:type="dxa"/>
            <w:gridSpan w:val="2"/>
          </w:tcPr>
          <w:p w14:paraId="465CFB5F" w14:textId="71677D40" w:rsidR="00B92173" w:rsidRPr="003246A9" w:rsidRDefault="001B1843" w:rsidP="00025C8C">
            <w:pPr>
              <w:rPr>
                <w:rFonts w:ascii="Arial" w:hAnsi="Arial" w:cs="Arial"/>
                <w:sz w:val="20"/>
                <w:szCs w:val="20"/>
              </w:rPr>
            </w:pPr>
            <w:r>
              <w:rPr>
                <w:rFonts w:ascii="Arial" w:hAnsi="Arial" w:cs="Arial"/>
                <w:sz w:val="20"/>
                <w:szCs w:val="20"/>
              </w:rPr>
              <w:t>445.</w:t>
            </w:r>
          </w:p>
        </w:tc>
        <w:tc>
          <w:tcPr>
            <w:tcW w:w="13041" w:type="dxa"/>
            <w:gridSpan w:val="2"/>
          </w:tcPr>
          <w:p w14:paraId="79F9CF07" w14:textId="47C803C8" w:rsidR="00B92173" w:rsidRDefault="00B92173" w:rsidP="00025C8C">
            <w:r w:rsidRPr="00741F7B">
              <w:rPr>
                <w:b/>
                <w:bCs/>
              </w:rPr>
              <w:t>Pkt 55</w:t>
            </w:r>
            <w:r w:rsidRPr="00741F7B">
              <w:t xml:space="preserve"> </w:t>
            </w:r>
            <w:r>
              <w:t xml:space="preserve"> </w:t>
            </w:r>
            <w:r w:rsidRPr="00741F7B">
              <w:t xml:space="preserve">Czy Zamawiający dopuści do przetargu </w:t>
            </w:r>
            <w:r>
              <w:t xml:space="preserve">monitor modułowy do aparatu do znieczulania z wbudowanym akumulatorem na 4 godziny pracy z zachowaniem pozostałych funkcjonalności ? </w:t>
            </w:r>
          </w:p>
          <w:p w14:paraId="5F45EF1D" w14:textId="51D22F0E" w:rsidR="00B92173" w:rsidRDefault="00B92173" w:rsidP="00025C8C">
            <w:r>
              <w:t>(…)</w:t>
            </w:r>
          </w:p>
          <w:p w14:paraId="7F883AF2" w14:textId="77777777" w:rsidR="00B92173" w:rsidRDefault="00B92173" w:rsidP="004A5868">
            <w:pPr>
              <w:jc w:val="both"/>
              <w:rPr>
                <w:b/>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w:t>
            </w:r>
          </w:p>
          <w:p w14:paraId="782433AA" w14:textId="79E24EE6" w:rsidR="00B92173" w:rsidRPr="00EA79CB" w:rsidRDefault="00B92173" w:rsidP="00025C8C">
            <w:pPr>
              <w:rPr>
                <w:rFonts w:ascii="Times New Roman" w:hAnsi="Times New Roman"/>
              </w:rPr>
            </w:pPr>
          </w:p>
        </w:tc>
      </w:tr>
      <w:tr w:rsidR="00B92173" w:rsidRPr="003246A9" w14:paraId="1A30D9EC" w14:textId="77777777" w:rsidTr="00784043">
        <w:tc>
          <w:tcPr>
            <w:tcW w:w="1129" w:type="dxa"/>
            <w:gridSpan w:val="2"/>
          </w:tcPr>
          <w:p w14:paraId="7F5D33CF" w14:textId="31959F64" w:rsidR="00B92173" w:rsidRPr="003246A9" w:rsidRDefault="001B1843" w:rsidP="00025C8C">
            <w:pPr>
              <w:rPr>
                <w:rFonts w:ascii="Arial" w:hAnsi="Arial" w:cs="Arial"/>
                <w:sz w:val="20"/>
                <w:szCs w:val="20"/>
              </w:rPr>
            </w:pPr>
            <w:r>
              <w:rPr>
                <w:rFonts w:ascii="Arial" w:hAnsi="Arial" w:cs="Arial"/>
                <w:sz w:val="20"/>
                <w:szCs w:val="20"/>
              </w:rPr>
              <w:t>446.</w:t>
            </w:r>
          </w:p>
        </w:tc>
        <w:tc>
          <w:tcPr>
            <w:tcW w:w="13041" w:type="dxa"/>
            <w:gridSpan w:val="2"/>
          </w:tcPr>
          <w:p w14:paraId="533524D1" w14:textId="77777777" w:rsidR="00B92173" w:rsidRDefault="00B92173" w:rsidP="00025C8C">
            <w:pPr>
              <w:jc w:val="both"/>
            </w:pPr>
            <w:r w:rsidRPr="00EC0172">
              <w:rPr>
                <w:b/>
                <w:bCs/>
              </w:rPr>
              <w:t>Pkt 60</w:t>
            </w:r>
            <w:r w:rsidRPr="00EC0172">
              <w:t xml:space="preserve">  Czy Zamawiający dopuści do przetargu monitor modułowy do aparatu do znieczulania</w:t>
            </w:r>
            <w:r>
              <w:t xml:space="preserve"> z edytowalnym wirtualnym paskiem przycisków funkcyjnych na dole ekranu ale bez możliwości ukrycia z pozostałymi funkcjonalnościami ?</w:t>
            </w:r>
          </w:p>
          <w:p w14:paraId="166394F3" w14:textId="5D16EAA8" w:rsidR="00B92173" w:rsidRDefault="00B92173" w:rsidP="00025C8C">
            <w:pPr>
              <w:jc w:val="both"/>
            </w:pPr>
            <w:r>
              <w:t xml:space="preserve"> (…)</w:t>
            </w:r>
          </w:p>
          <w:p w14:paraId="0555FED4" w14:textId="77777777" w:rsidR="00B92173" w:rsidRDefault="00B92173" w:rsidP="004A5868">
            <w:pPr>
              <w:jc w:val="both"/>
              <w:rPr>
                <w:b/>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w:t>
            </w:r>
          </w:p>
          <w:p w14:paraId="35997852" w14:textId="61AF1FCB" w:rsidR="00B92173" w:rsidRPr="00FF5773" w:rsidRDefault="00B92173" w:rsidP="00025C8C">
            <w:pPr>
              <w:jc w:val="both"/>
            </w:pPr>
          </w:p>
        </w:tc>
      </w:tr>
      <w:tr w:rsidR="00B92173" w:rsidRPr="003246A9" w14:paraId="44B1144F" w14:textId="77777777" w:rsidTr="00784043">
        <w:tc>
          <w:tcPr>
            <w:tcW w:w="1129" w:type="dxa"/>
            <w:gridSpan w:val="2"/>
          </w:tcPr>
          <w:p w14:paraId="103360CE" w14:textId="5D253D1B" w:rsidR="00B92173" w:rsidRPr="003246A9" w:rsidRDefault="001B1843" w:rsidP="00025C8C">
            <w:pPr>
              <w:rPr>
                <w:rFonts w:ascii="Arial" w:hAnsi="Arial" w:cs="Arial"/>
                <w:sz w:val="20"/>
                <w:szCs w:val="20"/>
              </w:rPr>
            </w:pPr>
            <w:r>
              <w:rPr>
                <w:rFonts w:ascii="Arial" w:hAnsi="Arial" w:cs="Arial"/>
                <w:sz w:val="20"/>
                <w:szCs w:val="20"/>
              </w:rPr>
              <w:t>447</w:t>
            </w:r>
          </w:p>
        </w:tc>
        <w:tc>
          <w:tcPr>
            <w:tcW w:w="13041" w:type="dxa"/>
            <w:gridSpan w:val="2"/>
          </w:tcPr>
          <w:p w14:paraId="26F5FB0B" w14:textId="77777777" w:rsidR="00B92173" w:rsidRDefault="00B92173" w:rsidP="00025C8C">
            <w:r w:rsidRPr="00EC0172">
              <w:rPr>
                <w:b/>
                <w:bCs/>
              </w:rPr>
              <w:t>Pkt 71</w:t>
            </w:r>
            <w:r w:rsidRPr="00EC0172">
              <w:t xml:space="preserve">  Czy Zamawiający dopuści do przetargu monitor modułowy do aparatu do znieczulania</w:t>
            </w:r>
            <w:r>
              <w:t xml:space="preserve"> (monitorowanie EKG, SPO2, oddech , NIBP, temp.) </w:t>
            </w:r>
            <w:r w:rsidRPr="00EC0172">
              <w:t xml:space="preserve"> z wbudowanym akumulatorem na 4 godziny pracy z zachowaniem pozostałych funkcjonalności ? </w:t>
            </w:r>
          </w:p>
          <w:p w14:paraId="68767764" w14:textId="77777777" w:rsidR="00B92173" w:rsidRDefault="00B92173" w:rsidP="00025C8C">
            <w:r>
              <w:t>(…)</w:t>
            </w:r>
          </w:p>
          <w:p w14:paraId="23CF26F9" w14:textId="77777777" w:rsidR="00B92173" w:rsidRDefault="00B92173" w:rsidP="004A5868">
            <w:pPr>
              <w:jc w:val="both"/>
              <w:rPr>
                <w:b/>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w:t>
            </w:r>
          </w:p>
          <w:p w14:paraId="1E1587D2" w14:textId="648BF658" w:rsidR="00B92173" w:rsidRPr="00EA79CB" w:rsidRDefault="00B92173" w:rsidP="00025C8C">
            <w:pPr>
              <w:rPr>
                <w:rFonts w:ascii="Times New Roman" w:hAnsi="Times New Roman"/>
              </w:rPr>
            </w:pPr>
          </w:p>
        </w:tc>
      </w:tr>
      <w:tr w:rsidR="00B92173" w:rsidRPr="003246A9" w14:paraId="2FF0C8B7" w14:textId="77777777" w:rsidTr="00784043">
        <w:tc>
          <w:tcPr>
            <w:tcW w:w="1129" w:type="dxa"/>
            <w:gridSpan w:val="2"/>
          </w:tcPr>
          <w:p w14:paraId="242E8B38" w14:textId="1EA6487E" w:rsidR="00B92173" w:rsidRPr="003246A9" w:rsidRDefault="001B1843" w:rsidP="00025C8C">
            <w:pPr>
              <w:rPr>
                <w:rFonts w:ascii="Arial" w:hAnsi="Arial" w:cs="Arial"/>
                <w:sz w:val="20"/>
                <w:szCs w:val="20"/>
              </w:rPr>
            </w:pPr>
            <w:r>
              <w:rPr>
                <w:rFonts w:ascii="Arial" w:hAnsi="Arial" w:cs="Arial"/>
                <w:sz w:val="20"/>
                <w:szCs w:val="20"/>
              </w:rPr>
              <w:t>448.</w:t>
            </w:r>
          </w:p>
        </w:tc>
        <w:tc>
          <w:tcPr>
            <w:tcW w:w="13041" w:type="dxa"/>
            <w:gridSpan w:val="2"/>
          </w:tcPr>
          <w:p w14:paraId="236B26FE" w14:textId="77777777" w:rsidR="00B92173" w:rsidRDefault="00B92173" w:rsidP="00025C8C">
            <w:r w:rsidRPr="00E72F06">
              <w:rPr>
                <w:b/>
                <w:bCs/>
              </w:rPr>
              <w:t>Pkt 76</w:t>
            </w:r>
            <w:r w:rsidRPr="00E72F06">
              <w:t xml:space="preserve">  Czy Zamawiający dopuści do przetargu monitor modułowy do aparatu do</w:t>
            </w:r>
            <w:r>
              <w:t xml:space="preserve"> znieczulania z jednym , uniwersalnym wskaźnikiem dla alarmów fizjologicznych oraz technicznych rozróżnianych kolorystycznie ?</w:t>
            </w:r>
          </w:p>
          <w:p w14:paraId="60C3AC33" w14:textId="77777777" w:rsidR="00B92173" w:rsidRDefault="00B92173" w:rsidP="004A5868">
            <w:pPr>
              <w:jc w:val="both"/>
              <w:rPr>
                <w:b/>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w:t>
            </w:r>
          </w:p>
          <w:p w14:paraId="289F9E64" w14:textId="00F072A7" w:rsidR="00B92173" w:rsidRPr="00EA79CB" w:rsidRDefault="00B92173" w:rsidP="00025C8C">
            <w:pPr>
              <w:rPr>
                <w:rFonts w:ascii="Times New Roman" w:hAnsi="Times New Roman"/>
              </w:rPr>
            </w:pPr>
          </w:p>
        </w:tc>
      </w:tr>
      <w:tr w:rsidR="00B92173" w:rsidRPr="003246A9" w14:paraId="1B527814" w14:textId="77777777" w:rsidTr="00784043">
        <w:tc>
          <w:tcPr>
            <w:tcW w:w="1129" w:type="dxa"/>
            <w:gridSpan w:val="2"/>
          </w:tcPr>
          <w:p w14:paraId="10F132F9" w14:textId="3FB790E4" w:rsidR="00B92173" w:rsidRPr="003246A9" w:rsidRDefault="001B1843" w:rsidP="00025C8C">
            <w:pPr>
              <w:rPr>
                <w:rFonts w:ascii="Arial" w:hAnsi="Arial" w:cs="Arial"/>
                <w:sz w:val="20"/>
                <w:szCs w:val="20"/>
              </w:rPr>
            </w:pPr>
            <w:r>
              <w:rPr>
                <w:rFonts w:ascii="Arial" w:hAnsi="Arial" w:cs="Arial"/>
                <w:sz w:val="20"/>
                <w:szCs w:val="20"/>
              </w:rPr>
              <w:t>449.</w:t>
            </w:r>
          </w:p>
        </w:tc>
        <w:tc>
          <w:tcPr>
            <w:tcW w:w="13041" w:type="dxa"/>
            <w:gridSpan w:val="2"/>
          </w:tcPr>
          <w:p w14:paraId="77FE702E" w14:textId="77777777" w:rsidR="00B92173" w:rsidRDefault="00B92173" w:rsidP="00025C8C">
            <w:r w:rsidRPr="00E72F06">
              <w:rPr>
                <w:b/>
                <w:bCs/>
              </w:rPr>
              <w:t>Pkt 77</w:t>
            </w:r>
            <w:r w:rsidRPr="00E72F06">
              <w:t xml:space="preserve">  Czy Zamawiający dopuści do przetargu monitor modułowy do aparatu do znieczulania</w:t>
            </w:r>
            <w:r>
              <w:t xml:space="preserve"> z możliwością ustawienia jednego priorytetu alarmu odłączenia czujnika EKG i SPO2 w skali niski, średni i wysoki ?</w:t>
            </w:r>
          </w:p>
          <w:p w14:paraId="77227B96" w14:textId="77777777" w:rsidR="00B92173" w:rsidRDefault="00B92173" w:rsidP="004A5868">
            <w:pPr>
              <w:jc w:val="both"/>
              <w:rPr>
                <w:b/>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w:t>
            </w:r>
          </w:p>
          <w:p w14:paraId="103D325B" w14:textId="38D25472" w:rsidR="00B92173" w:rsidRPr="00EA79CB" w:rsidRDefault="00B92173" w:rsidP="00025C8C">
            <w:pPr>
              <w:rPr>
                <w:rFonts w:ascii="Times New Roman" w:hAnsi="Times New Roman"/>
              </w:rPr>
            </w:pPr>
          </w:p>
        </w:tc>
      </w:tr>
      <w:tr w:rsidR="00B92173" w:rsidRPr="003246A9" w14:paraId="49C645CE" w14:textId="77777777" w:rsidTr="00784043">
        <w:tc>
          <w:tcPr>
            <w:tcW w:w="1129" w:type="dxa"/>
            <w:gridSpan w:val="2"/>
          </w:tcPr>
          <w:p w14:paraId="6ABE6ABE" w14:textId="42407045" w:rsidR="00B92173" w:rsidRPr="003246A9" w:rsidRDefault="001B1843" w:rsidP="00025C8C">
            <w:pPr>
              <w:rPr>
                <w:rFonts w:ascii="Arial" w:hAnsi="Arial" w:cs="Arial"/>
                <w:sz w:val="20"/>
                <w:szCs w:val="20"/>
              </w:rPr>
            </w:pPr>
            <w:r>
              <w:rPr>
                <w:rFonts w:ascii="Arial" w:hAnsi="Arial" w:cs="Arial"/>
                <w:sz w:val="20"/>
                <w:szCs w:val="20"/>
              </w:rPr>
              <w:lastRenderedPageBreak/>
              <w:t>450.</w:t>
            </w:r>
          </w:p>
        </w:tc>
        <w:tc>
          <w:tcPr>
            <w:tcW w:w="13041" w:type="dxa"/>
            <w:gridSpan w:val="2"/>
          </w:tcPr>
          <w:p w14:paraId="7B8D4B80" w14:textId="77777777" w:rsidR="00B92173" w:rsidRDefault="00B92173" w:rsidP="00025C8C">
            <w:r w:rsidRPr="00AA7D76">
              <w:rPr>
                <w:b/>
                <w:bCs/>
              </w:rPr>
              <w:t>Pkt 79</w:t>
            </w:r>
            <w:r w:rsidRPr="00AA7D76">
              <w:t xml:space="preserve">  Czy Zamawiający dopuści do przetargu monitor modułowy do aparatu do znieczulania</w:t>
            </w:r>
            <w:r>
              <w:t xml:space="preserve"> z m</w:t>
            </w:r>
            <w:r w:rsidRPr="00AA7D76">
              <w:t>onitor</w:t>
            </w:r>
            <w:r>
              <w:t>em</w:t>
            </w:r>
            <w:r w:rsidRPr="00AA7D76">
              <w:t xml:space="preserve"> wyposażony</w:t>
            </w:r>
            <w:r>
              <w:t>m</w:t>
            </w:r>
            <w:r w:rsidRPr="00AA7D76">
              <w:t xml:space="preserve"> w moduł transportowy z własnym, dotykowym ekranem, pozwalający na ciągłe, nieprzerwane (pełna ciągłość danych z monitorowania na stanowisku stacjonarnym oraz w transporcie) monitorowanie  EKG (x5), SpO2, NIBP, Temp (x2)</w:t>
            </w:r>
            <w:r>
              <w:t xml:space="preserve"> i CO2</w:t>
            </w:r>
            <w:r w:rsidRPr="00AA7D76">
              <w:t xml:space="preserve"> podczas transportu pacjenta</w:t>
            </w:r>
            <w:r>
              <w:t xml:space="preserve"> ?</w:t>
            </w:r>
          </w:p>
          <w:p w14:paraId="76965965" w14:textId="77777777" w:rsidR="00B92173" w:rsidRDefault="00B92173" w:rsidP="004A5868">
            <w:pPr>
              <w:jc w:val="both"/>
              <w:rPr>
                <w:b/>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w:t>
            </w:r>
          </w:p>
          <w:p w14:paraId="2611FDB3" w14:textId="00EC1279" w:rsidR="00B92173" w:rsidRPr="00EA79CB" w:rsidRDefault="00B92173" w:rsidP="00025C8C">
            <w:pPr>
              <w:rPr>
                <w:rFonts w:ascii="Times New Roman" w:hAnsi="Times New Roman"/>
              </w:rPr>
            </w:pPr>
          </w:p>
        </w:tc>
      </w:tr>
      <w:tr w:rsidR="00B92173" w:rsidRPr="003246A9" w14:paraId="0C76533C" w14:textId="77777777" w:rsidTr="00784043">
        <w:tc>
          <w:tcPr>
            <w:tcW w:w="1129" w:type="dxa"/>
            <w:gridSpan w:val="2"/>
          </w:tcPr>
          <w:p w14:paraId="211AC19D" w14:textId="606E33A7" w:rsidR="00B92173" w:rsidRPr="003246A9" w:rsidRDefault="001B1843" w:rsidP="00025C8C">
            <w:pPr>
              <w:rPr>
                <w:rFonts w:ascii="Arial" w:hAnsi="Arial" w:cs="Arial"/>
                <w:sz w:val="20"/>
                <w:szCs w:val="20"/>
              </w:rPr>
            </w:pPr>
            <w:r>
              <w:rPr>
                <w:rFonts w:ascii="Arial" w:hAnsi="Arial" w:cs="Arial"/>
                <w:sz w:val="20"/>
                <w:szCs w:val="20"/>
              </w:rPr>
              <w:t>451.</w:t>
            </w:r>
          </w:p>
        </w:tc>
        <w:tc>
          <w:tcPr>
            <w:tcW w:w="13041" w:type="dxa"/>
            <w:gridSpan w:val="2"/>
          </w:tcPr>
          <w:p w14:paraId="410DFC37" w14:textId="77777777" w:rsidR="00B92173" w:rsidRDefault="00B92173" w:rsidP="00025C8C">
            <w:r w:rsidRPr="008362E4">
              <w:rPr>
                <w:b/>
                <w:bCs/>
              </w:rPr>
              <w:t>Pkt 81</w:t>
            </w:r>
            <w:r w:rsidRPr="008362E4">
              <w:t xml:space="preserve">  Czy Zamawiający dopuści do przetargu monitor modułowy do aparatu do znieczulania</w:t>
            </w:r>
            <w:r>
              <w:t xml:space="preserve"> z m</w:t>
            </w:r>
            <w:r w:rsidRPr="008362E4">
              <w:t>ożliwoś</w:t>
            </w:r>
            <w:r>
              <w:t xml:space="preserve">cią </w:t>
            </w:r>
            <w:r w:rsidRPr="008362E4">
              <w:t xml:space="preserve"> zastosowania opcjonalnego modułu CO2  realizującego pomiar w transporcie, który zapewnia ciągłość pomiarów (nieprzerwaną pracę) podczas pracy na stanowisku monitorowania, w transporcie i w momencie odłączania/podłączania modułu transportowego.</w:t>
            </w:r>
          </w:p>
          <w:p w14:paraId="50919A14" w14:textId="77777777" w:rsidR="00B92173" w:rsidRDefault="00B92173" w:rsidP="004A5868">
            <w:pPr>
              <w:jc w:val="both"/>
              <w:rPr>
                <w:b/>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w:t>
            </w:r>
          </w:p>
          <w:p w14:paraId="1A827602" w14:textId="4DB20245" w:rsidR="00B92173" w:rsidRPr="00EA79CB" w:rsidRDefault="00B92173" w:rsidP="00025C8C">
            <w:pPr>
              <w:rPr>
                <w:rFonts w:ascii="Times New Roman" w:hAnsi="Times New Roman"/>
              </w:rPr>
            </w:pPr>
          </w:p>
        </w:tc>
      </w:tr>
      <w:tr w:rsidR="00B92173" w:rsidRPr="003246A9" w14:paraId="1916AD88" w14:textId="77777777" w:rsidTr="00784043">
        <w:tc>
          <w:tcPr>
            <w:tcW w:w="1129" w:type="dxa"/>
            <w:gridSpan w:val="2"/>
          </w:tcPr>
          <w:p w14:paraId="78E98C33" w14:textId="61896013" w:rsidR="00B92173" w:rsidRPr="003246A9" w:rsidRDefault="001B1843" w:rsidP="00025C8C">
            <w:pPr>
              <w:rPr>
                <w:rFonts w:ascii="Arial" w:hAnsi="Arial" w:cs="Arial"/>
                <w:sz w:val="20"/>
                <w:szCs w:val="20"/>
              </w:rPr>
            </w:pPr>
            <w:r>
              <w:rPr>
                <w:rFonts w:ascii="Arial" w:hAnsi="Arial" w:cs="Arial"/>
                <w:sz w:val="20"/>
                <w:szCs w:val="20"/>
              </w:rPr>
              <w:t>452.</w:t>
            </w:r>
          </w:p>
        </w:tc>
        <w:tc>
          <w:tcPr>
            <w:tcW w:w="13041" w:type="dxa"/>
            <w:gridSpan w:val="2"/>
          </w:tcPr>
          <w:p w14:paraId="720C70F8" w14:textId="77777777" w:rsidR="00B92173" w:rsidRDefault="00B92173" w:rsidP="00025C8C">
            <w:r w:rsidRPr="008362E4">
              <w:rPr>
                <w:b/>
                <w:bCs/>
              </w:rPr>
              <w:t>Pkt 82</w:t>
            </w:r>
            <w:r w:rsidRPr="008362E4">
              <w:t xml:space="preserve">  Czy Zamawiający dopuści do przetargu monitor modułowy do aparatu do znieczulania</w:t>
            </w:r>
            <w:r>
              <w:t xml:space="preserve"> z m</w:t>
            </w:r>
            <w:r w:rsidRPr="008362E4">
              <w:t>as</w:t>
            </w:r>
            <w:r>
              <w:t>ą</w:t>
            </w:r>
            <w:r w:rsidRPr="008362E4">
              <w:t xml:space="preserve"> modułu transportowego poniżej 1,5 kg (z akumulatorem), zasilanie bateryjn</w:t>
            </w:r>
            <w:r>
              <w:t>ym na 4</w:t>
            </w:r>
            <w:r w:rsidRPr="008362E4">
              <w:t xml:space="preserve"> godzin</w:t>
            </w:r>
            <w:r>
              <w:t>y</w:t>
            </w:r>
            <w:r w:rsidRPr="008362E4">
              <w:t xml:space="preserve"> pracy</w:t>
            </w:r>
            <w:r>
              <w:t xml:space="preserve"> i ze </w:t>
            </w:r>
            <w:r w:rsidRPr="008362E4">
              <w:t>złącze</w:t>
            </w:r>
            <w:r>
              <w:t>m</w:t>
            </w:r>
            <w:r w:rsidRPr="008362E4">
              <w:t xml:space="preserve"> USB do przenoszenia danych</w:t>
            </w:r>
            <w:r>
              <w:t xml:space="preserve"> w kardiomonitorze ?</w:t>
            </w:r>
          </w:p>
          <w:p w14:paraId="6256C46A" w14:textId="77777777" w:rsidR="00B92173" w:rsidRDefault="00B92173" w:rsidP="004A5868">
            <w:pPr>
              <w:jc w:val="both"/>
              <w:rPr>
                <w:b/>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w:t>
            </w:r>
          </w:p>
          <w:p w14:paraId="32B482E7" w14:textId="7CD0D1C5" w:rsidR="00B92173" w:rsidRPr="00EA79CB" w:rsidRDefault="00B92173" w:rsidP="00025C8C">
            <w:pPr>
              <w:rPr>
                <w:rFonts w:ascii="Times New Roman" w:hAnsi="Times New Roman"/>
              </w:rPr>
            </w:pPr>
          </w:p>
        </w:tc>
      </w:tr>
      <w:tr w:rsidR="00B92173" w:rsidRPr="003246A9" w14:paraId="46B68A2B" w14:textId="77777777" w:rsidTr="00784043">
        <w:tc>
          <w:tcPr>
            <w:tcW w:w="1129" w:type="dxa"/>
            <w:gridSpan w:val="2"/>
          </w:tcPr>
          <w:p w14:paraId="0AB00A6B" w14:textId="7F2B3A3E" w:rsidR="00B92173" w:rsidRPr="003246A9" w:rsidRDefault="001B1843" w:rsidP="00025C8C">
            <w:pPr>
              <w:rPr>
                <w:rFonts w:ascii="Arial" w:hAnsi="Arial" w:cs="Arial"/>
                <w:sz w:val="20"/>
                <w:szCs w:val="20"/>
              </w:rPr>
            </w:pPr>
            <w:r>
              <w:rPr>
                <w:rFonts w:ascii="Arial" w:hAnsi="Arial" w:cs="Arial"/>
                <w:sz w:val="20"/>
                <w:szCs w:val="20"/>
              </w:rPr>
              <w:t>453.</w:t>
            </w:r>
          </w:p>
        </w:tc>
        <w:tc>
          <w:tcPr>
            <w:tcW w:w="13041" w:type="dxa"/>
            <w:gridSpan w:val="2"/>
          </w:tcPr>
          <w:p w14:paraId="496B5C6B" w14:textId="77777777" w:rsidR="00B92173" w:rsidRDefault="00B92173" w:rsidP="00025C8C">
            <w:pPr>
              <w:jc w:val="both"/>
            </w:pPr>
            <w:r w:rsidRPr="008362E4">
              <w:rPr>
                <w:b/>
                <w:bCs/>
              </w:rPr>
              <w:t>Pkt 83</w:t>
            </w:r>
            <w:r w:rsidRPr="008362E4">
              <w:t xml:space="preserve">  Czy Zamawiający dopuści do przetargu monitor modułowy do aparatu do znieczulania</w:t>
            </w:r>
            <w:r>
              <w:t xml:space="preserve"> wyposażony w  m</w:t>
            </w:r>
            <w:r w:rsidRPr="008362E4">
              <w:t xml:space="preserve">oduł transportowy wyposażony w ekran dotykowy o przekątnej </w:t>
            </w:r>
            <w:r>
              <w:t>4,3</w:t>
            </w:r>
            <w:r w:rsidRPr="008362E4">
              <w:t>” (z dedykowanymi przyciskami do m.in. wyciszenia alarmu oraz startu pomiaru NIBP, umieszonymi poza ekranem)</w:t>
            </w:r>
            <w:r>
              <w:t xml:space="preserve"> ?</w:t>
            </w:r>
          </w:p>
          <w:p w14:paraId="2D0F8EE5" w14:textId="77777777" w:rsidR="00B92173" w:rsidRPr="003246A9" w:rsidRDefault="00B92173" w:rsidP="00B601B8">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1E8C4EFD" w14:textId="6880B794" w:rsidR="00B92173" w:rsidRPr="00CF592A" w:rsidRDefault="00B92173" w:rsidP="00025C8C">
            <w:pPr>
              <w:jc w:val="both"/>
              <w:rPr>
                <w:b/>
                <w:bCs/>
              </w:rPr>
            </w:pPr>
          </w:p>
        </w:tc>
      </w:tr>
      <w:tr w:rsidR="00B92173" w:rsidRPr="003246A9" w14:paraId="257A2DD8" w14:textId="77777777" w:rsidTr="00784043">
        <w:tc>
          <w:tcPr>
            <w:tcW w:w="1129" w:type="dxa"/>
            <w:gridSpan w:val="2"/>
          </w:tcPr>
          <w:p w14:paraId="7A331593" w14:textId="291A4D6E" w:rsidR="00B92173" w:rsidRPr="003246A9" w:rsidRDefault="001B1843" w:rsidP="00025C8C">
            <w:pPr>
              <w:rPr>
                <w:rFonts w:ascii="Arial" w:hAnsi="Arial" w:cs="Arial"/>
                <w:sz w:val="20"/>
                <w:szCs w:val="20"/>
              </w:rPr>
            </w:pPr>
            <w:r>
              <w:rPr>
                <w:rFonts w:ascii="Arial" w:hAnsi="Arial" w:cs="Arial"/>
                <w:sz w:val="20"/>
                <w:szCs w:val="20"/>
              </w:rPr>
              <w:t>454</w:t>
            </w:r>
          </w:p>
        </w:tc>
        <w:tc>
          <w:tcPr>
            <w:tcW w:w="13041" w:type="dxa"/>
            <w:gridSpan w:val="2"/>
          </w:tcPr>
          <w:p w14:paraId="3D962658" w14:textId="77777777" w:rsidR="00B92173" w:rsidRDefault="00B92173" w:rsidP="00025C8C">
            <w:r w:rsidRPr="00CA423E">
              <w:rPr>
                <w:b/>
                <w:bCs/>
              </w:rPr>
              <w:t>Pkt 85</w:t>
            </w:r>
            <w:r w:rsidRPr="00CA423E">
              <w:t xml:space="preserve">  Czy Zamawiający dopuści do przetargu monitor modułowy do aparatu do znieczulania</w:t>
            </w:r>
            <w:r>
              <w:t xml:space="preserve"> z m</w:t>
            </w:r>
            <w:r w:rsidRPr="00CA423E">
              <w:t>oduł</w:t>
            </w:r>
            <w:r>
              <w:t>em</w:t>
            </w:r>
            <w:r w:rsidRPr="00CA423E">
              <w:t xml:space="preserve"> transportowy</w:t>
            </w:r>
            <w:r>
              <w:t>m</w:t>
            </w:r>
            <w:r w:rsidRPr="00CA423E">
              <w:t xml:space="preserve"> z własnym ekranem, przystosowany</w:t>
            </w:r>
            <w:r>
              <w:t>m</w:t>
            </w:r>
            <w:r w:rsidRPr="00CA423E">
              <w:t xml:space="preserve"> do transportu wewnątrzszpitalnego oraz poza-szpitalnego, odporny na zachlapania (IP</w:t>
            </w:r>
            <w:r>
              <w:t>X1</w:t>
            </w:r>
            <w:r w:rsidRPr="00CA423E">
              <w:t>), pozwalający na komunikację bezprzewodową ze stacją centralną</w:t>
            </w:r>
            <w:r>
              <w:t xml:space="preserve"> ?</w:t>
            </w:r>
          </w:p>
          <w:p w14:paraId="4449CDC4" w14:textId="77777777" w:rsidR="00B92173" w:rsidRDefault="00B92173" w:rsidP="004A5868">
            <w:pPr>
              <w:jc w:val="both"/>
              <w:rPr>
                <w:b/>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w:t>
            </w:r>
          </w:p>
          <w:p w14:paraId="14CFAF47" w14:textId="35BA0D1F" w:rsidR="00B92173" w:rsidRPr="00EA79CB" w:rsidRDefault="00B92173" w:rsidP="00025C8C">
            <w:pPr>
              <w:rPr>
                <w:rFonts w:ascii="Times New Roman" w:hAnsi="Times New Roman"/>
              </w:rPr>
            </w:pPr>
          </w:p>
        </w:tc>
      </w:tr>
      <w:tr w:rsidR="00B92173" w:rsidRPr="003246A9" w14:paraId="26E1FFBA" w14:textId="77777777" w:rsidTr="00784043">
        <w:tc>
          <w:tcPr>
            <w:tcW w:w="1129" w:type="dxa"/>
            <w:gridSpan w:val="2"/>
          </w:tcPr>
          <w:p w14:paraId="1DE0F6F5" w14:textId="78435AE1" w:rsidR="00B92173" w:rsidRPr="003246A9" w:rsidRDefault="001B1843" w:rsidP="00025C8C">
            <w:pPr>
              <w:rPr>
                <w:rFonts w:ascii="Arial" w:hAnsi="Arial" w:cs="Arial"/>
                <w:sz w:val="20"/>
                <w:szCs w:val="20"/>
              </w:rPr>
            </w:pPr>
            <w:r>
              <w:rPr>
                <w:rFonts w:ascii="Arial" w:hAnsi="Arial" w:cs="Arial"/>
                <w:sz w:val="20"/>
                <w:szCs w:val="20"/>
              </w:rPr>
              <w:t>455.</w:t>
            </w:r>
          </w:p>
        </w:tc>
        <w:tc>
          <w:tcPr>
            <w:tcW w:w="13041" w:type="dxa"/>
            <w:gridSpan w:val="2"/>
          </w:tcPr>
          <w:p w14:paraId="4DB8640D" w14:textId="77777777" w:rsidR="00B92173" w:rsidRDefault="00B92173" w:rsidP="00025C8C">
            <w:r w:rsidRPr="00CA423E">
              <w:rPr>
                <w:b/>
                <w:bCs/>
              </w:rPr>
              <w:t>Pkt 86</w:t>
            </w:r>
            <w:r w:rsidRPr="00CA423E">
              <w:t xml:space="preserve">  Czy Zamawiający dopuści do przetargu monitor modułowy do aparatu do znieczulania</w:t>
            </w:r>
            <w:r>
              <w:t xml:space="preserve"> z m</w:t>
            </w:r>
            <w:r w:rsidRPr="00CA423E">
              <w:t>oduł</w:t>
            </w:r>
            <w:r>
              <w:t>em</w:t>
            </w:r>
            <w:r w:rsidRPr="00CA423E">
              <w:t xml:space="preserve"> transportowy</w:t>
            </w:r>
            <w:r>
              <w:t>m</w:t>
            </w:r>
            <w:r w:rsidRPr="00CA423E">
              <w:t xml:space="preserve"> odporny</w:t>
            </w:r>
            <w:r>
              <w:t>m</w:t>
            </w:r>
            <w:r w:rsidRPr="00CA423E">
              <w:t xml:space="preserve"> na upadki z wysokości </w:t>
            </w:r>
            <w:r>
              <w:t xml:space="preserve">0,6 </w:t>
            </w:r>
            <w:r w:rsidRPr="00CA423E">
              <w:t>m</w:t>
            </w:r>
            <w:r>
              <w:t xml:space="preserve"> ?</w:t>
            </w:r>
          </w:p>
          <w:p w14:paraId="35E32F79" w14:textId="77777777" w:rsidR="00B92173" w:rsidRDefault="00B92173" w:rsidP="004A5868">
            <w:pPr>
              <w:jc w:val="both"/>
              <w:rPr>
                <w:b/>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w:t>
            </w:r>
          </w:p>
          <w:p w14:paraId="5A6EDD89" w14:textId="5E67C333" w:rsidR="00B92173" w:rsidRPr="00EA79CB" w:rsidRDefault="00B92173" w:rsidP="00025C8C">
            <w:pPr>
              <w:rPr>
                <w:rFonts w:ascii="Times New Roman" w:hAnsi="Times New Roman"/>
              </w:rPr>
            </w:pPr>
          </w:p>
        </w:tc>
      </w:tr>
      <w:tr w:rsidR="00B92173" w:rsidRPr="003246A9" w14:paraId="1C99DEF9" w14:textId="77777777" w:rsidTr="00784043">
        <w:tc>
          <w:tcPr>
            <w:tcW w:w="1129" w:type="dxa"/>
            <w:gridSpan w:val="2"/>
          </w:tcPr>
          <w:p w14:paraId="67FF5395" w14:textId="3C793B8C" w:rsidR="00B92173" w:rsidRPr="003246A9" w:rsidRDefault="001B1843" w:rsidP="00025C8C">
            <w:pPr>
              <w:rPr>
                <w:rFonts w:ascii="Arial" w:hAnsi="Arial" w:cs="Arial"/>
                <w:sz w:val="20"/>
                <w:szCs w:val="20"/>
              </w:rPr>
            </w:pPr>
            <w:r>
              <w:rPr>
                <w:rFonts w:ascii="Arial" w:hAnsi="Arial" w:cs="Arial"/>
                <w:sz w:val="20"/>
                <w:szCs w:val="20"/>
              </w:rPr>
              <w:t>456.</w:t>
            </w:r>
          </w:p>
        </w:tc>
        <w:tc>
          <w:tcPr>
            <w:tcW w:w="13041" w:type="dxa"/>
            <w:gridSpan w:val="2"/>
          </w:tcPr>
          <w:p w14:paraId="285FBE2E" w14:textId="77777777" w:rsidR="00B92173" w:rsidRDefault="00B92173" w:rsidP="00025C8C">
            <w:pPr>
              <w:jc w:val="both"/>
            </w:pPr>
            <w:r w:rsidRPr="00CA423E">
              <w:rPr>
                <w:b/>
                <w:bCs/>
              </w:rPr>
              <w:t>Pkt 87 / 88</w:t>
            </w:r>
            <w:r w:rsidRPr="00CA423E">
              <w:t xml:space="preserve">  Czy Zamawiający dopuści do przetargu monitor modułowy do aparatu do znieczulania</w:t>
            </w:r>
            <w:r>
              <w:t xml:space="preserve"> bez tych funkcjonalności ?</w:t>
            </w:r>
          </w:p>
          <w:p w14:paraId="7C0FB6C3" w14:textId="77777777" w:rsidR="00B92173" w:rsidRDefault="00B92173" w:rsidP="004A5868">
            <w:pPr>
              <w:jc w:val="both"/>
              <w:rPr>
                <w:b/>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w:t>
            </w:r>
          </w:p>
          <w:p w14:paraId="493677A9" w14:textId="67A10C3F" w:rsidR="00B92173" w:rsidRPr="00FF5773" w:rsidRDefault="00B92173" w:rsidP="00025C8C">
            <w:pPr>
              <w:jc w:val="both"/>
            </w:pPr>
          </w:p>
        </w:tc>
      </w:tr>
      <w:tr w:rsidR="00B92173" w:rsidRPr="003246A9" w14:paraId="732310C9" w14:textId="77777777" w:rsidTr="00784043">
        <w:tc>
          <w:tcPr>
            <w:tcW w:w="1129" w:type="dxa"/>
            <w:gridSpan w:val="2"/>
          </w:tcPr>
          <w:p w14:paraId="3491C048" w14:textId="638C2AB1" w:rsidR="00B92173" w:rsidRPr="003246A9" w:rsidRDefault="001B1843" w:rsidP="00025C8C">
            <w:pPr>
              <w:rPr>
                <w:rFonts w:ascii="Arial" w:hAnsi="Arial" w:cs="Arial"/>
                <w:sz w:val="20"/>
                <w:szCs w:val="20"/>
              </w:rPr>
            </w:pPr>
            <w:r>
              <w:rPr>
                <w:rFonts w:ascii="Arial" w:hAnsi="Arial" w:cs="Arial"/>
                <w:sz w:val="20"/>
                <w:szCs w:val="20"/>
              </w:rPr>
              <w:t>457.</w:t>
            </w:r>
          </w:p>
        </w:tc>
        <w:tc>
          <w:tcPr>
            <w:tcW w:w="13041" w:type="dxa"/>
            <w:gridSpan w:val="2"/>
          </w:tcPr>
          <w:p w14:paraId="05E8DCDA" w14:textId="77777777" w:rsidR="00B92173" w:rsidRDefault="00B92173" w:rsidP="00025C8C">
            <w:r w:rsidRPr="00CB6BA7">
              <w:rPr>
                <w:b/>
                <w:bCs/>
              </w:rPr>
              <w:t>Pkt 102</w:t>
            </w:r>
            <w:r w:rsidRPr="00CB6BA7">
              <w:t xml:space="preserve">  Czy Zamawiający dopuści do przetargu monitor modułowy do aparatu do znieczulania</w:t>
            </w:r>
            <w:r>
              <w:t xml:space="preserve"> z p</w:t>
            </w:r>
            <w:r w:rsidRPr="00CB6BA7">
              <w:t>rezentacj</w:t>
            </w:r>
            <w:r>
              <w:t>ą</w:t>
            </w:r>
            <w:r w:rsidRPr="00CB6BA7">
              <w:t xml:space="preserve">  wartości zmian położenia odcinka ST na ekranie głównym monitora</w:t>
            </w:r>
            <w:r>
              <w:t xml:space="preserve"> i graficzną po wejściu </w:t>
            </w:r>
            <w:r w:rsidRPr="00CB6BA7">
              <w:t xml:space="preserve"> do menu</w:t>
            </w:r>
            <w:r>
              <w:t xml:space="preserve"> ?</w:t>
            </w:r>
          </w:p>
          <w:p w14:paraId="516D54CA" w14:textId="77777777" w:rsidR="00B92173" w:rsidRDefault="00B92173" w:rsidP="004A5868">
            <w:pPr>
              <w:jc w:val="both"/>
              <w:rPr>
                <w:b/>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w:t>
            </w:r>
          </w:p>
          <w:p w14:paraId="568A5BFA" w14:textId="01E33EB2" w:rsidR="00B92173" w:rsidRPr="00EA79CB" w:rsidRDefault="00B92173" w:rsidP="00025C8C">
            <w:pPr>
              <w:rPr>
                <w:rFonts w:ascii="Times New Roman" w:hAnsi="Times New Roman"/>
              </w:rPr>
            </w:pPr>
          </w:p>
        </w:tc>
      </w:tr>
      <w:tr w:rsidR="00B92173" w:rsidRPr="003246A9" w14:paraId="1BE69ACD" w14:textId="77777777" w:rsidTr="00784043">
        <w:tc>
          <w:tcPr>
            <w:tcW w:w="1129" w:type="dxa"/>
            <w:gridSpan w:val="2"/>
          </w:tcPr>
          <w:p w14:paraId="1080B4F7" w14:textId="11CEE173" w:rsidR="00B92173" w:rsidRPr="003246A9" w:rsidRDefault="001B1843" w:rsidP="00025C8C">
            <w:pPr>
              <w:rPr>
                <w:rFonts w:ascii="Arial" w:hAnsi="Arial" w:cs="Arial"/>
                <w:sz w:val="20"/>
                <w:szCs w:val="20"/>
              </w:rPr>
            </w:pPr>
            <w:r>
              <w:rPr>
                <w:rFonts w:ascii="Arial" w:hAnsi="Arial" w:cs="Arial"/>
                <w:sz w:val="20"/>
                <w:szCs w:val="20"/>
              </w:rPr>
              <w:t>458.</w:t>
            </w:r>
          </w:p>
        </w:tc>
        <w:tc>
          <w:tcPr>
            <w:tcW w:w="13041" w:type="dxa"/>
            <w:gridSpan w:val="2"/>
          </w:tcPr>
          <w:p w14:paraId="31AD1D72" w14:textId="77777777" w:rsidR="00B92173" w:rsidRDefault="00B92173" w:rsidP="00025C8C">
            <w:r w:rsidRPr="00CB6BA7">
              <w:rPr>
                <w:b/>
                <w:bCs/>
              </w:rPr>
              <w:t>Pkt 105</w:t>
            </w:r>
            <w:r w:rsidRPr="00CB6BA7">
              <w:t xml:space="preserve">  Czy Zamawiający dopuści do przetargu monitor modułowy do aparatu do znieczulania</w:t>
            </w:r>
            <w:r>
              <w:t xml:space="preserve"> z  a</w:t>
            </w:r>
            <w:r w:rsidRPr="00CB6BA7">
              <w:t>naliz</w:t>
            </w:r>
            <w:r>
              <w:t>ą</w:t>
            </w:r>
            <w:r w:rsidRPr="00CB6BA7">
              <w:t xml:space="preserve"> arytmii </w:t>
            </w:r>
            <w:r>
              <w:t>w 26</w:t>
            </w:r>
            <w:r w:rsidRPr="00CB6BA7">
              <w:t xml:space="preserve"> kategori</w:t>
            </w:r>
            <w:r>
              <w:t xml:space="preserve">ach oraz </w:t>
            </w:r>
            <w:r w:rsidRPr="00CB6BA7">
              <w:t>pamię</w:t>
            </w:r>
            <w:r>
              <w:t>cią</w:t>
            </w:r>
            <w:r w:rsidRPr="00CB6BA7">
              <w:t xml:space="preserve">  200 zdarzeń arytmii (pamięć niezależna od pamięci alarmów)</w:t>
            </w:r>
            <w:r>
              <w:t xml:space="preserve"> ?</w:t>
            </w:r>
          </w:p>
          <w:p w14:paraId="594F7794" w14:textId="77777777" w:rsidR="00B92173" w:rsidRDefault="00B92173" w:rsidP="004A5868">
            <w:pPr>
              <w:jc w:val="both"/>
              <w:rPr>
                <w:b/>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w:t>
            </w:r>
          </w:p>
          <w:p w14:paraId="34AB1583" w14:textId="6A5A9FB0" w:rsidR="00B92173" w:rsidRPr="00EA79CB" w:rsidRDefault="00B92173" w:rsidP="00025C8C">
            <w:pPr>
              <w:rPr>
                <w:rFonts w:ascii="Times New Roman" w:hAnsi="Times New Roman"/>
              </w:rPr>
            </w:pPr>
          </w:p>
        </w:tc>
      </w:tr>
      <w:tr w:rsidR="00B92173" w:rsidRPr="003246A9" w14:paraId="03071A38" w14:textId="77777777" w:rsidTr="00784043">
        <w:tc>
          <w:tcPr>
            <w:tcW w:w="1129" w:type="dxa"/>
            <w:gridSpan w:val="2"/>
          </w:tcPr>
          <w:p w14:paraId="3C693442" w14:textId="0E675479" w:rsidR="00B92173" w:rsidRPr="003246A9" w:rsidRDefault="001B1843" w:rsidP="00025C8C">
            <w:pPr>
              <w:rPr>
                <w:rFonts w:ascii="Arial" w:hAnsi="Arial" w:cs="Arial"/>
                <w:sz w:val="20"/>
                <w:szCs w:val="20"/>
              </w:rPr>
            </w:pPr>
            <w:r>
              <w:rPr>
                <w:rFonts w:ascii="Arial" w:hAnsi="Arial" w:cs="Arial"/>
                <w:sz w:val="20"/>
                <w:szCs w:val="20"/>
              </w:rPr>
              <w:lastRenderedPageBreak/>
              <w:t>459.</w:t>
            </w:r>
          </w:p>
        </w:tc>
        <w:tc>
          <w:tcPr>
            <w:tcW w:w="13041" w:type="dxa"/>
            <w:gridSpan w:val="2"/>
          </w:tcPr>
          <w:p w14:paraId="3E073BE5" w14:textId="77777777" w:rsidR="00B92173" w:rsidRDefault="00B92173" w:rsidP="00025C8C">
            <w:r w:rsidRPr="00CB5F24">
              <w:rPr>
                <w:b/>
                <w:bCs/>
              </w:rPr>
              <w:t>Pkt 109</w:t>
            </w:r>
            <w:r w:rsidRPr="00CB5F24">
              <w:t xml:space="preserve">  Czy Zamawiający dopuści do przetargu monitor modułowy do aparatu do znieczulania</w:t>
            </w:r>
            <w:r>
              <w:t xml:space="preserve"> z funkcją automatycznej zmiany odprowadzeń w przypadku zmiany ilości podłączonych przewodów EKG ?</w:t>
            </w:r>
          </w:p>
          <w:p w14:paraId="36918B0C" w14:textId="77777777" w:rsidR="00B92173" w:rsidRDefault="00B92173" w:rsidP="004A5868">
            <w:pPr>
              <w:jc w:val="both"/>
              <w:rPr>
                <w:b/>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w:t>
            </w:r>
          </w:p>
          <w:p w14:paraId="2B0694A1" w14:textId="58AB4873" w:rsidR="00B92173" w:rsidRPr="00EA79CB" w:rsidRDefault="00B92173" w:rsidP="00025C8C">
            <w:pPr>
              <w:rPr>
                <w:rFonts w:ascii="Times New Roman" w:hAnsi="Times New Roman"/>
              </w:rPr>
            </w:pPr>
          </w:p>
        </w:tc>
      </w:tr>
      <w:tr w:rsidR="00B92173" w:rsidRPr="003246A9" w14:paraId="5B0E12B2" w14:textId="77777777" w:rsidTr="00784043">
        <w:tc>
          <w:tcPr>
            <w:tcW w:w="1129" w:type="dxa"/>
            <w:gridSpan w:val="2"/>
          </w:tcPr>
          <w:p w14:paraId="581556F6" w14:textId="7ABD5013" w:rsidR="00B92173" w:rsidRPr="003246A9" w:rsidRDefault="001B1843" w:rsidP="00025C8C">
            <w:pPr>
              <w:rPr>
                <w:rFonts w:ascii="Arial" w:hAnsi="Arial" w:cs="Arial"/>
                <w:sz w:val="20"/>
                <w:szCs w:val="20"/>
              </w:rPr>
            </w:pPr>
            <w:r>
              <w:rPr>
                <w:rFonts w:ascii="Arial" w:hAnsi="Arial" w:cs="Arial"/>
                <w:sz w:val="20"/>
                <w:szCs w:val="20"/>
              </w:rPr>
              <w:t>460.</w:t>
            </w:r>
          </w:p>
        </w:tc>
        <w:tc>
          <w:tcPr>
            <w:tcW w:w="13041" w:type="dxa"/>
            <w:gridSpan w:val="2"/>
          </w:tcPr>
          <w:p w14:paraId="19D3AB06" w14:textId="77777777" w:rsidR="00B92173" w:rsidRDefault="00B92173" w:rsidP="00025C8C">
            <w:r w:rsidRPr="00CB5F24">
              <w:rPr>
                <w:b/>
                <w:bCs/>
              </w:rPr>
              <w:t>Pkt 116</w:t>
            </w:r>
            <w:r w:rsidRPr="00CB5F24">
              <w:t xml:space="preserve">  Czy Zamawiający dopuści do przetargu monitor modułowy do aparatu do znieczulania</w:t>
            </w:r>
            <w:r>
              <w:t xml:space="preserve"> z p</w:t>
            </w:r>
            <w:r w:rsidRPr="00CB5F24">
              <w:t>omiar</w:t>
            </w:r>
            <w:r>
              <w:t>em</w:t>
            </w:r>
            <w:r w:rsidRPr="00CB5F24">
              <w:t xml:space="preserve"> tętna </w:t>
            </w:r>
            <w:r>
              <w:t xml:space="preserve">SPO2 </w:t>
            </w:r>
            <w:r w:rsidRPr="00CB5F24">
              <w:t>w zakresie 25-</w:t>
            </w:r>
            <w:r>
              <w:t xml:space="preserve"> 254 </w:t>
            </w:r>
            <w:proofErr w:type="spellStart"/>
            <w:r w:rsidRPr="00CB5F24">
              <w:t>bpm</w:t>
            </w:r>
            <w:proofErr w:type="spellEnd"/>
            <w:r w:rsidRPr="00CB5F24">
              <w:t xml:space="preserve"> z dokładnością  ±2bpm</w:t>
            </w:r>
            <w:r>
              <w:t xml:space="preserve"> i pomiarem tętna z EKG w zakresie 25 -350 </w:t>
            </w:r>
            <w:proofErr w:type="spellStart"/>
            <w:r>
              <w:t>bpm</w:t>
            </w:r>
            <w:proofErr w:type="spellEnd"/>
            <w:r>
              <w:t xml:space="preserve"> ?</w:t>
            </w:r>
          </w:p>
          <w:p w14:paraId="6854D533" w14:textId="77777777" w:rsidR="00B92173" w:rsidRDefault="00B92173" w:rsidP="004A5868">
            <w:pPr>
              <w:jc w:val="both"/>
              <w:rPr>
                <w:b/>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w:t>
            </w:r>
          </w:p>
          <w:p w14:paraId="45B602C5" w14:textId="08901072" w:rsidR="00B92173" w:rsidRPr="00EA79CB" w:rsidRDefault="00B92173" w:rsidP="00025C8C">
            <w:pPr>
              <w:rPr>
                <w:rFonts w:ascii="Times New Roman" w:hAnsi="Times New Roman"/>
              </w:rPr>
            </w:pPr>
          </w:p>
        </w:tc>
      </w:tr>
      <w:tr w:rsidR="00B92173" w:rsidRPr="003246A9" w14:paraId="4146B20D" w14:textId="77777777" w:rsidTr="00784043">
        <w:tc>
          <w:tcPr>
            <w:tcW w:w="1129" w:type="dxa"/>
            <w:gridSpan w:val="2"/>
          </w:tcPr>
          <w:p w14:paraId="32C304EB" w14:textId="7A1ECE44" w:rsidR="00B92173" w:rsidRPr="003246A9" w:rsidRDefault="001B1843" w:rsidP="00025C8C">
            <w:pPr>
              <w:rPr>
                <w:rFonts w:ascii="Arial" w:hAnsi="Arial" w:cs="Arial"/>
                <w:sz w:val="20"/>
                <w:szCs w:val="20"/>
              </w:rPr>
            </w:pPr>
            <w:r>
              <w:rPr>
                <w:rFonts w:ascii="Arial" w:hAnsi="Arial" w:cs="Arial"/>
                <w:sz w:val="20"/>
                <w:szCs w:val="20"/>
              </w:rPr>
              <w:t>461.</w:t>
            </w:r>
          </w:p>
        </w:tc>
        <w:tc>
          <w:tcPr>
            <w:tcW w:w="13041" w:type="dxa"/>
            <w:gridSpan w:val="2"/>
          </w:tcPr>
          <w:p w14:paraId="78D1291F" w14:textId="77777777" w:rsidR="00B92173" w:rsidRDefault="00B92173" w:rsidP="00025C8C">
            <w:r w:rsidRPr="00CB5F24">
              <w:rPr>
                <w:b/>
                <w:bCs/>
              </w:rPr>
              <w:t>Pkt 128</w:t>
            </w:r>
            <w:r w:rsidRPr="00CB5F24">
              <w:t xml:space="preserve">  Czy Zamawiający dopuści do przetargu monitor modułowy do aparatu do znieczulania</w:t>
            </w:r>
            <w:r>
              <w:t xml:space="preserve"> z m</w:t>
            </w:r>
            <w:r w:rsidRPr="00CB5F24">
              <w:t>ożliwoś</w:t>
            </w:r>
            <w:r>
              <w:t>cią</w:t>
            </w:r>
            <w:r w:rsidRPr="00CB5F24">
              <w:t xml:space="preserve"> zastosowania modułu pomiaru NIBP w technologii </w:t>
            </w:r>
            <w:proofErr w:type="spellStart"/>
            <w:r w:rsidRPr="00CB5F24">
              <w:t>Omron</w:t>
            </w:r>
            <w:proofErr w:type="spellEnd"/>
            <w:r>
              <w:t xml:space="preserve"> ?</w:t>
            </w:r>
          </w:p>
          <w:p w14:paraId="0B237424" w14:textId="77777777" w:rsidR="00B92173" w:rsidRDefault="00B92173" w:rsidP="004A5868">
            <w:pPr>
              <w:jc w:val="both"/>
              <w:rPr>
                <w:b/>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w:t>
            </w:r>
          </w:p>
          <w:p w14:paraId="7EA086C8" w14:textId="1984056F" w:rsidR="00B92173" w:rsidRPr="00EA79CB" w:rsidRDefault="00B92173" w:rsidP="00025C8C">
            <w:pPr>
              <w:rPr>
                <w:rFonts w:ascii="Times New Roman" w:hAnsi="Times New Roman"/>
              </w:rPr>
            </w:pPr>
          </w:p>
        </w:tc>
      </w:tr>
      <w:tr w:rsidR="00B92173" w:rsidRPr="003246A9" w14:paraId="1E43F834" w14:textId="77777777" w:rsidTr="00784043">
        <w:tc>
          <w:tcPr>
            <w:tcW w:w="1129" w:type="dxa"/>
            <w:gridSpan w:val="2"/>
          </w:tcPr>
          <w:p w14:paraId="1C752721" w14:textId="41EF34AE" w:rsidR="00B92173" w:rsidRPr="003246A9" w:rsidRDefault="001B1843" w:rsidP="00025C8C">
            <w:pPr>
              <w:rPr>
                <w:rFonts w:ascii="Arial" w:hAnsi="Arial" w:cs="Arial"/>
                <w:sz w:val="20"/>
                <w:szCs w:val="20"/>
              </w:rPr>
            </w:pPr>
            <w:r>
              <w:rPr>
                <w:rFonts w:ascii="Arial" w:hAnsi="Arial" w:cs="Arial"/>
                <w:sz w:val="20"/>
                <w:szCs w:val="20"/>
              </w:rPr>
              <w:t>462.</w:t>
            </w:r>
          </w:p>
        </w:tc>
        <w:tc>
          <w:tcPr>
            <w:tcW w:w="13041" w:type="dxa"/>
            <w:gridSpan w:val="2"/>
          </w:tcPr>
          <w:p w14:paraId="15CABBC3" w14:textId="77777777" w:rsidR="00B92173" w:rsidRDefault="00B92173" w:rsidP="00025C8C">
            <w:r w:rsidRPr="00CB5F24">
              <w:rPr>
                <w:b/>
                <w:bCs/>
              </w:rPr>
              <w:t>Pkt 144</w:t>
            </w:r>
            <w:r w:rsidRPr="00CB5F24">
              <w:t xml:space="preserve">  Czy Zamawiający dopuści do przetargu monitor modułowy do aparatu do znieczulania</w:t>
            </w:r>
            <w:r>
              <w:t xml:space="preserve"> z możliwością  rozbudowy o moduł pomiaru rzutu serca metodą </w:t>
            </w:r>
            <w:proofErr w:type="spellStart"/>
            <w:r>
              <w:t>kardio</w:t>
            </w:r>
            <w:proofErr w:type="spellEnd"/>
            <w:r>
              <w:t>-impedancji (ICG) i zakresem pomiaru CO  1,4-15 l/min , z zachowaniem pozostałych parametrów ?</w:t>
            </w:r>
          </w:p>
          <w:p w14:paraId="1D91F565" w14:textId="77777777" w:rsidR="00B92173" w:rsidRDefault="00B92173" w:rsidP="004A5868">
            <w:pPr>
              <w:jc w:val="both"/>
              <w:rPr>
                <w:b/>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w:t>
            </w:r>
          </w:p>
          <w:p w14:paraId="556AD555" w14:textId="6A2B2F84" w:rsidR="00B92173" w:rsidRPr="00EA79CB" w:rsidRDefault="00B92173" w:rsidP="00025C8C">
            <w:pPr>
              <w:rPr>
                <w:rFonts w:ascii="Times New Roman" w:hAnsi="Times New Roman"/>
              </w:rPr>
            </w:pPr>
          </w:p>
        </w:tc>
      </w:tr>
      <w:tr w:rsidR="00B92173" w:rsidRPr="003246A9" w14:paraId="57248FD3" w14:textId="77777777" w:rsidTr="00784043">
        <w:tc>
          <w:tcPr>
            <w:tcW w:w="1129" w:type="dxa"/>
            <w:gridSpan w:val="2"/>
          </w:tcPr>
          <w:p w14:paraId="08BC27E0" w14:textId="1DA4696B" w:rsidR="00B92173" w:rsidRDefault="001B1843" w:rsidP="00025C8C">
            <w:pPr>
              <w:rPr>
                <w:rFonts w:ascii="Arial" w:hAnsi="Arial" w:cs="Arial"/>
                <w:sz w:val="20"/>
                <w:szCs w:val="20"/>
              </w:rPr>
            </w:pPr>
            <w:r>
              <w:rPr>
                <w:rFonts w:ascii="Arial" w:hAnsi="Arial" w:cs="Arial"/>
                <w:sz w:val="20"/>
                <w:szCs w:val="20"/>
              </w:rPr>
              <w:t>463.</w:t>
            </w:r>
          </w:p>
        </w:tc>
        <w:tc>
          <w:tcPr>
            <w:tcW w:w="13041" w:type="dxa"/>
            <w:gridSpan w:val="2"/>
          </w:tcPr>
          <w:p w14:paraId="482F5DA4" w14:textId="77777777" w:rsidR="00B92173" w:rsidRDefault="00B92173" w:rsidP="00025C8C">
            <w:pPr>
              <w:rPr>
                <w:sz w:val="24"/>
                <w:szCs w:val="24"/>
              </w:rPr>
            </w:pPr>
            <w:r>
              <w:rPr>
                <w:sz w:val="24"/>
                <w:szCs w:val="24"/>
              </w:rPr>
              <w:t>Prosimy o wyjaśnienie, Czy Zamawiający wymaga aby wysokość kolumny wyniosła min. 1750 mm? W opisanej konsoli o maksymalnej wysokości 840 mm nie da się zmieścić windy do podnoszenia aparatu do znieczulenia opisanej w punktach 16 i 17.</w:t>
            </w:r>
          </w:p>
          <w:p w14:paraId="5C2841E1" w14:textId="77777777" w:rsidR="00B92173" w:rsidRPr="003246A9" w:rsidRDefault="00B92173" w:rsidP="00B601B8">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35527E63" w14:textId="48E9B0C5" w:rsidR="00B92173" w:rsidRPr="00CB5F24" w:rsidRDefault="00B92173" w:rsidP="00025C8C">
            <w:pPr>
              <w:rPr>
                <w:b/>
                <w:bCs/>
              </w:rPr>
            </w:pPr>
          </w:p>
        </w:tc>
      </w:tr>
      <w:tr w:rsidR="00B92173" w:rsidRPr="003246A9" w14:paraId="44734862" w14:textId="77777777" w:rsidTr="00784043">
        <w:tc>
          <w:tcPr>
            <w:tcW w:w="1129" w:type="dxa"/>
            <w:gridSpan w:val="2"/>
          </w:tcPr>
          <w:p w14:paraId="027C4DAE" w14:textId="254CFFEB" w:rsidR="00B92173" w:rsidRDefault="001B1843" w:rsidP="00025C8C">
            <w:pPr>
              <w:rPr>
                <w:rFonts w:ascii="Arial" w:hAnsi="Arial" w:cs="Arial"/>
                <w:sz w:val="20"/>
                <w:szCs w:val="20"/>
              </w:rPr>
            </w:pPr>
            <w:r>
              <w:rPr>
                <w:rFonts w:ascii="Arial" w:hAnsi="Arial" w:cs="Arial"/>
                <w:sz w:val="20"/>
                <w:szCs w:val="20"/>
              </w:rPr>
              <w:t>464.</w:t>
            </w:r>
          </w:p>
        </w:tc>
        <w:tc>
          <w:tcPr>
            <w:tcW w:w="13041" w:type="dxa"/>
            <w:gridSpan w:val="2"/>
          </w:tcPr>
          <w:p w14:paraId="0A3252A0" w14:textId="77777777" w:rsidR="00B92173" w:rsidRDefault="00B92173" w:rsidP="00025C8C">
            <w:pPr>
              <w:rPr>
                <w:sz w:val="24"/>
                <w:szCs w:val="24"/>
              </w:rPr>
            </w:pPr>
            <w:r>
              <w:rPr>
                <w:sz w:val="24"/>
                <w:szCs w:val="24"/>
              </w:rPr>
              <w:t>Prosimy o potwierdzenie, że Zamawiający wymaga nośności kolumny 300 kg brutto (sprzęt postawiony na kolumnie oraz zamocowany osprzęt, taki jak drążki, półki, szuflady). Pragniemy stwierdzić, że na rynku nie ma kolumny o opisanej nośności (300 kg netto).</w:t>
            </w:r>
          </w:p>
          <w:p w14:paraId="47987427" w14:textId="77777777" w:rsidR="00B92173" w:rsidRPr="003246A9" w:rsidRDefault="00B92173" w:rsidP="00B601B8">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75BCB27F" w14:textId="5F3B8A37" w:rsidR="00B92173" w:rsidRPr="00CB5F24" w:rsidRDefault="00B92173" w:rsidP="00025C8C">
            <w:pPr>
              <w:rPr>
                <w:b/>
                <w:bCs/>
              </w:rPr>
            </w:pPr>
          </w:p>
        </w:tc>
      </w:tr>
      <w:tr w:rsidR="00B92173" w:rsidRPr="003246A9" w14:paraId="04C50545" w14:textId="77777777" w:rsidTr="00784043">
        <w:tc>
          <w:tcPr>
            <w:tcW w:w="1129" w:type="dxa"/>
            <w:gridSpan w:val="2"/>
          </w:tcPr>
          <w:p w14:paraId="250129DD" w14:textId="54B7E73B" w:rsidR="00B92173" w:rsidRDefault="001B1843" w:rsidP="00025C8C">
            <w:pPr>
              <w:rPr>
                <w:rFonts w:ascii="Arial" w:hAnsi="Arial" w:cs="Arial"/>
                <w:sz w:val="20"/>
                <w:szCs w:val="20"/>
              </w:rPr>
            </w:pPr>
            <w:r>
              <w:rPr>
                <w:rFonts w:ascii="Arial" w:hAnsi="Arial" w:cs="Arial"/>
                <w:sz w:val="20"/>
                <w:szCs w:val="20"/>
              </w:rPr>
              <w:t>465.</w:t>
            </w:r>
          </w:p>
        </w:tc>
        <w:tc>
          <w:tcPr>
            <w:tcW w:w="13041" w:type="dxa"/>
            <w:gridSpan w:val="2"/>
          </w:tcPr>
          <w:p w14:paraId="5A6B7E6C" w14:textId="77777777" w:rsidR="00B92173" w:rsidRDefault="00B92173" w:rsidP="00025C8C">
            <w:pPr>
              <w:rPr>
                <w:sz w:val="24"/>
                <w:szCs w:val="24"/>
              </w:rPr>
            </w:pPr>
            <w:r>
              <w:rPr>
                <w:sz w:val="24"/>
                <w:szCs w:val="24"/>
              </w:rPr>
              <w:t>Prosimy o potwierdzenie, że Zamawiający wymaga, rozwiązania 3 szyny mocowane do 3 ścian kolumny?</w:t>
            </w:r>
          </w:p>
          <w:p w14:paraId="68DDD2BE" w14:textId="77777777" w:rsidR="00B92173" w:rsidRDefault="00B92173" w:rsidP="004A5868">
            <w:pPr>
              <w:jc w:val="both"/>
              <w:rPr>
                <w:b/>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w:t>
            </w:r>
          </w:p>
          <w:p w14:paraId="38AFC2E6" w14:textId="037FD719" w:rsidR="00B92173" w:rsidRPr="00CB5F24" w:rsidRDefault="00B92173" w:rsidP="00025C8C">
            <w:pPr>
              <w:rPr>
                <w:b/>
                <w:bCs/>
              </w:rPr>
            </w:pPr>
          </w:p>
        </w:tc>
      </w:tr>
      <w:tr w:rsidR="00B92173" w:rsidRPr="003246A9" w14:paraId="6858882E" w14:textId="77777777" w:rsidTr="00784043">
        <w:tc>
          <w:tcPr>
            <w:tcW w:w="1129" w:type="dxa"/>
            <w:gridSpan w:val="2"/>
          </w:tcPr>
          <w:p w14:paraId="6E7FB25F" w14:textId="44A1F5E9" w:rsidR="00B92173" w:rsidRDefault="001B1843" w:rsidP="00025C8C">
            <w:pPr>
              <w:rPr>
                <w:rFonts w:ascii="Arial" w:hAnsi="Arial" w:cs="Arial"/>
                <w:sz w:val="20"/>
                <w:szCs w:val="20"/>
              </w:rPr>
            </w:pPr>
            <w:r>
              <w:rPr>
                <w:rFonts w:ascii="Arial" w:hAnsi="Arial" w:cs="Arial"/>
                <w:sz w:val="20"/>
                <w:szCs w:val="20"/>
              </w:rPr>
              <w:t>466.</w:t>
            </w:r>
          </w:p>
        </w:tc>
        <w:tc>
          <w:tcPr>
            <w:tcW w:w="13041" w:type="dxa"/>
            <w:gridSpan w:val="2"/>
          </w:tcPr>
          <w:p w14:paraId="67846E6F" w14:textId="77777777" w:rsidR="00B92173" w:rsidRDefault="00B92173" w:rsidP="00025C8C">
            <w:pPr>
              <w:rPr>
                <w:sz w:val="24"/>
                <w:szCs w:val="24"/>
              </w:rPr>
            </w:pPr>
            <w:r>
              <w:rPr>
                <w:sz w:val="24"/>
                <w:szCs w:val="24"/>
              </w:rPr>
              <w:t xml:space="preserve">Prosimy o dopuszczenie nośności brutto 241 kg oraz netto 172,3 kg. Wartości te wynikają z obliczeń wykonanych na oprogramowaniu do projektowania kolumn dostarczonym przez producenta firmę </w:t>
            </w:r>
            <w:proofErr w:type="spellStart"/>
            <w:r>
              <w:rPr>
                <w:sz w:val="24"/>
                <w:szCs w:val="24"/>
              </w:rPr>
              <w:t>Hillrom</w:t>
            </w:r>
            <w:proofErr w:type="spellEnd"/>
            <w:r>
              <w:rPr>
                <w:sz w:val="24"/>
                <w:szCs w:val="24"/>
              </w:rPr>
              <w:t xml:space="preserve"> i odpowiadają one wymaganemu zasięgowi ramion.</w:t>
            </w:r>
          </w:p>
          <w:p w14:paraId="5E8D78E8" w14:textId="77777777" w:rsidR="00B92173" w:rsidRDefault="00B92173" w:rsidP="004A5868">
            <w:pPr>
              <w:jc w:val="both"/>
              <w:rPr>
                <w:b/>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w:t>
            </w:r>
          </w:p>
          <w:p w14:paraId="33EAEA50" w14:textId="20EAB73D" w:rsidR="00B92173" w:rsidRPr="00CB5F24" w:rsidRDefault="00B92173" w:rsidP="00025C8C">
            <w:pPr>
              <w:rPr>
                <w:b/>
                <w:bCs/>
              </w:rPr>
            </w:pPr>
          </w:p>
        </w:tc>
      </w:tr>
      <w:tr w:rsidR="00B92173" w:rsidRPr="003246A9" w14:paraId="028A08BD" w14:textId="77777777" w:rsidTr="00784043">
        <w:tc>
          <w:tcPr>
            <w:tcW w:w="1129" w:type="dxa"/>
            <w:gridSpan w:val="2"/>
          </w:tcPr>
          <w:p w14:paraId="5071534D" w14:textId="610D410D" w:rsidR="00B92173" w:rsidRPr="003246A9" w:rsidRDefault="001B1843" w:rsidP="00025C8C">
            <w:pPr>
              <w:rPr>
                <w:rFonts w:ascii="Arial" w:hAnsi="Arial" w:cs="Arial"/>
                <w:sz w:val="20"/>
                <w:szCs w:val="20"/>
              </w:rPr>
            </w:pPr>
            <w:r>
              <w:rPr>
                <w:rFonts w:ascii="Arial" w:hAnsi="Arial" w:cs="Arial"/>
                <w:sz w:val="20"/>
                <w:szCs w:val="20"/>
              </w:rPr>
              <w:t>467.</w:t>
            </w:r>
          </w:p>
        </w:tc>
        <w:tc>
          <w:tcPr>
            <w:tcW w:w="13041" w:type="dxa"/>
            <w:gridSpan w:val="2"/>
          </w:tcPr>
          <w:p w14:paraId="44436C03" w14:textId="77777777" w:rsidR="00B92173" w:rsidRDefault="00B92173" w:rsidP="00025C8C">
            <w:pPr>
              <w:rPr>
                <w:rFonts w:cs="Times New Roman"/>
                <w:sz w:val="24"/>
                <w:szCs w:val="24"/>
              </w:rPr>
            </w:pPr>
            <w:bookmarkStart w:id="56" w:name="_Hlk61729813"/>
            <w:r w:rsidRPr="00F11AC2">
              <w:rPr>
                <w:rFonts w:cs="Times New Roman"/>
                <w:sz w:val="24"/>
                <w:szCs w:val="24"/>
              </w:rPr>
              <w:t>W wykazie sprzętu medycznego znajdują się trzy rodzaje kolumn medycznych: anestezjologiczna, chirurgiczna oraz OIT (tandem). W jakim miejscu ma się znaleźć ta ostatnia? W kartach pomieszczeń na salach operacyjnych są wyszczególnione wyłącznie kolumny anestezjologiczne i chirurgiczne, jednak rysunki mogą wskazywać, że są to kolumny z podwójnymi ramionami.</w:t>
            </w:r>
            <w:bookmarkEnd w:id="56"/>
          </w:p>
          <w:p w14:paraId="699378BE" w14:textId="71B216DD" w:rsidR="00B92173" w:rsidRDefault="00B92173" w:rsidP="004A5868">
            <w:pPr>
              <w:jc w:val="both"/>
              <w:rPr>
                <w:b/>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Zamawiający wskazuje, że </w:t>
            </w:r>
            <w:r w:rsidRPr="004A5868">
              <w:rPr>
                <w:rFonts w:ascii="Arial" w:hAnsi="Arial" w:cs="Arial"/>
                <w:b/>
                <w:bCs/>
                <w:sz w:val="20"/>
                <w:szCs w:val="20"/>
              </w:rPr>
              <w:t>koncepcja zakłada zastosowanie kolumn OIT w pom. nr 0.15 i 0.19.</w:t>
            </w:r>
          </w:p>
          <w:p w14:paraId="26958A70" w14:textId="74643B4A" w:rsidR="00B92173" w:rsidRPr="00EA79CB" w:rsidRDefault="00B92173" w:rsidP="00025C8C">
            <w:pPr>
              <w:rPr>
                <w:rFonts w:ascii="Times New Roman" w:hAnsi="Times New Roman"/>
              </w:rPr>
            </w:pPr>
          </w:p>
        </w:tc>
      </w:tr>
      <w:tr w:rsidR="00B92173" w:rsidRPr="003246A9" w14:paraId="269DCB8E" w14:textId="77777777" w:rsidTr="00784043">
        <w:tc>
          <w:tcPr>
            <w:tcW w:w="1129" w:type="dxa"/>
            <w:gridSpan w:val="2"/>
          </w:tcPr>
          <w:p w14:paraId="271F0008" w14:textId="5BDD5195" w:rsidR="00B92173" w:rsidRPr="003246A9" w:rsidRDefault="001B1843" w:rsidP="00025C8C">
            <w:pPr>
              <w:rPr>
                <w:rFonts w:ascii="Arial" w:hAnsi="Arial" w:cs="Arial"/>
                <w:sz w:val="20"/>
                <w:szCs w:val="20"/>
              </w:rPr>
            </w:pPr>
            <w:r>
              <w:rPr>
                <w:rFonts w:ascii="Arial" w:hAnsi="Arial" w:cs="Arial"/>
                <w:sz w:val="20"/>
                <w:szCs w:val="20"/>
              </w:rPr>
              <w:lastRenderedPageBreak/>
              <w:t>468.</w:t>
            </w:r>
          </w:p>
        </w:tc>
        <w:tc>
          <w:tcPr>
            <w:tcW w:w="13041" w:type="dxa"/>
            <w:gridSpan w:val="2"/>
          </w:tcPr>
          <w:p w14:paraId="6B50F238" w14:textId="39C5D451" w:rsidR="00B92173" w:rsidRDefault="00B92173" w:rsidP="00025C8C">
            <w:pPr>
              <w:suppressAutoHyphens/>
              <w:jc w:val="both"/>
              <w:rPr>
                <w:rFonts w:cs="Times New Roman"/>
                <w:sz w:val="24"/>
                <w:szCs w:val="24"/>
              </w:rPr>
            </w:pPr>
            <w:bookmarkStart w:id="57" w:name="_Hlk61729824"/>
            <w:r w:rsidRPr="00F11AC2">
              <w:rPr>
                <w:rFonts w:cs="Times New Roman"/>
                <w:sz w:val="24"/>
                <w:szCs w:val="24"/>
              </w:rPr>
              <w:t>Proszę o jednoznaczne określenie, w których salach mają zostać zaprojektowane mosty, a w których kolumny i jakie dokładnie.</w:t>
            </w:r>
          </w:p>
          <w:p w14:paraId="756F0096" w14:textId="3DAE4E28" w:rsidR="00B92173" w:rsidRDefault="00B92173" w:rsidP="00025C8C">
            <w:pPr>
              <w:suppressAutoHyphens/>
              <w:jc w:val="both"/>
              <w:rPr>
                <w:rFonts w:cs="Times New Roman"/>
                <w:sz w:val="24"/>
                <w:szCs w:val="24"/>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Zamawiający wskazuje, że </w:t>
            </w:r>
            <w:r w:rsidRPr="004A5868">
              <w:rPr>
                <w:rFonts w:ascii="Arial" w:hAnsi="Arial" w:cs="Arial"/>
                <w:b/>
                <w:bCs/>
                <w:sz w:val="20"/>
                <w:szCs w:val="20"/>
              </w:rPr>
              <w:t>kolumny OIT należy zaprojektować w pom. nr 0.15 i 0.19, a mosty w pom. nr 0.22.</w:t>
            </w:r>
          </w:p>
          <w:bookmarkEnd w:id="57"/>
          <w:p w14:paraId="1B693AD8" w14:textId="77777777" w:rsidR="00B92173" w:rsidRPr="00EA79CB" w:rsidRDefault="00B92173" w:rsidP="00025C8C">
            <w:pPr>
              <w:rPr>
                <w:rFonts w:ascii="Times New Roman" w:hAnsi="Times New Roman"/>
              </w:rPr>
            </w:pPr>
          </w:p>
        </w:tc>
      </w:tr>
      <w:tr w:rsidR="00B92173" w:rsidRPr="003246A9" w14:paraId="40C735A4" w14:textId="77777777" w:rsidTr="00784043">
        <w:tc>
          <w:tcPr>
            <w:tcW w:w="1129" w:type="dxa"/>
            <w:gridSpan w:val="2"/>
          </w:tcPr>
          <w:p w14:paraId="21A1C039" w14:textId="6A09C489" w:rsidR="00B92173" w:rsidRPr="003246A9" w:rsidRDefault="001B1843" w:rsidP="00025C8C">
            <w:pPr>
              <w:rPr>
                <w:rFonts w:ascii="Arial" w:hAnsi="Arial" w:cs="Arial"/>
                <w:sz w:val="20"/>
                <w:szCs w:val="20"/>
              </w:rPr>
            </w:pPr>
            <w:r>
              <w:rPr>
                <w:rFonts w:ascii="Arial" w:hAnsi="Arial" w:cs="Arial"/>
                <w:sz w:val="20"/>
                <w:szCs w:val="20"/>
              </w:rPr>
              <w:t>469.</w:t>
            </w:r>
          </w:p>
        </w:tc>
        <w:tc>
          <w:tcPr>
            <w:tcW w:w="13041" w:type="dxa"/>
            <w:gridSpan w:val="2"/>
          </w:tcPr>
          <w:p w14:paraId="2F505C49" w14:textId="77777777" w:rsidR="00B92173" w:rsidRDefault="00B92173" w:rsidP="00025C8C">
            <w:pPr>
              <w:rPr>
                <w:rFonts w:cs="Times New Roman"/>
                <w:sz w:val="24"/>
                <w:szCs w:val="24"/>
              </w:rPr>
            </w:pPr>
            <w:bookmarkStart w:id="58" w:name="_Hlk61729846"/>
            <w:r w:rsidRPr="00F11AC2">
              <w:rPr>
                <w:rFonts w:cs="Times New Roman"/>
                <w:sz w:val="24"/>
                <w:szCs w:val="24"/>
              </w:rPr>
              <w:t>W jakim miejscu powinien zostać zaprojektowany pion instalacji gazów medycznych? Czy w budynku będzie zaprojektowany jakiś specjalny szacht na tego typu instalacje?</w:t>
            </w:r>
            <w:bookmarkEnd w:id="58"/>
          </w:p>
          <w:p w14:paraId="55580B4B" w14:textId="5B4F9F05" w:rsidR="00B92173" w:rsidRPr="00EA79CB" w:rsidRDefault="00B92173" w:rsidP="00025C8C">
            <w:pPr>
              <w:rPr>
                <w:rFonts w:ascii="Times New Roman" w:hAnsi="Times New Roman"/>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Zamawiający wskazuje, że </w:t>
            </w:r>
            <w:r w:rsidRPr="00F11AC2">
              <w:rPr>
                <w:rFonts w:ascii="Arial" w:hAnsi="Arial" w:cs="Arial"/>
                <w:sz w:val="20"/>
                <w:szCs w:val="20"/>
              </w:rPr>
              <w:t xml:space="preserve"> </w:t>
            </w:r>
            <w:r w:rsidRPr="004A5868">
              <w:rPr>
                <w:rFonts w:ascii="Arial" w:hAnsi="Arial" w:cs="Arial"/>
                <w:b/>
                <w:bCs/>
                <w:sz w:val="20"/>
                <w:szCs w:val="20"/>
              </w:rPr>
              <w:t>szacht należy zaprojektować i wykonać zgodnie z projektem, który leży po stronie Wykonawcy.</w:t>
            </w:r>
          </w:p>
        </w:tc>
      </w:tr>
      <w:tr w:rsidR="00B92173" w:rsidRPr="003246A9" w14:paraId="1323D6E7" w14:textId="77777777" w:rsidTr="00784043">
        <w:tc>
          <w:tcPr>
            <w:tcW w:w="1129" w:type="dxa"/>
            <w:gridSpan w:val="2"/>
          </w:tcPr>
          <w:p w14:paraId="2F568725" w14:textId="32F34084" w:rsidR="00B92173" w:rsidRPr="003246A9" w:rsidRDefault="001B1843" w:rsidP="00025C8C">
            <w:pPr>
              <w:rPr>
                <w:rFonts w:ascii="Arial" w:hAnsi="Arial" w:cs="Arial"/>
                <w:sz w:val="20"/>
                <w:szCs w:val="20"/>
              </w:rPr>
            </w:pPr>
            <w:r>
              <w:rPr>
                <w:rFonts w:ascii="Arial" w:hAnsi="Arial" w:cs="Arial"/>
                <w:sz w:val="20"/>
                <w:szCs w:val="20"/>
              </w:rPr>
              <w:t>470.</w:t>
            </w:r>
          </w:p>
        </w:tc>
        <w:tc>
          <w:tcPr>
            <w:tcW w:w="13041" w:type="dxa"/>
            <w:gridSpan w:val="2"/>
          </w:tcPr>
          <w:p w14:paraId="3AF9C617" w14:textId="77777777" w:rsidR="00B92173" w:rsidRDefault="00B92173" w:rsidP="00025C8C">
            <w:pPr>
              <w:rPr>
                <w:rFonts w:cs="Times New Roman"/>
                <w:sz w:val="24"/>
                <w:szCs w:val="24"/>
              </w:rPr>
            </w:pPr>
            <w:bookmarkStart w:id="59" w:name="_Hlk61729869"/>
            <w:r w:rsidRPr="00F11AC2">
              <w:rPr>
                <w:rFonts w:cs="Times New Roman"/>
                <w:sz w:val="24"/>
                <w:szCs w:val="24"/>
              </w:rPr>
              <w:t>Czy źródła gazów medycznych wchodzą w zakres postępowania? Jeśli tak, to źródła jakich gazów? Czy wydajności źródeł powinny być dostosowane wyłącznie dla projektowanej instalacji, która w przyszłości nie będzie rozbudowywana?</w:t>
            </w:r>
            <w:bookmarkEnd w:id="59"/>
          </w:p>
          <w:p w14:paraId="258B65DF" w14:textId="62A2D8EE" w:rsidR="00B92173" w:rsidRPr="00F11AC2" w:rsidRDefault="00B92173" w:rsidP="00025C8C">
            <w:pPr>
              <w:rPr>
                <w:rFonts w:ascii="Times New Roman" w:hAnsi="Times New Roman"/>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Zamawiający wskazuje, że </w:t>
            </w:r>
            <w:r w:rsidRPr="00F11AC2">
              <w:rPr>
                <w:rFonts w:ascii="Arial" w:hAnsi="Arial" w:cs="Arial"/>
                <w:sz w:val="20"/>
                <w:szCs w:val="20"/>
              </w:rPr>
              <w:t xml:space="preserve"> </w:t>
            </w:r>
            <w:r w:rsidRPr="004A5868">
              <w:rPr>
                <w:rFonts w:ascii="Arial" w:hAnsi="Arial" w:cs="Arial"/>
                <w:b/>
                <w:bCs/>
                <w:sz w:val="20"/>
                <w:szCs w:val="20"/>
              </w:rPr>
              <w:t>należy wykonać zgodnie z projektem, który leży po stronie Wykonawcy.</w:t>
            </w:r>
          </w:p>
        </w:tc>
      </w:tr>
      <w:tr w:rsidR="00B92173" w:rsidRPr="003246A9" w14:paraId="0442FE1C" w14:textId="77777777" w:rsidTr="00784043">
        <w:tc>
          <w:tcPr>
            <w:tcW w:w="1129" w:type="dxa"/>
            <w:gridSpan w:val="2"/>
          </w:tcPr>
          <w:p w14:paraId="307A23D7" w14:textId="250C9390" w:rsidR="00B92173" w:rsidRPr="003246A9" w:rsidRDefault="001B1843" w:rsidP="00025C8C">
            <w:pPr>
              <w:rPr>
                <w:rFonts w:ascii="Arial" w:hAnsi="Arial" w:cs="Arial"/>
                <w:sz w:val="20"/>
                <w:szCs w:val="20"/>
              </w:rPr>
            </w:pPr>
            <w:r>
              <w:rPr>
                <w:rFonts w:ascii="Arial" w:hAnsi="Arial" w:cs="Arial"/>
                <w:sz w:val="20"/>
                <w:szCs w:val="20"/>
              </w:rPr>
              <w:t>471.</w:t>
            </w:r>
          </w:p>
        </w:tc>
        <w:tc>
          <w:tcPr>
            <w:tcW w:w="13041" w:type="dxa"/>
            <w:gridSpan w:val="2"/>
          </w:tcPr>
          <w:p w14:paraId="183191FE" w14:textId="77777777" w:rsidR="00B92173" w:rsidRDefault="00B92173" w:rsidP="00025C8C">
            <w:pPr>
              <w:rPr>
                <w:rFonts w:cs="Times New Roman"/>
                <w:sz w:val="24"/>
                <w:szCs w:val="24"/>
              </w:rPr>
            </w:pPr>
            <w:bookmarkStart w:id="60" w:name="_Hlk61729892"/>
            <w:r w:rsidRPr="00F11AC2">
              <w:rPr>
                <w:rFonts w:cs="Times New Roman"/>
                <w:sz w:val="24"/>
                <w:szCs w:val="24"/>
              </w:rPr>
              <w:t>W PFU jest zapis: "sale operacyjne: punkt poboru tlenu, próżni i sprężonego powietrza, podtlenek azotu, dwutlenek węgla, dodatkowo instalacja wyrzutu gazów, wyprowadzona ponad dach". W specyfikacji urządzeń nie występuje nigdzie dwutlenek węgla. Czy gaz ten wchodzi w zakres postępowania? Czy należy zaprojektować źródła podtlenku azotu i dwutlenku węgla? Nazwy pomieszczeń na parterze wskazują jedynie na źródła tlenu, powietrza i próżni.</w:t>
            </w:r>
            <w:bookmarkEnd w:id="60"/>
          </w:p>
          <w:p w14:paraId="58BDB649" w14:textId="4DC48F17" w:rsidR="00B92173" w:rsidRPr="00F11AC2" w:rsidRDefault="00B92173" w:rsidP="00025C8C">
            <w:pPr>
              <w:rPr>
                <w:rFonts w:ascii="Times New Roman" w:hAnsi="Times New Roman"/>
              </w:rPr>
            </w:pPr>
            <w:r w:rsidRPr="00360BD8">
              <w:rPr>
                <w:rFonts w:ascii="Times New Roman" w:hAnsi="Times New Roman"/>
                <w:b/>
                <w:bCs/>
                <w:color w:val="0070C0"/>
              </w:rPr>
              <w:t>Odpowiedź:</w:t>
            </w:r>
            <w:r w:rsidRPr="00F11AC2">
              <w:rPr>
                <w:rFonts w:ascii="Arial" w:hAnsi="Arial" w:cs="Arial"/>
                <w:sz w:val="20"/>
                <w:szCs w:val="20"/>
              </w:rPr>
              <w:t xml:space="preserve"> </w:t>
            </w:r>
            <w:r w:rsidRPr="004A5868">
              <w:rPr>
                <w:rFonts w:ascii="Arial" w:hAnsi="Arial" w:cs="Arial"/>
                <w:b/>
                <w:bCs/>
                <w:sz w:val="20"/>
                <w:szCs w:val="20"/>
              </w:rPr>
              <w:t>Zamawiający dopuszcza do zaoferowania zaprojektowanie instalacji dwutlenku węgla- do ustalenia na etapie opracowania projektu. Należy zaprojektować instalację podtlenku azotu. Rozwiązanie techniczne wyposażenia budynku w podtlenek azotu należy określić na etapie opracowania projektu.</w:t>
            </w:r>
          </w:p>
        </w:tc>
      </w:tr>
      <w:tr w:rsidR="00B92173" w:rsidRPr="003246A9" w14:paraId="238651A1" w14:textId="77777777" w:rsidTr="00784043">
        <w:tc>
          <w:tcPr>
            <w:tcW w:w="1129" w:type="dxa"/>
            <w:gridSpan w:val="2"/>
          </w:tcPr>
          <w:p w14:paraId="015EAF81" w14:textId="58BA92D3" w:rsidR="00B92173" w:rsidRPr="003246A9" w:rsidRDefault="001B1843" w:rsidP="00025C8C">
            <w:pPr>
              <w:rPr>
                <w:rFonts w:ascii="Arial" w:hAnsi="Arial" w:cs="Arial"/>
                <w:sz w:val="20"/>
                <w:szCs w:val="20"/>
              </w:rPr>
            </w:pPr>
            <w:r>
              <w:rPr>
                <w:rFonts w:ascii="Arial" w:hAnsi="Arial" w:cs="Arial"/>
                <w:sz w:val="20"/>
                <w:szCs w:val="20"/>
              </w:rPr>
              <w:t>472.</w:t>
            </w:r>
          </w:p>
        </w:tc>
        <w:tc>
          <w:tcPr>
            <w:tcW w:w="13041" w:type="dxa"/>
            <w:gridSpan w:val="2"/>
          </w:tcPr>
          <w:p w14:paraId="3B68593B" w14:textId="77777777" w:rsidR="00B92173" w:rsidRDefault="00B92173" w:rsidP="00025C8C">
            <w:pPr>
              <w:rPr>
                <w:rFonts w:cs="Times New Roman"/>
                <w:sz w:val="24"/>
                <w:szCs w:val="24"/>
              </w:rPr>
            </w:pPr>
            <w:r>
              <w:rPr>
                <w:rFonts w:cs="Times New Roman"/>
                <w:sz w:val="24"/>
                <w:szCs w:val="24"/>
              </w:rPr>
              <w:t>W PFU jest zapis</w:t>
            </w:r>
            <w:r w:rsidRPr="00441E72">
              <w:rPr>
                <w:rFonts w:cs="Times New Roman"/>
                <w:sz w:val="24"/>
                <w:szCs w:val="24"/>
              </w:rPr>
              <w:t>: "pomieszczenia podręcznej sterylizacji: sprężone powietrze napędu narzędzi i odciągu</w:t>
            </w:r>
            <w:r>
              <w:rPr>
                <w:rFonts w:cs="Times New Roman"/>
                <w:sz w:val="24"/>
                <w:szCs w:val="24"/>
              </w:rPr>
              <w:t xml:space="preserve"> gazów". W kartach pomieszczeń nie ma żadnych informacji na ten temat. O które pomieszczenie chodzi? Czy ma się tam znaleźć tablica poboru gazów, czy instalacja powietrza ma być doprowadzona do konkretnego urządzenia do sterylizacji? Czy ma tam zostać doprowadzone powietrze medyczne (5 bar) czy powietrze dedykowane specjalnie do napędu narzędzi tzw. AIR-MOTOR (8 bar)?</w:t>
            </w:r>
          </w:p>
          <w:p w14:paraId="287FA708" w14:textId="3AFFE446" w:rsidR="00B92173" w:rsidRPr="00EA79CB" w:rsidRDefault="00B92173" w:rsidP="00025C8C">
            <w:pPr>
              <w:rPr>
                <w:rFonts w:ascii="Times New Roman" w:hAnsi="Times New Roman"/>
              </w:rPr>
            </w:pPr>
            <w:r w:rsidRPr="00360BD8">
              <w:rPr>
                <w:rFonts w:ascii="Times New Roman" w:hAnsi="Times New Roman"/>
                <w:b/>
                <w:bCs/>
                <w:color w:val="0070C0"/>
              </w:rPr>
              <w:t>Odpowiedź:</w:t>
            </w:r>
            <w:r>
              <w:rPr>
                <w:rFonts w:ascii="Times New Roman" w:hAnsi="Times New Roman"/>
                <w:b/>
                <w:bCs/>
                <w:color w:val="0070C0"/>
              </w:rPr>
              <w:t xml:space="preserve"> </w:t>
            </w:r>
            <w:r w:rsidRPr="004A5868">
              <w:rPr>
                <w:rFonts w:ascii="Times New Roman" w:hAnsi="Times New Roman"/>
                <w:b/>
                <w:bCs/>
              </w:rPr>
              <w:t xml:space="preserve">Zapisy SIWZ pozostają bez zmian. </w:t>
            </w:r>
            <w:r w:rsidRPr="004A5868">
              <w:rPr>
                <w:rFonts w:ascii="Arial" w:hAnsi="Arial" w:cs="Arial"/>
                <w:b/>
                <w:bCs/>
                <w:sz w:val="20"/>
                <w:szCs w:val="20"/>
              </w:rPr>
              <w:t xml:space="preserve"> Zamawiający nie przewiduje zastosowania urządzeń na sprężone powietrzne i odciągu gazów w tych pomieszczeniach.</w:t>
            </w:r>
          </w:p>
        </w:tc>
      </w:tr>
      <w:tr w:rsidR="00B92173" w:rsidRPr="003246A9" w14:paraId="56EEF9DB" w14:textId="77777777" w:rsidTr="00784043">
        <w:tc>
          <w:tcPr>
            <w:tcW w:w="1129" w:type="dxa"/>
            <w:gridSpan w:val="2"/>
          </w:tcPr>
          <w:p w14:paraId="4D6ABA19" w14:textId="5501239E" w:rsidR="00B92173" w:rsidRPr="003246A9" w:rsidRDefault="001B1843" w:rsidP="00025C8C">
            <w:pPr>
              <w:rPr>
                <w:rFonts w:ascii="Arial" w:hAnsi="Arial" w:cs="Arial"/>
                <w:sz w:val="20"/>
                <w:szCs w:val="20"/>
              </w:rPr>
            </w:pPr>
            <w:r>
              <w:rPr>
                <w:rFonts w:ascii="Arial" w:hAnsi="Arial" w:cs="Arial"/>
                <w:sz w:val="20"/>
                <w:szCs w:val="20"/>
              </w:rPr>
              <w:t>473.</w:t>
            </w:r>
          </w:p>
        </w:tc>
        <w:tc>
          <w:tcPr>
            <w:tcW w:w="13041" w:type="dxa"/>
            <w:gridSpan w:val="2"/>
          </w:tcPr>
          <w:p w14:paraId="0339E6D4" w14:textId="77777777" w:rsidR="00B92173" w:rsidRDefault="00B92173" w:rsidP="00025C8C">
            <w:pPr>
              <w:rPr>
                <w:rFonts w:cs="Times New Roman"/>
                <w:sz w:val="24"/>
                <w:szCs w:val="24"/>
              </w:rPr>
            </w:pPr>
            <w:r>
              <w:rPr>
                <w:rFonts w:cs="Times New Roman"/>
                <w:sz w:val="24"/>
                <w:szCs w:val="24"/>
              </w:rPr>
              <w:t>W jakich miejscach mają się znaleźć monitory stanu gazów medycznych</w:t>
            </w:r>
          </w:p>
          <w:p w14:paraId="12722707" w14:textId="7643601F" w:rsidR="00B92173" w:rsidRPr="00EA79CB" w:rsidRDefault="00B92173" w:rsidP="00025C8C">
            <w:pPr>
              <w:rPr>
                <w:rFonts w:ascii="Times New Roman" w:hAnsi="Times New Roman"/>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r>
              <w:rPr>
                <w:rFonts w:ascii="Times New Roman" w:hAnsi="Times New Roman"/>
                <w:b/>
                <w:bCs/>
              </w:rPr>
              <w:t xml:space="preserve"> Zamawiający wskazuje, że </w:t>
            </w:r>
            <w:r w:rsidRPr="00F11AC2">
              <w:rPr>
                <w:rFonts w:ascii="Arial" w:hAnsi="Arial" w:cs="Arial"/>
                <w:sz w:val="20"/>
                <w:szCs w:val="20"/>
              </w:rPr>
              <w:t xml:space="preserve"> </w:t>
            </w:r>
            <w:r w:rsidRPr="004A5868">
              <w:rPr>
                <w:rFonts w:ascii="Arial" w:hAnsi="Arial" w:cs="Arial"/>
                <w:b/>
                <w:bCs/>
                <w:sz w:val="20"/>
                <w:szCs w:val="20"/>
              </w:rPr>
              <w:t>należy wykonać zgodnie z projektem</w:t>
            </w:r>
            <w:r>
              <w:rPr>
                <w:rFonts w:ascii="Arial" w:hAnsi="Arial" w:cs="Arial"/>
                <w:b/>
                <w:bCs/>
                <w:sz w:val="20"/>
                <w:szCs w:val="20"/>
              </w:rPr>
              <w:t xml:space="preserve"> wykonawczym</w:t>
            </w:r>
            <w:r w:rsidRPr="004A5868">
              <w:rPr>
                <w:rFonts w:ascii="Arial" w:hAnsi="Arial" w:cs="Arial"/>
                <w:b/>
                <w:bCs/>
                <w:sz w:val="20"/>
                <w:szCs w:val="20"/>
              </w:rPr>
              <w:t>, który leży po stronie Wykonawcy.</w:t>
            </w:r>
          </w:p>
        </w:tc>
      </w:tr>
      <w:tr w:rsidR="00B92173" w:rsidRPr="003246A9" w14:paraId="693C355B" w14:textId="77777777" w:rsidTr="00784043">
        <w:tc>
          <w:tcPr>
            <w:tcW w:w="1129" w:type="dxa"/>
            <w:gridSpan w:val="2"/>
          </w:tcPr>
          <w:p w14:paraId="2C356A5B" w14:textId="3E686076" w:rsidR="00B92173" w:rsidRPr="003246A9" w:rsidRDefault="001B1843" w:rsidP="00025C8C">
            <w:pPr>
              <w:rPr>
                <w:rFonts w:ascii="Arial" w:hAnsi="Arial" w:cs="Arial"/>
                <w:sz w:val="20"/>
                <w:szCs w:val="20"/>
              </w:rPr>
            </w:pPr>
            <w:r>
              <w:rPr>
                <w:rFonts w:ascii="Arial" w:hAnsi="Arial" w:cs="Arial"/>
                <w:sz w:val="20"/>
                <w:szCs w:val="20"/>
              </w:rPr>
              <w:t>474.</w:t>
            </w:r>
          </w:p>
        </w:tc>
        <w:tc>
          <w:tcPr>
            <w:tcW w:w="13041" w:type="dxa"/>
            <w:gridSpan w:val="2"/>
          </w:tcPr>
          <w:p w14:paraId="0A161FD2" w14:textId="77777777" w:rsidR="00B92173" w:rsidRDefault="00B92173" w:rsidP="00025C8C">
            <w:pPr>
              <w:rPr>
                <w:rFonts w:ascii="Arial" w:eastAsia="Tahoma" w:hAnsi="Arial" w:cs="Arial"/>
                <w:color w:val="000000"/>
                <w:kern w:val="1"/>
                <w:sz w:val="20"/>
                <w:szCs w:val="20"/>
              </w:rPr>
            </w:pPr>
            <w:r>
              <w:rPr>
                <w:rFonts w:ascii="Arial" w:eastAsia="Georgia" w:hAnsi="Arial" w:cs="Arial"/>
                <w:color w:val="000000"/>
                <w:kern w:val="1"/>
                <w:sz w:val="20"/>
                <w:szCs w:val="20"/>
              </w:rPr>
              <w:t xml:space="preserve">Czy  </w:t>
            </w:r>
            <w:r>
              <w:rPr>
                <w:rFonts w:ascii="Arial" w:eastAsia="Tahoma" w:hAnsi="Arial" w:cs="Arial"/>
                <w:color w:val="000000"/>
                <w:kern w:val="1"/>
                <w:sz w:val="20"/>
                <w:szCs w:val="20"/>
              </w:rPr>
              <w:t>Zamawiający dopuści do zaoferowania urządzenie z wewnętrznym modułem argonowym, bez dodatkowych urządzeń – przystawek?</w:t>
            </w:r>
          </w:p>
          <w:p w14:paraId="0DCF7849" w14:textId="77777777" w:rsidR="00B92173" w:rsidRPr="003246A9" w:rsidRDefault="00B92173" w:rsidP="00B601B8">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183DF143" w14:textId="3EACE691" w:rsidR="00B92173" w:rsidRPr="00EA79CB" w:rsidRDefault="00B92173" w:rsidP="00025C8C">
            <w:pPr>
              <w:rPr>
                <w:rFonts w:ascii="Times New Roman" w:hAnsi="Times New Roman"/>
              </w:rPr>
            </w:pPr>
          </w:p>
        </w:tc>
      </w:tr>
      <w:tr w:rsidR="00B92173" w:rsidRPr="003246A9" w14:paraId="2204C3DF" w14:textId="77777777" w:rsidTr="00784043">
        <w:tc>
          <w:tcPr>
            <w:tcW w:w="1129" w:type="dxa"/>
            <w:gridSpan w:val="2"/>
          </w:tcPr>
          <w:p w14:paraId="039246F7" w14:textId="737E814B" w:rsidR="00B92173" w:rsidRPr="003246A9" w:rsidRDefault="001B1843" w:rsidP="00025C8C">
            <w:pPr>
              <w:rPr>
                <w:rFonts w:ascii="Arial" w:hAnsi="Arial" w:cs="Arial"/>
                <w:sz w:val="20"/>
                <w:szCs w:val="20"/>
              </w:rPr>
            </w:pPr>
            <w:r>
              <w:rPr>
                <w:rFonts w:ascii="Arial" w:hAnsi="Arial" w:cs="Arial"/>
                <w:sz w:val="20"/>
                <w:szCs w:val="20"/>
              </w:rPr>
              <w:t>475.</w:t>
            </w:r>
          </w:p>
        </w:tc>
        <w:tc>
          <w:tcPr>
            <w:tcW w:w="13041" w:type="dxa"/>
            <w:gridSpan w:val="2"/>
          </w:tcPr>
          <w:p w14:paraId="7FA3C0E0" w14:textId="77777777" w:rsidR="00B92173" w:rsidRDefault="00B92173" w:rsidP="00025C8C">
            <w:pPr>
              <w:rPr>
                <w:rFonts w:ascii="Arial" w:eastAsia="Tahoma" w:hAnsi="Arial" w:cs="Arial"/>
                <w:color w:val="000000"/>
                <w:kern w:val="1"/>
                <w:sz w:val="20"/>
                <w:szCs w:val="20"/>
              </w:rPr>
            </w:pPr>
            <w:r>
              <w:rPr>
                <w:rFonts w:ascii="Arial" w:eastAsia="Tahoma" w:hAnsi="Arial" w:cs="Arial"/>
                <w:color w:val="000000"/>
                <w:kern w:val="1"/>
                <w:sz w:val="20"/>
                <w:szCs w:val="20"/>
              </w:rPr>
              <w:t>Czy  Zamawiający dopuści do zaoferowania urządzenie z możliwością manualnego ograniczenia mocy maksymalnej ze skokiem co 1W do mocy maksymalnej w trybach, w których możliwa jest regulacja mocy maksymalnej?</w:t>
            </w:r>
          </w:p>
          <w:p w14:paraId="482B4F2E" w14:textId="77777777" w:rsidR="00B92173" w:rsidRPr="003246A9" w:rsidRDefault="00B92173" w:rsidP="00B601B8">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1DB93099" w14:textId="6B463673" w:rsidR="00B92173" w:rsidRPr="00EA79CB" w:rsidRDefault="00B92173" w:rsidP="00025C8C">
            <w:pPr>
              <w:rPr>
                <w:rFonts w:ascii="Times New Roman" w:hAnsi="Times New Roman"/>
              </w:rPr>
            </w:pPr>
          </w:p>
        </w:tc>
      </w:tr>
      <w:tr w:rsidR="00B92173" w:rsidRPr="003246A9" w14:paraId="28755407" w14:textId="77777777" w:rsidTr="00784043">
        <w:tc>
          <w:tcPr>
            <w:tcW w:w="1129" w:type="dxa"/>
            <w:gridSpan w:val="2"/>
          </w:tcPr>
          <w:p w14:paraId="14D40CDA" w14:textId="3BC2D656" w:rsidR="00B92173" w:rsidRPr="003246A9" w:rsidRDefault="001B1843" w:rsidP="00025C8C">
            <w:pPr>
              <w:rPr>
                <w:rFonts w:ascii="Arial" w:hAnsi="Arial" w:cs="Arial"/>
                <w:sz w:val="20"/>
                <w:szCs w:val="20"/>
              </w:rPr>
            </w:pPr>
            <w:r>
              <w:rPr>
                <w:rFonts w:ascii="Arial" w:hAnsi="Arial" w:cs="Arial"/>
                <w:sz w:val="20"/>
                <w:szCs w:val="20"/>
              </w:rPr>
              <w:t>476.</w:t>
            </w:r>
          </w:p>
        </w:tc>
        <w:tc>
          <w:tcPr>
            <w:tcW w:w="13041" w:type="dxa"/>
            <w:gridSpan w:val="2"/>
          </w:tcPr>
          <w:p w14:paraId="73B38172" w14:textId="0535D900" w:rsidR="00B92173" w:rsidRDefault="00B92173" w:rsidP="00025C8C">
            <w:pPr>
              <w:rPr>
                <w:rFonts w:ascii="Arial" w:eastAsia="Tahoma" w:hAnsi="Arial" w:cs="Arial"/>
                <w:color w:val="000000"/>
                <w:kern w:val="1"/>
                <w:sz w:val="20"/>
                <w:szCs w:val="20"/>
              </w:rPr>
            </w:pPr>
            <w:r>
              <w:rPr>
                <w:rFonts w:ascii="Arial" w:eastAsia="Tahoma" w:hAnsi="Arial" w:cs="Arial"/>
                <w:color w:val="000000"/>
                <w:kern w:val="1"/>
                <w:sz w:val="20"/>
                <w:szCs w:val="20"/>
              </w:rPr>
              <w:t xml:space="preserve">Czy Zamawiający dopuści do zaoferowania aparat wyposażony w układy kontroli: dawki, czasu aktywacji i system monitorowania jakości przylegania elektrody powrotnej bez systemu kontroli prądów upływu niskiej i wysokiej częstotliwości?  </w:t>
            </w:r>
          </w:p>
          <w:p w14:paraId="4879D6E5" w14:textId="77777777" w:rsidR="00B92173" w:rsidRPr="003246A9" w:rsidRDefault="00B92173" w:rsidP="00B601B8">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25FDD1E7" w14:textId="408970A7" w:rsidR="00B92173" w:rsidRPr="00EA79CB" w:rsidRDefault="00B92173" w:rsidP="00025C8C">
            <w:pPr>
              <w:rPr>
                <w:rFonts w:ascii="Times New Roman" w:hAnsi="Times New Roman"/>
              </w:rPr>
            </w:pPr>
          </w:p>
        </w:tc>
      </w:tr>
      <w:tr w:rsidR="00B92173" w:rsidRPr="003246A9" w14:paraId="22688FED" w14:textId="77777777" w:rsidTr="00784043">
        <w:tc>
          <w:tcPr>
            <w:tcW w:w="1129" w:type="dxa"/>
            <w:gridSpan w:val="2"/>
          </w:tcPr>
          <w:p w14:paraId="17151B3D" w14:textId="1EFF4CD0" w:rsidR="00B92173" w:rsidRPr="003246A9" w:rsidRDefault="001B1843" w:rsidP="00025C8C">
            <w:pPr>
              <w:rPr>
                <w:rFonts w:ascii="Arial" w:hAnsi="Arial" w:cs="Arial"/>
                <w:sz w:val="20"/>
                <w:szCs w:val="20"/>
              </w:rPr>
            </w:pPr>
            <w:bookmarkStart w:id="61" w:name="_Hlk62241136"/>
            <w:r>
              <w:rPr>
                <w:rFonts w:ascii="Arial" w:hAnsi="Arial" w:cs="Arial"/>
                <w:sz w:val="20"/>
                <w:szCs w:val="20"/>
              </w:rPr>
              <w:t>477.</w:t>
            </w:r>
          </w:p>
        </w:tc>
        <w:tc>
          <w:tcPr>
            <w:tcW w:w="13041" w:type="dxa"/>
            <w:gridSpan w:val="2"/>
          </w:tcPr>
          <w:p w14:paraId="104EE78E" w14:textId="77777777" w:rsidR="00B92173" w:rsidRDefault="00B92173" w:rsidP="00025C8C">
            <w:pPr>
              <w:rPr>
                <w:rFonts w:ascii="Arial" w:eastAsia="Arial" w:hAnsi="Arial" w:cs="Arial"/>
                <w:color w:val="000000"/>
                <w:kern w:val="1"/>
                <w:sz w:val="20"/>
                <w:szCs w:val="20"/>
                <w:lang w:eastAsia="pl-PL" w:bidi="pl-PL"/>
              </w:rPr>
            </w:pPr>
            <w:r>
              <w:rPr>
                <w:rFonts w:ascii="Arial" w:eastAsia="Times New Roman" w:hAnsi="Arial" w:cs="Arial"/>
                <w:color w:val="000000"/>
                <w:kern w:val="1"/>
                <w:sz w:val="20"/>
                <w:szCs w:val="20"/>
                <w:lang w:eastAsia="pl-PL" w:bidi="pl-PL"/>
              </w:rPr>
              <w:t>C</w:t>
            </w:r>
            <w:r>
              <w:rPr>
                <w:rFonts w:ascii="Arial" w:eastAsia="Arial" w:hAnsi="Arial" w:cs="Arial"/>
                <w:color w:val="000000"/>
                <w:kern w:val="1"/>
                <w:sz w:val="20"/>
                <w:szCs w:val="20"/>
                <w:lang w:eastAsia="pl-PL" w:bidi="pl-PL"/>
              </w:rPr>
              <w:t xml:space="preserve">zy Zamawiający dopuści zaoferowanie diatermii wyposażonej w system kontroli aplikacji elektrody neutralnej poprzez pomiar rezystancji, umożliwiający stałą kontrolę kontaktu elektrody z ciałem pacjenta podczas zabiegu? System ten umożliwia używanie elektrod neutralnych </w:t>
            </w:r>
            <w:r>
              <w:rPr>
                <w:rFonts w:ascii="Arial" w:eastAsia="Arial" w:hAnsi="Arial" w:cs="Arial"/>
                <w:color w:val="000000"/>
                <w:kern w:val="1"/>
                <w:sz w:val="20"/>
                <w:szCs w:val="20"/>
                <w:lang w:eastAsia="pl-PL" w:bidi="pl-PL"/>
              </w:rPr>
              <w:lastRenderedPageBreak/>
              <w:t>dzielonych jednorazowych wyposażonych w aktywny pas bezpieczeństwa powodujący równomierny rozkład prądu na całej powierzchni elektrody neutralnej bez konieczności kierunkowej aplikacji w stosunku do pola operacyjnego. Stan aplikacji elektrody jest wyświetlany na wyświetlaczu. Niewystarczający kontakt elektrody ze skóra pacjenta aparat sygnalizuje dźwiękowo i wizualnie, dalsza praca jest możliwa po poprawnej aplikacji elektrody.</w:t>
            </w:r>
          </w:p>
          <w:p w14:paraId="3E15FD71" w14:textId="77777777" w:rsidR="00B92173" w:rsidRPr="003246A9" w:rsidRDefault="00B92173" w:rsidP="00B601B8">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1FC2B2ED" w14:textId="7DD28540" w:rsidR="00B92173" w:rsidRPr="00EA79CB" w:rsidRDefault="00B92173" w:rsidP="00025C8C">
            <w:pPr>
              <w:rPr>
                <w:rFonts w:ascii="Times New Roman" w:hAnsi="Times New Roman"/>
              </w:rPr>
            </w:pPr>
          </w:p>
        </w:tc>
      </w:tr>
      <w:tr w:rsidR="00B92173" w:rsidRPr="003246A9" w14:paraId="6B3D4FC7" w14:textId="77777777" w:rsidTr="00784043">
        <w:tc>
          <w:tcPr>
            <w:tcW w:w="1129" w:type="dxa"/>
            <w:gridSpan w:val="2"/>
          </w:tcPr>
          <w:p w14:paraId="3E3CCA90" w14:textId="558D183E" w:rsidR="00B92173" w:rsidRPr="003246A9" w:rsidRDefault="001B1843" w:rsidP="00025C8C">
            <w:pPr>
              <w:rPr>
                <w:rFonts w:ascii="Arial" w:hAnsi="Arial" w:cs="Arial"/>
                <w:sz w:val="20"/>
                <w:szCs w:val="20"/>
              </w:rPr>
            </w:pPr>
            <w:r>
              <w:rPr>
                <w:rFonts w:ascii="Arial" w:hAnsi="Arial" w:cs="Arial"/>
                <w:sz w:val="20"/>
                <w:szCs w:val="20"/>
              </w:rPr>
              <w:lastRenderedPageBreak/>
              <w:t>478.</w:t>
            </w:r>
          </w:p>
        </w:tc>
        <w:tc>
          <w:tcPr>
            <w:tcW w:w="13041" w:type="dxa"/>
            <w:gridSpan w:val="2"/>
          </w:tcPr>
          <w:p w14:paraId="1BA10D53" w14:textId="77777777" w:rsidR="00B92173" w:rsidRDefault="00B92173" w:rsidP="00025C8C">
            <w:pPr>
              <w:rPr>
                <w:rFonts w:ascii="Arial" w:eastAsia="Tahoma" w:hAnsi="Arial" w:cs="Arial"/>
                <w:color w:val="000000"/>
                <w:kern w:val="1"/>
                <w:sz w:val="20"/>
                <w:szCs w:val="20"/>
                <w:lang w:eastAsia="pl-PL" w:bidi="pl-PL"/>
              </w:rPr>
            </w:pPr>
            <w:r>
              <w:rPr>
                <w:rFonts w:ascii="Arial" w:eastAsia="Tahoma" w:hAnsi="Arial" w:cs="Arial"/>
                <w:color w:val="000000"/>
                <w:kern w:val="1"/>
                <w:sz w:val="20"/>
                <w:szCs w:val="20"/>
                <w:lang w:eastAsia="pl-PL" w:bidi="pl-PL"/>
              </w:rPr>
              <w:t xml:space="preserve">Czy Zamawiający dopuści zaoferowanie urządzenia, w którym informacja o aktualnym stanie podłączenia elektrody ze skóra pacjenta  przedstawiona jest w formie graficznej? Aparat na bieżąco kontroluje aplikację elektrody neutralnej dzielonej. Jeżeli kontakt jest zbyt słaby, komunikat graficzny informuje o tym użytkownika i aparat uniemożliwia aktywację  prądu w trybie </w:t>
            </w:r>
            <w:proofErr w:type="spellStart"/>
            <w:r>
              <w:rPr>
                <w:rFonts w:ascii="Arial" w:eastAsia="Tahoma" w:hAnsi="Arial" w:cs="Arial"/>
                <w:color w:val="000000"/>
                <w:kern w:val="1"/>
                <w:sz w:val="20"/>
                <w:szCs w:val="20"/>
                <w:lang w:eastAsia="pl-PL" w:bidi="pl-PL"/>
              </w:rPr>
              <w:t>monopolarnym</w:t>
            </w:r>
            <w:proofErr w:type="spellEnd"/>
            <w:r>
              <w:rPr>
                <w:rFonts w:ascii="Arial" w:eastAsia="Tahoma" w:hAnsi="Arial" w:cs="Arial"/>
                <w:color w:val="000000"/>
                <w:kern w:val="1"/>
                <w:sz w:val="20"/>
                <w:szCs w:val="20"/>
                <w:lang w:eastAsia="pl-PL" w:bidi="pl-PL"/>
              </w:rPr>
              <w:t>. Informacja o wartości oporności w formie cyfrowej nie jest potrzebna z  punktu widzenia użytkownika.</w:t>
            </w:r>
          </w:p>
          <w:p w14:paraId="0C88F941" w14:textId="77777777" w:rsidR="00B92173" w:rsidRPr="003246A9" w:rsidRDefault="00B92173" w:rsidP="00B601B8">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3D33D77F" w14:textId="6CA89D22" w:rsidR="00B92173" w:rsidRPr="00EA79CB" w:rsidRDefault="00B92173" w:rsidP="00025C8C">
            <w:pPr>
              <w:rPr>
                <w:rFonts w:ascii="Times New Roman" w:hAnsi="Times New Roman"/>
              </w:rPr>
            </w:pPr>
          </w:p>
        </w:tc>
      </w:tr>
      <w:tr w:rsidR="00B92173" w:rsidRPr="003246A9" w14:paraId="1AA23BE1" w14:textId="77777777" w:rsidTr="00784043">
        <w:tc>
          <w:tcPr>
            <w:tcW w:w="1129" w:type="dxa"/>
            <w:gridSpan w:val="2"/>
          </w:tcPr>
          <w:p w14:paraId="2BDDA9AF" w14:textId="1A7E2588" w:rsidR="00B92173" w:rsidRPr="003246A9" w:rsidRDefault="001B1843" w:rsidP="00025C8C">
            <w:pPr>
              <w:rPr>
                <w:rFonts w:ascii="Arial" w:hAnsi="Arial" w:cs="Arial"/>
                <w:sz w:val="20"/>
                <w:szCs w:val="20"/>
              </w:rPr>
            </w:pPr>
            <w:r>
              <w:rPr>
                <w:rFonts w:ascii="Arial" w:hAnsi="Arial" w:cs="Arial"/>
                <w:sz w:val="20"/>
                <w:szCs w:val="20"/>
              </w:rPr>
              <w:t>479.</w:t>
            </w:r>
          </w:p>
        </w:tc>
        <w:tc>
          <w:tcPr>
            <w:tcW w:w="13041" w:type="dxa"/>
            <w:gridSpan w:val="2"/>
          </w:tcPr>
          <w:p w14:paraId="065DA685" w14:textId="77777777" w:rsidR="00B92173" w:rsidRDefault="00B92173" w:rsidP="00025C8C">
            <w:pPr>
              <w:rPr>
                <w:rFonts w:ascii="Arial" w:eastAsia="Tahoma" w:hAnsi="Arial" w:cs="Arial"/>
                <w:color w:val="000000"/>
                <w:kern w:val="1"/>
                <w:sz w:val="20"/>
                <w:szCs w:val="20"/>
                <w:lang w:eastAsia="pl-PL" w:bidi="pl-PL"/>
              </w:rPr>
            </w:pPr>
            <w:r>
              <w:rPr>
                <w:rFonts w:ascii="Arial" w:eastAsia="Times New Roman" w:hAnsi="Arial" w:cs="Arial"/>
                <w:color w:val="000000"/>
                <w:kern w:val="1"/>
                <w:sz w:val="20"/>
                <w:szCs w:val="20"/>
                <w:lang w:eastAsia="pl-PL" w:bidi="pl-PL"/>
              </w:rPr>
              <w:t>C</w:t>
            </w:r>
            <w:r>
              <w:rPr>
                <w:rFonts w:ascii="Arial" w:eastAsia="Arial" w:hAnsi="Arial" w:cs="Arial"/>
                <w:color w:val="000000"/>
                <w:kern w:val="1"/>
                <w:sz w:val="20"/>
                <w:szCs w:val="20"/>
                <w:lang w:eastAsia="pl-PL" w:bidi="pl-PL"/>
              </w:rPr>
              <w:t xml:space="preserve">zy Zamawiający dopuści zaoferowanie </w:t>
            </w:r>
            <w:r>
              <w:rPr>
                <w:rFonts w:ascii="Arial" w:eastAsia="Tahoma" w:hAnsi="Arial" w:cs="Arial"/>
                <w:color w:val="000000"/>
                <w:kern w:val="1"/>
                <w:sz w:val="20"/>
                <w:szCs w:val="20"/>
                <w:lang w:eastAsia="pl-PL" w:bidi="pl-PL"/>
              </w:rPr>
              <w:t>urządzenia z monitorem mocy, na którym widoczna jest na wykresie wartość chwilowa mocy, a pod wykresem podana jest wartość średnia?</w:t>
            </w:r>
          </w:p>
          <w:p w14:paraId="51CA0047" w14:textId="77777777" w:rsidR="00B92173" w:rsidRPr="003246A9" w:rsidRDefault="00B92173" w:rsidP="00B601B8">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71C36EF8" w14:textId="7DCEECC1" w:rsidR="00B92173" w:rsidRPr="00EA79CB" w:rsidRDefault="00B92173" w:rsidP="00025C8C">
            <w:pPr>
              <w:rPr>
                <w:rFonts w:ascii="Times New Roman" w:hAnsi="Times New Roman"/>
              </w:rPr>
            </w:pPr>
          </w:p>
        </w:tc>
      </w:tr>
      <w:tr w:rsidR="00B92173" w:rsidRPr="003246A9" w14:paraId="651A1777" w14:textId="77777777" w:rsidTr="00784043">
        <w:tc>
          <w:tcPr>
            <w:tcW w:w="1129" w:type="dxa"/>
            <w:gridSpan w:val="2"/>
          </w:tcPr>
          <w:p w14:paraId="49BDC2D1" w14:textId="3EC749E3" w:rsidR="00B92173" w:rsidRPr="003246A9" w:rsidRDefault="001B1843" w:rsidP="00025C8C">
            <w:pPr>
              <w:rPr>
                <w:rFonts w:ascii="Arial" w:hAnsi="Arial" w:cs="Arial"/>
                <w:sz w:val="20"/>
                <w:szCs w:val="20"/>
              </w:rPr>
            </w:pPr>
            <w:r>
              <w:rPr>
                <w:rFonts w:ascii="Arial" w:hAnsi="Arial" w:cs="Arial"/>
                <w:sz w:val="20"/>
                <w:szCs w:val="20"/>
              </w:rPr>
              <w:t>480.</w:t>
            </w:r>
          </w:p>
        </w:tc>
        <w:tc>
          <w:tcPr>
            <w:tcW w:w="13041" w:type="dxa"/>
            <w:gridSpan w:val="2"/>
          </w:tcPr>
          <w:p w14:paraId="4762B235" w14:textId="77777777" w:rsidR="00B92173" w:rsidRDefault="00B92173" w:rsidP="00025C8C">
            <w:pPr>
              <w:rPr>
                <w:rFonts w:ascii="Arial" w:eastAsia="Arial" w:hAnsi="Arial" w:cs="Arial"/>
                <w:color w:val="000000"/>
                <w:kern w:val="1"/>
                <w:sz w:val="20"/>
                <w:szCs w:val="20"/>
              </w:rPr>
            </w:pPr>
            <w:r>
              <w:rPr>
                <w:rFonts w:ascii="Arial" w:eastAsia="Arial" w:hAnsi="Arial" w:cs="Arial"/>
                <w:color w:val="000000"/>
                <w:kern w:val="1"/>
                <w:sz w:val="20"/>
                <w:szCs w:val="20"/>
              </w:rPr>
              <w:t>Czy Zamawiający dopuści do zaoferowania aparat z możliwością wyboru widoku głównego, na którym widoczne są parametry dla każdego dostępnego gniazda oraz widok szczegółowy pokazujący parametry dla wybranego wyjścia aparatu i podłączonego tam instrumentu?</w:t>
            </w:r>
          </w:p>
          <w:p w14:paraId="305B6F2D" w14:textId="77777777" w:rsidR="00B92173" w:rsidRPr="003246A9" w:rsidRDefault="00B92173" w:rsidP="00B601B8">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0FE7A757" w14:textId="4D7973F7" w:rsidR="00B92173" w:rsidRPr="00EA79CB" w:rsidRDefault="00B92173" w:rsidP="00025C8C">
            <w:pPr>
              <w:rPr>
                <w:rFonts w:ascii="Times New Roman" w:hAnsi="Times New Roman"/>
              </w:rPr>
            </w:pPr>
          </w:p>
        </w:tc>
      </w:tr>
      <w:tr w:rsidR="00B92173" w:rsidRPr="003246A9" w14:paraId="14CC230F" w14:textId="77777777" w:rsidTr="00784043">
        <w:tc>
          <w:tcPr>
            <w:tcW w:w="1129" w:type="dxa"/>
            <w:gridSpan w:val="2"/>
          </w:tcPr>
          <w:p w14:paraId="1427D87F" w14:textId="62D87A8A" w:rsidR="00B92173" w:rsidRPr="003246A9" w:rsidRDefault="001B1843" w:rsidP="00025C8C">
            <w:pPr>
              <w:rPr>
                <w:rFonts w:ascii="Arial" w:hAnsi="Arial" w:cs="Arial"/>
                <w:sz w:val="20"/>
                <w:szCs w:val="20"/>
              </w:rPr>
            </w:pPr>
            <w:r>
              <w:rPr>
                <w:rFonts w:ascii="Arial" w:hAnsi="Arial" w:cs="Arial"/>
                <w:sz w:val="20"/>
                <w:szCs w:val="20"/>
              </w:rPr>
              <w:t>481.</w:t>
            </w:r>
          </w:p>
        </w:tc>
        <w:tc>
          <w:tcPr>
            <w:tcW w:w="13041" w:type="dxa"/>
            <w:gridSpan w:val="2"/>
          </w:tcPr>
          <w:p w14:paraId="57A93BA1" w14:textId="77777777" w:rsidR="00B92173" w:rsidRDefault="00B92173" w:rsidP="00025C8C">
            <w:pPr>
              <w:spacing w:line="360" w:lineRule="auto"/>
              <w:jc w:val="both"/>
              <w:rPr>
                <w:rFonts w:ascii="Arial" w:eastAsia="Tahoma" w:hAnsi="Arial" w:cs="Arial"/>
                <w:color w:val="000000"/>
                <w:kern w:val="1"/>
                <w:sz w:val="20"/>
                <w:szCs w:val="20"/>
              </w:rPr>
            </w:pPr>
            <w:r>
              <w:rPr>
                <w:rFonts w:ascii="Arial" w:eastAsia="Tahoma" w:hAnsi="Arial" w:cs="Arial"/>
                <w:color w:val="000000"/>
                <w:kern w:val="1"/>
                <w:sz w:val="20"/>
                <w:szCs w:val="20"/>
              </w:rPr>
              <w:t>Czy Zamawiający dopuści do zaoferowania urządzenie z:</w:t>
            </w:r>
          </w:p>
          <w:p w14:paraId="126171DF" w14:textId="77777777" w:rsidR="00B92173" w:rsidRDefault="00B92173" w:rsidP="00025C8C">
            <w:pPr>
              <w:spacing w:line="360" w:lineRule="auto"/>
              <w:jc w:val="both"/>
              <w:rPr>
                <w:rFonts w:ascii="Arial" w:eastAsia="Tahoma" w:hAnsi="Arial" w:cs="Arial"/>
                <w:color w:val="000000"/>
                <w:kern w:val="1"/>
                <w:sz w:val="20"/>
                <w:szCs w:val="20"/>
              </w:rPr>
            </w:pPr>
            <w:r>
              <w:rPr>
                <w:rFonts w:ascii="Arial" w:eastAsia="Tahoma" w:hAnsi="Arial" w:cs="Arial"/>
                <w:color w:val="000000"/>
                <w:kern w:val="1"/>
                <w:sz w:val="20"/>
                <w:szCs w:val="20"/>
              </w:rPr>
              <w:t xml:space="preserve">- jednym gniazdem </w:t>
            </w:r>
            <w:proofErr w:type="spellStart"/>
            <w:r>
              <w:rPr>
                <w:rFonts w:ascii="Arial" w:eastAsia="Tahoma" w:hAnsi="Arial" w:cs="Arial"/>
                <w:color w:val="000000"/>
                <w:kern w:val="1"/>
                <w:sz w:val="20"/>
                <w:szCs w:val="20"/>
              </w:rPr>
              <w:t>monopolarnym</w:t>
            </w:r>
            <w:proofErr w:type="spellEnd"/>
            <w:r>
              <w:rPr>
                <w:rFonts w:ascii="Arial" w:eastAsia="Tahoma" w:hAnsi="Arial" w:cs="Arial"/>
                <w:color w:val="000000"/>
                <w:kern w:val="1"/>
                <w:sz w:val="20"/>
                <w:szCs w:val="20"/>
              </w:rPr>
              <w:t xml:space="preserve"> o standardzie wtyczek 3-pin</w:t>
            </w:r>
          </w:p>
          <w:p w14:paraId="3F5A3E72" w14:textId="77777777" w:rsidR="00B92173" w:rsidRDefault="00B92173" w:rsidP="00025C8C">
            <w:pPr>
              <w:spacing w:line="360" w:lineRule="auto"/>
              <w:jc w:val="both"/>
              <w:rPr>
                <w:rFonts w:ascii="Arial" w:eastAsia="Tahoma" w:hAnsi="Arial" w:cs="Arial"/>
                <w:color w:val="000000"/>
                <w:kern w:val="1"/>
                <w:sz w:val="20"/>
                <w:szCs w:val="20"/>
              </w:rPr>
            </w:pPr>
            <w:r>
              <w:rPr>
                <w:rFonts w:ascii="Arial" w:eastAsia="Tahoma" w:hAnsi="Arial" w:cs="Arial"/>
                <w:color w:val="000000"/>
                <w:kern w:val="1"/>
                <w:sz w:val="20"/>
                <w:szCs w:val="20"/>
              </w:rPr>
              <w:t>- jednym gniazdem bipolarnym o standardzie wtyczek 2-pin</w:t>
            </w:r>
          </w:p>
          <w:p w14:paraId="041A6B5E" w14:textId="77777777" w:rsidR="00B92173" w:rsidRDefault="00B92173" w:rsidP="00025C8C">
            <w:pPr>
              <w:spacing w:line="360" w:lineRule="auto"/>
              <w:jc w:val="both"/>
              <w:rPr>
                <w:rFonts w:ascii="Arial" w:eastAsia="Tahoma" w:hAnsi="Arial" w:cs="Arial"/>
                <w:color w:val="000000"/>
                <w:kern w:val="1"/>
                <w:sz w:val="20"/>
                <w:szCs w:val="20"/>
              </w:rPr>
            </w:pPr>
            <w:r>
              <w:rPr>
                <w:rFonts w:ascii="Arial" w:eastAsia="Tahoma" w:hAnsi="Arial" w:cs="Arial"/>
                <w:color w:val="000000"/>
                <w:kern w:val="1"/>
                <w:sz w:val="20"/>
                <w:szCs w:val="20"/>
              </w:rPr>
              <w:t xml:space="preserve">- dwoma gniazdami uniwersalnymi pozwalającymi na podłączenie zarówno akcesoriów </w:t>
            </w:r>
            <w:proofErr w:type="spellStart"/>
            <w:r>
              <w:rPr>
                <w:rFonts w:ascii="Arial" w:eastAsia="Tahoma" w:hAnsi="Arial" w:cs="Arial"/>
                <w:color w:val="000000"/>
                <w:kern w:val="1"/>
                <w:sz w:val="20"/>
                <w:szCs w:val="20"/>
              </w:rPr>
              <w:t>monopolarnych</w:t>
            </w:r>
            <w:proofErr w:type="spellEnd"/>
            <w:r>
              <w:rPr>
                <w:rFonts w:ascii="Arial" w:eastAsia="Tahoma" w:hAnsi="Arial" w:cs="Arial"/>
                <w:color w:val="000000"/>
                <w:kern w:val="1"/>
                <w:sz w:val="20"/>
                <w:szCs w:val="20"/>
              </w:rPr>
              <w:t xml:space="preserve"> jak i bipolarnych, narzędzi do zamykania naczyń i narzędzi argonowych </w:t>
            </w:r>
          </w:p>
          <w:p w14:paraId="0495A15C" w14:textId="77777777" w:rsidR="00B92173" w:rsidRDefault="00B92173" w:rsidP="00025C8C">
            <w:pPr>
              <w:spacing w:line="360" w:lineRule="auto"/>
              <w:jc w:val="both"/>
              <w:rPr>
                <w:rFonts w:ascii="Arial" w:eastAsia="Tahoma" w:hAnsi="Arial" w:cs="Arial"/>
                <w:color w:val="000000"/>
                <w:kern w:val="1"/>
                <w:sz w:val="20"/>
                <w:szCs w:val="20"/>
              </w:rPr>
            </w:pPr>
            <w:r>
              <w:rPr>
                <w:rFonts w:ascii="Arial" w:eastAsia="Tahoma" w:hAnsi="Arial" w:cs="Arial"/>
                <w:color w:val="000000"/>
                <w:kern w:val="1"/>
                <w:sz w:val="20"/>
                <w:szCs w:val="20"/>
              </w:rPr>
              <w:t>- jednym gniazdem elektrody neutralnej?</w:t>
            </w:r>
          </w:p>
          <w:p w14:paraId="77A59E6F" w14:textId="77777777" w:rsidR="00B92173" w:rsidRDefault="00B92173" w:rsidP="00025C8C">
            <w:pPr>
              <w:rPr>
                <w:rFonts w:ascii="Arial" w:eastAsia="Tahoma" w:hAnsi="Arial" w:cs="Arial"/>
                <w:color w:val="000000"/>
                <w:kern w:val="1"/>
                <w:sz w:val="20"/>
                <w:szCs w:val="20"/>
              </w:rPr>
            </w:pPr>
            <w:r>
              <w:rPr>
                <w:rFonts w:ascii="Arial" w:eastAsia="Tahoma" w:hAnsi="Arial" w:cs="Arial"/>
                <w:color w:val="000000"/>
                <w:kern w:val="1"/>
                <w:sz w:val="20"/>
                <w:szCs w:val="20"/>
              </w:rPr>
              <w:t xml:space="preserve">Podłączenie akcesoriów </w:t>
            </w:r>
            <w:proofErr w:type="spellStart"/>
            <w:r>
              <w:rPr>
                <w:rFonts w:ascii="Arial" w:eastAsia="Tahoma" w:hAnsi="Arial" w:cs="Arial"/>
                <w:color w:val="000000"/>
                <w:kern w:val="1"/>
                <w:sz w:val="20"/>
                <w:szCs w:val="20"/>
              </w:rPr>
              <w:t>monopolarnych</w:t>
            </w:r>
            <w:proofErr w:type="spellEnd"/>
            <w:r>
              <w:rPr>
                <w:rFonts w:ascii="Arial" w:eastAsia="Tahoma" w:hAnsi="Arial" w:cs="Arial"/>
                <w:color w:val="000000"/>
                <w:kern w:val="1"/>
                <w:sz w:val="20"/>
                <w:szCs w:val="20"/>
              </w:rPr>
              <w:t xml:space="preserve"> do jednego z gniazd uniwersalnych oraz podłączenie klasycznych narzędzi </w:t>
            </w:r>
            <w:proofErr w:type="spellStart"/>
            <w:r>
              <w:rPr>
                <w:rFonts w:ascii="Arial" w:eastAsia="Tahoma" w:hAnsi="Arial" w:cs="Arial"/>
                <w:color w:val="000000"/>
                <w:kern w:val="1"/>
                <w:sz w:val="20"/>
                <w:szCs w:val="20"/>
              </w:rPr>
              <w:t>monopolarnych</w:t>
            </w:r>
            <w:proofErr w:type="spellEnd"/>
            <w:r>
              <w:rPr>
                <w:rFonts w:ascii="Arial" w:eastAsia="Tahoma" w:hAnsi="Arial" w:cs="Arial"/>
                <w:color w:val="000000"/>
                <w:kern w:val="1"/>
                <w:sz w:val="20"/>
                <w:szCs w:val="20"/>
              </w:rPr>
              <w:t xml:space="preserve"> do gniazda </w:t>
            </w:r>
            <w:proofErr w:type="spellStart"/>
            <w:r>
              <w:rPr>
                <w:rFonts w:ascii="Arial" w:eastAsia="Tahoma" w:hAnsi="Arial" w:cs="Arial"/>
                <w:color w:val="000000"/>
                <w:kern w:val="1"/>
                <w:sz w:val="20"/>
                <w:szCs w:val="20"/>
              </w:rPr>
              <w:t>monopolarnego</w:t>
            </w:r>
            <w:proofErr w:type="spellEnd"/>
            <w:r>
              <w:rPr>
                <w:rFonts w:ascii="Arial" w:eastAsia="Tahoma" w:hAnsi="Arial" w:cs="Arial"/>
                <w:color w:val="000000"/>
                <w:kern w:val="1"/>
                <w:sz w:val="20"/>
                <w:szCs w:val="20"/>
              </w:rPr>
              <w:t xml:space="preserve"> pozwala na używanie tych samych funkcji w obu gniazdach.</w:t>
            </w:r>
          </w:p>
          <w:p w14:paraId="7B5C0057" w14:textId="27BC0588" w:rsidR="00B92173" w:rsidRPr="00EA79CB" w:rsidRDefault="00B92173" w:rsidP="00025C8C">
            <w:pPr>
              <w:rPr>
                <w:rFonts w:ascii="Times New Roman" w:hAnsi="Times New Roman"/>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p>
        </w:tc>
      </w:tr>
      <w:tr w:rsidR="00B92173" w:rsidRPr="003246A9" w14:paraId="0B3480E4" w14:textId="77777777" w:rsidTr="00784043">
        <w:tc>
          <w:tcPr>
            <w:tcW w:w="1129" w:type="dxa"/>
            <w:gridSpan w:val="2"/>
          </w:tcPr>
          <w:p w14:paraId="2FB5B0F7" w14:textId="5C8962D7" w:rsidR="00B92173" w:rsidRPr="003246A9" w:rsidRDefault="001B1843" w:rsidP="00025C8C">
            <w:pPr>
              <w:rPr>
                <w:rFonts w:ascii="Arial" w:hAnsi="Arial" w:cs="Arial"/>
                <w:sz w:val="20"/>
                <w:szCs w:val="20"/>
              </w:rPr>
            </w:pPr>
            <w:r>
              <w:rPr>
                <w:rFonts w:ascii="Arial" w:hAnsi="Arial" w:cs="Arial"/>
                <w:sz w:val="20"/>
                <w:szCs w:val="20"/>
              </w:rPr>
              <w:t>482.</w:t>
            </w:r>
          </w:p>
        </w:tc>
        <w:tc>
          <w:tcPr>
            <w:tcW w:w="13041" w:type="dxa"/>
            <w:gridSpan w:val="2"/>
          </w:tcPr>
          <w:p w14:paraId="1F7E3E1E" w14:textId="77777777" w:rsidR="00B92173" w:rsidRDefault="00B92173" w:rsidP="00025C8C">
            <w:pPr>
              <w:rPr>
                <w:rFonts w:ascii="Arial" w:eastAsia="Arial" w:hAnsi="Arial" w:cs="Arial"/>
                <w:color w:val="000000"/>
                <w:kern w:val="1"/>
                <w:sz w:val="20"/>
                <w:szCs w:val="20"/>
              </w:rPr>
            </w:pPr>
            <w:r>
              <w:rPr>
                <w:rFonts w:ascii="Arial" w:eastAsia="Arial" w:hAnsi="Arial" w:cs="Arial"/>
                <w:color w:val="000000"/>
                <w:kern w:val="1"/>
                <w:sz w:val="20"/>
                <w:szCs w:val="20"/>
              </w:rPr>
              <w:t xml:space="preserve">Czy Zamawiający dopuści do zaoferowania urządzenie z możliwością przyporządkowania jednego włącznika nożnego dowolnego do dowolnego gniazda oraz z drugim włącznikiem przyporządkowanym do konkretnego gniazda oraz z rozdziałem na cięcie </w:t>
            </w:r>
            <w:proofErr w:type="spellStart"/>
            <w:r>
              <w:rPr>
                <w:rFonts w:ascii="Arial" w:eastAsia="Arial" w:hAnsi="Arial" w:cs="Arial"/>
                <w:color w:val="000000"/>
                <w:kern w:val="1"/>
                <w:sz w:val="20"/>
                <w:szCs w:val="20"/>
              </w:rPr>
              <w:t>monopolarne</w:t>
            </w:r>
            <w:proofErr w:type="spellEnd"/>
            <w:r>
              <w:rPr>
                <w:rFonts w:ascii="Arial" w:eastAsia="Arial" w:hAnsi="Arial" w:cs="Arial"/>
                <w:color w:val="000000"/>
                <w:kern w:val="1"/>
                <w:sz w:val="20"/>
                <w:szCs w:val="20"/>
              </w:rPr>
              <w:t xml:space="preserve"> i bipolarne oraz na koagulację </w:t>
            </w:r>
            <w:proofErr w:type="spellStart"/>
            <w:r>
              <w:rPr>
                <w:rFonts w:ascii="Arial" w:eastAsia="Arial" w:hAnsi="Arial" w:cs="Arial"/>
                <w:color w:val="000000"/>
                <w:kern w:val="1"/>
                <w:sz w:val="20"/>
                <w:szCs w:val="20"/>
              </w:rPr>
              <w:t>monopolarną</w:t>
            </w:r>
            <w:proofErr w:type="spellEnd"/>
            <w:r>
              <w:rPr>
                <w:rFonts w:ascii="Arial" w:eastAsia="Arial" w:hAnsi="Arial" w:cs="Arial"/>
                <w:color w:val="000000"/>
                <w:kern w:val="1"/>
                <w:sz w:val="20"/>
                <w:szCs w:val="20"/>
              </w:rPr>
              <w:t xml:space="preserve"> i bipolarną?</w:t>
            </w:r>
          </w:p>
          <w:p w14:paraId="6852BCDC" w14:textId="4921C02B" w:rsidR="00B92173" w:rsidRPr="00EA79CB" w:rsidRDefault="00B92173" w:rsidP="00025C8C">
            <w:pPr>
              <w:rPr>
                <w:rFonts w:ascii="Times New Roman" w:hAnsi="Times New Roman"/>
              </w:rPr>
            </w:pPr>
            <w:r w:rsidRPr="00360BD8">
              <w:rPr>
                <w:rFonts w:ascii="Times New Roman" w:hAnsi="Times New Roman"/>
                <w:b/>
                <w:bCs/>
                <w:color w:val="0070C0"/>
              </w:rPr>
              <w:t xml:space="preserve">Odpowiedź: </w:t>
            </w:r>
            <w:r w:rsidRPr="00360BD8">
              <w:rPr>
                <w:rFonts w:ascii="Times New Roman" w:hAnsi="Times New Roman"/>
                <w:b/>
                <w:bCs/>
              </w:rPr>
              <w:t>Zapisy SIWZ pozostają bez zmian.</w:t>
            </w:r>
          </w:p>
        </w:tc>
      </w:tr>
      <w:tr w:rsidR="00B92173" w:rsidRPr="003246A9" w14:paraId="57DC687F" w14:textId="77777777" w:rsidTr="00784043">
        <w:tc>
          <w:tcPr>
            <w:tcW w:w="1129" w:type="dxa"/>
            <w:gridSpan w:val="2"/>
          </w:tcPr>
          <w:p w14:paraId="7B233507" w14:textId="77318825" w:rsidR="00B92173" w:rsidRPr="003246A9" w:rsidRDefault="001B1843" w:rsidP="00025C8C">
            <w:pPr>
              <w:rPr>
                <w:rFonts w:ascii="Arial" w:hAnsi="Arial" w:cs="Arial"/>
                <w:sz w:val="20"/>
                <w:szCs w:val="20"/>
              </w:rPr>
            </w:pPr>
            <w:r>
              <w:rPr>
                <w:rFonts w:ascii="Arial" w:hAnsi="Arial" w:cs="Arial"/>
                <w:sz w:val="20"/>
                <w:szCs w:val="20"/>
              </w:rPr>
              <w:t>483.</w:t>
            </w:r>
          </w:p>
        </w:tc>
        <w:tc>
          <w:tcPr>
            <w:tcW w:w="13041" w:type="dxa"/>
            <w:gridSpan w:val="2"/>
          </w:tcPr>
          <w:p w14:paraId="2043875C" w14:textId="77777777" w:rsidR="00B92173" w:rsidRDefault="00B92173" w:rsidP="00025C8C">
            <w:pPr>
              <w:rPr>
                <w:rFonts w:ascii="Arial" w:eastAsia="Arial" w:hAnsi="Arial" w:cs="Arial"/>
                <w:color w:val="000000"/>
                <w:kern w:val="1"/>
                <w:sz w:val="20"/>
                <w:szCs w:val="20"/>
              </w:rPr>
            </w:pPr>
            <w:r>
              <w:rPr>
                <w:rFonts w:ascii="Arial" w:eastAsia="Arial" w:hAnsi="Arial" w:cs="Arial"/>
                <w:color w:val="000000"/>
                <w:kern w:val="1"/>
                <w:sz w:val="20"/>
                <w:szCs w:val="20"/>
              </w:rPr>
              <w:t>Czy Zamawiający dopuści do zaoferowania urządzenie z możliwością sterowania intensywnością cięcia i koagulacji oraz możliwością zmiany trybów pracy przy pomocy włącznika nożnego oraz z możliwością sterowania intensywnością cięcia i koagulacji przy pomocy uchwytu elektrod?</w:t>
            </w:r>
          </w:p>
          <w:p w14:paraId="59AC850D" w14:textId="77777777" w:rsidR="00B92173" w:rsidRPr="003246A9" w:rsidRDefault="00B92173" w:rsidP="00B601B8">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10B65911" w14:textId="3EC4D59C" w:rsidR="00B92173" w:rsidRPr="00EA79CB" w:rsidRDefault="00B92173" w:rsidP="00025C8C">
            <w:pPr>
              <w:rPr>
                <w:rFonts w:ascii="Times New Roman" w:hAnsi="Times New Roman"/>
              </w:rPr>
            </w:pPr>
          </w:p>
        </w:tc>
      </w:tr>
      <w:tr w:rsidR="00B92173" w:rsidRPr="003246A9" w14:paraId="069FD33A" w14:textId="77777777" w:rsidTr="00784043">
        <w:tc>
          <w:tcPr>
            <w:tcW w:w="1129" w:type="dxa"/>
            <w:gridSpan w:val="2"/>
          </w:tcPr>
          <w:p w14:paraId="3BE0C75A" w14:textId="6E0536A1" w:rsidR="00B92173" w:rsidRPr="003246A9" w:rsidRDefault="001B1843" w:rsidP="00025C8C">
            <w:pPr>
              <w:rPr>
                <w:rFonts w:ascii="Arial" w:hAnsi="Arial" w:cs="Arial"/>
                <w:sz w:val="20"/>
                <w:szCs w:val="20"/>
              </w:rPr>
            </w:pPr>
            <w:r>
              <w:rPr>
                <w:rFonts w:ascii="Arial" w:hAnsi="Arial" w:cs="Arial"/>
                <w:sz w:val="20"/>
                <w:szCs w:val="20"/>
              </w:rPr>
              <w:t>484.</w:t>
            </w:r>
          </w:p>
        </w:tc>
        <w:tc>
          <w:tcPr>
            <w:tcW w:w="13041" w:type="dxa"/>
            <w:gridSpan w:val="2"/>
          </w:tcPr>
          <w:p w14:paraId="22C6569E" w14:textId="3980A7D6" w:rsidR="00B92173" w:rsidRDefault="00B92173" w:rsidP="00025C8C">
            <w:pPr>
              <w:rPr>
                <w:rFonts w:ascii="Arial" w:eastAsia="Tahoma" w:hAnsi="Arial" w:cs="Arial"/>
                <w:color w:val="000000"/>
                <w:kern w:val="1"/>
                <w:sz w:val="20"/>
                <w:szCs w:val="20"/>
              </w:rPr>
            </w:pPr>
            <w:r>
              <w:rPr>
                <w:rFonts w:ascii="Arial" w:eastAsia="Tahoma" w:hAnsi="Arial" w:cs="Arial"/>
                <w:color w:val="000000"/>
                <w:kern w:val="1"/>
                <w:sz w:val="20"/>
                <w:szCs w:val="20"/>
              </w:rPr>
              <w:t xml:space="preserve">Czy Zamawiający dopuści do zaoferowania urządzenie z mocą znamionową cięcia </w:t>
            </w:r>
            <w:proofErr w:type="spellStart"/>
            <w:r>
              <w:rPr>
                <w:rFonts w:ascii="Arial" w:eastAsia="Tahoma" w:hAnsi="Arial" w:cs="Arial"/>
                <w:color w:val="000000"/>
                <w:kern w:val="1"/>
                <w:sz w:val="20"/>
                <w:szCs w:val="20"/>
              </w:rPr>
              <w:t>monopolarnego</w:t>
            </w:r>
            <w:proofErr w:type="spellEnd"/>
            <w:r>
              <w:rPr>
                <w:rFonts w:ascii="Arial" w:eastAsia="Tahoma" w:hAnsi="Arial" w:cs="Arial"/>
                <w:color w:val="000000"/>
                <w:kern w:val="1"/>
                <w:sz w:val="20"/>
                <w:szCs w:val="20"/>
              </w:rPr>
              <w:t xml:space="preserve"> 350W?</w:t>
            </w:r>
          </w:p>
          <w:p w14:paraId="2DF5AB63" w14:textId="77777777" w:rsidR="00B92173" w:rsidRPr="003246A9" w:rsidRDefault="00B92173" w:rsidP="00B601B8">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394CA67B" w14:textId="4A791924" w:rsidR="00B92173" w:rsidRPr="00EA79CB" w:rsidRDefault="00B92173" w:rsidP="00025C8C">
            <w:pPr>
              <w:rPr>
                <w:rFonts w:ascii="Times New Roman" w:hAnsi="Times New Roman"/>
              </w:rPr>
            </w:pPr>
          </w:p>
        </w:tc>
      </w:tr>
      <w:tr w:rsidR="00B92173" w:rsidRPr="003246A9" w14:paraId="271F121D" w14:textId="77777777" w:rsidTr="00784043">
        <w:tc>
          <w:tcPr>
            <w:tcW w:w="1129" w:type="dxa"/>
            <w:gridSpan w:val="2"/>
          </w:tcPr>
          <w:p w14:paraId="6E695CA9" w14:textId="7FEE7B7F" w:rsidR="00B92173" w:rsidRPr="003246A9" w:rsidRDefault="001B1843" w:rsidP="00025C8C">
            <w:pPr>
              <w:rPr>
                <w:rFonts w:ascii="Arial" w:hAnsi="Arial" w:cs="Arial"/>
                <w:sz w:val="20"/>
                <w:szCs w:val="20"/>
              </w:rPr>
            </w:pPr>
            <w:r>
              <w:rPr>
                <w:rFonts w:ascii="Arial" w:hAnsi="Arial" w:cs="Arial"/>
                <w:sz w:val="20"/>
                <w:szCs w:val="20"/>
              </w:rPr>
              <w:t>485.</w:t>
            </w:r>
          </w:p>
        </w:tc>
        <w:tc>
          <w:tcPr>
            <w:tcW w:w="13041" w:type="dxa"/>
            <w:gridSpan w:val="2"/>
          </w:tcPr>
          <w:p w14:paraId="61622FC1" w14:textId="77777777" w:rsidR="00B92173" w:rsidRDefault="00B92173" w:rsidP="00025C8C">
            <w:pPr>
              <w:rPr>
                <w:rFonts w:ascii="Arial" w:eastAsia="Tahoma" w:hAnsi="Arial" w:cs="Arial"/>
                <w:color w:val="000000"/>
                <w:kern w:val="1"/>
                <w:sz w:val="20"/>
                <w:szCs w:val="20"/>
              </w:rPr>
            </w:pPr>
            <w:r>
              <w:rPr>
                <w:rFonts w:ascii="Arial" w:eastAsia="Tahoma" w:hAnsi="Arial" w:cs="Arial"/>
                <w:color w:val="000000"/>
                <w:kern w:val="1"/>
                <w:sz w:val="20"/>
                <w:szCs w:val="20"/>
              </w:rPr>
              <w:t xml:space="preserve">Czy Zamawiający dopuści do zaoferowania urządzenie z możliwością wyboru między co najmniej pięcioma rodzajami cięcia </w:t>
            </w:r>
            <w:proofErr w:type="spellStart"/>
            <w:r>
              <w:rPr>
                <w:rFonts w:ascii="Arial" w:eastAsia="Tahoma" w:hAnsi="Arial" w:cs="Arial"/>
                <w:color w:val="000000"/>
                <w:kern w:val="1"/>
                <w:sz w:val="20"/>
                <w:szCs w:val="20"/>
              </w:rPr>
              <w:t>monopolarnego</w:t>
            </w:r>
            <w:proofErr w:type="spellEnd"/>
            <w:r>
              <w:rPr>
                <w:rFonts w:ascii="Arial" w:eastAsia="Tahoma" w:hAnsi="Arial" w:cs="Arial"/>
                <w:color w:val="000000"/>
                <w:kern w:val="1"/>
                <w:sz w:val="20"/>
                <w:szCs w:val="20"/>
              </w:rPr>
              <w:t xml:space="preserve">: </w:t>
            </w:r>
            <w:proofErr w:type="spellStart"/>
            <w:r>
              <w:rPr>
                <w:rFonts w:ascii="Arial" w:eastAsia="Tahoma" w:hAnsi="Arial" w:cs="Arial"/>
                <w:color w:val="000000"/>
                <w:kern w:val="1"/>
                <w:sz w:val="20"/>
                <w:szCs w:val="20"/>
              </w:rPr>
              <w:t>monopolarne</w:t>
            </w:r>
            <w:proofErr w:type="spellEnd"/>
            <w:r>
              <w:rPr>
                <w:rFonts w:ascii="Arial" w:eastAsia="Tahoma" w:hAnsi="Arial" w:cs="Arial"/>
                <w:color w:val="000000"/>
                <w:kern w:val="1"/>
                <w:sz w:val="20"/>
                <w:szCs w:val="20"/>
              </w:rPr>
              <w:t xml:space="preserve"> z regulacją hemostazy, precyzyjne, mieszane, specjalistyczne urologiczne i histeroskopowe do pracy w środowisku wodnym?</w:t>
            </w:r>
          </w:p>
          <w:p w14:paraId="0ECEE5EB" w14:textId="77777777" w:rsidR="00B92173" w:rsidRPr="003246A9" w:rsidRDefault="00B92173" w:rsidP="00B601B8">
            <w:pPr>
              <w:jc w:val="both"/>
              <w:rPr>
                <w:rFonts w:ascii="Arial" w:hAnsi="Arial" w:cs="Arial"/>
                <w:color w:val="FF0000"/>
                <w:sz w:val="20"/>
                <w:szCs w:val="20"/>
              </w:rPr>
            </w:pPr>
            <w:r w:rsidRPr="0012690A">
              <w:rPr>
                <w:rFonts w:ascii="Arial" w:eastAsia="Times New Roman" w:hAnsi="Arial" w:cs="Arial"/>
                <w:b/>
                <w:bCs/>
                <w:color w:val="0070C0"/>
                <w:sz w:val="20"/>
                <w:szCs w:val="20"/>
              </w:rPr>
              <w:lastRenderedPageBreak/>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5B14A8D1" w14:textId="17B3A233" w:rsidR="00B92173" w:rsidRPr="00EA79CB" w:rsidRDefault="00B92173" w:rsidP="00025C8C">
            <w:pPr>
              <w:rPr>
                <w:rFonts w:ascii="Times New Roman" w:hAnsi="Times New Roman"/>
              </w:rPr>
            </w:pPr>
          </w:p>
        </w:tc>
      </w:tr>
      <w:tr w:rsidR="00B92173" w:rsidRPr="003246A9" w14:paraId="37B02609" w14:textId="77777777" w:rsidTr="00784043">
        <w:tc>
          <w:tcPr>
            <w:tcW w:w="1129" w:type="dxa"/>
            <w:gridSpan w:val="2"/>
          </w:tcPr>
          <w:p w14:paraId="0C751577" w14:textId="09F36ED1" w:rsidR="00B92173" w:rsidRPr="003246A9" w:rsidRDefault="001B1843" w:rsidP="00025C8C">
            <w:pPr>
              <w:rPr>
                <w:rFonts w:ascii="Arial" w:hAnsi="Arial" w:cs="Arial"/>
                <w:sz w:val="20"/>
                <w:szCs w:val="20"/>
              </w:rPr>
            </w:pPr>
            <w:r>
              <w:rPr>
                <w:rFonts w:ascii="Arial" w:hAnsi="Arial" w:cs="Arial"/>
                <w:sz w:val="20"/>
                <w:szCs w:val="20"/>
              </w:rPr>
              <w:lastRenderedPageBreak/>
              <w:t>486.</w:t>
            </w:r>
          </w:p>
        </w:tc>
        <w:tc>
          <w:tcPr>
            <w:tcW w:w="13041" w:type="dxa"/>
            <w:gridSpan w:val="2"/>
          </w:tcPr>
          <w:p w14:paraId="540A9789" w14:textId="77777777" w:rsidR="00B92173" w:rsidRDefault="00B92173" w:rsidP="00025C8C">
            <w:pPr>
              <w:rPr>
                <w:rFonts w:ascii="Arial" w:eastAsia="Tahoma" w:hAnsi="Arial" w:cs="Arial"/>
                <w:color w:val="000000"/>
                <w:kern w:val="1"/>
                <w:sz w:val="20"/>
                <w:szCs w:val="20"/>
              </w:rPr>
            </w:pPr>
            <w:r>
              <w:rPr>
                <w:rFonts w:ascii="Arial" w:eastAsia="Tahoma" w:hAnsi="Arial" w:cs="Arial"/>
                <w:color w:val="000000"/>
                <w:kern w:val="1"/>
                <w:sz w:val="20"/>
                <w:szCs w:val="20"/>
              </w:rPr>
              <w:t>Czy Zamawiający dopuści do zaoferowania urządzenie z automatycznym rozpoznawaniem podłączonych narzędzi oraz z automatycznym przywołaniem trybów pracy i nastaw właściwych dla podłączonego instrumentu?</w:t>
            </w:r>
          </w:p>
          <w:p w14:paraId="35644B72" w14:textId="77777777" w:rsidR="00B92173" w:rsidRPr="003246A9" w:rsidRDefault="00B92173" w:rsidP="00B601B8">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02C52224" w14:textId="325723F1" w:rsidR="00B92173" w:rsidRPr="00EA79CB" w:rsidRDefault="00B92173" w:rsidP="00025C8C">
            <w:pPr>
              <w:rPr>
                <w:rFonts w:ascii="Times New Roman" w:hAnsi="Times New Roman"/>
              </w:rPr>
            </w:pPr>
          </w:p>
        </w:tc>
      </w:tr>
      <w:tr w:rsidR="00B92173" w:rsidRPr="003246A9" w14:paraId="2B6F9A3B" w14:textId="77777777" w:rsidTr="00784043">
        <w:tc>
          <w:tcPr>
            <w:tcW w:w="1129" w:type="dxa"/>
            <w:gridSpan w:val="2"/>
          </w:tcPr>
          <w:p w14:paraId="34A31488" w14:textId="7C8A4F8E" w:rsidR="00B92173" w:rsidRPr="003246A9" w:rsidRDefault="001B1843" w:rsidP="00025C8C">
            <w:pPr>
              <w:rPr>
                <w:rFonts w:ascii="Arial" w:hAnsi="Arial" w:cs="Arial"/>
                <w:sz w:val="20"/>
                <w:szCs w:val="20"/>
              </w:rPr>
            </w:pPr>
            <w:r>
              <w:rPr>
                <w:rFonts w:ascii="Arial" w:hAnsi="Arial" w:cs="Arial"/>
                <w:sz w:val="20"/>
                <w:szCs w:val="20"/>
              </w:rPr>
              <w:t>487.</w:t>
            </w:r>
          </w:p>
        </w:tc>
        <w:tc>
          <w:tcPr>
            <w:tcW w:w="13041" w:type="dxa"/>
            <w:gridSpan w:val="2"/>
          </w:tcPr>
          <w:p w14:paraId="512135B5" w14:textId="77777777" w:rsidR="00B92173" w:rsidRDefault="00B92173" w:rsidP="00025C8C">
            <w:pPr>
              <w:rPr>
                <w:rFonts w:ascii="Arial" w:eastAsia="Arial" w:hAnsi="Arial" w:cs="Arial"/>
                <w:color w:val="000000"/>
                <w:kern w:val="1"/>
                <w:sz w:val="20"/>
                <w:szCs w:val="20"/>
              </w:rPr>
            </w:pPr>
            <w:r>
              <w:rPr>
                <w:rFonts w:ascii="Arial" w:eastAsia="Arial" w:hAnsi="Arial" w:cs="Arial"/>
                <w:color w:val="000000"/>
                <w:kern w:val="1"/>
                <w:sz w:val="20"/>
                <w:szCs w:val="20"/>
              </w:rPr>
              <w:t>Czy Zamawiający dopuści do zaoferowania aparat posiadający funkcję koagulacji argonowej oraz natryskowej (spray) z mocą maksymalną do 80W? Jest to typ koagulacji bezkontaktowej, wysokonapięciowej. Standardowe moce używane w tych typach koagulacji mieszczą się w zakresach 30-60W.</w:t>
            </w:r>
          </w:p>
          <w:p w14:paraId="021652CD" w14:textId="77777777" w:rsidR="00B92173" w:rsidRPr="003246A9" w:rsidRDefault="00B92173" w:rsidP="00B601B8">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6F576970" w14:textId="63AF24BC" w:rsidR="00B92173" w:rsidRPr="00EA79CB" w:rsidRDefault="00B92173" w:rsidP="00025C8C">
            <w:pPr>
              <w:rPr>
                <w:rFonts w:ascii="Times New Roman" w:hAnsi="Times New Roman"/>
              </w:rPr>
            </w:pPr>
          </w:p>
        </w:tc>
      </w:tr>
      <w:tr w:rsidR="00B92173" w:rsidRPr="003246A9" w14:paraId="721DCC3B" w14:textId="77777777" w:rsidTr="00784043">
        <w:tc>
          <w:tcPr>
            <w:tcW w:w="1129" w:type="dxa"/>
            <w:gridSpan w:val="2"/>
          </w:tcPr>
          <w:p w14:paraId="65AF48D5" w14:textId="5C73A185" w:rsidR="00B92173" w:rsidRPr="003246A9" w:rsidRDefault="001B1843" w:rsidP="00025C8C">
            <w:pPr>
              <w:rPr>
                <w:rFonts w:ascii="Arial" w:hAnsi="Arial" w:cs="Arial"/>
                <w:sz w:val="20"/>
                <w:szCs w:val="20"/>
              </w:rPr>
            </w:pPr>
            <w:r>
              <w:rPr>
                <w:rFonts w:ascii="Arial" w:hAnsi="Arial" w:cs="Arial"/>
                <w:sz w:val="20"/>
                <w:szCs w:val="20"/>
              </w:rPr>
              <w:t>488.</w:t>
            </w:r>
          </w:p>
        </w:tc>
        <w:tc>
          <w:tcPr>
            <w:tcW w:w="13041" w:type="dxa"/>
            <w:gridSpan w:val="2"/>
          </w:tcPr>
          <w:p w14:paraId="34CA60E8" w14:textId="77777777" w:rsidR="00B92173" w:rsidRDefault="00B92173" w:rsidP="00025C8C">
            <w:pPr>
              <w:rPr>
                <w:rFonts w:ascii="Arial" w:eastAsia="Tahoma" w:hAnsi="Arial" w:cs="Arial"/>
                <w:color w:val="000000"/>
                <w:kern w:val="1"/>
                <w:sz w:val="20"/>
                <w:szCs w:val="20"/>
              </w:rPr>
            </w:pPr>
            <w:r>
              <w:rPr>
                <w:rFonts w:ascii="Arial" w:eastAsia="Tahoma" w:hAnsi="Arial" w:cs="Arial"/>
                <w:color w:val="000000"/>
                <w:kern w:val="1"/>
                <w:sz w:val="20"/>
                <w:szCs w:val="20"/>
              </w:rPr>
              <w:t xml:space="preserve">Czy Zamawiający dopuści do zaoferowania urządzenie z możliwością wyboru co najmniej między trybami koagulacji </w:t>
            </w:r>
            <w:proofErr w:type="spellStart"/>
            <w:r>
              <w:rPr>
                <w:rFonts w:ascii="Arial" w:eastAsia="Tahoma" w:hAnsi="Arial" w:cs="Arial"/>
                <w:color w:val="000000"/>
                <w:kern w:val="1"/>
                <w:sz w:val="20"/>
                <w:szCs w:val="20"/>
              </w:rPr>
              <w:t>monopolarnej</w:t>
            </w:r>
            <w:proofErr w:type="spellEnd"/>
            <w:r>
              <w:rPr>
                <w:rFonts w:ascii="Arial" w:eastAsia="Tahoma" w:hAnsi="Arial" w:cs="Arial"/>
                <w:color w:val="000000"/>
                <w:kern w:val="1"/>
                <w:sz w:val="20"/>
                <w:szCs w:val="20"/>
              </w:rPr>
              <w:t xml:space="preserve"> miękkiej, forsownej, urologicznej i histeroskopowej każdy z dziewięciostopniową regulacją efektu hemostatycznego?</w:t>
            </w:r>
          </w:p>
          <w:p w14:paraId="52F46911" w14:textId="77777777" w:rsidR="00B92173" w:rsidRPr="003246A9" w:rsidRDefault="00B92173" w:rsidP="00B601B8">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1089EFB2" w14:textId="2D73211F" w:rsidR="00B92173" w:rsidRPr="00EA79CB" w:rsidRDefault="00B92173" w:rsidP="00025C8C">
            <w:pPr>
              <w:rPr>
                <w:rFonts w:ascii="Times New Roman" w:hAnsi="Times New Roman"/>
              </w:rPr>
            </w:pPr>
          </w:p>
        </w:tc>
      </w:tr>
      <w:tr w:rsidR="00B92173" w:rsidRPr="003246A9" w14:paraId="11956570" w14:textId="77777777" w:rsidTr="00784043">
        <w:tc>
          <w:tcPr>
            <w:tcW w:w="1129" w:type="dxa"/>
            <w:gridSpan w:val="2"/>
          </w:tcPr>
          <w:p w14:paraId="408331B5" w14:textId="4E5D841A" w:rsidR="00B92173" w:rsidRPr="003246A9" w:rsidRDefault="001B1843" w:rsidP="00025C8C">
            <w:pPr>
              <w:rPr>
                <w:rFonts w:ascii="Arial" w:hAnsi="Arial" w:cs="Arial"/>
                <w:sz w:val="20"/>
                <w:szCs w:val="20"/>
              </w:rPr>
            </w:pPr>
            <w:r>
              <w:rPr>
                <w:rFonts w:ascii="Arial" w:hAnsi="Arial" w:cs="Arial"/>
                <w:sz w:val="20"/>
                <w:szCs w:val="20"/>
              </w:rPr>
              <w:t>489.</w:t>
            </w:r>
          </w:p>
        </w:tc>
        <w:tc>
          <w:tcPr>
            <w:tcW w:w="13041" w:type="dxa"/>
            <w:gridSpan w:val="2"/>
          </w:tcPr>
          <w:p w14:paraId="21BF3AF1" w14:textId="77777777" w:rsidR="00B92173" w:rsidRDefault="00B92173" w:rsidP="00025C8C">
            <w:pPr>
              <w:rPr>
                <w:rFonts w:ascii="Arial" w:eastAsia="Tahoma" w:hAnsi="Arial" w:cs="Arial"/>
                <w:color w:val="000000"/>
                <w:kern w:val="1"/>
                <w:sz w:val="20"/>
                <w:szCs w:val="20"/>
              </w:rPr>
            </w:pPr>
            <w:r>
              <w:rPr>
                <w:rFonts w:ascii="Arial" w:eastAsia="Tahoma" w:hAnsi="Arial" w:cs="Arial"/>
                <w:color w:val="000000"/>
                <w:kern w:val="1"/>
                <w:sz w:val="20"/>
                <w:szCs w:val="20"/>
              </w:rPr>
              <w:t>Czy Zamawiający dopuści do zaoferowania urządzenie z możliwością wyboru między co najmniej trybem koagulacji bipolarnej miękkiej, forsownej, urologicznej i histeroskopowej każdy z dziewięciostopniową regulacją efektu hemostatycznego?</w:t>
            </w:r>
          </w:p>
          <w:p w14:paraId="4044E13B" w14:textId="77777777" w:rsidR="00B92173" w:rsidRPr="003246A9" w:rsidRDefault="00B92173" w:rsidP="00B601B8">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0416C1A7" w14:textId="056F8147" w:rsidR="00B92173" w:rsidRPr="00EA79CB" w:rsidRDefault="00B92173" w:rsidP="00025C8C">
            <w:pPr>
              <w:rPr>
                <w:rFonts w:ascii="Times New Roman" w:hAnsi="Times New Roman"/>
              </w:rPr>
            </w:pPr>
          </w:p>
        </w:tc>
      </w:tr>
      <w:tr w:rsidR="00B92173" w:rsidRPr="003246A9" w14:paraId="2B38EE45" w14:textId="77777777" w:rsidTr="00784043">
        <w:tc>
          <w:tcPr>
            <w:tcW w:w="1129" w:type="dxa"/>
            <w:gridSpan w:val="2"/>
          </w:tcPr>
          <w:p w14:paraId="378299CA" w14:textId="1DEE5DDE" w:rsidR="00B92173" w:rsidRPr="003246A9" w:rsidRDefault="001B1843" w:rsidP="00025C8C">
            <w:pPr>
              <w:rPr>
                <w:rFonts w:ascii="Arial" w:hAnsi="Arial" w:cs="Arial"/>
                <w:sz w:val="20"/>
                <w:szCs w:val="20"/>
              </w:rPr>
            </w:pPr>
            <w:r>
              <w:rPr>
                <w:rFonts w:ascii="Arial" w:hAnsi="Arial" w:cs="Arial"/>
                <w:sz w:val="20"/>
                <w:szCs w:val="20"/>
              </w:rPr>
              <w:t>490.</w:t>
            </w:r>
          </w:p>
        </w:tc>
        <w:tc>
          <w:tcPr>
            <w:tcW w:w="13041" w:type="dxa"/>
            <w:gridSpan w:val="2"/>
          </w:tcPr>
          <w:p w14:paraId="56260AFE" w14:textId="77777777" w:rsidR="00B92173" w:rsidRDefault="00B92173" w:rsidP="00025C8C">
            <w:pPr>
              <w:rPr>
                <w:rFonts w:ascii="Arial" w:eastAsia="Tahoma" w:hAnsi="Arial" w:cs="Arial"/>
                <w:color w:val="000000"/>
                <w:kern w:val="1"/>
                <w:sz w:val="20"/>
                <w:szCs w:val="20"/>
              </w:rPr>
            </w:pPr>
            <w:r>
              <w:rPr>
                <w:rFonts w:ascii="Arial" w:eastAsia="Georgia" w:hAnsi="Arial" w:cs="Arial"/>
                <w:color w:val="000000"/>
                <w:kern w:val="1"/>
                <w:sz w:val="20"/>
                <w:szCs w:val="20"/>
              </w:rPr>
              <w:t xml:space="preserve">Czy  </w:t>
            </w:r>
            <w:r>
              <w:rPr>
                <w:rFonts w:ascii="Arial" w:eastAsia="Tahoma" w:hAnsi="Arial" w:cs="Arial"/>
                <w:color w:val="000000"/>
                <w:kern w:val="1"/>
                <w:sz w:val="20"/>
                <w:szCs w:val="20"/>
              </w:rPr>
              <w:t>Zamawiający dopuści do zaoferowania urządzenie z wbudowanym wewnętrznym modułem argonowym, bez dodatkowych urządzeń – przystawek?</w:t>
            </w:r>
          </w:p>
          <w:p w14:paraId="0C809DE0" w14:textId="77777777" w:rsidR="00B92173" w:rsidRPr="003246A9" w:rsidRDefault="00B92173" w:rsidP="00B601B8">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2852B31A" w14:textId="2D815852" w:rsidR="00B92173" w:rsidRPr="00EA79CB" w:rsidRDefault="00B92173" w:rsidP="00025C8C">
            <w:pPr>
              <w:rPr>
                <w:rFonts w:ascii="Times New Roman" w:hAnsi="Times New Roman"/>
              </w:rPr>
            </w:pPr>
          </w:p>
        </w:tc>
      </w:tr>
      <w:tr w:rsidR="00B92173" w:rsidRPr="003246A9" w14:paraId="337DBD4E" w14:textId="77777777" w:rsidTr="00784043">
        <w:tc>
          <w:tcPr>
            <w:tcW w:w="1129" w:type="dxa"/>
            <w:gridSpan w:val="2"/>
          </w:tcPr>
          <w:p w14:paraId="2806BE2E" w14:textId="783C3B49" w:rsidR="00B92173" w:rsidRPr="003246A9" w:rsidRDefault="001B1843" w:rsidP="00025C8C">
            <w:pPr>
              <w:rPr>
                <w:rFonts w:ascii="Arial" w:hAnsi="Arial" w:cs="Arial"/>
                <w:sz w:val="20"/>
                <w:szCs w:val="20"/>
              </w:rPr>
            </w:pPr>
            <w:r>
              <w:rPr>
                <w:rFonts w:ascii="Arial" w:hAnsi="Arial" w:cs="Arial"/>
                <w:sz w:val="20"/>
                <w:szCs w:val="20"/>
              </w:rPr>
              <w:t>491.</w:t>
            </w:r>
          </w:p>
        </w:tc>
        <w:tc>
          <w:tcPr>
            <w:tcW w:w="13041" w:type="dxa"/>
            <w:gridSpan w:val="2"/>
          </w:tcPr>
          <w:p w14:paraId="400700BB" w14:textId="77777777" w:rsidR="00B92173" w:rsidRDefault="00B92173" w:rsidP="00025C8C">
            <w:pPr>
              <w:rPr>
                <w:rFonts w:ascii="Arial" w:eastAsia="Tahoma" w:hAnsi="Arial" w:cs="Arial"/>
                <w:color w:val="000000"/>
                <w:kern w:val="1"/>
                <w:sz w:val="20"/>
                <w:szCs w:val="20"/>
              </w:rPr>
            </w:pPr>
            <w:r>
              <w:rPr>
                <w:rFonts w:ascii="Arial" w:eastAsia="Tahoma" w:hAnsi="Arial" w:cs="Arial"/>
                <w:color w:val="000000"/>
                <w:kern w:val="1"/>
                <w:sz w:val="20"/>
                <w:szCs w:val="20"/>
              </w:rPr>
              <w:t xml:space="preserve">Czy  Zamawiający dopuści do zaoferowania urządzenie z  dwoma gniazdami uniwersalnymi pozwalającymi na podłączenie zarówno narzędzi do cięcia i koagulacji w osłonie argonu, jak i akcesoriów </w:t>
            </w:r>
            <w:proofErr w:type="spellStart"/>
            <w:r>
              <w:rPr>
                <w:rFonts w:ascii="Arial" w:eastAsia="Tahoma" w:hAnsi="Arial" w:cs="Arial"/>
                <w:color w:val="000000"/>
                <w:kern w:val="1"/>
                <w:sz w:val="20"/>
                <w:szCs w:val="20"/>
              </w:rPr>
              <w:t>monopolarnych</w:t>
            </w:r>
            <w:proofErr w:type="spellEnd"/>
            <w:r>
              <w:rPr>
                <w:rFonts w:ascii="Arial" w:eastAsia="Tahoma" w:hAnsi="Arial" w:cs="Arial"/>
                <w:color w:val="000000"/>
                <w:kern w:val="1"/>
                <w:sz w:val="20"/>
                <w:szCs w:val="20"/>
              </w:rPr>
              <w:t>, bipolarnych oraz narzędzi do zamykania naczyń?</w:t>
            </w:r>
          </w:p>
          <w:p w14:paraId="67B3E038" w14:textId="77777777" w:rsidR="00B92173" w:rsidRPr="003246A9" w:rsidRDefault="00B92173" w:rsidP="00B601B8">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25BAAF7F" w14:textId="3D35478F" w:rsidR="00B92173" w:rsidRPr="00EA79CB" w:rsidRDefault="00B92173" w:rsidP="00025C8C">
            <w:pPr>
              <w:rPr>
                <w:rFonts w:ascii="Times New Roman" w:hAnsi="Times New Roman"/>
              </w:rPr>
            </w:pPr>
          </w:p>
        </w:tc>
      </w:tr>
      <w:tr w:rsidR="00B92173" w:rsidRPr="003246A9" w14:paraId="6EFCBC63" w14:textId="77777777" w:rsidTr="00784043">
        <w:tc>
          <w:tcPr>
            <w:tcW w:w="1129" w:type="dxa"/>
            <w:gridSpan w:val="2"/>
          </w:tcPr>
          <w:p w14:paraId="603206FA" w14:textId="4AB9F65F" w:rsidR="00B92173" w:rsidRPr="003246A9" w:rsidRDefault="001B1843" w:rsidP="00025C8C">
            <w:pPr>
              <w:rPr>
                <w:rFonts w:ascii="Arial" w:hAnsi="Arial" w:cs="Arial"/>
                <w:sz w:val="20"/>
                <w:szCs w:val="20"/>
              </w:rPr>
            </w:pPr>
            <w:r>
              <w:rPr>
                <w:rFonts w:ascii="Arial" w:hAnsi="Arial" w:cs="Arial"/>
                <w:sz w:val="20"/>
                <w:szCs w:val="20"/>
              </w:rPr>
              <w:t>492.</w:t>
            </w:r>
          </w:p>
        </w:tc>
        <w:tc>
          <w:tcPr>
            <w:tcW w:w="13041" w:type="dxa"/>
            <w:gridSpan w:val="2"/>
          </w:tcPr>
          <w:p w14:paraId="76A4E8AD" w14:textId="77777777" w:rsidR="00B92173" w:rsidRDefault="00B92173" w:rsidP="00025C8C">
            <w:pPr>
              <w:rPr>
                <w:rFonts w:ascii="Arial" w:eastAsia="Tahoma" w:hAnsi="Arial" w:cs="Arial"/>
                <w:color w:val="000000"/>
                <w:kern w:val="1"/>
                <w:sz w:val="20"/>
                <w:szCs w:val="20"/>
              </w:rPr>
            </w:pPr>
            <w:r>
              <w:rPr>
                <w:rFonts w:ascii="Arial" w:eastAsia="Tahoma" w:hAnsi="Arial" w:cs="Arial"/>
                <w:color w:val="000000"/>
                <w:kern w:val="1"/>
                <w:sz w:val="20"/>
                <w:szCs w:val="20"/>
              </w:rPr>
              <w:t>Czy Zamawiający dopuści do zaoferowania  elektrody neutralne jednorazowego użytku, dwudzielne, hydrożelowe, z systemem rozprowadzającym prąd równomiernie na całej powierzchni elektrody, niewymagające aplikacji w określonym kierunku w stosunku do pola operacyjnego, kompatybilne z systemem monitorowania aplikacji elektrody neutralnej, powierzchnia całkowita 170cm2, powierzchnia aktywna 110cm2, uniwersalna dla dzieci i dorosłych, z wyprowadzeniem na klips?</w:t>
            </w:r>
          </w:p>
          <w:p w14:paraId="2F7F2BC3" w14:textId="77777777" w:rsidR="00B92173" w:rsidRPr="003246A9" w:rsidRDefault="00B92173" w:rsidP="00B601B8">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7A429E5A" w14:textId="7AADBFD3" w:rsidR="00B92173" w:rsidRPr="00EA79CB" w:rsidRDefault="00B92173" w:rsidP="00025C8C">
            <w:pPr>
              <w:rPr>
                <w:rFonts w:ascii="Times New Roman" w:hAnsi="Times New Roman"/>
              </w:rPr>
            </w:pPr>
          </w:p>
        </w:tc>
      </w:tr>
      <w:tr w:rsidR="00B92173" w:rsidRPr="003246A9" w14:paraId="2C5CC98D" w14:textId="77777777" w:rsidTr="00784043">
        <w:tc>
          <w:tcPr>
            <w:tcW w:w="1129" w:type="dxa"/>
            <w:gridSpan w:val="2"/>
          </w:tcPr>
          <w:p w14:paraId="0612312B" w14:textId="76941582" w:rsidR="00B92173" w:rsidRPr="003246A9" w:rsidRDefault="001B1843" w:rsidP="00025C8C">
            <w:pPr>
              <w:rPr>
                <w:rFonts w:ascii="Arial" w:hAnsi="Arial" w:cs="Arial"/>
                <w:sz w:val="20"/>
                <w:szCs w:val="20"/>
              </w:rPr>
            </w:pPr>
            <w:r>
              <w:rPr>
                <w:rFonts w:ascii="Arial" w:hAnsi="Arial" w:cs="Arial"/>
                <w:sz w:val="20"/>
                <w:szCs w:val="20"/>
              </w:rPr>
              <w:t>493.</w:t>
            </w:r>
          </w:p>
        </w:tc>
        <w:tc>
          <w:tcPr>
            <w:tcW w:w="13041" w:type="dxa"/>
            <w:gridSpan w:val="2"/>
          </w:tcPr>
          <w:p w14:paraId="767A6282" w14:textId="77777777" w:rsidR="00B92173" w:rsidRDefault="00B92173" w:rsidP="00025C8C">
            <w:pPr>
              <w:rPr>
                <w:rFonts w:ascii="Arial" w:eastAsia="Tahoma" w:hAnsi="Arial" w:cs="Arial"/>
                <w:color w:val="000000"/>
                <w:kern w:val="1"/>
                <w:sz w:val="20"/>
                <w:szCs w:val="20"/>
              </w:rPr>
            </w:pPr>
            <w:r>
              <w:rPr>
                <w:rFonts w:ascii="Arial" w:eastAsia="Tahoma" w:hAnsi="Arial" w:cs="Arial"/>
                <w:color w:val="000000"/>
                <w:kern w:val="1"/>
                <w:sz w:val="20"/>
                <w:szCs w:val="20"/>
              </w:rPr>
              <w:t xml:space="preserve">Czy Zamawiający dopuści do zaoferowania uchwyt elektrod </w:t>
            </w:r>
            <w:proofErr w:type="spellStart"/>
            <w:r>
              <w:rPr>
                <w:rFonts w:ascii="Arial" w:eastAsia="Tahoma" w:hAnsi="Arial" w:cs="Arial"/>
                <w:color w:val="000000"/>
                <w:kern w:val="1"/>
                <w:sz w:val="20"/>
                <w:szCs w:val="20"/>
              </w:rPr>
              <w:t>monopolarnych</w:t>
            </w:r>
            <w:proofErr w:type="spellEnd"/>
            <w:r>
              <w:rPr>
                <w:rFonts w:ascii="Arial" w:eastAsia="Tahoma" w:hAnsi="Arial" w:cs="Arial"/>
                <w:color w:val="000000"/>
                <w:kern w:val="1"/>
                <w:sz w:val="20"/>
                <w:szCs w:val="20"/>
              </w:rPr>
              <w:t xml:space="preserve"> z dwoma przyciskami, średnica trzpienia 4 mm, dł. 3m lub 5m, wtyk kompatybilny z oferowanym urządzeniem?</w:t>
            </w:r>
          </w:p>
          <w:p w14:paraId="5021FD9A" w14:textId="77777777" w:rsidR="00B92173" w:rsidRPr="003246A9" w:rsidRDefault="00B92173" w:rsidP="00B601B8">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02F4EF54" w14:textId="3CBE9582" w:rsidR="00B92173" w:rsidRPr="00EA79CB" w:rsidRDefault="00B92173" w:rsidP="00025C8C">
            <w:pPr>
              <w:rPr>
                <w:rFonts w:ascii="Times New Roman" w:hAnsi="Times New Roman"/>
              </w:rPr>
            </w:pPr>
          </w:p>
        </w:tc>
      </w:tr>
      <w:tr w:rsidR="00B92173" w:rsidRPr="003246A9" w14:paraId="6EAF9E90" w14:textId="77777777" w:rsidTr="00784043">
        <w:tc>
          <w:tcPr>
            <w:tcW w:w="1129" w:type="dxa"/>
            <w:gridSpan w:val="2"/>
          </w:tcPr>
          <w:p w14:paraId="1BC951D5" w14:textId="13D206C1" w:rsidR="00B92173" w:rsidRPr="003246A9" w:rsidRDefault="001B1843" w:rsidP="00025C8C">
            <w:pPr>
              <w:rPr>
                <w:rFonts w:ascii="Arial" w:hAnsi="Arial" w:cs="Arial"/>
                <w:sz w:val="20"/>
                <w:szCs w:val="20"/>
              </w:rPr>
            </w:pPr>
            <w:r>
              <w:rPr>
                <w:rFonts w:ascii="Arial" w:hAnsi="Arial" w:cs="Arial"/>
                <w:sz w:val="20"/>
                <w:szCs w:val="20"/>
              </w:rPr>
              <w:t>494.</w:t>
            </w:r>
          </w:p>
        </w:tc>
        <w:tc>
          <w:tcPr>
            <w:tcW w:w="13041" w:type="dxa"/>
            <w:gridSpan w:val="2"/>
          </w:tcPr>
          <w:p w14:paraId="1206ECE2" w14:textId="77777777" w:rsidR="00B92173" w:rsidRDefault="00B92173" w:rsidP="00025C8C">
            <w:pPr>
              <w:rPr>
                <w:rFonts w:ascii="Arial" w:eastAsia="Tahoma" w:hAnsi="Arial" w:cs="Arial"/>
                <w:color w:val="000000"/>
                <w:kern w:val="1"/>
                <w:sz w:val="20"/>
                <w:szCs w:val="20"/>
              </w:rPr>
            </w:pPr>
            <w:r>
              <w:rPr>
                <w:rFonts w:ascii="Arial" w:eastAsia="Tahoma" w:hAnsi="Arial" w:cs="Arial"/>
                <w:color w:val="000000"/>
                <w:kern w:val="1"/>
                <w:sz w:val="20"/>
                <w:szCs w:val="20"/>
              </w:rPr>
              <w:t xml:space="preserve">Czy Zamawiający dopuści do zaoferowania elektrodę </w:t>
            </w:r>
            <w:proofErr w:type="spellStart"/>
            <w:r>
              <w:rPr>
                <w:rFonts w:ascii="Arial" w:eastAsia="Tahoma" w:hAnsi="Arial" w:cs="Arial"/>
                <w:color w:val="000000"/>
                <w:kern w:val="1"/>
                <w:sz w:val="20"/>
                <w:szCs w:val="20"/>
              </w:rPr>
              <w:t>monopolarną</w:t>
            </w:r>
            <w:proofErr w:type="spellEnd"/>
            <w:r>
              <w:rPr>
                <w:rFonts w:ascii="Arial" w:eastAsia="Tahoma" w:hAnsi="Arial" w:cs="Arial"/>
                <w:color w:val="000000"/>
                <w:kern w:val="1"/>
                <w:sz w:val="20"/>
                <w:szCs w:val="20"/>
              </w:rPr>
              <w:t xml:space="preserve"> lancet prosty, romboidalny, 25 x 1,8mm, uchwyt 4mm, dł. całkowita 52mm?</w:t>
            </w:r>
          </w:p>
          <w:p w14:paraId="2EBA6029" w14:textId="77777777" w:rsidR="00B92173" w:rsidRPr="003246A9" w:rsidRDefault="00B92173" w:rsidP="00B601B8">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1555185F" w14:textId="430AD7D5" w:rsidR="00B92173" w:rsidRPr="00EA79CB" w:rsidRDefault="00B92173" w:rsidP="00025C8C">
            <w:pPr>
              <w:rPr>
                <w:rFonts w:ascii="Times New Roman" w:hAnsi="Times New Roman"/>
              </w:rPr>
            </w:pPr>
          </w:p>
        </w:tc>
      </w:tr>
      <w:tr w:rsidR="00B92173" w:rsidRPr="003246A9" w14:paraId="29E8A0A2" w14:textId="77777777" w:rsidTr="00784043">
        <w:tc>
          <w:tcPr>
            <w:tcW w:w="1129" w:type="dxa"/>
            <w:gridSpan w:val="2"/>
          </w:tcPr>
          <w:p w14:paraId="765F47FE" w14:textId="48DEE89C" w:rsidR="00B92173" w:rsidRPr="003246A9" w:rsidRDefault="001B1843" w:rsidP="00025C8C">
            <w:pPr>
              <w:rPr>
                <w:rFonts w:ascii="Arial" w:hAnsi="Arial" w:cs="Arial"/>
                <w:sz w:val="20"/>
                <w:szCs w:val="20"/>
              </w:rPr>
            </w:pPr>
            <w:r>
              <w:rPr>
                <w:rFonts w:ascii="Arial" w:hAnsi="Arial" w:cs="Arial"/>
                <w:sz w:val="20"/>
                <w:szCs w:val="20"/>
              </w:rPr>
              <w:t>495.</w:t>
            </w:r>
          </w:p>
        </w:tc>
        <w:tc>
          <w:tcPr>
            <w:tcW w:w="13041" w:type="dxa"/>
            <w:gridSpan w:val="2"/>
          </w:tcPr>
          <w:p w14:paraId="2B044EF7" w14:textId="77777777" w:rsidR="00B92173" w:rsidRDefault="00B92173" w:rsidP="00025C8C">
            <w:pPr>
              <w:rPr>
                <w:rFonts w:ascii="Arial" w:eastAsia="Tahoma" w:hAnsi="Arial" w:cs="Arial"/>
                <w:color w:val="000000"/>
                <w:kern w:val="1"/>
                <w:sz w:val="20"/>
                <w:szCs w:val="20"/>
              </w:rPr>
            </w:pPr>
            <w:r>
              <w:rPr>
                <w:rFonts w:ascii="Arial" w:eastAsia="Tahoma" w:hAnsi="Arial" w:cs="Arial"/>
                <w:color w:val="000000"/>
                <w:kern w:val="1"/>
                <w:sz w:val="20"/>
                <w:szCs w:val="20"/>
              </w:rPr>
              <w:t>Czy Zamawiający dopuści do zaoferowania elektrodę igłową, prostą, izolowaną,  0,5 x 20mm, uchwyt 4mm, długość całkowita 50mm?</w:t>
            </w:r>
          </w:p>
          <w:p w14:paraId="5F5611C6" w14:textId="77777777" w:rsidR="00B92173" w:rsidRPr="003246A9" w:rsidRDefault="00B92173" w:rsidP="00B601B8">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4059E451" w14:textId="3F07D85D" w:rsidR="00B92173" w:rsidRPr="00EA79CB" w:rsidRDefault="00B92173" w:rsidP="00025C8C">
            <w:pPr>
              <w:rPr>
                <w:rFonts w:ascii="Times New Roman" w:hAnsi="Times New Roman"/>
              </w:rPr>
            </w:pPr>
          </w:p>
        </w:tc>
      </w:tr>
      <w:tr w:rsidR="00B92173" w:rsidRPr="003246A9" w14:paraId="3F519EFB" w14:textId="77777777" w:rsidTr="00784043">
        <w:tc>
          <w:tcPr>
            <w:tcW w:w="1129" w:type="dxa"/>
            <w:gridSpan w:val="2"/>
          </w:tcPr>
          <w:p w14:paraId="7A696B47" w14:textId="5AB1E6B2" w:rsidR="00B92173" w:rsidRPr="003246A9" w:rsidRDefault="001B1843" w:rsidP="00025C8C">
            <w:pPr>
              <w:rPr>
                <w:rFonts w:ascii="Arial" w:hAnsi="Arial" w:cs="Arial"/>
                <w:sz w:val="20"/>
                <w:szCs w:val="20"/>
              </w:rPr>
            </w:pPr>
            <w:r>
              <w:rPr>
                <w:rFonts w:ascii="Arial" w:hAnsi="Arial" w:cs="Arial"/>
                <w:sz w:val="20"/>
                <w:szCs w:val="20"/>
              </w:rPr>
              <w:lastRenderedPageBreak/>
              <w:t>496.</w:t>
            </w:r>
          </w:p>
        </w:tc>
        <w:tc>
          <w:tcPr>
            <w:tcW w:w="13041" w:type="dxa"/>
            <w:gridSpan w:val="2"/>
          </w:tcPr>
          <w:p w14:paraId="627747D1" w14:textId="77777777" w:rsidR="00B92173" w:rsidRDefault="00B92173" w:rsidP="00025C8C">
            <w:pPr>
              <w:spacing w:line="360" w:lineRule="auto"/>
              <w:jc w:val="both"/>
              <w:rPr>
                <w:rFonts w:ascii="Arial" w:eastAsia="Tahoma" w:hAnsi="Arial" w:cs="Arial"/>
                <w:color w:val="000000"/>
                <w:kern w:val="1"/>
                <w:sz w:val="20"/>
                <w:szCs w:val="20"/>
              </w:rPr>
            </w:pPr>
            <w:r>
              <w:rPr>
                <w:rFonts w:ascii="Arial" w:eastAsia="Tahoma" w:hAnsi="Arial" w:cs="Arial"/>
                <w:color w:val="000000"/>
                <w:kern w:val="1"/>
                <w:sz w:val="20"/>
                <w:szCs w:val="20"/>
              </w:rPr>
              <w:t xml:space="preserve">Czy Zamawiający dopuści do zaoferowania kleszcze laparoskopowe do bipolarnego zamykania naczyń typu Maryland dł. 340 mm, ze zintegrowanym kablem o dł.3m, </w:t>
            </w:r>
            <w:proofErr w:type="spellStart"/>
            <w:r>
              <w:rPr>
                <w:rFonts w:ascii="Arial" w:eastAsia="Tahoma" w:hAnsi="Arial" w:cs="Arial"/>
                <w:color w:val="000000"/>
                <w:kern w:val="1"/>
                <w:sz w:val="20"/>
                <w:szCs w:val="20"/>
              </w:rPr>
              <w:t>autoklawowalne</w:t>
            </w:r>
            <w:proofErr w:type="spellEnd"/>
            <w:r>
              <w:rPr>
                <w:rFonts w:ascii="Arial" w:eastAsia="Tahoma" w:hAnsi="Arial" w:cs="Arial"/>
                <w:color w:val="000000"/>
                <w:kern w:val="1"/>
                <w:sz w:val="20"/>
                <w:szCs w:val="20"/>
              </w:rPr>
              <w:t>?</w:t>
            </w:r>
          </w:p>
          <w:p w14:paraId="150B0202" w14:textId="77777777" w:rsidR="00B92173" w:rsidRPr="003246A9" w:rsidRDefault="00B92173" w:rsidP="00B601B8">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39456C5E" w14:textId="03F4D40A" w:rsidR="00B92173" w:rsidRPr="00C90F03" w:rsidRDefault="00B92173" w:rsidP="00025C8C">
            <w:pPr>
              <w:spacing w:line="360" w:lineRule="auto"/>
              <w:jc w:val="both"/>
              <w:rPr>
                <w:rFonts w:ascii="Arial" w:eastAsia="Tahoma" w:hAnsi="Arial" w:cs="Arial"/>
                <w:color w:val="000000"/>
                <w:kern w:val="1"/>
                <w:sz w:val="20"/>
                <w:szCs w:val="20"/>
              </w:rPr>
            </w:pPr>
          </w:p>
        </w:tc>
      </w:tr>
      <w:tr w:rsidR="00B92173" w:rsidRPr="003246A9" w14:paraId="1268E4C7" w14:textId="77777777" w:rsidTr="00784043">
        <w:tc>
          <w:tcPr>
            <w:tcW w:w="1129" w:type="dxa"/>
            <w:gridSpan w:val="2"/>
          </w:tcPr>
          <w:p w14:paraId="553968B4" w14:textId="1E5EFFE9" w:rsidR="00B92173" w:rsidRPr="003246A9" w:rsidRDefault="001B1843" w:rsidP="00025C8C">
            <w:pPr>
              <w:rPr>
                <w:rFonts w:ascii="Arial" w:hAnsi="Arial" w:cs="Arial"/>
                <w:sz w:val="20"/>
                <w:szCs w:val="20"/>
              </w:rPr>
            </w:pPr>
            <w:r>
              <w:rPr>
                <w:rFonts w:ascii="Arial" w:hAnsi="Arial" w:cs="Arial"/>
                <w:sz w:val="20"/>
                <w:szCs w:val="20"/>
              </w:rPr>
              <w:t>497.</w:t>
            </w:r>
          </w:p>
        </w:tc>
        <w:tc>
          <w:tcPr>
            <w:tcW w:w="13041" w:type="dxa"/>
            <w:gridSpan w:val="2"/>
          </w:tcPr>
          <w:p w14:paraId="011D0C5E" w14:textId="77777777" w:rsidR="00B92173" w:rsidRDefault="00B92173" w:rsidP="00025C8C">
            <w:pPr>
              <w:rPr>
                <w:rFonts w:ascii="Arial" w:eastAsia="Tahoma" w:hAnsi="Arial" w:cs="Arial"/>
                <w:color w:val="000000"/>
                <w:kern w:val="1"/>
                <w:sz w:val="20"/>
                <w:szCs w:val="20"/>
              </w:rPr>
            </w:pPr>
            <w:r>
              <w:rPr>
                <w:rFonts w:ascii="Arial" w:eastAsia="Tahoma" w:hAnsi="Arial" w:cs="Arial"/>
                <w:color w:val="000000"/>
                <w:kern w:val="1"/>
                <w:sz w:val="20"/>
                <w:szCs w:val="20"/>
              </w:rPr>
              <w:t xml:space="preserve">Czy Zamawiający dopuści do zaoferowania kleszcze do bipolarnego zamykania naczyń o średnicy do 7mm, dł. 18cm z nierozłącznym kablem dł. 3m, końcówki lekko zakrzywione, gładkie, wielorazowe, </w:t>
            </w:r>
            <w:proofErr w:type="spellStart"/>
            <w:r>
              <w:rPr>
                <w:rFonts w:ascii="Arial" w:eastAsia="Tahoma" w:hAnsi="Arial" w:cs="Arial"/>
                <w:color w:val="000000"/>
                <w:kern w:val="1"/>
                <w:sz w:val="20"/>
                <w:szCs w:val="20"/>
              </w:rPr>
              <w:t>autoklawowalne</w:t>
            </w:r>
            <w:proofErr w:type="spellEnd"/>
            <w:r>
              <w:rPr>
                <w:rFonts w:ascii="Arial" w:eastAsia="Tahoma" w:hAnsi="Arial" w:cs="Arial"/>
                <w:color w:val="000000"/>
                <w:kern w:val="1"/>
                <w:sz w:val="20"/>
                <w:szCs w:val="20"/>
              </w:rPr>
              <w:t xml:space="preserve"> – 1szt?</w:t>
            </w:r>
          </w:p>
          <w:p w14:paraId="52702BD8" w14:textId="77777777" w:rsidR="00B92173" w:rsidRPr="003246A9" w:rsidRDefault="00B92173" w:rsidP="00B601B8">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16729769" w14:textId="6258BB79" w:rsidR="00B92173" w:rsidRPr="00EA79CB" w:rsidRDefault="00B92173" w:rsidP="00025C8C">
            <w:pPr>
              <w:rPr>
                <w:rFonts w:ascii="Times New Roman" w:hAnsi="Times New Roman"/>
              </w:rPr>
            </w:pPr>
          </w:p>
        </w:tc>
      </w:tr>
      <w:tr w:rsidR="00B92173" w:rsidRPr="003246A9" w14:paraId="011964D8" w14:textId="77777777" w:rsidTr="00784043">
        <w:tc>
          <w:tcPr>
            <w:tcW w:w="1129" w:type="dxa"/>
            <w:gridSpan w:val="2"/>
          </w:tcPr>
          <w:p w14:paraId="602FAA65" w14:textId="26A15355" w:rsidR="00B92173" w:rsidRPr="003246A9" w:rsidRDefault="001B1843" w:rsidP="00025C8C">
            <w:pPr>
              <w:rPr>
                <w:rFonts w:ascii="Arial" w:hAnsi="Arial" w:cs="Arial"/>
                <w:sz w:val="20"/>
                <w:szCs w:val="20"/>
              </w:rPr>
            </w:pPr>
            <w:r>
              <w:rPr>
                <w:rFonts w:ascii="Arial" w:hAnsi="Arial" w:cs="Arial"/>
                <w:sz w:val="20"/>
                <w:szCs w:val="20"/>
              </w:rPr>
              <w:t>498.</w:t>
            </w:r>
          </w:p>
        </w:tc>
        <w:tc>
          <w:tcPr>
            <w:tcW w:w="13041" w:type="dxa"/>
            <w:gridSpan w:val="2"/>
          </w:tcPr>
          <w:p w14:paraId="4EDD97E3" w14:textId="77777777" w:rsidR="00B92173" w:rsidRDefault="00B92173" w:rsidP="00025C8C">
            <w:pPr>
              <w:rPr>
                <w:rFonts w:ascii="Arial" w:eastAsia="Tahoma" w:hAnsi="Arial" w:cs="Arial"/>
                <w:color w:val="000000"/>
                <w:kern w:val="1"/>
                <w:sz w:val="20"/>
                <w:szCs w:val="20"/>
              </w:rPr>
            </w:pPr>
            <w:r>
              <w:rPr>
                <w:rFonts w:ascii="Arial" w:eastAsia="Tahoma" w:hAnsi="Arial" w:cs="Arial"/>
                <w:color w:val="000000"/>
                <w:kern w:val="1"/>
                <w:sz w:val="20"/>
                <w:szCs w:val="20"/>
              </w:rPr>
              <w:t xml:space="preserve">Czy Zamawiający dopuści do zaoferowania kleszcze do bipolarnego zamykania naczyń o średnicy do 7mm, dł. 23cm z nierozłącznym kablem dł. 3m, końcówki lekko zakrzywione, gładkie, wielorazowe, </w:t>
            </w:r>
            <w:proofErr w:type="spellStart"/>
            <w:r>
              <w:rPr>
                <w:rFonts w:ascii="Arial" w:eastAsia="Tahoma" w:hAnsi="Arial" w:cs="Arial"/>
                <w:color w:val="000000"/>
                <w:kern w:val="1"/>
                <w:sz w:val="20"/>
                <w:szCs w:val="20"/>
              </w:rPr>
              <w:t>autoklawowalne</w:t>
            </w:r>
            <w:proofErr w:type="spellEnd"/>
            <w:r>
              <w:rPr>
                <w:rFonts w:ascii="Arial" w:eastAsia="Tahoma" w:hAnsi="Arial" w:cs="Arial"/>
                <w:color w:val="000000"/>
                <w:kern w:val="1"/>
                <w:sz w:val="20"/>
                <w:szCs w:val="20"/>
              </w:rPr>
              <w:t xml:space="preserve"> – 1szt?</w:t>
            </w:r>
          </w:p>
          <w:p w14:paraId="2618C4C5" w14:textId="77777777" w:rsidR="00B92173" w:rsidRPr="003246A9" w:rsidRDefault="00B92173" w:rsidP="00B601B8">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1FA8D922" w14:textId="344ED211" w:rsidR="00B92173" w:rsidRPr="00EA79CB" w:rsidRDefault="00B92173" w:rsidP="00025C8C">
            <w:pPr>
              <w:rPr>
                <w:rFonts w:ascii="Times New Roman" w:hAnsi="Times New Roman"/>
              </w:rPr>
            </w:pPr>
          </w:p>
        </w:tc>
      </w:tr>
      <w:tr w:rsidR="00B92173" w:rsidRPr="003246A9" w14:paraId="2EA3F136" w14:textId="77777777" w:rsidTr="00784043">
        <w:tc>
          <w:tcPr>
            <w:tcW w:w="1129" w:type="dxa"/>
            <w:gridSpan w:val="2"/>
          </w:tcPr>
          <w:p w14:paraId="06BF0C2A" w14:textId="35398E6E" w:rsidR="00B92173" w:rsidRPr="003246A9" w:rsidRDefault="001B1843" w:rsidP="00025C8C">
            <w:pPr>
              <w:rPr>
                <w:rFonts w:ascii="Arial" w:hAnsi="Arial" w:cs="Arial"/>
                <w:sz w:val="20"/>
                <w:szCs w:val="20"/>
              </w:rPr>
            </w:pPr>
            <w:r>
              <w:rPr>
                <w:rFonts w:ascii="Arial" w:hAnsi="Arial" w:cs="Arial"/>
                <w:sz w:val="20"/>
                <w:szCs w:val="20"/>
              </w:rPr>
              <w:t>499.</w:t>
            </w:r>
          </w:p>
        </w:tc>
        <w:tc>
          <w:tcPr>
            <w:tcW w:w="13041" w:type="dxa"/>
            <w:gridSpan w:val="2"/>
          </w:tcPr>
          <w:p w14:paraId="2F53EA64" w14:textId="77777777" w:rsidR="00B92173" w:rsidRDefault="00B92173" w:rsidP="00025C8C">
            <w:pPr>
              <w:rPr>
                <w:rFonts w:ascii="Arial" w:eastAsia="Tahoma" w:hAnsi="Arial" w:cs="Arial"/>
                <w:color w:val="000000"/>
                <w:kern w:val="1"/>
                <w:sz w:val="20"/>
                <w:szCs w:val="20"/>
              </w:rPr>
            </w:pPr>
            <w:r>
              <w:rPr>
                <w:rFonts w:ascii="Arial" w:eastAsia="Tahoma" w:hAnsi="Arial" w:cs="Arial"/>
                <w:color w:val="000000"/>
                <w:kern w:val="1"/>
                <w:sz w:val="20"/>
                <w:szCs w:val="20"/>
              </w:rPr>
              <w:t xml:space="preserve">Czy Zamawiający dopuści do zaoferowania kleszcze do bipolarnego zamykania naczyń o średnicy do 7mm, dł. 28cm z nierozłącznym kablem dł. 3m, końcówki lekko zakrzywione, gładkie, wielorazowe, </w:t>
            </w:r>
            <w:proofErr w:type="spellStart"/>
            <w:r>
              <w:rPr>
                <w:rFonts w:ascii="Arial" w:eastAsia="Tahoma" w:hAnsi="Arial" w:cs="Arial"/>
                <w:color w:val="000000"/>
                <w:kern w:val="1"/>
                <w:sz w:val="20"/>
                <w:szCs w:val="20"/>
              </w:rPr>
              <w:t>autoklawowalne</w:t>
            </w:r>
            <w:proofErr w:type="spellEnd"/>
            <w:r>
              <w:rPr>
                <w:rFonts w:ascii="Arial" w:eastAsia="Tahoma" w:hAnsi="Arial" w:cs="Arial"/>
                <w:color w:val="000000"/>
                <w:kern w:val="1"/>
                <w:sz w:val="20"/>
                <w:szCs w:val="20"/>
              </w:rPr>
              <w:t xml:space="preserve"> – 1szt?</w:t>
            </w:r>
          </w:p>
          <w:p w14:paraId="4153B926" w14:textId="77777777" w:rsidR="00B92173" w:rsidRPr="003246A9" w:rsidRDefault="00B92173" w:rsidP="00B601B8">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6A426692" w14:textId="1F418339" w:rsidR="00B92173" w:rsidRPr="00EA79CB" w:rsidRDefault="00B92173" w:rsidP="00025C8C">
            <w:pPr>
              <w:rPr>
                <w:rFonts w:ascii="Times New Roman" w:hAnsi="Times New Roman"/>
              </w:rPr>
            </w:pPr>
          </w:p>
        </w:tc>
      </w:tr>
      <w:tr w:rsidR="00B92173" w:rsidRPr="003246A9" w14:paraId="170648B8" w14:textId="77777777" w:rsidTr="00784043">
        <w:tc>
          <w:tcPr>
            <w:tcW w:w="1129" w:type="dxa"/>
            <w:gridSpan w:val="2"/>
          </w:tcPr>
          <w:p w14:paraId="0E515046" w14:textId="5CEEE5B9" w:rsidR="00B92173" w:rsidRPr="003246A9" w:rsidRDefault="001B1843" w:rsidP="00025C8C">
            <w:pPr>
              <w:rPr>
                <w:rFonts w:ascii="Arial" w:hAnsi="Arial" w:cs="Arial"/>
                <w:sz w:val="20"/>
                <w:szCs w:val="20"/>
              </w:rPr>
            </w:pPr>
            <w:r>
              <w:rPr>
                <w:rFonts w:ascii="Arial" w:hAnsi="Arial" w:cs="Arial"/>
                <w:sz w:val="20"/>
                <w:szCs w:val="20"/>
              </w:rPr>
              <w:t>500.</w:t>
            </w:r>
          </w:p>
        </w:tc>
        <w:tc>
          <w:tcPr>
            <w:tcW w:w="13041" w:type="dxa"/>
            <w:gridSpan w:val="2"/>
          </w:tcPr>
          <w:p w14:paraId="5076C6E6" w14:textId="77777777" w:rsidR="00B92173" w:rsidRDefault="00B92173" w:rsidP="00025C8C">
            <w:pPr>
              <w:rPr>
                <w:rFonts w:ascii="Arial" w:eastAsia="Tahoma" w:hAnsi="Arial" w:cs="Arial"/>
                <w:color w:val="000000"/>
                <w:kern w:val="1"/>
                <w:sz w:val="20"/>
                <w:szCs w:val="20"/>
              </w:rPr>
            </w:pPr>
            <w:r>
              <w:rPr>
                <w:rFonts w:ascii="Arial" w:eastAsia="Tahoma" w:hAnsi="Arial" w:cs="Arial"/>
                <w:color w:val="000000"/>
                <w:kern w:val="1"/>
                <w:sz w:val="20"/>
                <w:szCs w:val="20"/>
              </w:rPr>
              <w:t xml:space="preserve">Czy Zamawiający dopuści do zaoferowania elektrodę argonową sztywną z wysuwanym nożem, dł. robocza 115mm, śr. 5mm – 2 </w:t>
            </w:r>
            <w:proofErr w:type="spellStart"/>
            <w:r>
              <w:rPr>
                <w:rFonts w:ascii="Arial" w:eastAsia="Tahoma" w:hAnsi="Arial" w:cs="Arial"/>
                <w:color w:val="000000"/>
                <w:kern w:val="1"/>
                <w:sz w:val="20"/>
                <w:szCs w:val="20"/>
              </w:rPr>
              <w:t>szt</w:t>
            </w:r>
            <w:proofErr w:type="spellEnd"/>
            <w:r>
              <w:rPr>
                <w:rFonts w:ascii="Arial" w:eastAsia="Tahoma" w:hAnsi="Arial" w:cs="Arial"/>
                <w:color w:val="000000"/>
                <w:kern w:val="1"/>
                <w:sz w:val="20"/>
                <w:szCs w:val="20"/>
              </w:rPr>
              <w:t>?</w:t>
            </w:r>
          </w:p>
          <w:p w14:paraId="77B9587E" w14:textId="77777777" w:rsidR="00B92173" w:rsidRPr="003246A9" w:rsidRDefault="00B92173" w:rsidP="00B601B8">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60813D02" w14:textId="43F2B0D5" w:rsidR="00B92173" w:rsidRPr="00EA79CB" w:rsidRDefault="00B92173" w:rsidP="00025C8C">
            <w:pPr>
              <w:rPr>
                <w:rFonts w:ascii="Times New Roman" w:hAnsi="Times New Roman"/>
              </w:rPr>
            </w:pPr>
          </w:p>
        </w:tc>
      </w:tr>
      <w:tr w:rsidR="00B92173" w:rsidRPr="003246A9" w14:paraId="63E488B6" w14:textId="77777777" w:rsidTr="00784043">
        <w:tc>
          <w:tcPr>
            <w:tcW w:w="1129" w:type="dxa"/>
            <w:gridSpan w:val="2"/>
          </w:tcPr>
          <w:p w14:paraId="7199D4A6" w14:textId="6459F42A" w:rsidR="00B92173" w:rsidRPr="003246A9" w:rsidRDefault="001B1843" w:rsidP="00025C8C">
            <w:pPr>
              <w:rPr>
                <w:rFonts w:ascii="Arial" w:hAnsi="Arial" w:cs="Arial"/>
                <w:sz w:val="20"/>
                <w:szCs w:val="20"/>
              </w:rPr>
            </w:pPr>
            <w:r>
              <w:rPr>
                <w:rFonts w:ascii="Arial" w:hAnsi="Arial" w:cs="Arial"/>
                <w:sz w:val="20"/>
                <w:szCs w:val="20"/>
              </w:rPr>
              <w:t>501.</w:t>
            </w:r>
          </w:p>
        </w:tc>
        <w:tc>
          <w:tcPr>
            <w:tcW w:w="13041" w:type="dxa"/>
            <w:gridSpan w:val="2"/>
          </w:tcPr>
          <w:p w14:paraId="2D9475A0" w14:textId="77777777" w:rsidR="00B92173" w:rsidRDefault="00B92173" w:rsidP="00025C8C">
            <w:pPr>
              <w:rPr>
                <w:rFonts w:ascii="Arial" w:eastAsia="Tahoma" w:hAnsi="Arial" w:cs="Arial"/>
                <w:color w:val="000000"/>
                <w:kern w:val="1"/>
                <w:sz w:val="20"/>
                <w:szCs w:val="20"/>
              </w:rPr>
            </w:pPr>
            <w:r>
              <w:rPr>
                <w:rFonts w:ascii="Arial" w:eastAsia="Tahoma" w:hAnsi="Arial" w:cs="Arial"/>
                <w:color w:val="000000"/>
                <w:kern w:val="1"/>
                <w:sz w:val="20"/>
                <w:szCs w:val="20"/>
              </w:rPr>
              <w:t xml:space="preserve">Czy Zamawiający dopuści do zaoferowania elektrodę argonową sztywną z wysuwanym nożem, dł. robocza 350mm, śr. 5mm – 1 </w:t>
            </w:r>
            <w:proofErr w:type="spellStart"/>
            <w:r>
              <w:rPr>
                <w:rFonts w:ascii="Arial" w:eastAsia="Tahoma" w:hAnsi="Arial" w:cs="Arial"/>
                <w:color w:val="000000"/>
                <w:kern w:val="1"/>
                <w:sz w:val="20"/>
                <w:szCs w:val="20"/>
              </w:rPr>
              <w:t>szt</w:t>
            </w:r>
            <w:proofErr w:type="spellEnd"/>
            <w:r>
              <w:rPr>
                <w:rFonts w:ascii="Arial" w:eastAsia="Tahoma" w:hAnsi="Arial" w:cs="Arial"/>
                <w:color w:val="000000"/>
                <w:kern w:val="1"/>
                <w:sz w:val="20"/>
                <w:szCs w:val="20"/>
              </w:rPr>
              <w:t>?</w:t>
            </w:r>
          </w:p>
          <w:p w14:paraId="3371345F" w14:textId="77777777" w:rsidR="00B92173" w:rsidRPr="003246A9" w:rsidRDefault="00B92173" w:rsidP="00B601B8">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357FD6DF" w14:textId="1C84CC0B" w:rsidR="00B92173" w:rsidRPr="00EA79CB" w:rsidRDefault="00B92173" w:rsidP="00025C8C">
            <w:pPr>
              <w:rPr>
                <w:rFonts w:ascii="Times New Roman" w:hAnsi="Times New Roman"/>
              </w:rPr>
            </w:pPr>
          </w:p>
        </w:tc>
      </w:tr>
      <w:bookmarkEnd w:id="61"/>
      <w:tr w:rsidR="00B92173" w:rsidRPr="003246A9" w14:paraId="247D77E7" w14:textId="77777777" w:rsidTr="00784043">
        <w:tc>
          <w:tcPr>
            <w:tcW w:w="1129" w:type="dxa"/>
            <w:gridSpan w:val="2"/>
          </w:tcPr>
          <w:p w14:paraId="30DB3FC1" w14:textId="7AE1DCDC" w:rsidR="00B92173" w:rsidRPr="003246A9" w:rsidRDefault="001B1843" w:rsidP="00025C8C">
            <w:pPr>
              <w:rPr>
                <w:rFonts w:ascii="Arial" w:hAnsi="Arial" w:cs="Arial"/>
                <w:sz w:val="20"/>
                <w:szCs w:val="20"/>
              </w:rPr>
            </w:pPr>
            <w:r>
              <w:rPr>
                <w:rFonts w:ascii="Arial" w:hAnsi="Arial" w:cs="Arial"/>
                <w:sz w:val="20"/>
                <w:szCs w:val="20"/>
              </w:rPr>
              <w:t>502.</w:t>
            </w:r>
          </w:p>
        </w:tc>
        <w:tc>
          <w:tcPr>
            <w:tcW w:w="13041" w:type="dxa"/>
            <w:gridSpan w:val="2"/>
          </w:tcPr>
          <w:p w14:paraId="5361F373" w14:textId="77777777" w:rsidR="00B92173" w:rsidRDefault="00B92173" w:rsidP="00025C8C">
            <w:pPr>
              <w:jc w:val="both"/>
              <w:rPr>
                <w:rFonts w:cs="Arial"/>
                <w:sz w:val="20"/>
              </w:rPr>
            </w:pPr>
            <w:r w:rsidRPr="00BE44E7">
              <w:rPr>
                <w:rFonts w:cs="Arial"/>
                <w:sz w:val="20"/>
              </w:rPr>
              <w:t>Czy Zamawiający zaakceptuje jako równoważne pełne szkolenie funkcjonalne i kliniczne przeprowadzone przez wysokiej klasy specjalistę w miejscu lokalizacji zakupionych respiratorów? W obecnej pandemicznej sytuacji nie jest wskazane przemieszczanie się personelu szpitala między różnymi jednostkami.</w:t>
            </w:r>
          </w:p>
          <w:p w14:paraId="66299FBC" w14:textId="5EB9C48B" w:rsidR="00B92173" w:rsidRPr="00C90F03" w:rsidRDefault="00B92173" w:rsidP="00025C8C">
            <w:pPr>
              <w:jc w:val="both"/>
              <w:rPr>
                <w:rFonts w:cs="Arial"/>
                <w:sz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w:t>
            </w:r>
            <w:r>
              <w:rPr>
                <w:rFonts w:ascii="Arial" w:eastAsia="Times New Roman" w:hAnsi="Arial" w:cs="Arial"/>
                <w:b/>
                <w:bCs/>
                <w:color w:val="000000"/>
                <w:sz w:val="20"/>
                <w:szCs w:val="20"/>
              </w:rPr>
              <w:t xml:space="preserve"> </w:t>
            </w:r>
            <w:r w:rsidRPr="00BE44E7">
              <w:rPr>
                <w:rFonts w:cs="Arial"/>
                <w:sz w:val="20"/>
              </w:rPr>
              <w:t xml:space="preserve"> </w:t>
            </w:r>
            <w:r w:rsidRPr="00820818">
              <w:rPr>
                <w:rFonts w:cs="Arial"/>
                <w:b/>
                <w:bCs/>
                <w:sz w:val="20"/>
              </w:rPr>
              <w:t>równoważne pełne szkolenie funkcjonalne i kliniczne przeprowadzone przez wysokiej klasy specjalistę w miejscu lokalizacji zakupionych respiratorów.</w:t>
            </w:r>
          </w:p>
        </w:tc>
      </w:tr>
      <w:tr w:rsidR="00B92173" w:rsidRPr="003246A9" w14:paraId="68FD7CBE" w14:textId="77777777" w:rsidTr="00784043">
        <w:tc>
          <w:tcPr>
            <w:tcW w:w="1129" w:type="dxa"/>
            <w:gridSpan w:val="2"/>
          </w:tcPr>
          <w:p w14:paraId="0AB66968" w14:textId="10E2093E" w:rsidR="00B92173" w:rsidRPr="003246A9" w:rsidRDefault="001B1843" w:rsidP="00025C8C">
            <w:pPr>
              <w:rPr>
                <w:rFonts w:ascii="Arial" w:hAnsi="Arial" w:cs="Arial"/>
                <w:sz w:val="20"/>
                <w:szCs w:val="20"/>
              </w:rPr>
            </w:pPr>
            <w:r>
              <w:rPr>
                <w:rFonts w:ascii="Arial" w:hAnsi="Arial" w:cs="Arial"/>
                <w:sz w:val="20"/>
                <w:szCs w:val="20"/>
              </w:rPr>
              <w:t>503.</w:t>
            </w:r>
          </w:p>
        </w:tc>
        <w:tc>
          <w:tcPr>
            <w:tcW w:w="13041" w:type="dxa"/>
            <w:gridSpan w:val="2"/>
          </w:tcPr>
          <w:p w14:paraId="3B2DAF5F" w14:textId="77777777" w:rsidR="00B92173" w:rsidRDefault="00B92173" w:rsidP="00025C8C">
            <w:pPr>
              <w:rPr>
                <w:rFonts w:cs="Arial"/>
                <w:sz w:val="20"/>
              </w:rPr>
            </w:pPr>
            <w:r w:rsidRPr="00BE44E7">
              <w:rPr>
                <w:rFonts w:cs="Arial"/>
                <w:sz w:val="20"/>
              </w:rPr>
              <w:t>Czy Zmawiający będzie wymagał, aby oferowany respirator był wyposażony w szkoleniowy tryb symulacji oddechu własnego pacjenta, co umożliwia szkolenie z pracy respiratora bez konieczności podłączania pacjenta i znacznie szerzej niż tylko na pasywnym sztucznym płucu?</w:t>
            </w:r>
          </w:p>
          <w:p w14:paraId="62AD9438" w14:textId="77777777" w:rsidR="00B92173" w:rsidRPr="003246A9" w:rsidRDefault="00B92173" w:rsidP="00B601B8">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12F67514" w14:textId="18F2F1A9" w:rsidR="00B92173" w:rsidRPr="00EA79CB" w:rsidRDefault="00B92173" w:rsidP="00025C8C">
            <w:pPr>
              <w:rPr>
                <w:rFonts w:ascii="Times New Roman" w:hAnsi="Times New Roman"/>
              </w:rPr>
            </w:pPr>
          </w:p>
        </w:tc>
      </w:tr>
      <w:tr w:rsidR="00B92173" w:rsidRPr="003246A9" w14:paraId="44057B89" w14:textId="77777777" w:rsidTr="00784043">
        <w:tc>
          <w:tcPr>
            <w:tcW w:w="1129" w:type="dxa"/>
            <w:gridSpan w:val="2"/>
          </w:tcPr>
          <w:p w14:paraId="53AE4897" w14:textId="64C4B0ED" w:rsidR="00B92173" w:rsidRPr="003246A9" w:rsidRDefault="001B1843" w:rsidP="00025C8C">
            <w:pPr>
              <w:rPr>
                <w:rFonts w:ascii="Arial" w:hAnsi="Arial" w:cs="Arial"/>
                <w:sz w:val="20"/>
                <w:szCs w:val="20"/>
              </w:rPr>
            </w:pPr>
            <w:r>
              <w:rPr>
                <w:rFonts w:ascii="Arial" w:hAnsi="Arial" w:cs="Arial"/>
                <w:sz w:val="20"/>
                <w:szCs w:val="20"/>
              </w:rPr>
              <w:t>504.</w:t>
            </w:r>
          </w:p>
        </w:tc>
        <w:tc>
          <w:tcPr>
            <w:tcW w:w="13041" w:type="dxa"/>
            <w:gridSpan w:val="2"/>
          </w:tcPr>
          <w:p w14:paraId="28CB515F" w14:textId="77777777" w:rsidR="00B92173" w:rsidRDefault="00B92173" w:rsidP="00025C8C">
            <w:pPr>
              <w:rPr>
                <w:rFonts w:cs="Arial"/>
                <w:sz w:val="20"/>
              </w:rPr>
            </w:pPr>
            <w:r w:rsidRPr="00BE44E7">
              <w:rPr>
                <w:rFonts w:cs="Arial"/>
                <w:sz w:val="20"/>
              </w:rPr>
              <w:t>Czy Zamawiający będzie wymagał aby oferowany respirator miał dostępną z ekranu instrukcję obsługi oraz funkcję podpowiedzi graficznych i tekstowych dotyczących minimum: trybów wentylacji, alarmów, manewrów diagnostycznych terapeutycznych?</w:t>
            </w:r>
          </w:p>
          <w:p w14:paraId="1AFD812E" w14:textId="77777777" w:rsidR="00B92173" w:rsidRPr="003246A9" w:rsidRDefault="00B92173" w:rsidP="00B601B8">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6023BABF" w14:textId="381C17D6" w:rsidR="00B92173" w:rsidRPr="00EA79CB" w:rsidRDefault="00B92173" w:rsidP="00025C8C">
            <w:pPr>
              <w:rPr>
                <w:rFonts w:ascii="Times New Roman" w:hAnsi="Times New Roman"/>
              </w:rPr>
            </w:pPr>
          </w:p>
        </w:tc>
      </w:tr>
      <w:tr w:rsidR="00B92173" w:rsidRPr="003246A9" w14:paraId="77BD3CAF" w14:textId="77777777" w:rsidTr="00784043">
        <w:tc>
          <w:tcPr>
            <w:tcW w:w="1129" w:type="dxa"/>
            <w:gridSpan w:val="2"/>
          </w:tcPr>
          <w:p w14:paraId="4D20A3EB" w14:textId="21D24888" w:rsidR="00B92173" w:rsidRPr="003246A9" w:rsidRDefault="001B1843" w:rsidP="00025C8C">
            <w:pPr>
              <w:rPr>
                <w:rFonts w:ascii="Arial" w:hAnsi="Arial" w:cs="Arial"/>
                <w:sz w:val="20"/>
                <w:szCs w:val="20"/>
              </w:rPr>
            </w:pPr>
            <w:r>
              <w:rPr>
                <w:rFonts w:ascii="Arial" w:hAnsi="Arial" w:cs="Arial"/>
                <w:sz w:val="20"/>
                <w:szCs w:val="20"/>
              </w:rPr>
              <w:t>505.</w:t>
            </w:r>
          </w:p>
        </w:tc>
        <w:tc>
          <w:tcPr>
            <w:tcW w:w="13041" w:type="dxa"/>
            <w:gridSpan w:val="2"/>
          </w:tcPr>
          <w:p w14:paraId="750621B5" w14:textId="77777777" w:rsidR="00B92173" w:rsidRDefault="00B92173" w:rsidP="00025C8C">
            <w:pPr>
              <w:rPr>
                <w:rFonts w:cs="Arial"/>
                <w:sz w:val="20"/>
              </w:rPr>
            </w:pPr>
            <w:r w:rsidRPr="00BE44E7">
              <w:rPr>
                <w:rFonts w:cs="Arial"/>
                <w:sz w:val="20"/>
              </w:rPr>
              <w:t xml:space="preserve">Czy Zamawiający będzie wymagał, aby funkcja wentylacji nieinwazyjnej (NIV) była możliwa do zastosowania we wszystkich dostępnych w oferowanym respiratorze trybach wentylacji? Wentylacja NIV jest obecnie coraz częściej stosowana i możliwość wykorzystania wszystkich trybów wentylacji znacznie ułatwia prowadzenie pacjentów np. na etapie zapobiegania intubacji lub po </w:t>
            </w:r>
            <w:proofErr w:type="spellStart"/>
            <w:r w:rsidRPr="00BE44E7">
              <w:rPr>
                <w:rFonts w:cs="Arial"/>
                <w:sz w:val="20"/>
              </w:rPr>
              <w:t>ekstubacji</w:t>
            </w:r>
            <w:proofErr w:type="spellEnd"/>
            <w:r w:rsidRPr="00BE44E7">
              <w:rPr>
                <w:rFonts w:cs="Arial"/>
                <w:sz w:val="20"/>
              </w:rPr>
              <w:t>.</w:t>
            </w:r>
          </w:p>
          <w:p w14:paraId="0748067B" w14:textId="77777777" w:rsidR="00B92173" w:rsidRPr="003246A9" w:rsidRDefault="00B92173" w:rsidP="00B601B8">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783D5FF6" w14:textId="0A51891F" w:rsidR="00B92173" w:rsidRPr="00EA79CB" w:rsidRDefault="00B92173" w:rsidP="00025C8C">
            <w:pPr>
              <w:rPr>
                <w:rFonts w:ascii="Times New Roman" w:hAnsi="Times New Roman"/>
              </w:rPr>
            </w:pPr>
          </w:p>
        </w:tc>
      </w:tr>
      <w:tr w:rsidR="00B92173" w:rsidRPr="003246A9" w14:paraId="19A7BB31" w14:textId="77777777" w:rsidTr="00784043">
        <w:tc>
          <w:tcPr>
            <w:tcW w:w="1129" w:type="dxa"/>
            <w:gridSpan w:val="2"/>
          </w:tcPr>
          <w:p w14:paraId="23C66049" w14:textId="5D374F2C" w:rsidR="00B92173" w:rsidRPr="003246A9" w:rsidRDefault="001B1843" w:rsidP="00025C8C">
            <w:pPr>
              <w:rPr>
                <w:rFonts w:ascii="Arial" w:hAnsi="Arial" w:cs="Arial"/>
                <w:sz w:val="20"/>
                <w:szCs w:val="20"/>
              </w:rPr>
            </w:pPr>
            <w:r>
              <w:rPr>
                <w:rFonts w:ascii="Arial" w:hAnsi="Arial" w:cs="Arial"/>
                <w:sz w:val="20"/>
                <w:szCs w:val="20"/>
              </w:rPr>
              <w:t>506.</w:t>
            </w:r>
          </w:p>
        </w:tc>
        <w:tc>
          <w:tcPr>
            <w:tcW w:w="13041" w:type="dxa"/>
            <w:gridSpan w:val="2"/>
          </w:tcPr>
          <w:p w14:paraId="741DF2E8" w14:textId="77777777" w:rsidR="00B92173" w:rsidRDefault="00B92173" w:rsidP="00025C8C">
            <w:pPr>
              <w:rPr>
                <w:rFonts w:cs="Arial"/>
                <w:sz w:val="20"/>
              </w:rPr>
            </w:pPr>
            <w:r w:rsidRPr="00BE44E7">
              <w:rPr>
                <w:rFonts w:cs="Arial"/>
                <w:sz w:val="20"/>
              </w:rPr>
              <w:t>Czy Zamawiający dopuści aparat z wężami zasilającymi o długości 5 m ,do powietrza, N2O i O2, wyposażonymi w gwintowane przyłącze do aparatu i końcówki wtykowe AGA?</w:t>
            </w:r>
          </w:p>
          <w:p w14:paraId="3BFCA199" w14:textId="77777777" w:rsidR="00B92173" w:rsidRPr="003246A9" w:rsidRDefault="00B92173" w:rsidP="00B601B8">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0C6891A3" w14:textId="712D5B8C" w:rsidR="00B92173" w:rsidRPr="00EA79CB" w:rsidRDefault="00B92173" w:rsidP="00025C8C">
            <w:pPr>
              <w:rPr>
                <w:rFonts w:ascii="Times New Roman" w:hAnsi="Times New Roman"/>
              </w:rPr>
            </w:pPr>
          </w:p>
        </w:tc>
      </w:tr>
      <w:tr w:rsidR="00B92173" w:rsidRPr="003246A9" w14:paraId="01D74F01" w14:textId="77777777" w:rsidTr="00784043">
        <w:tc>
          <w:tcPr>
            <w:tcW w:w="1129" w:type="dxa"/>
            <w:gridSpan w:val="2"/>
          </w:tcPr>
          <w:p w14:paraId="0A12FD0E" w14:textId="621714D4" w:rsidR="00B92173" w:rsidRPr="003246A9" w:rsidRDefault="001B1843" w:rsidP="00025C8C">
            <w:pPr>
              <w:rPr>
                <w:rFonts w:ascii="Arial" w:hAnsi="Arial" w:cs="Arial"/>
                <w:sz w:val="20"/>
                <w:szCs w:val="20"/>
              </w:rPr>
            </w:pPr>
            <w:r>
              <w:rPr>
                <w:rFonts w:ascii="Arial" w:hAnsi="Arial" w:cs="Arial"/>
                <w:sz w:val="20"/>
                <w:szCs w:val="20"/>
              </w:rPr>
              <w:lastRenderedPageBreak/>
              <w:t>507.</w:t>
            </w:r>
          </w:p>
        </w:tc>
        <w:tc>
          <w:tcPr>
            <w:tcW w:w="13041" w:type="dxa"/>
            <w:gridSpan w:val="2"/>
          </w:tcPr>
          <w:p w14:paraId="7F42D2E8" w14:textId="77777777" w:rsidR="00B92173" w:rsidRDefault="00B92173" w:rsidP="00025C8C">
            <w:pPr>
              <w:jc w:val="both"/>
              <w:rPr>
                <w:rFonts w:cs="Arial"/>
                <w:sz w:val="20"/>
              </w:rPr>
            </w:pPr>
            <w:r w:rsidRPr="00BE44E7">
              <w:rPr>
                <w:rFonts w:cs="Arial"/>
                <w:sz w:val="20"/>
              </w:rPr>
              <w:t xml:space="preserve">Czy Zamawiający zgodzi się na zaoferowanie aparatu z wielorazowym zbiornikiem na wapno o pojemności 1500 ml oraz możliwości korzystania ze zbiorników jednorazowych o pojemności 1200 ml? W dostawie z aparatem będzie dostępny adapter do mocowania zbiorników jednorazowego użytku oraz 6 szt. jednorazowych zbiorników, które mogą być wymieniane w czasie p0racy bez </w:t>
            </w:r>
            <w:proofErr w:type="spellStart"/>
            <w:r w:rsidRPr="00BE44E7">
              <w:rPr>
                <w:rFonts w:cs="Arial"/>
                <w:sz w:val="20"/>
              </w:rPr>
              <w:t>rozszczelniania</w:t>
            </w:r>
            <w:proofErr w:type="spellEnd"/>
            <w:r w:rsidRPr="00BE44E7">
              <w:rPr>
                <w:rFonts w:cs="Arial"/>
                <w:sz w:val="20"/>
              </w:rPr>
              <w:t xml:space="preserve"> układu.</w:t>
            </w:r>
          </w:p>
          <w:p w14:paraId="41A20B09" w14:textId="77777777" w:rsidR="00B92173" w:rsidRPr="003246A9" w:rsidRDefault="00B92173" w:rsidP="00B601B8">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1582B843" w14:textId="65D03309" w:rsidR="00B92173" w:rsidRPr="00C90F03" w:rsidRDefault="00B92173" w:rsidP="00025C8C">
            <w:pPr>
              <w:jc w:val="both"/>
              <w:rPr>
                <w:rFonts w:cs="Arial"/>
                <w:sz w:val="20"/>
              </w:rPr>
            </w:pPr>
          </w:p>
        </w:tc>
      </w:tr>
      <w:tr w:rsidR="00B92173" w:rsidRPr="003246A9" w14:paraId="2F14F2F6" w14:textId="77777777" w:rsidTr="00784043">
        <w:tc>
          <w:tcPr>
            <w:tcW w:w="1129" w:type="dxa"/>
            <w:gridSpan w:val="2"/>
          </w:tcPr>
          <w:p w14:paraId="6AF54AF3" w14:textId="3C37A9F3" w:rsidR="00B92173" w:rsidRPr="003246A9" w:rsidRDefault="001B1843" w:rsidP="00025C8C">
            <w:pPr>
              <w:rPr>
                <w:rFonts w:ascii="Arial" w:hAnsi="Arial" w:cs="Arial"/>
                <w:sz w:val="20"/>
                <w:szCs w:val="20"/>
              </w:rPr>
            </w:pPr>
            <w:r>
              <w:rPr>
                <w:rFonts w:ascii="Arial" w:hAnsi="Arial" w:cs="Arial"/>
                <w:sz w:val="20"/>
                <w:szCs w:val="20"/>
              </w:rPr>
              <w:t>508.</w:t>
            </w:r>
          </w:p>
        </w:tc>
        <w:tc>
          <w:tcPr>
            <w:tcW w:w="13041" w:type="dxa"/>
            <w:gridSpan w:val="2"/>
          </w:tcPr>
          <w:p w14:paraId="6CA35122" w14:textId="77777777" w:rsidR="00B92173" w:rsidRDefault="00B92173" w:rsidP="00025C8C">
            <w:pPr>
              <w:rPr>
                <w:rFonts w:cs="Arial"/>
                <w:sz w:val="20"/>
              </w:rPr>
            </w:pPr>
            <w:r w:rsidRPr="00BE44E7">
              <w:rPr>
                <w:rFonts w:cs="Arial"/>
                <w:sz w:val="20"/>
              </w:rPr>
              <w:t>Czy Zmawiający dopuści aparat z regulacją PEEP w zakresie od 2 do 35 cmH2O?</w:t>
            </w:r>
          </w:p>
          <w:p w14:paraId="506C6496" w14:textId="77777777" w:rsidR="00B92173" w:rsidRPr="003246A9" w:rsidRDefault="00B92173" w:rsidP="00B601B8">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5F49412A" w14:textId="008E42BF" w:rsidR="00B92173" w:rsidRPr="00EA79CB" w:rsidRDefault="00B92173" w:rsidP="00025C8C">
            <w:pPr>
              <w:rPr>
                <w:rFonts w:ascii="Times New Roman" w:hAnsi="Times New Roman"/>
              </w:rPr>
            </w:pPr>
          </w:p>
        </w:tc>
      </w:tr>
      <w:tr w:rsidR="00B92173" w:rsidRPr="003246A9" w14:paraId="50A31A4F" w14:textId="77777777" w:rsidTr="00784043">
        <w:tc>
          <w:tcPr>
            <w:tcW w:w="1129" w:type="dxa"/>
            <w:gridSpan w:val="2"/>
          </w:tcPr>
          <w:p w14:paraId="6AAAA000" w14:textId="4F41B340" w:rsidR="00B92173" w:rsidRPr="003246A9" w:rsidRDefault="001B1843" w:rsidP="00025C8C">
            <w:pPr>
              <w:rPr>
                <w:rFonts w:ascii="Arial" w:hAnsi="Arial" w:cs="Arial"/>
                <w:sz w:val="20"/>
                <w:szCs w:val="20"/>
              </w:rPr>
            </w:pPr>
            <w:r>
              <w:rPr>
                <w:rFonts w:ascii="Arial" w:hAnsi="Arial" w:cs="Arial"/>
                <w:sz w:val="20"/>
                <w:szCs w:val="20"/>
              </w:rPr>
              <w:t>509.</w:t>
            </w:r>
          </w:p>
        </w:tc>
        <w:tc>
          <w:tcPr>
            <w:tcW w:w="13041" w:type="dxa"/>
            <w:gridSpan w:val="2"/>
          </w:tcPr>
          <w:p w14:paraId="763C1B8A" w14:textId="77777777" w:rsidR="00B92173" w:rsidRDefault="00B92173" w:rsidP="00025C8C">
            <w:pPr>
              <w:rPr>
                <w:rFonts w:cs="Arial"/>
                <w:sz w:val="20"/>
              </w:rPr>
            </w:pPr>
            <w:r w:rsidRPr="00BE44E7">
              <w:rPr>
                <w:rFonts w:cs="Arial"/>
                <w:sz w:val="20"/>
              </w:rPr>
              <w:t>Czy Zamawiający dopuści aparat, w którym wstępne skalkulowanie parametrów w odniesieniu do wagi należnej odbywa się po wprowadzeniu wzrostu pacjenta? Po wprowadzeniu wzrostu pacjenta na tej podstawie kalkulowana jest waga należna i dalej wstępne parametry wentylacji</w:t>
            </w:r>
          </w:p>
          <w:p w14:paraId="7AF9661B"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2EC918F0" w14:textId="6C0E28B2" w:rsidR="00B92173" w:rsidRPr="00EA79CB" w:rsidRDefault="00B92173" w:rsidP="00025C8C">
            <w:pPr>
              <w:rPr>
                <w:rFonts w:ascii="Times New Roman" w:hAnsi="Times New Roman"/>
              </w:rPr>
            </w:pPr>
          </w:p>
        </w:tc>
      </w:tr>
      <w:tr w:rsidR="00B92173" w:rsidRPr="003246A9" w14:paraId="3DC2FB4C" w14:textId="77777777" w:rsidTr="00784043">
        <w:tc>
          <w:tcPr>
            <w:tcW w:w="1129" w:type="dxa"/>
            <w:gridSpan w:val="2"/>
          </w:tcPr>
          <w:p w14:paraId="09CD9B39" w14:textId="521981B4" w:rsidR="00B92173" w:rsidRPr="003246A9" w:rsidRDefault="001B1843" w:rsidP="00025C8C">
            <w:pPr>
              <w:rPr>
                <w:rFonts w:ascii="Arial" w:hAnsi="Arial" w:cs="Arial"/>
                <w:sz w:val="20"/>
                <w:szCs w:val="20"/>
              </w:rPr>
            </w:pPr>
            <w:r>
              <w:rPr>
                <w:rFonts w:ascii="Arial" w:hAnsi="Arial" w:cs="Arial"/>
                <w:sz w:val="20"/>
                <w:szCs w:val="20"/>
              </w:rPr>
              <w:t>510.</w:t>
            </w:r>
          </w:p>
        </w:tc>
        <w:tc>
          <w:tcPr>
            <w:tcW w:w="13041" w:type="dxa"/>
            <w:gridSpan w:val="2"/>
          </w:tcPr>
          <w:p w14:paraId="2FC89E58" w14:textId="77777777" w:rsidR="00B92173" w:rsidRDefault="00B92173" w:rsidP="00025C8C">
            <w:pPr>
              <w:jc w:val="both"/>
              <w:rPr>
                <w:rFonts w:cs="Arial"/>
                <w:sz w:val="20"/>
              </w:rPr>
            </w:pPr>
            <w:r w:rsidRPr="00BE44E7">
              <w:rPr>
                <w:rFonts w:cs="Arial"/>
                <w:sz w:val="20"/>
              </w:rPr>
              <w:t>Czy Zamawiający będzie wymagał, aby kardiomonitor do aparatu do znieczulania był tego samego producenta co aparat? Jeśli tak, to prosimy o akceptację poniższych parametrów kardiomonitora kompatybilnego z aparatem</w:t>
            </w:r>
            <w:r>
              <w:rPr>
                <w:rFonts w:cs="Arial"/>
                <w:sz w:val="20"/>
              </w:rPr>
              <w:t>:</w:t>
            </w:r>
          </w:p>
          <w:tbl>
            <w:tblPr>
              <w:tblW w:w="8779" w:type="dxa"/>
              <w:tblLayout w:type="fixed"/>
              <w:tblCellMar>
                <w:left w:w="70" w:type="dxa"/>
                <w:right w:w="70" w:type="dxa"/>
              </w:tblCellMar>
              <w:tblLook w:val="04A0" w:firstRow="1" w:lastRow="0" w:firstColumn="1" w:lastColumn="0" w:noHBand="0" w:noVBand="1"/>
            </w:tblPr>
            <w:tblGrid>
              <w:gridCol w:w="560"/>
              <w:gridCol w:w="8219"/>
            </w:tblGrid>
            <w:tr w:rsidR="00B92173" w:rsidRPr="00BE44E7" w14:paraId="786573F3" w14:textId="77777777" w:rsidTr="00025C8C">
              <w:trPr>
                <w:trHeight w:val="269"/>
              </w:trPr>
              <w:tc>
                <w:tcPr>
                  <w:tcW w:w="560" w:type="dxa"/>
                  <w:tcBorders>
                    <w:top w:val="single" w:sz="8" w:space="0" w:color="auto"/>
                    <w:left w:val="single" w:sz="8" w:space="0" w:color="auto"/>
                    <w:bottom w:val="single" w:sz="8" w:space="0" w:color="auto"/>
                    <w:right w:val="single" w:sz="8" w:space="0" w:color="auto"/>
                  </w:tcBorders>
                  <w:vAlign w:val="center"/>
                  <w:hideMark/>
                </w:tcPr>
                <w:p w14:paraId="3E6F5821" w14:textId="77777777" w:rsidR="00B92173" w:rsidRPr="00BE44E7" w:rsidRDefault="00B92173" w:rsidP="002C7596">
                  <w:pPr>
                    <w:framePr w:hSpace="141" w:wrap="around" w:vAnchor="text" w:hAnchor="text" w:y="-566"/>
                    <w:spacing w:line="240" w:lineRule="auto"/>
                    <w:rPr>
                      <w:rFonts w:cs="Arial"/>
                      <w:b/>
                      <w:bCs/>
                      <w:color w:val="000000"/>
                      <w:lang w:eastAsia="pl-PL"/>
                    </w:rPr>
                  </w:pPr>
                  <w:r>
                    <w:rPr>
                      <w:rFonts w:cs="Arial"/>
                      <w:b/>
                      <w:bCs/>
                      <w:color w:val="000000"/>
                      <w:lang w:eastAsia="pl-PL"/>
                    </w:rPr>
                    <w:t>LP</w:t>
                  </w:r>
                </w:p>
              </w:tc>
              <w:tc>
                <w:tcPr>
                  <w:tcW w:w="8219" w:type="dxa"/>
                  <w:tcBorders>
                    <w:top w:val="single" w:sz="8" w:space="0" w:color="auto"/>
                    <w:left w:val="single" w:sz="8" w:space="0" w:color="auto"/>
                    <w:bottom w:val="single" w:sz="8" w:space="0" w:color="auto"/>
                    <w:right w:val="single" w:sz="8" w:space="0" w:color="auto"/>
                  </w:tcBorders>
                  <w:vAlign w:val="center"/>
                  <w:hideMark/>
                </w:tcPr>
                <w:p w14:paraId="5094D2BD" w14:textId="77777777" w:rsidR="00B92173" w:rsidRPr="00BE44E7" w:rsidRDefault="00B92173" w:rsidP="002C7596">
                  <w:pPr>
                    <w:framePr w:hSpace="141" w:wrap="around" w:vAnchor="text" w:hAnchor="text" w:y="-566"/>
                    <w:spacing w:line="240" w:lineRule="auto"/>
                    <w:jc w:val="center"/>
                    <w:rPr>
                      <w:rFonts w:cs="Arial"/>
                      <w:b/>
                      <w:bCs/>
                      <w:color w:val="000000"/>
                      <w:lang w:eastAsia="pl-PL"/>
                    </w:rPr>
                  </w:pPr>
                  <w:r>
                    <w:rPr>
                      <w:rFonts w:cs="Arial"/>
                      <w:b/>
                      <w:bCs/>
                      <w:color w:val="000000"/>
                      <w:lang w:eastAsia="pl-PL"/>
                    </w:rPr>
                    <w:t>PARAMETR</w:t>
                  </w:r>
                </w:p>
              </w:tc>
            </w:tr>
            <w:tr w:rsidR="00B92173" w:rsidRPr="00BE44E7" w14:paraId="3019E535" w14:textId="77777777" w:rsidTr="00025C8C">
              <w:trPr>
                <w:trHeight w:val="315"/>
              </w:trPr>
              <w:tc>
                <w:tcPr>
                  <w:tcW w:w="560" w:type="dxa"/>
                  <w:tcBorders>
                    <w:top w:val="nil"/>
                    <w:left w:val="single" w:sz="8" w:space="0" w:color="auto"/>
                    <w:bottom w:val="single" w:sz="8" w:space="0" w:color="auto"/>
                    <w:right w:val="single" w:sz="8" w:space="0" w:color="auto"/>
                  </w:tcBorders>
                  <w:shd w:val="clear" w:color="auto" w:fill="auto"/>
                  <w:noWrap/>
                  <w:hideMark/>
                </w:tcPr>
                <w:p w14:paraId="671E2291"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1</w:t>
                  </w:r>
                </w:p>
              </w:tc>
              <w:tc>
                <w:tcPr>
                  <w:tcW w:w="8219" w:type="dxa"/>
                  <w:tcBorders>
                    <w:top w:val="nil"/>
                    <w:left w:val="nil"/>
                    <w:bottom w:val="single" w:sz="8" w:space="0" w:color="auto"/>
                    <w:right w:val="single" w:sz="8" w:space="0" w:color="auto"/>
                  </w:tcBorders>
                  <w:shd w:val="clear" w:color="auto" w:fill="auto"/>
                  <w:noWrap/>
                  <w:vAlign w:val="center"/>
                  <w:hideMark/>
                </w:tcPr>
                <w:p w14:paraId="0A210718" w14:textId="77777777" w:rsidR="00B92173" w:rsidRPr="00BE44E7" w:rsidRDefault="00B92173" w:rsidP="002C7596">
                  <w:pPr>
                    <w:framePr w:hSpace="141" w:wrap="around" w:vAnchor="text" w:hAnchor="text" w:y="-566"/>
                    <w:spacing w:line="240" w:lineRule="auto"/>
                    <w:rPr>
                      <w:rFonts w:cs="Arial"/>
                      <w:b/>
                      <w:bCs/>
                      <w:color w:val="000000"/>
                      <w:lang w:eastAsia="pl-PL"/>
                    </w:rPr>
                  </w:pPr>
                  <w:r w:rsidRPr="00BE44E7">
                    <w:rPr>
                      <w:rFonts w:cs="Arial"/>
                      <w:b/>
                      <w:bCs/>
                      <w:color w:val="000000"/>
                      <w:lang w:eastAsia="pl-PL"/>
                    </w:rPr>
                    <w:t>Monitor do aparatu, wymagania ogólne</w:t>
                  </w:r>
                </w:p>
              </w:tc>
            </w:tr>
            <w:tr w:rsidR="00B92173" w:rsidRPr="00BE44E7" w14:paraId="15C2157F" w14:textId="77777777" w:rsidTr="00025C8C">
              <w:trPr>
                <w:trHeight w:val="988"/>
              </w:trPr>
              <w:tc>
                <w:tcPr>
                  <w:tcW w:w="560" w:type="dxa"/>
                  <w:tcBorders>
                    <w:top w:val="nil"/>
                    <w:left w:val="single" w:sz="8" w:space="0" w:color="auto"/>
                    <w:bottom w:val="single" w:sz="8" w:space="0" w:color="auto"/>
                    <w:right w:val="single" w:sz="8" w:space="0" w:color="auto"/>
                  </w:tcBorders>
                  <w:shd w:val="clear" w:color="auto" w:fill="auto"/>
                  <w:noWrap/>
                  <w:hideMark/>
                </w:tcPr>
                <w:p w14:paraId="6C7AF2A6"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2</w:t>
                  </w:r>
                </w:p>
              </w:tc>
              <w:tc>
                <w:tcPr>
                  <w:tcW w:w="8219" w:type="dxa"/>
                  <w:tcBorders>
                    <w:top w:val="nil"/>
                    <w:left w:val="nil"/>
                    <w:bottom w:val="single" w:sz="8" w:space="0" w:color="auto"/>
                    <w:right w:val="single" w:sz="8" w:space="0" w:color="auto"/>
                  </w:tcBorders>
                  <w:shd w:val="clear" w:color="auto" w:fill="auto"/>
                  <w:hideMark/>
                </w:tcPr>
                <w:p w14:paraId="43BBC6B0"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Monitor o budowie kompaktowej, z kolorowym ekranem LCD o przekątnej przynajmniej 15 cali, z wbudowanym zasilaczem sieciowym, przeznaczony do monitorowania noworodków, dzieci i dorosłych</w:t>
                  </w:r>
                </w:p>
              </w:tc>
            </w:tr>
            <w:tr w:rsidR="00B92173" w:rsidRPr="00BE44E7" w14:paraId="6A540902" w14:textId="77777777" w:rsidTr="00025C8C">
              <w:trPr>
                <w:trHeight w:val="2109"/>
              </w:trPr>
              <w:tc>
                <w:tcPr>
                  <w:tcW w:w="560" w:type="dxa"/>
                  <w:tcBorders>
                    <w:top w:val="nil"/>
                    <w:left w:val="single" w:sz="8" w:space="0" w:color="auto"/>
                    <w:bottom w:val="single" w:sz="8" w:space="0" w:color="auto"/>
                    <w:right w:val="single" w:sz="8" w:space="0" w:color="auto"/>
                  </w:tcBorders>
                  <w:shd w:val="clear" w:color="auto" w:fill="auto"/>
                  <w:noWrap/>
                  <w:hideMark/>
                </w:tcPr>
                <w:p w14:paraId="51BF6E85"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3</w:t>
                  </w:r>
                </w:p>
              </w:tc>
              <w:tc>
                <w:tcPr>
                  <w:tcW w:w="8219" w:type="dxa"/>
                  <w:tcBorders>
                    <w:top w:val="nil"/>
                    <w:left w:val="nil"/>
                    <w:bottom w:val="single" w:sz="8" w:space="0" w:color="auto"/>
                    <w:right w:val="single" w:sz="8" w:space="0" w:color="auto"/>
                  </w:tcBorders>
                  <w:shd w:val="clear" w:color="auto" w:fill="auto"/>
                  <w:hideMark/>
                </w:tcPr>
                <w:p w14:paraId="37FFC5CD"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Wygodne sterowanie monitorem za pomocą stałych przycisków i menu ekranowego w języku polskim.</w:t>
                  </w:r>
                  <w:r w:rsidRPr="00BE44E7">
                    <w:rPr>
                      <w:rFonts w:cs="Arial"/>
                      <w:color w:val="000000"/>
                      <w:lang w:eastAsia="pl-PL"/>
                    </w:rPr>
                    <w:br/>
                    <w:t>Stałe przyciski zapewniają dostęp do najczęściej używanych funkcji.</w:t>
                  </w:r>
                  <w:r w:rsidRPr="00BE44E7">
                    <w:rPr>
                      <w:rFonts w:cs="Arial"/>
                      <w:color w:val="000000"/>
                      <w:lang w:eastAsia="pl-PL"/>
                    </w:rPr>
                    <w:br/>
                    <w:t>Obsługa menu ekranowego: wybór przez dotyk elementu na ekranie, zmiana wartości i wybór pozycji z listy – za pomocą pokrętła, potwierdzanie wyboru i zamknięcie okna dialogowego przez naciśnięcie pokrętła. Możliwość zmiany i wartości, wybrania pozycji z listy, potwierdzenia wyboru i zamknięcia okna za pomocą tylko ekranu dotykowego.</w:t>
                  </w:r>
                </w:p>
              </w:tc>
            </w:tr>
            <w:tr w:rsidR="00B92173" w:rsidRPr="00BE44E7" w14:paraId="7AB674FD" w14:textId="77777777" w:rsidTr="00025C8C">
              <w:trPr>
                <w:trHeight w:val="1969"/>
              </w:trPr>
              <w:tc>
                <w:tcPr>
                  <w:tcW w:w="560" w:type="dxa"/>
                  <w:tcBorders>
                    <w:top w:val="nil"/>
                    <w:left w:val="single" w:sz="8" w:space="0" w:color="auto"/>
                    <w:bottom w:val="single" w:sz="8" w:space="0" w:color="auto"/>
                    <w:right w:val="single" w:sz="8" w:space="0" w:color="auto"/>
                  </w:tcBorders>
                  <w:shd w:val="clear" w:color="auto" w:fill="auto"/>
                  <w:noWrap/>
                  <w:hideMark/>
                </w:tcPr>
                <w:p w14:paraId="34EA9321"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4</w:t>
                  </w:r>
                </w:p>
              </w:tc>
              <w:tc>
                <w:tcPr>
                  <w:tcW w:w="8219" w:type="dxa"/>
                  <w:tcBorders>
                    <w:top w:val="nil"/>
                    <w:left w:val="nil"/>
                    <w:bottom w:val="single" w:sz="8" w:space="0" w:color="auto"/>
                    <w:right w:val="single" w:sz="8" w:space="0" w:color="auto"/>
                  </w:tcBorders>
                  <w:shd w:val="clear" w:color="auto" w:fill="auto"/>
                  <w:hideMark/>
                </w:tcPr>
                <w:p w14:paraId="261B2711"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 xml:space="preserve">Możliwość wykorzystania monitora do transportu: </w:t>
                  </w:r>
                  <w:r w:rsidRPr="00BE44E7">
                    <w:rPr>
                      <w:rFonts w:cs="Arial"/>
                      <w:color w:val="000000"/>
                      <w:lang w:eastAsia="pl-PL"/>
                    </w:rPr>
                    <w:br/>
                    <w:t>- nie cięższy niż 7,5 kg</w:t>
                  </w:r>
                  <w:r w:rsidRPr="00BE44E7">
                    <w:rPr>
                      <w:rFonts w:cs="Arial"/>
                      <w:color w:val="000000"/>
                      <w:lang w:eastAsia="pl-PL"/>
                    </w:rPr>
                    <w:br/>
                    <w:t>- wyposażony w wygodny uchwyt do przenoszenia</w:t>
                  </w:r>
                  <w:r w:rsidRPr="00BE44E7">
                    <w:rPr>
                      <w:rFonts w:cs="Arial"/>
                      <w:color w:val="000000"/>
                      <w:lang w:eastAsia="pl-PL"/>
                    </w:rPr>
                    <w:br/>
                    <w:t>- wyposażony w akumulator dostępny do wymiany przez użytkownika, wystarczający przynajmniej na 5 godzin pracy</w:t>
                  </w:r>
                  <w:r w:rsidRPr="00BE44E7">
                    <w:rPr>
                      <w:rFonts w:cs="Arial"/>
                      <w:color w:val="000000"/>
                      <w:lang w:eastAsia="pl-PL"/>
                    </w:rPr>
                    <w:br/>
                    <w:t>- monitor jest gotowy do uruchomienia łączności bezprzewodowej, umożliwiającej centralne monitorowanie podczas transportu</w:t>
                  </w:r>
                </w:p>
              </w:tc>
            </w:tr>
            <w:tr w:rsidR="00B92173" w:rsidRPr="00BE44E7" w14:paraId="41D804D8" w14:textId="77777777" w:rsidTr="00025C8C">
              <w:trPr>
                <w:trHeight w:val="300"/>
              </w:trPr>
              <w:tc>
                <w:tcPr>
                  <w:tcW w:w="560" w:type="dxa"/>
                  <w:tcBorders>
                    <w:top w:val="nil"/>
                    <w:left w:val="single" w:sz="8" w:space="0" w:color="auto"/>
                    <w:bottom w:val="single" w:sz="8" w:space="0" w:color="auto"/>
                    <w:right w:val="single" w:sz="8" w:space="0" w:color="auto"/>
                  </w:tcBorders>
                  <w:shd w:val="clear" w:color="auto" w:fill="auto"/>
                  <w:noWrap/>
                  <w:hideMark/>
                </w:tcPr>
                <w:p w14:paraId="44B3087E"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5</w:t>
                  </w:r>
                </w:p>
              </w:tc>
              <w:tc>
                <w:tcPr>
                  <w:tcW w:w="8219" w:type="dxa"/>
                  <w:tcBorders>
                    <w:top w:val="nil"/>
                    <w:left w:val="nil"/>
                    <w:bottom w:val="single" w:sz="8" w:space="0" w:color="auto"/>
                    <w:right w:val="single" w:sz="8" w:space="0" w:color="auto"/>
                  </w:tcBorders>
                  <w:shd w:val="clear" w:color="auto" w:fill="auto"/>
                  <w:hideMark/>
                </w:tcPr>
                <w:p w14:paraId="2359A9E9"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 xml:space="preserve">Chłodzenie bez wentylatora </w:t>
                  </w:r>
                </w:p>
              </w:tc>
            </w:tr>
            <w:tr w:rsidR="00B92173" w:rsidRPr="00BE44E7" w14:paraId="343DB7DF" w14:textId="77777777" w:rsidTr="00025C8C">
              <w:trPr>
                <w:trHeight w:val="1350"/>
              </w:trPr>
              <w:tc>
                <w:tcPr>
                  <w:tcW w:w="560" w:type="dxa"/>
                  <w:tcBorders>
                    <w:top w:val="nil"/>
                    <w:left w:val="single" w:sz="8" w:space="0" w:color="auto"/>
                    <w:bottom w:val="single" w:sz="8" w:space="0" w:color="auto"/>
                    <w:right w:val="single" w:sz="8" w:space="0" w:color="auto"/>
                  </w:tcBorders>
                  <w:shd w:val="clear" w:color="auto" w:fill="auto"/>
                  <w:noWrap/>
                  <w:hideMark/>
                </w:tcPr>
                <w:p w14:paraId="173EAAF6"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lastRenderedPageBreak/>
                    <w:t>6</w:t>
                  </w:r>
                </w:p>
              </w:tc>
              <w:tc>
                <w:tcPr>
                  <w:tcW w:w="8219" w:type="dxa"/>
                  <w:tcBorders>
                    <w:top w:val="nil"/>
                    <w:left w:val="nil"/>
                    <w:bottom w:val="single" w:sz="8" w:space="0" w:color="auto"/>
                    <w:right w:val="single" w:sz="8" w:space="0" w:color="auto"/>
                  </w:tcBorders>
                  <w:shd w:val="clear" w:color="auto" w:fill="auto"/>
                  <w:hideMark/>
                </w:tcPr>
                <w:p w14:paraId="5A3166B3"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Możliwość dopasowania sposobu wyświetlania parametrów do własnych wymagań. Ilość różnych przebiegów (krzywych) dynamicznych możliwych do jednoczesnego wyświetlenia na ekranie monitora – minimum 8. Dostępny ekran dużych liczb i ekran z krótkimi trendami obok odpowiadających im krzywych dynamicznych.</w:t>
                  </w:r>
                </w:p>
              </w:tc>
            </w:tr>
            <w:tr w:rsidR="00B92173" w:rsidRPr="00BE44E7" w14:paraId="7E6CC9D2" w14:textId="77777777" w:rsidTr="00025C8C">
              <w:trPr>
                <w:trHeight w:val="830"/>
              </w:trPr>
              <w:tc>
                <w:tcPr>
                  <w:tcW w:w="560" w:type="dxa"/>
                  <w:tcBorders>
                    <w:top w:val="nil"/>
                    <w:left w:val="single" w:sz="8" w:space="0" w:color="auto"/>
                    <w:bottom w:val="single" w:sz="8" w:space="0" w:color="auto"/>
                    <w:right w:val="single" w:sz="8" w:space="0" w:color="auto"/>
                  </w:tcBorders>
                  <w:shd w:val="clear" w:color="auto" w:fill="auto"/>
                  <w:noWrap/>
                  <w:hideMark/>
                </w:tcPr>
                <w:p w14:paraId="3EC3AD7E"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7</w:t>
                  </w:r>
                </w:p>
              </w:tc>
              <w:tc>
                <w:tcPr>
                  <w:tcW w:w="8219" w:type="dxa"/>
                  <w:tcBorders>
                    <w:top w:val="nil"/>
                    <w:left w:val="nil"/>
                    <w:bottom w:val="single" w:sz="8" w:space="0" w:color="auto"/>
                    <w:right w:val="single" w:sz="8" w:space="0" w:color="auto"/>
                  </w:tcBorders>
                  <w:shd w:val="clear" w:color="auto" w:fill="auto"/>
                  <w:hideMark/>
                </w:tcPr>
                <w:p w14:paraId="73E39F8D"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 xml:space="preserve">Możliwość skonfigurowania, zapamiętania w monitorze i późniejszego przywołania przynajmniej 3 własnych zestawów parametrów pracy monitora </w:t>
                  </w:r>
                </w:p>
              </w:tc>
            </w:tr>
            <w:tr w:rsidR="00B92173" w:rsidRPr="00BE44E7" w14:paraId="2FC9819E" w14:textId="77777777" w:rsidTr="00025C8C">
              <w:trPr>
                <w:trHeight w:val="829"/>
              </w:trPr>
              <w:tc>
                <w:tcPr>
                  <w:tcW w:w="560" w:type="dxa"/>
                  <w:tcBorders>
                    <w:top w:val="nil"/>
                    <w:left w:val="single" w:sz="8" w:space="0" w:color="auto"/>
                    <w:bottom w:val="single" w:sz="8" w:space="0" w:color="auto"/>
                    <w:right w:val="single" w:sz="8" w:space="0" w:color="auto"/>
                  </w:tcBorders>
                  <w:shd w:val="clear" w:color="auto" w:fill="auto"/>
                  <w:noWrap/>
                  <w:hideMark/>
                </w:tcPr>
                <w:p w14:paraId="2E87892E"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8</w:t>
                  </w:r>
                </w:p>
              </w:tc>
              <w:tc>
                <w:tcPr>
                  <w:tcW w:w="8219" w:type="dxa"/>
                  <w:tcBorders>
                    <w:top w:val="nil"/>
                    <w:left w:val="nil"/>
                    <w:bottom w:val="single" w:sz="8" w:space="0" w:color="auto"/>
                    <w:right w:val="single" w:sz="8" w:space="0" w:color="auto"/>
                  </w:tcBorders>
                  <w:shd w:val="clear" w:color="auto" w:fill="auto"/>
                  <w:hideMark/>
                </w:tcPr>
                <w:p w14:paraId="20A68859"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Trendy tabelaryczne i graficzne wszystkich mierzonych parametrów, z możliwością przeglądania z rozdzielczością lepszą niż 5 sekund</w:t>
                  </w:r>
                </w:p>
              </w:tc>
            </w:tr>
            <w:tr w:rsidR="00B92173" w:rsidRPr="00BE44E7" w14:paraId="5F89476D" w14:textId="77777777" w:rsidTr="00025C8C">
              <w:trPr>
                <w:trHeight w:val="1266"/>
              </w:trPr>
              <w:tc>
                <w:tcPr>
                  <w:tcW w:w="560" w:type="dxa"/>
                  <w:tcBorders>
                    <w:top w:val="nil"/>
                    <w:left w:val="single" w:sz="8" w:space="0" w:color="auto"/>
                    <w:bottom w:val="single" w:sz="8" w:space="0" w:color="auto"/>
                    <w:right w:val="single" w:sz="8" w:space="0" w:color="auto"/>
                  </w:tcBorders>
                  <w:shd w:val="clear" w:color="auto" w:fill="auto"/>
                  <w:noWrap/>
                  <w:hideMark/>
                </w:tcPr>
                <w:p w14:paraId="607E6895"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9</w:t>
                  </w:r>
                </w:p>
              </w:tc>
              <w:tc>
                <w:tcPr>
                  <w:tcW w:w="8219" w:type="dxa"/>
                  <w:tcBorders>
                    <w:top w:val="nil"/>
                    <w:left w:val="nil"/>
                    <w:bottom w:val="single" w:sz="8" w:space="0" w:color="auto"/>
                    <w:right w:val="single" w:sz="8" w:space="0" w:color="auto"/>
                  </w:tcBorders>
                  <w:shd w:val="clear" w:color="auto" w:fill="auto"/>
                  <w:hideMark/>
                </w:tcPr>
                <w:p w14:paraId="6C7F0254"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Oprogramowanie realizujące funkcje:</w:t>
                  </w:r>
                  <w:r w:rsidRPr="00BE44E7">
                    <w:rPr>
                      <w:rFonts w:cs="Arial"/>
                      <w:color w:val="000000"/>
                      <w:lang w:eastAsia="pl-PL"/>
                    </w:rPr>
                    <w:br/>
                    <w:t>- kalkulatora lekowego</w:t>
                  </w:r>
                  <w:r w:rsidRPr="00BE44E7">
                    <w:rPr>
                      <w:rFonts w:cs="Arial"/>
                      <w:color w:val="000000"/>
                      <w:lang w:eastAsia="pl-PL"/>
                    </w:rPr>
                    <w:br/>
                    <w:t>- kalkulatora parametrów hemodynamicznych, wentylacyjnych i utlenowania</w:t>
                  </w:r>
                  <w:r w:rsidRPr="00BE44E7">
                    <w:rPr>
                      <w:rFonts w:cs="Arial"/>
                      <w:color w:val="000000"/>
                      <w:lang w:eastAsia="pl-PL"/>
                    </w:rPr>
                    <w:br/>
                    <w:t>- obliczenia nerkowe</w:t>
                  </w:r>
                </w:p>
              </w:tc>
            </w:tr>
            <w:tr w:rsidR="00B92173" w:rsidRPr="00BE44E7" w14:paraId="77E31FF0" w14:textId="77777777" w:rsidTr="00025C8C">
              <w:trPr>
                <w:trHeight w:val="870"/>
              </w:trPr>
              <w:tc>
                <w:tcPr>
                  <w:tcW w:w="560" w:type="dxa"/>
                  <w:tcBorders>
                    <w:top w:val="nil"/>
                    <w:left w:val="single" w:sz="8" w:space="0" w:color="auto"/>
                    <w:bottom w:val="single" w:sz="8" w:space="0" w:color="auto"/>
                    <w:right w:val="single" w:sz="8" w:space="0" w:color="auto"/>
                  </w:tcBorders>
                  <w:shd w:val="clear" w:color="auto" w:fill="auto"/>
                  <w:noWrap/>
                  <w:hideMark/>
                </w:tcPr>
                <w:p w14:paraId="308604A1"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10</w:t>
                  </w:r>
                </w:p>
              </w:tc>
              <w:tc>
                <w:tcPr>
                  <w:tcW w:w="8219" w:type="dxa"/>
                  <w:tcBorders>
                    <w:top w:val="nil"/>
                    <w:left w:val="nil"/>
                    <w:bottom w:val="single" w:sz="8" w:space="0" w:color="auto"/>
                    <w:right w:val="single" w:sz="8" w:space="0" w:color="auto"/>
                  </w:tcBorders>
                  <w:shd w:val="clear" w:color="auto" w:fill="auto"/>
                  <w:hideMark/>
                </w:tcPr>
                <w:p w14:paraId="206C5AC6"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Monitor wyposażony we wbudowany rejestrator taśmowy, drukujący przynajmniej 3 krzywe dynamiczne</w:t>
                  </w:r>
                </w:p>
              </w:tc>
            </w:tr>
            <w:tr w:rsidR="00B92173" w:rsidRPr="00BE44E7" w14:paraId="4BC299F8" w14:textId="77777777" w:rsidTr="00025C8C">
              <w:trPr>
                <w:trHeight w:val="973"/>
              </w:trPr>
              <w:tc>
                <w:tcPr>
                  <w:tcW w:w="560" w:type="dxa"/>
                  <w:tcBorders>
                    <w:top w:val="nil"/>
                    <w:left w:val="single" w:sz="8" w:space="0" w:color="auto"/>
                    <w:bottom w:val="single" w:sz="8" w:space="0" w:color="auto"/>
                    <w:right w:val="single" w:sz="8" w:space="0" w:color="auto"/>
                  </w:tcBorders>
                  <w:shd w:val="clear" w:color="auto" w:fill="auto"/>
                  <w:noWrap/>
                  <w:hideMark/>
                </w:tcPr>
                <w:p w14:paraId="5F4D3B5D"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11</w:t>
                  </w:r>
                </w:p>
              </w:tc>
              <w:tc>
                <w:tcPr>
                  <w:tcW w:w="8219" w:type="dxa"/>
                  <w:tcBorders>
                    <w:top w:val="nil"/>
                    <w:left w:val="nil"/>
                    <w:bottom w:val="single" w:sz="8" w:space="0" w:color="auto"/>
                    <w:right w:val="single" w:sz="8" w:space="0" w:color="auto"/>
                  </w:tcBorders>
                  <w:shd w:val="clear" w:color="auto" w:fill="auto"/>
                  <w:hideMark/>
                </w:tcPr>
                <w:p w14:paraId="30EB3E52"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Monitor zamocowany na oferowanym aparacie do znieczulania i połączony z nim, wyświetla przebiegi dynamiczne, łącznie z pętlami oddechowymi, oraz wartości liczbowe danych z aparatu.</w:t>
                  </w:r>
                </w:p>
              </w:tc>
            </w:tr>
            <w:tr w:rsidR="00B92173" w:rsidRPr="00BE44E7" w14:paraId="0FE5D95F" w14:textId="77777777" w:rsidTr="00025C8C">
              <w:trPr>
                <w:trHeight w:val="315"/>
              </w:trPr>
              <w:tc>
                <w:tcPr>
                  <w:tcW w:w="560" w:type="dxa"/>
                  <w:tcBorders>
                    <w:top w:val="nil"/>
                    <w:left w:val="single" w:sz="8" w:space="0" w:color="auto"/>
                    <w:bottom w:val="single" w:sz="8" w:space="0" w:color="auto"/>
                    <w:right w:val="single" w:sz="8" w:space="0" w:color="auto"/>
                  </w:tcBorders>
                  <w:shd w:val="clear" w:color="auto" w:fill="auto"/>
                  <w:noWrap/>
                  <w:hideMark/>
                </w:tcPr>
                <w:p w14:paraId="03999231"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12</w:t>
                  </w:r>
                </w:p>
              </w:tc>
              <w:tc>
                <w:tcPr>
                  <w:tcW w:w="8219" w:type="dxa"/>
                  <w:tcBorders>
                    <w:top w:val="nil"/>
                    <w:left w:val="nil"/>
                    <w:bottom w:val="single" w:sz="8" w:space="0" w:color="auto"/>
                    <w:right w:val="single" w:sz="8" w:space="0" w:color="auto"/>
                  </w:tcBorders>
                  <w:shd w:val="clear" w:color="auto" w:fill="auto"/>
                  <w:noWrap/>
                  <w:vAlign w:val="bottom"/>
                  <w:hideMark/>
                </w:tcPr>
                <w:p w14:paraId="358A2623" w14:textId="77777777" w:rsidR="00B92173" w:rsidRPr="00BE44E7" w:rsidRDefault="00B92173" w:rsidP="002C7596">
                  <w:pPr>
                    <w:framePr w:hSpace="141" w:wrap="around" w:vAnchor="text" w:hAnchor="text" w:y="-566"/>
                    <w:spacing w:line="240" w:lineRule="auto"/>
                    <w:rPr>
                      <w:rFonts w:cs="Arial"/>
                      <w:b/>
                      <w:bCs/>
                      <w:color w:val="000000"/>
                      <w:lang w:eastAsia="pl-PL"/>
                    </w:rPr>
                  </w:pPr>
                  <w:r w:rsidRPr="00BE44E7">
                    <w:rPr>
                      <w:rFonts w:cs="Arial"/>
                      <w:b/>
                      <w:bCs/>
                      <w:color w:val="000000"/>
                      <w:lang w:eastAsia="pl-PL"/>
                    </w:rPr>
                    <w:t>Możliwości monitorowania parametrów</w:t>
                  </w:r>
                </w:p>
              </w:tc>
            </w:tr>
            <w:tr w:rsidR="00B92173" w:rsidRPr="00BE44E7" w14:paraId="2C5C88C3" w14:textId="77777777" w:rsidTr="00025C8C">
              <w:trPr>
                <w:trHeight w:val="315"/>
              </w:trPr>
              <w:tc>
                <w:tcPr>
                  <w:tcW w:w="560" w:type="dxa"/>
                  <w:tcBorders>
                    <w:top w:val="nil"/>
                    <w:left w:val="single" w:sz="8" w:space="0" w:color="auto"/>
                    <w:bottom w:val="single" w:sz="8" w:space="0" w:color="auto"/>
                    <w:right w:val="single" w:sz="8" w:space="0" w:color="auto"/>
                  </w:tcBorders>
                  <w:shd w:val="clear" w:color="auto" w:fill="auto"/>
                  <w:noWrap/>
                  <w:hideMark/>
                </w:tcPr>
                <w:p w14:paraId="7FD0BE04"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13</w:t>
                  </w:r>
                </w:p>
              </w:tc>
              <w:tc>
                <w:tcPr>
                  <w:tcW w:w="8219" w:type="dxa"/>
                  <w:tcBorders>
                    <w:top w:val="nil"/>
                    <w:left w:val="nil"/>
                    <w:bottom w:val="nil"/>
                    <w:right w:val="nil"/>
                  </w:tcBorders>
                  <w:shd w:val="clear" w:color="auto" w:fill="auto"/>
                  <w:noWrap/>
                  <w:vAlign w:val="bottom"/>
                  <w:hideMark/>
                </w:tcPr>
                <w:p w14:paraId="06169B9D" w14:textId="77777777" w:rsidR="00B92173" w:rsidRPr="00BE44E7" w:rsidRDefault="00B92173" w:rsidP="002C7596">
                  <w:pPr>
                    <w:framePr w:hSpace="141" w:wrap="around" w:vAnchor="text" w:hAnchor="text" w:y="-566"/>
                    <w:spacing w:line="240" w:lineRule="auto"/>
                    <w:rPr>
                      <w:rFonts w:cs="Arial"/>
                      <w:b/>
                      <w:bCs/>
                      <w:color w:val="000000"/>
                      <w:lang w:eastAsia="pl-PL"/>
                    </w:rPr>
                  </w:pPr>
                  <w:r w:rsidRPr="00BE44E7">
                    <w:rPr>
                      <w:rFonts w:cs="Arial"/>
                      <w:b/>
                      <w:bCs/>
                      <w:color w:val="000000"/>
                      <w:lang w:eastAsia="pl-PL"/>
                    </w:rPr>
                    <w:t>Pomiar EKG</w:t>
                  </w:r>
                </w:p>
              </w:tc>
            </w:tr>
            <w:tr w:rsidR="00B92173" w:rsidRPr="00BE44E7" w14:paraId="59682134" w14:textId="77777777" w:rsidTr="00025C8C">
              <w:trPr>
                <w:trHeight w:val="749"/>
              </w:trPr>
              <w:tc>
                <w:tcPr>
                  <w:tcW w:w="560" w:type="dxa"/>
                  <w:tcBorders>
                    <w:top w:val="nil"/>
                    <w:left w:val="single" w:sz="8" w:space="0" w:color="auto"/>
                    <w:bottom w:val="single" w:sz="8" w:space="0" w:color="auto"/>
                    <w:right w:val="single" w:sz="8" w:space="0" w:color="auto"/>
                  </w:tcBorders>
                  <w:shd w:val="clear" w:color="auto" w:fill="auto"/>
                  <w:noWrap/>
                  <w:hideMark/>
                </w:tcPr>
                <w:p w14:paraId="74F7798D"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14</w:t>
                  </w:r>
                </w:p>
              </w:tc>
              <w:tc>
                <w:tcPr>
                  <w:tcW w:w="8219" w:type="dxa"/>
                  <w:tcBorders>
                    <w:top w:val="single" w:sz="8" w:space="0" w:color="auto"/>
                    <w:left w:val="nil"/>
                    <w:bottom w:val="single" w:sz="8" w:space="0" w:color="auto"/>
                    <w:right w:val="single" w:sz="8" w:space="0" w:color="auto"/>
                  </w:tcBorders>
                  <w:shd w:val="clear" w:color="auto" w:fill="auto"/>
                  <w:hideMark/>
                </w:tcPr>
                <w:p w14:paraId="54FF18D2"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EKG z analizą arytmii, możliwość pomiaru z 3 elektrod i z 5 elektrod, po podłączeniu odpowiedniego przewodu</w:t>
                  </w:r>
                </w:p>
              </w:tc>
            </w:tr>
            <w:tr w:rsidR="00B92173" w:rsidRPr="00BE44E7" w14:paraId="3A22B4B3" w14:textId="77777777" w:rsidTr="00025C8C">
              <w:trPr>
                <w:trHeight w:val="585"/>
              </w:trPr>
              <w:tc>
                <w:tcPr>
                  <w:tcW w:w="560" w:type="dxa"/>
                  <w:tcBorders>
                    <w:top w:val="nil"/>
                    <w:left w:val="single" w:sz="8" w:space="0" w:color="auto"/>
                    <w:bottom w:val="single" w:sz="8" w:space="0" w:color="auto"/>
                    <w:right w:val="single" w:sz="8" w:space="0" w:color="auto"/>
                  </w:tcBorders>
                  <w:shd w:val="clear" w:color="auto" w:fill="auto"/>
                  <w:noWrap/>
                  <w:hideMark/>
                </w:tcPr>
                <w:p w14:paraId="0ACEBDD5"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15</w:t>
                  </w:r>
                </w:p>
              </w:tc>
              <w:tc>
                <w:tcPr>
                  <w:tcW w:w="8219" w:type="dxa"/>
                  <w:tcBorders>
                    <w:top w:val="nil"/>
                    <w:left w:val="nil"/>
                    <w:bottom w:val="single" w:sz="8" w:space="0" w:color="auto"/>
                    <w:right w:val="single" w:sz="8" w:space="0" w:color="auto"/>
                  </w:tcBorders>
                  <w:shd w:val="clear" w:color="auto" w:fill="auto"/>
                  <w:hideMark/>
                </w:tcPr>
                <w:p w14:paraId="3855441C"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Zakres pomiarowy przynajmniej: 15-350 uderzeń/minutę</w:t>
                  </w:r>
                </w:p>
              </w:tc>
            </w:tr>
            <w:tr w:rsidR="00B92173" w:rsidRPr="00BE44E7" w14:paraId="1353050B" w14:textId="77777777" w:rsidTr="00025C8C">
              <w:trPr>
                <w:trHeight w:val="300"/>
              </w:trPr>
              <w:tc>
                <w:tcPr>
                  <w:tcW w:w="560" w:type="dxa"/>
                  <w:tcBorders>
                    <w:top w:val="nil"/>
                    <w:left w:val="single" w:sz="8" w:space="0" w:color="auto"/>
                    <w:bottom w:val="single" w:sz="8" w:space="0" w:color="auto"/>
                    <w:right w:val="single" w:sz="8" w:space="0" w:color="auto"/>
                  </w:tcBorders>
                  <w:shd w:val="clear" w:color="auto" w:fill="auto"/>
                  <w:noWrap/>
                  <w:hideMark/>
                </w:tcPr>
                <w:p w14:paraId="607AF84A"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16</w:t>
                  </w:r>
                </w:p>
              </w:tc>
              <w:tc>
                <w:tcPr>
                  <w:tcW w:w="8219" w:type="dxa"/>
                  <w:tcBorders>
                    <w:top w:val="nil"/>
                    <w:left w:val="nil"/>
                    <w:bottom w:val="single" w:sz="8" w:space="0" w:color="auto"/>
                    <w:right w:val="single" w:sz="8" w:space="0" w:color="auto"/>
                  </w:tcBorders>
                  <w:shd w:val="clear" w:color="auto" w:fill="auto"/>
                  <w:hideMark/>
                </w:tcPr>
                <w:p w14:paraId="689410BD"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Pomiar odchylenia ST</w:t>
                  </w:r>
                </w:p>
              </w:tc>
            </w:tr>
            <w:tr w:rsidR="00B92173" w:rsidRPr="00BE44E7" w14:paraId="218BE14B" w14:textId="77777777" w:rsidTr="00025C8C">
              <w:trPr>
                <w:trHeight w:val="603"/>
              </w:trPr>
              <w:tc>
                <w:tcPr>
                  <w:tcW w:w="560" w:type="dxa"/>
                  <w:tcBorders>
                    <w:top w:val="nil"/>
                    <w:left w:val="single" w:sz="8" w:space="0" w:color="auto"/>
                    <w:bottom w:val="single" w:sz="8" w:space="0" w:color="auto"/>
                    <w:right w:val="single" w:sz="8" w:space="0" w:color="auto"/>
                  </w:tcBorders>
                  <w:shd w:val="clear" w:color="auto" w:fill="auto"/>
                  <w:noWrap/>
                  <w:hideMark/>
                </w:tcPr>
                <w:p w14:paraId="72F53D6D"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17</w:t>
                  </w:r>
                </w:p>
              </w:tc>
              <w:tc>
                <w:tcPr>
                  <w:tcW w:w="8219" w:type="dxa"/>
                  <w:tcBorders>
                    <w:top w:val="nil"/>
                    <w:left w:val="nil"/>
                    <w:bottom w:val="single" w:sz="8" w:space="0" w:color="auto"/>
                    <w:right w:val="single" w:sz="8" w:space="0" w:color="auto"/>
                  </w:tcBorders>
                  <w:shd w:val="clear" w:color="auto" w:fill="auto"/>
                  <w:hideMark/>
                </w:tcPr>
                <w:p w14:paraId="454274E9"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Monitorowanie arytmii z rozpoznawaniem przynajmniej 10 różnych arytmii</w:t>
                  </w:r>
                </w:p>
              </w:tc>
            </w:tr>
            <w:tr w:rsidR="00B92173" w:rsidRPr="00BE44E7" w14:paraId="7D1F928E" w14:textId="77777777" w:rsidTr="00025C8C">
              <w:trPr>
                <w:trHeight w:val="315"/>
              </w:trPr>
              <w:tc>
                <w:tcPr>
                  <w:tcW w:w="560" w:type="dxa"/>
                  <w:tcBorders>
                    <w:top w:val="nil"/>
                    <w:left w:val="single" w:sz="8" w:space="0" w:color="auto"/>
                    <w:bottom w:val="single" w:sz="8" w:space="0" w:color="auto"/>
                    <w:right w:val="single" w:sz="8" w:space="0" w:color="auto"/>
                  </w:tcBorders>
                  <w:shd w:val="clear" w:color="auto" w:fill="auto"/>
                  <w:noWrap/>
                  <w:hideMark/>
                </w:tcPr>
                <w:p w14:paraId="0E4EBB23"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18</w:t>
                  </w:r>
                </w:p>
              </w:tc>
              <w:tc>
                <w:tcPr>
                  <w:tcW w:w="8219" w:type="dxa"/>
                  <w:tcBorders>
                    <w:top w:val="nil"/>
                    <w:left w:val="nil"/>
                    <w:bottom w:val="single" w:sz="8" w:space="0" w:color="auto"/>
                    <w:right w:val="single" w:sz="8" w:space="0" w:color="auto"/>
                  </w:tcBorders>
                  <w:shd w:val="clear" w:color="auto" w:fill="auto"/>
                  <w:hideMark/>
                </w:tcPr>
                <w:p w14:paraId="7D6DECBA" w14:textId="77777777" w:rsidR="00B92173" w:rsidRPr="00BE44E7" w:rsidRDefault="00B92173" w:rsidP="002C7596">
                  <w:pPr>
                    <w:framePr w:hSpace="141" w:wrap="around" w:vAnchor="text" w:hAnchor="text" w:y="-566"/>
                    <w:spacing w:line="240" w:lineRule="auto"/>
                    <w:rPr>
                      <w:rFonts w:cs="Arial"/>
                      <w:b/>
                      <w:bCs/>
                      <w:color w:val="000000"/>
                      <w:lang w:eastAsia="pl-PL"/>
                    </w:rPr>
                  </w:pPr>
                  <w:r w:rsidRPr="00BE44E7">
                    <w:rPr>
                      <w:rFonts w:cs="Arial"/>
                      <w:b/>
                      <w:bCs/>
                      <w:color w:val="000000"/>
                      <w:lang w:eastAsia="pl-PL"/>
                    </w:rPr>
                    <w:t>Pomiar saturacji i tętna (SpO2)</w:t>
                  </w:r>
                </w:p>
              </w:tc>
            </w:tr>
            <w:tr w:rsidR="00B92173" w:rsidRPr="00BE44E7" w14:paraId="10084D67" w14:textId="77777777" w:rsidTr="00025C8C">
              <w:trPr>
                <w:trHeight w:val="1213"/>
              </w:trPr>
              <w:tc>
                <w:tcPr>
                  <w:tcW w:w="560" w:type="dxa"/>
                  <w:tcBorders>
                    <w:top w:val="nil"/>
                    <w:left w:val="single" w:sz="8" w:space="0" w:color="auto"/>
                    <w:bottom w:val="single" w:sz="8" w:space="0" w:color="auto"/>
                    <w:right w:val="single" w:sz="8" w:space="0" w:color="auto"/>
                  </w:tcBorders>
                  <w:shd w:val="clear" w:color="auto" w:fill="auto"/>
                  <w:noWrap/>
                  <w:hideMark/>
                </w:tcPr>
                <w:p w14:paraId="3F463C82"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lastRenderedPageBreak/>
                    <w:t>19</w:t>
                  </w:r>
                </w:p>
              </w:tc>
              <w:tc>
                <w:tcPr>
                  <w:tcW w:w="8219" w:type="dxa"/>
                  <w:tcBorders>
                    <w:top w:val="nil"/>
                    <w:left w:val="nil"/>
                    <w:bottom w:val="single" w:sz="8" w:space="0" w:color="auto"/>
                    <w:right w:val="single" w:sz="8" w:space="0" w:color="auto"/>
                  </w:tcBorders>
                  <w:shd w:val="clear" w:color="auto" w:fill="auto"/>
                  <w:hideMark/>
                </w:tcPr>
                <w:p w14:paraId="048C28DD"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 xml:space="preserve">Pomiar SpO2 algorytmem </w:t>
                  </w:r>
                  <w:proofErr w:type="spellStart"/>
                  <w:r w:rsidRPr="00BE44E7">
                    <w:rPr>
                      <w:rFonts w:cs="Arial"/>
                      <w:color w:val="000000"/>
                      <w:lang w:eastAsia="pl-PL"/>
                    </w:rPr>
                    <w:t>Nellcor</w:t>
                  </w:r>
                  <w:proofErr w:type="spellEnd"/>
                  <w:r w:rsidRPr="00BE44E7">
                    <w:rPr>
                      <w:rFonts w:cs="Arial"/>
                      <w:color w:val="000000"/>
                      <w:lang w:eastAsia="pl-PL"/>
                    </w:rPr>
                    <w:t xml:space="preserve"> lub równoważnym pod względem wszystkich opublikowanych parametrów dotyczących jakości pomiaru, z możliwością stosowania wszystkich czujników z oferty firmy </w:t>
                  </w:r>
                  <w:proofErr w:type="spellStart"/>
                  <w:r w:rsidRPr="00BE44E7">
                    <w:rPr>
                      <w:rFonts w:cs="Arial"/>
                      <w:color w:val="000000"/>
                      <w:lang w:eastAsia="pl-PL"/>
                    </w:rPr>
                    <w:t>Nellcor</w:t>
                  </w:r>
                  <w:proofErr w:type="spellEnd"/>
                </w:p>
              </w:tc>
            </w:tr>
            <w:tr w:rsidR="00B92173" w:rsidRPr="00BE44E7" w14:paraId="2C00A2F4" w14:textId="77777777" w:rsidTr="00025C8C">
              <w:trPr>
                <w:trHeight w:val="315"/>
              </w:trPr>
              <w:tc>
                <w:tcPr>
                  <w:tcW w:w="560" w:type="dxa"/>
                  <w:tcBorders>
                    <w:top w:val="nil"/>
                    <w:left w:val="single" w:sz="8" w:space="0" w:color="auto"/>
                    <w:bottom w:val="single" w:sz="8" w:space="0" w:color="auto"/>
                    <w:right w:val="single" w:sz="8" w:space="0" w:color="auto"/>
                  </w:tcBorders>
                  <w:shd w:val="clear" w:color="auto" w:fill="auto"/>
                  <w:noWrap/>
                  <w:hideMark/>
                </w:tcPr>
                <w:p w14:paraId="298E14DA"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20</w:t>
                  </w:r>
                </w:p>
              </w:tc>
              <w:tc>
                <w:tcPr>
                  <w:tcW w:w="8219" w:type="dxa"/>
                  <w:tcBorders>
                    <w:top w:val="nil"/>
                    <w:left w:val="nil"/>
                    <w:bottom w:val="single" w:sz="8" w:space="0" w:color="auto"/>
                    <w:right w:val="single" w:sz="8" w:space="0" w:color="auto"/>
                  </w:tcBorders>
                  <w:shd w:val="clear" w:color="auto" w:fill="auto"/>
                  <w:hideMark/>
                </w:tcPr>
                <w:p w14:paraId="4AC2BE05" w14:textId="77777777" w:rsidR="00B92173" w:rsidRPr="00BE44E7" w:rsidRDefault="00B92173" w:rsidP="002C7596">
                  <w:pPr>
                    <w:framePr w:hSpace="141" w:wrap="around" w:vAnchor="text" w:hAnchor="text" w:y="-566"/>
                    <w:spacing w:line="240" w:lineRule="auto"/>
                    <w:rPr>
                      <w:rFonts w:cs="Arial"/>
                      <w:b/>
                      <w:bCs/>
                      <w:color w:val="000000"/>
                      <w:lang w:eastAsia="pl-PL"/>
                    </w:rPr>
                  </w:pPr>
                  <w:r w:rsidRPr="00BE44E7">
                    <w:rPr>
                      <w:rFonts w:cs="Arial"/>
                      <w:b/>
                      <w:bCs/>
                      <w:color w:val="000000"/>
                      <w:lang w:eastAsia="pl-PL"/>
                    </w:rPr>
                    <w:t>Nieinwazyjny pomiar ciśnienia krwi</w:t>
                  </w:r>
                </w:p>
              </w:tc>
            </w:tr>
            <w:tr w:rsidR="00B92173" w:rsidRPr="00BE44E7" w14:paraId="378162CE" w14:textId="77777777" w:rsidTr="00025C8C">
              <w:trPr>
                <w:trHeight w:val="639"/>
              </w:trPr>
              <w:tc>
                <w:tcPr>
                  <w:tcW w:w="560" w:type="dxa"/>
                  <w:tcBorders>
                    <w:top w:val="nil"/>
                    <w:left w:val="single" w:sz="8" w:space="0" w:color="auto"/>
                    <w:bottom w:val="single" w:sz="8" w:space="0" w:color="auto"/>
                    <w:right w:val="single" w:sz="8" w:space="0" w:color="auto"/>
                  </w:tcBorders>
                  <w:shd w:val="clear" w:color="auto" w:fill="auto"/>
                  <w:noWrap/>
                  <w:hideMark/>
                </w:tcPr>
                <w:p w14:paraId="2F783C04"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21</w:t>
                  </w:r>
                </w:p>
              </w:tc>
              <w:tc>
                <w:tcPr>
                  <w:tcW w:w="8219" w:type="dxa"/>
                  <w:tcBorders>
                    <w:top w:val="nil"/>
                    <w:left w:val="nil"/>
                    <w:bottom w:val="single" w:sz="8" w:space="0" w:color="auto"/>
                    <w:right w:val="single" w:sz="8" w:space="0" w:color="auto"/>
                  </w:tcBorders>
                  <w:shd w:val="clear" w:color="auto" w:fill="auto"/>
                  <w:hideMark/>
                </w:tcPr>
                <w:p w14:paraId="32A322F8"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Pomiar ciśnienia ręczny i automatyczny z ustawianym czasem powtarzania do 8 godzin</w:t>
                  </w:r>
                </w:p>
              </w:tc>
            </w:tr>
            <w:tr w:rsidR="00B92173" w:rsidRPr="00BE44E7" w14:paraId="73742698" w14:textId="77777777" w:rsidTr="00025C8C">
              <w:trPr>
                <w:trHeight w:val="833"/>
              </w:trPr>
              <w:tc>
                <w:tcPr>
                  <w:tcW w:w="560" w:type="dxa"/>
                  <w:tcBorders>
                    <w:top w:val="nil"/>
                    <w:left w:val="single" w:sz="8" w:space="0" w:color="auto"/>
                    <w:bottom w:val="single" w:sz="8" w:space="0" w:color="auto"/>
                    <w:right w:val="single" w:sz="8" w:space="0" w:color="auto"/>
                  </w:tcBorders>
                  <w:shd w:val="clear" w:color="auto" w:fill="auto"/>
                  <w:noWrap/>
                  <w:hideMark/>
                </w:tcPr>
                <w:p w14:paraId="79B84316"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22</w:t>
                  </w:r>
                </w:p>
              </w:tc>
              <w:tc>
                <w:tcPr>
                  <w:tcW w:w="8219" w:type="dxa"/>
                  <w:tcBorders>
                    <w:top w:val="nil"/>
                    <w:left w:val="nil"/>
                    <w:bottom w:val="single" w:sz="8" w:space="0" w:color="auto"/>
                    <w:right w:val="single" w:sz="8" w:space="0" w:color="auto"/>
                  </w:tcBorders>
                  <w:shd w:val="clear" w:color="auto" w:fill="auto"/>
                  <w:hideMark/>
                </w:tcPr>
                <w:p w14:paraId="2CF2A36C"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Możliwość włączenia automatycznego blokowania alarmów saturacji podczas pomiaru saturacji i NIBP na tej samej kończynie</w:t>
                  </w:r>
                </w:p>
              </w:tc>
            </w:tr>
            <w:tr w:rsidR="00B92173" w:rsidRPr="00BE44E7" w14:paraId="3BD58EC6" w14:textId="77777777" w:rsidTr="00025C8C">
              <w:trPr>
                <w:trHeight w:val="315"/>
              </w:trPr>
              <w:tc>
                <w:tcPr>
                  <w:tcW w:w="560" w:type="dxa"/>
                  <w:tcBorders>
                    <w:top w:val="nil"/>
                    <w:left w:val="single" w:sz="8" w:space="0" w:color="auto"/>
                    <w:bottom w:val="single" w:sz="8" w:space="0" w:color="auto"/>
                    <w:right w:val="single" w:sz="8" w:space="0" w:color="auto"/>
                  </w:tcBorders>
                  <w:shd w:val="clear" w:color="auto" w:fill="auto"/>
                  <w:noWrap/>
                  <w:hideMark/>
                </w:tcPr>
                <w:p w14:paraId="49F9968B"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23</w:t>
                  </w:r>
                </w:p>
              </w:tc>
              <w:tc>
                <w:tcPr>
                  <w:tcW w:w="8219" w:type="dxa"/>
                  <w:tcBorders>
                    <w:top w:val="nil"/>
                    <w:left w:val="nil"/>
                    <w:bottom w:val="single" w:sz="8" w:space="0" w:color="auto"/>
                    <w:right w:val="single" w:sz="8" w:space="0" w:color="auto"/>
                  </w:tcBorders>
                  <w:shd w:val="clear" w:color="auto" w:fill="auto"/>
                  <w:hideMark/>
                </w:tcPr>
                <w:p w14:paraId="0711401F" w14:textId="77777777" w:rsidR="00B92173" w:rsidRPr="00BE44E7" w:rsidRDefault="00B92173" w:rsidP="002C7596">
                  <w:pPr>
                    <w:framePr w:hSpace="141" w:wrap="around" w:vAnchor="text" w:hAnchor="text" w:y="-566"/>
                    <w:spacing w:line="240" w:lineRule="auto"/>
                    <w:rPr>
                      <w:rFonts w:cs="Arial"/>
                      <w:b/>
                      <w:bCs/>
                      <w:color w:val="000000"/>
                      <w:lang w:eastAsia="pl-PL"/>
                    </w:rPr>
                  </w:pPr>
                  <w:r w:rsidRPr="00BE44E7">
                    <w:rPr>
                      <w:rFonts w:cs="Arial"/>
                      <w:b/>
                      <w:bCs/>
                      <w:color w:val="000000"/>
                      <w:lang w:eastAsia="pl-PL"/>
                    </w:rPr>
                    <w:t>Inwazyjny pomiar ciśnienia</w:t>
                  </w:r>
                </w:p>
              </w:tc>
            </w:tr>
            <w:tr w:rsidR="00B92173" w:rsidRPr="00BE44E7" w14:paraId="69CE3452" w14:textId="77777777" w:rsidTr="00025C8C">
              <w:trPr>
                <w:trHeight w:val="1347"/>
              </w:trPr>
              <w:tc>
                <w:tcPr>
                  <w:tcW w:w="560" w:type="dxa"/>
                  <w:tcBorders>
                    <w:top w:val="nil"/>
                    <w:left w:val="single" w:sz="8" w:space="0" w:color="auto"/>
                    <w:bottom w:val="single" w:sz="8" w:space="0" w:color="auto"/>
                    <w:right w:val="single" w:sz="8" w:space="0" w:color="auto"/>
                  </w:tcBorders>
                  <w:shd w:val="clear" w:color="auto" w:fill="auto"/>
                  <w:noWrap/>
                  <w:hideMark/>
                </w:tcPr>
                <w:p w14:paraId="0AD30D89"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24</w:t>
                  </w:r>
                </w:p>
              </w:tc>
              <w:tc>
                <w:tcPr>
                  <w:tcW w:w="8219" w:type="dxa"/>
                  <w:tcBorders>
                    <w:top w:val="nil"/>
                    <w:left w:val="nil"/>
                    <w:bottom w:val="single" w:sz="8" w:space="0" w:color="auto"/>
                    <w:right w:val="single" w:sz="8" w:space="0" w:color="auto"/>
                  </w:tcBorders>
                  <w:shd w:val="clear" w:color="auto" w:fill="auto"/>
                  <w:hideMark/>
                </w:tcPr>
                <w:p w14:paraId="5DBAFECF"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Możliwość przypisania do poszczególnych torów pomiarowych inwazyjnego pomiaru ciśnienia nazw powiązanych z miejscem pomiaru, w tym ciśnienia tętniczego, ciśnienia w tętnicy płucnej, ośrodkowego ciśnienia żylnego i ciśnienia śródczaszkowego. Możliwość jednoczesnego pomiaru trzech ciśnień</w:t>
                  </w:r>
                </w:p>
              </w:tc>
            </w:tr>
            <w:tr w:rsidR="00B92173" w:rsidRPr="00BE44E7" w14:paraId="1431AE2A" w14:textId="77777777" w:rsidTr="00025C8C">
              <w:trPr>
                <w:trHeight w:val="315"/>
              </w:trPr>
              <w:tc>
                <w:tcPr>
                  <w:tcW w:w="560" w:type="dxa"/>
                  <w:tcBorders>
                    <w:top w:val="nil"/>
                    <w:left w:val="single" w:sz="8" w:space="0" w:color="auto"/>
                    <w:bottom w:val="single" w:sz="8" w:space="0" w:color="auto"/>
                    <w:right w:val="single" w:sz="8" w:space="0" w:color="auto"/>
                  </w:tcBorders>
                  <w:shd w:val="clear" w:color="auto" w:fill="auto"/>
                  <w:noWrap/>
                  <w:hideMark/>
                </w:tcPr>
                <w:p w14:paraId="26BA27ED"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25</w:t>
                  </w:r>
                </w:p>
              </w:tc>
              <w:tc>
                <w:tcPr>
                  <w:tcW w:w="8219" w:type="dxa"/>
                  <w:tcBorders>
                    <w:top w:val="nil"/>
                    <w:left w:val="nil"/>
                    <w:bottom w:val="single" w:sz="8" w:space="0" w:color="auto"/>
                    <w:right w:val="single" w:sz="8" w:space="0" w:color="auto"/>
                  </w:tcBorders>
                  <w:shd w:val="clear" w:color="auto" w:fill="auto"/>
                  <w:hideMark/>
                </w:tcPr>
                <w:p w14:paraId="4E9A656C" w14:textId="77777777" w:rsidR="00B92173" w:rsidRPr="00BE44E7" w:rsidRDefault="00B92173" w:rsidP="002C7596">
                  <w:pPr>
                    <w:framePr w:hSpace="141" w:wrap="around" w:vAnchor="text" w:hAnchor="text" w:y="-566"/>
                    <w:spacing w:line="240" w:lineRule="auto"/>
                    <w:rPr>
                      <w:rFonts w:cs="Arial"/>
                      <w:b/>
                      <w:bCs/>
                      <w:color w:val="000000"/>
                      <w:lang w:eastAsia="pl-PL"/>
                    </w:rPr>
                  </w:pPr>
                  <w:r w:rsidRPr="00BE44E7">
                    <w:rPr>
                      <w:rFonts w:cs="Arial"/>
                      <w:b/>
                      <w:bCs/>
                      <w:color w:val="000000"/>
                      <w:lang w:eastAsia="pl-PL"/>
                    </w:rPr>
                    <w:t xml:space="preserve">Pomiar temperatury </w:t>
                  </w:r>
                </w:p>
              </w:tc>
            </w:tr>
            <w:tr w:rsidR="00B92173" w:rsidRPr="00BE44E7" w14:paraId="49C7E5BB" w14:textId="77777777" w:rsidTr="00025C8C">
              <w:trPr>
                <w:trHeight w:val="585"/>
              </w:trPr>
              <w:tc>
                <w:tcPr>
                  <w:tcW w:w="560" w:type="dxa"/>
                  <w:tcBorders>
                    <w:top w:val="nil"/>
                    <w:left w:val="single" w:sz="8" w:space="0" w:color="auto"/>
                    <w:bottom w:val="single" w:sz="8" w:space="0" w:color="auto"/>
                    <w:right w:val="single" w:sz="8" w:space="0" w:color="auto"/>
                  </w:tcBorders>
                  <w:shd w:val="clear" w:color="auto" w:fill="auto"/>
                  <w:noWrap/>
                  <w:hideMark/>
                </w:tcPr>
                <w:p w14:paraId="50F33123"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26</w:t>
                  </w:r>
                </w:p>
              </w:tc>
              <w:tc>
                <w:tcPr>
                  <w:tcW w:w="8219" w:type="dxa"/>
                  <w:tcBorders>
                    <w:top w:val="nil"/>
                    <w:left w:val="nil"/>
                    <w:bottom w:val="single" w:sz="8" w:space="0" w:color="auto"/>
                    <w:right w:val="single" w:sz="8" w:space="0" w:color="auto"/>
                  </w:tcBorders>
                  <w:shd w:val="clear" w:color="auto" w:fill="auto"/>
                  <w:hideMark/>
                </w:tcPr>
                <w:p w14:paraId="1CB0E82E"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Wyświetlanie temperatury T1, T2 i różnicy temperatur</w:t>
                  </w:r>
                </w:p>
              </w:tc>
            </w:tr>
            <w:tr w:rsidR="00B92173" w:rsidRPr="00BE44E7" w14:paraId="69D94B8A" w14:textId="77777777" w:rsidTr="00025C8C">
              <w:trPr>
                <w:trHeight w:val="315"/>
              </w:trPr>
              <w:tc>
                <w:tcPr>
                  <w:tcW w:w="560" w:type="dxa"/>
                  <w:tcBorders>
                    <w:top w:val="nil"/>
                    <w:left w:val="single" w:sz="8" w:space="0" w:color="auto"/>
                    <w:bottom w:val="single" w:sz="8" w:space="0" w:color="auto"/>
                    <w:right w:val="single" w:sz="8" w:space="0" w:color="auto"/>
                  </w:tcBorders>
                  <w:shd w:val="clear" w:color="auto" w:fill="auto"/>
                  <w:noWrap/>
                  <w:hideMark/>
                </w:tcPr>
                <w:p w14:paraId="14C5198B"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27</w:t>
                  </w:r>
                </w:p>
              </w:tc>
              <w:tc>
                <w:tcPr>
                  <w:tcW w:w="8219" w:type="dxa"/>
                  <w:tcBorders>
                    <w:top w:val="nil"/>
                    <w:left w:val="nil"/>
                    <w:bottom w:val="single" w:sz="8" w:space="0" w:color="auto"/>
                    <w:right w:val="single" w:sz="8" w:space="0" w:color="auto"/>
                  </w:tcBorders>
                  <w:shd w:val="clear" w:color="auto" w:fill="auto"/>
                  <w:hideMark/>
                </w:tcPr>
                <w:p w14:paraId="68719E78" w14:textId="77777777" w:rsidR="00B92173" w:rsidRPr="00BE44E7" w:rsidRDefault="00B92173" w:rsidP="002C7596">
                  <w:pPr>
                    <w:framePr w:hSpace="141" w:wrap="around" w:vAnchor="text" w:hAnchor="text" w:y="-566"/>
                    <w:spacing w:line="240" w:lineRule="auto"/>
                    <w:rPr>
                      <w:rFonts w:cs="Arial"/>
                      <w:b/>
                      <w:bCs/>
                      <w:color w:val="000000"/>
                      <w:lang w:eastAsia="pl-PL"/>
                    </w:rPr>
                  </w:pPr>
                  <w:r w:rsidRPr="00BE44E7">
                    <w:rPr>
                      <w:rFonts w:cs="Arial"/>
                      <w:b/>
                      <w:bCs/>
                      <w:color w:val="000000"/>
                      <w:lang w:eastAsia="pl-PL"/>
                    </w:rPr>
                    <w:t xml:space="preserve">Pomiary gazowe </w:t>
                  </w:r>
                </w:p>
              </w:tc>
            </w:tr>
            <w:tr w:rsidR="00B92173" w:rsidRPr="00BE44E7" w14:paraId="136E785E" w14:textId="77777777" w:rsidTr="00025C8C">
              <w:trPr>
                <w:trHeight w:val="817"/>
              </w:trPr>
              <w:tc>
                <w:tcPr>
                  <w:tcW w:w="560" w:type="dxa"/>
                  <w:tcBorders>
                    <w:top w:val="nil"/>
                    <w:left w:val="single" w:sz="8" w:space="0" w:color="auto"/>
                    <w:bottom w:val="single" w:sz="8" w:space="0" w:color="auto"/>
                    <w:right w:val="single" w:sz="8" w:space="0" w:color="auto"/>
                  </w:tcBorders>
                  <w:shd w:val="clear" w:color="auto" w:fill="auto"/>
                  <w:noWrap/>
                  <w:hideMark/>
                </w:tcPr>
                <w:p w14:paraId="5033E731"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28</w:t>
                  </w:r>
                </w:p>
              </w:tc>
              <w:tc>
                <w:tcPr>
                  <w:tcW w:w="8219" w:type="dxa"/>
                  <w:tcBorders>
                    <w:top w:val="nil"/>
                    <w:left w:val="nil"/>
                    <w:bottom w:val="single" w:sz="8" w:space="0" w:color="auto"/>
                    <w:right w:val="single" w:sz="8" w:space="0" w:color="auto"/>
                  </w:tcBorders>
                  <w:shd w:val="clear" w:color="auto" w:fill="auto"/>
                  <w:hideMark/>
                </w:tcPr>
                <w:p w14:paraId="72391884"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Pomiar stężenia gazów anestetycznych, N2O, CO2, O2 czujnikiem paramagnetycznym. Wyniki pomiarów wyświetlane na ekranie monitora</w:t>
                  </w:r>
                </w:p>
              </w:tc>
            </w:tr>
            <w:tr w:rsidR="00B92173" w:rsidRPr="00BE44E7" w14:paraId="23B2D130" w14:textId="77777777" w:rsidTr="00025C8C">
              <w:trPr>
                <w:trHeight w:val="315"/>
              </w:trPr>
              <w:tc>
                <w:tcPr>
                  <w:tcW w:w="560" w:type="dxa"/>
                  <w:tcBorders>
                    <w:top w:val="nil"/>
                    <w:left w:val="single" w:sz="8" w:space="0" w:color="auto"/>
                    <w:bottom w:val="single" w:sz="8" w:space="0" w:color="auto"/>
                    <w:right w:val="single" w:sz="8" w:space="0" w:color="auto"/>
                  </w:tcBorders>
                  <w:shd w:val="clear" w:color="auto" w:fill="auto"/>
                  <w:noWrap/>
                  <w:hideMark/>
                </w:tcPr>
                <w:p w14:paraId="100C5DBB"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29</w:t>
                  </w:r>
                </w:p>
              </w:tc>
              <w:tc>
                <w:tcPr>
                  <w:tcW w:w="8219" w:type="dxa"/>
                  <w:tcBorders>
                    <w:top w:val="nil"/>
                    <w:left w:val="nil"/>
                    <w:bottom w:val="single" w:sz="8" w:space="0" w:color="auto"/>
                    <w:right w:val="single" w:sz="8" w:space="0" w:color="auto"/>
                  </w:tcBorders>
                  <w:shd w:val="clear" w:color="auto" w:fill="auto"/>
                  <w:hideMark/>
                </w:tcPr>
                <w:p w14:paraId="45748F86" w14:textId="77777777" w:rsidR="00B92173" w:rsidRPr="00BE44E7" w:rsidRDefault="00B92173" w:rsidP="002C7596">
                  <w:pPr>
                    <w:framePr w:hSpace="141" w:wrap="around" w:vAnchor="text" w:hAnchor="text" w:y="-566"/>
                    <w:spacing w:line="240" w:lineRule="auto"/>
                    <w:rPr>
                      <w:rFonts w:cs="Arial"/>
                      <w:b/>
                      <w:bCs/>
                      <w:color w:val="000000"/>
                      <w:lang w:eastAsia="pl-PL"/>
                    </w:rPr>
                  </w:pPr>
                  <w:r w:rsidRPr="00BE44E7">
                    <w:rPr>
                      <w:rFonts w:cs="Arial"/>
                      <w:b/>
                      <w:bCs/>
                      <w:color w:val="000000"/>
                      <w:lang w:eastAsia="pl-PL"/>
                    </w:rPr>
                    <w:t>Pomiar zwiotczenia</w:t>
                  </w:r>
                </w:p>
              </w:tc>
            </w:tr>
            <w:tr w:rsidR="00B92173" w:rsidRPr="00BE44E7" w14:paraId="167E3EFF" w14:textId="77777777" w:rsidTr="00025C8C">
              <w:trPr>
                <w:trHeight w:val="2600"/>
              </w:trPr>
              <w:tc>
                <w:tcPr>
                  <w:tcW w:w="560" w:type="dxa"/>
                  <w:tcBorders>
                    <w:top w:val="nil"/>
                    <w:left w:val="single" w:sz="8" w:space="0" w:color="auto"/>
                    <w:bottom w:val="single" w:sz="8" w:space="0" w:color="auto"/>
                    <w:right w:val="single" w:sz="8" w:space="0" w:color="auto"/>
                  </w:tcBorders>
                  <w:shd w:val="clear" w:color="auto" w:fill="auto"/>
                  <w:noWrap/>
                  <w:hideMark/>
                </w:tcPr>
                <w:p w14:paraId="1E0FD92F"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30</w:t>
                  </w:r>
                </w:p>
              </w:tc>
              <w:tc>
                <w:tcPr>
                  <w:tcW w:w="8219" w:type="dxa"/>
                  <w:tcBorders>
                    <w:top w:val="nil"/>
                    <w:left w:val="nil"/>
                    <w:bottom w:val="single" w:sz="8" w:space="0" w:color="auto"/>
                    <w:right w:val="single" w:sz="8" w:space="0" w:color="auto"/>
                  </w:tcBorders>
                  <w:shd w:val="clear" w:color="auto" w:fill="auto"/>
                  <w:hideMark/>
                </w:tcPr>
                <w:p w14:paraId="610BA322"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Pomiar przewodnictwa nerwowo mięśniowego za pomocą stymulacji nerwu łokciowego i rejestracji odpowiedzi za pomocą czujnika 3D, mierzącego drgania kciuka we wszystkich kierunkach, bez konieczności kalibracji czujnika przed wykonaniem pomiaru. Dopuszczalny pomiar za pomocą dodatkowego monitora.</w:t>
                  </w:r>
                  <w:r w:rsidRPr="00BE44E7">
                    <w:rPr>
                      <w:rFonts w:cs="Arial"/>
                      <w:color w:val="000000"/>
                      <w:lang w:eastAsia="pl-PL"/>
                    </w:rPr>
                    <w:br/>
                    <w:t>Dostępne metody stymulacji, przynajmniej:</w:t>
                  </w:r>
                  <w:r w:rsidRPr="00BE44E7">
                    <w:rPr>
                      <w:rFonts w:cs="Arial"/>
                      <w:color w:val="000000"/>
                      <w:lang w:eastAsia="pl-PL"/>
                    </w:rPr>
                    <w:br/>
                    <w:t xml:space="preserve">- Train Of </w:t>
                  </w:r>
                  <w:proofErr w:type="spellStart"/>
                  <w:r w:rsidRPr="00BE44E7">
                    <w:rPr>
                      <w:rFonts w:cs="Arial"/>
                      <w:color w:val="000000"/>
                      <w:lang w:eastAsia="pl-PL"/>
                    </w:rPr>
                    <w:t>Four</w:t>
                  </w:r>
                  <w:proofErr w:type="spellEnd"/>
                  <w:r w:rsidRPr="00BE44E7">
                    <w:rPr>
                      <w:rFonts w:cs="Arial"/>
                      <w:color w:val="000000"/>
                      <w:lang w:eastAsia="pl-PL"/>
                    </w:rPr>
                    <w:t>, obliczanie T1/T4 i Tref/T4</w:t>
                  </w:r>
                  <w:r w:rsidRPr="00BE44E7">
                    <w:rPr>
                      <w:rFonts w:cs="Arial"/>
                      <w:color w:val="000000"/>
                      <w:lang w:eastAsia="pl-PL"/>
                    </w:rPr>
                    <w:br/>
                    <w:t>- TOF z ustawianymi odstępami automatycznych pomiarów</w:t>
                  </w:r>
                  <w:r w:rsidRPr="00BE44E7">
                    <w:rPr>
                      <w:rFonts w:cs="Arial"/>
                      <w:color w:val="000000"/>
                      <w:lang w:eastAsia="pl-PL"/>
                    </w:rPr>
                    <w:br/>
                    <w:t xml:space="preserve">- Tetanus 50 </w:t>
                  </w:r>
                  <w:proofErr w:type="spellStart"/>
                  <w:r w:rsidRPr="00BE44E7">
                    <w:rPr>
                      <w:rFonts w:cs="Arial"/>
                      <w:color w:val="000000"/>
                      <w:lang w:eastAsia="pl-PL"/>
                    </w:rPr>
                    <w:t>Hz</w:t>
                  </w:r>
                  <w:proofErr w:type="spellEnd"/>
                  <w:r w:rsidRPr="00BE44E7">
                    <w:rPr>
                      <w:rFonts w:cs="Arial"/>
                      <w:color w:val="000000"/>
                      <w:lang w:eastAsia="pl-PL"/>
                    </w:rPr>
                    <w:br/>
                    <w:t xml:space="preserve">- Single </w:t>
                  </w:r>
                  <w:proofErr w:type="spellStart"/>
                  <w:r w:rsidRPr="00BE44E7">
                    <w:rPr>
                      <w:rFonts w:cs="Arial"/>
                      <w:color w:val="000000"/>
                      <w:lang w:eastAsia="pl-PL"/>
                    </w:rPr>
                    <w:t>Twitch</w:t>
                  </w:r>
                  <w:proofErr w:type="spellEnd"/>
                </w:p>
              </w:tc>
            </w:tr>
            <w:tr w:rsidR="00B92173" w:rsidRPr="00BE44E7" w14:paraId="55F47C90" w14:textId="77777777" w:rsidTr="00025C8C">
              <w:trPr>
                <w:trHeight w:val="315"/>
              </w:trPr>
              <w:tc>
                <w:tcPr>
                  <w:tcW w:w="560" w:type="dxa"/>
                  <w:tcBorders>
                    <w:top w:val="nil"/>
                    <w:left w:val="single" w:sz="8" w:space="0" w:color="auto"/>
                    <w:bottom w:val="single" w:sz="8" w:space="0" w:color="auto"/>
                    <w:right w:val="single" w:sz="8" w:space="0" w:color="auto"/>
                  </w:tcBorders>
                  <w:shd w:val="clear" w:color="auto" w:fill="auto"/>
                  <w:noWrap/>
                  <w:hideMark/>
                </w:tcPr>
                <w:p w14:paraId="044388D8"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lastRenderedPageBreak/>
                    <w:t>31</w:t>
                  </w:r>
                </w:p>
              </w:tc>
              <w:tc>
                <w:tcPr>
                  <w:tcW w:w="8219" w:type="dxa"/>
                  <w:tcBorders>
                    <w:top w:val="nil"/>
                    <w:left w:val="nil"/>
                    <w:bottom w:val="nil"/>
                    <w:right w:val="nil"/>
                  </w:tcBorders>
                  <w:shd w:val="clear" w:color="auto" w:fill="auto"/>
                  <w:noWrap/>
                  <w:vAlign w:val="bottom"/>
                  <w:hideMark/>
                </w:tcPr>
                <w:p w14:paraId="2DE56F88" w14:textId="77777777" w:rsidR="00B92173" w:rsidRPr="00BE44E7" w:rsidRDefault="00B92173" w:rsidP="002C7596">
                  <w:pPr>
                    <w:framePr w:hSpace="141" w:wrap="around" w:vAnchor="text" w:hAnchor="text" w:y="-566"/>
                    <w:spacing w:line="240" w:lineRule="auto"/>
                    <w:rPr>
                      <w:rFonts w:cs="Arial"/>
                      <w:b/>
                      <w:bCs/>
                      <w:color w:val="000000"/>
                      <w:lang w:eastAsia="pl-PL"/>
                    </w:rPr>
                  </w:pPr>
                  <w:r w:rsidRPr="00BE44E7">
                    <w:rPr>
                      <w:rFonts w:cs="Arial"/>
                      <w:b/>
                      <w:bCs/>
                      <w:color w:val="000000"/>
                      <w:lang w:eastAsia="pl-PL"/>
                    </w:rPr>
                    <w:t>Wymagane akcesoria pomiarowe</w:t>
                  </w:r>
                </w:p>
              </w:tc>
            </w:tr>
            <w:tr w:rsidR="00B92173" w:rsidRPr="00BE44E7" w14:paraId="3AA84AFA" w14:textId="77777777" w:rsidTr="00025C8C">
              <w:trPr>
                <w:trHeight w:val="585"/>
              </w:trPr>
              <w:tc>
                <w:tcPr>
                  <w:tcW w:w="560" w:type="dxa"/>
                  <w:tcBorders>
                    <w:top w:val="nil"/>
                    <w:left w:val="single" w:sz="8" w:space="0" w:color="auto"/>
                    <w:bottom w:val="single" w:sz="8" w:space="0" w:color="auto"/>
                    <w:right w:val="single" w:sz="8" w:space="0" w:color="auto"/>
                  </w:tcBorders>
                  <w:shd w:val="clear" w:color="auto" w:fill="auto"/>
                  <w:noWrap/>
                  <w:hideMark/>
                </w:tcPr>
                <w:p w14:paraId="1F5B7715"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32</w:t>
                  </w:r>
                </w:p>
              </w:tc>
              <w:tc>
                <w:tcPr>
                  <w:tcW w:w="8219" w:type="dxa"/>
                  <w:tcBorders>
                    <w:top w:val="single" w:sz="8" w:space="0" w:color="auto"/>
                    <w:left w:val="nil"/>
                    <w:bottom w:val="single" w:sz="8" w:space="0" w:color="auto"/>
                    <w:right w:val="single" w:sz="8" w:space="0" w:color="auto"/>
                  </w:tcBorders>
                  <w:shd w:val="clear" w:color="auto" w:fill="auto"/>
                  <w:hideMark/>
                </w:tcPr>
                <w:p w14:paraId="12F42125"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Przewód EKG do podłączenia 3 elektrod</w:t>
                  </w:r>
                </w:p>
              </w:tc>
            </w:tr>
            <w:tr w:rsidR="00B92173" w:rsidRPr="00BE44E7" w14:paraId="67E1F7F2" w14:textId="77777777" w:rsidTr="00025C8C">
              <w:trPr>
                <w:trHeight w:val="585"/>
              </w:trPr>
              <w:tc>
                <w:tcPr>
                  <w:tcW w:w="560" w:type="dxa"/>
                  <w:tcBorders>
                    <w:top w:val="nil"/>
                    <w:left w:val="single" w:sz="8" w:space="0" w:color="auto"/>
                    <w:bottom w:val="single" w:sz="8" w:space="0" w:color="auto"/>
                    <w:right w:val="single" w:sz="8" w:space="0" w:color="auto"/>
                  </w:tcBorders>
                  <w:shd w:val="clear" w:color="auto" w:fill="auto"/>
                  <w:noWrap/>
                  <w:hideMark/>
                </w:tcPr>
                <w:p w14:paraId="65513E0C"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33</w:t>
                  </w:r>
                </w:p>
              </w:tc>
              <w:tc>
                <w:tcPr>
                  <w:tcW w:w="8219" w:type="dxa"/>
                  <w:tcBorders>
                    <w:top w:val="nil"/>
                    <w:left w:val="nil"/>
                    <w:bottom w:val="single" w:sz="8" w:space="0" w:color="auto"/>
                    <w:right w:val="single" w:sz="8" w:space="0" w:color="auto"/>
                  </w:tcBorders>
                  <w:shd w:val="clear" w:color="auto" w:fill="auto"/>
                  <w:hideMark/>
                </w:tcPr>
                <w:p w14:paraId="78C63B68"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Czujnik SpO2 dla dorosłych i przewód przedłużający</w:t>
                  </w:r>
                </w:p>
              </w:tc>
            </w:tr>
            <w:tr w:rsidR="00B92173" w:rsidRPr="00BE44E7" w14:paraId="0D981B22" w14:textId="77777777" w:rsidTr="00025C8C">
              <w:trPr>
                <w:trHeight w:val="799"/>
              </w:trPr>
              <w:tc>
                <w:tcPr>
                  <w:tcW w:w="560" w:type="dxa"/>
                  <w:tcBorders>
                    <w:top w:val="nil"/>
                    <w:left w:val="single" w:sz="8" w:space="0" w:color="auto"/>
                    <w:bottom w:val="single" w:sz="8" w:space="0" w:color="auto"/>
                    <w:right w:val="single" w:sz="8" w:space="0" w:color="auto"/>
                  </w:tcBorders>
                  <w:shd w:val="clear" w:color="auto" w:fill="auto"/>
                  <w:noWrap/>
                  <w:hideMark/>
                </w:tcPr>
                <w:p w14:paraId="62F1DFCB"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34</w:t>
                  </w:r>
                </w:p>
              </w:tc>
              <w:tc>
                <w:tcPr>
                  <w:tcW w:w="8219" w:type="dxa"/>
                  <w:tcBorders>
                    <w:top w:val="nil"/>
                    <w:left w:val="nil"/>
                    <w:bottom w:val="single" w:sz="8" w:space="0" w:color="auto"/>
                    <w:right w:val="single" w:sz="8" w:space="0" w:color="auto"/>
                  </w:tcBorders>
                  <w:shd w:val="clear" w:color="auto" w:fill="auto"/>
                  <w:hideMark/>
                </w:tcPr>
                <w:p w14:paraId="742369A0"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Wężyk do podłączenia mankietów do pomiaru ciśnienia i mankiet pomiarowy dla dorosłych</w:t>
                  </w:r>
                </w:p>
              </w:tc>
            </w:tr>
            <w:tr w:rsidR="00B92173" w:rsidRPr="00BE44E7" w14:paraId="6A7056C6" w14:textId="77777777" w:rsidTr="00025C8C">
              <w:trPr>
                <w:trHeight w:val="300"/>
              </w:trPr>
              <w:tc>
                <w:tcPr>
                  <w:tcW w:w="560" w:type="dxa"/>
                  <w:tcBorders>
                    <w:top w:val="nil"/>
                    <w:left w:val="single" w:sz="8" w:space="0" w:color="auto"/>
                    <w:bottom w:val="single" w:sz="8" w:space="0" w:color="auto"/>
                    <w:right w:val="single" w:sz="8" w:space="0" w:color="auto"/>
                  </w:tcBorders>
                  <w:shd w:val="clear" w:color="auto" w:fill="auto"/>
                  <w:noWrap/>
                  <w:hideMark/>
                </w:tcPr>
                <w:p w14:paraId="1F55B282"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35</w:t>
                  </w:r>
                </w:p>
              </w:tc>
              <w:tc>
                <w:tcPr>
                  <w:tcW w:w="8219" w:type="dxa"/>
                  <w:tcBorders>
                    <w:top w:val="nil"/>
                    <w:left w:val="nil"/>
                    <w:bottom w:val="single" w:sz="8" w:space="0" w:color="auto"/>
                    <w:right w:val="single" w:sz="8" w:space="0" w:color="auto"/>
                  </w:tcBorders>
                  <w:shd w:val="clear" w:color="auto" w:fill="auto"/>
                  <w:hideMark/>
                </w:tcPr>
                <w:p w14:paraId="35ADDFD2"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Czujnik temperatury skóry</w:t>
                  </w:r>
                </w:p>
              </w:tc>
            </w:tr>
            <w:tr w:rsidR="00B92173" w:rsidRPr="00BE44E7" w14:paraId="2BA291C8" w14:textId="77777777" w:rsidTr="00025C8C">
              <w:trPr>
                <w:trHeight w:val="645"/>
              </w:trPr>
              <w:tc>
                <w:tcPr>
                  <w:tcW w:w="560" w:type="dxa"/>
                  <w:tcBorders>
                    <w:top w:val="nil"/>
                    <w:left w:val="single" w:sz="8" w:space="0" w:color="auto"/>
                    <w:bottom w:val="single" w:sz="8" w:space="0" w:color="auto"/>
                    <w:right w:val="single" w:sz="8" w:space="0" w:color="auto"/>
                  </w:tcBorders>
                  <w:shd w:val="clear" w:color="auto" w:fill="auto"/>
                  <w:noWrap/>
                  <w:hideMark/>
                </w:tcPr>
                <w:p w14:paraId="72BDE1D0"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36</w:t>
                  </w:r>
                </w:p>
              </w:tc>
              <w:tc>
                <w:tcPr>
                  <w:tcW w:w="8219" w:type="dxa"/>
                  <w:tcBorders>
                    <w:top w:val="nil"/>
                    <w:left w:val="nil"/>
                    <w:bottom w:val="single" w:sz="8" w:space="0" w:color="auto"/>
                    <w:right w:val="single" w:sz="8" w:space="0" w:color="auto"/>
                  </w:tcBorders>
                  <w:shd w:val="clear" w:color="auto" w:fill="auto"/>
                  <w:hideMark/>
                </w:tcPr>
                <w:p w14:paraId="798CDA60"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Akcesoria do pomiaru ciśnienia metodą inwazyjną przynajmniej w 1 torze</w:t>
                  </w:r>
                </w:p>
              </w:tc>
            </w:tr>
            <w:tr w:rsidR="00B92173" w:rsidRPr="00BE44E7" w14:paraId="617665F5" w14:textId="77777777" w:rsidTr="00025C8C">
              <w:trPr>
                <w:trHeight w:val="585"/>
              </w:trPr>
              <w:tc>
                <w:tcPr>
                  <w:tcW w:w="560" w:type="dxa"/>
                  <w:tcBorders>
                    <w:top w:val="nil"/>
                    <w:left w:val="single" w:sz="8" w:space="0" w:color="auto"/>
                    <w:bottom w:val="single" w:sz="8" w:space="0" w:color="auto"/>
                    <w:right w:val="single" w:sz="8" w:space="0" w:color="auto"/>
                  </w:tcBorders>
                  <w:shd w:val="clear" w:color="auto" w:fill="auto"/>
                  <w:noWrap/>
                  <w:hideMark/>
                </w:tcPr>
                <w:p w14:paraId="16BF77B5"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37</w:t>
                  </w:r>
                </w:p>
              </w:tc>
              <w:tc>
                <w:tcPr>
                  <w:tcW w:w="8219" w:type="dxa"/>
                  <w:tcBorders>
                    <w:top w:val="nil"/>
                    <w:left w:val="nil"/>
                    <w:bottom w:val="single" w:sz="8" w:space="0" w:color="auto"/>
                    <w:right w:val="single" w:sz="8" w:space="0" w:color="auto"/>
                  </w:tcBorders>
                  <w:shd w:val="clear" w:color="auto" w:fill="auto"/>
                  <w:hideMark/>
                </w:tcPr>
                <w:p w14:paraId="4A600A42"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Akcesoria do pomiaru NMT dla dorosłych</w:t>
                  </w:r>
                </w:p>
              </w:tc>
            </w:tr>
            <w:tr w:rsidR="00B92173" w:rsidRPr="00BE44E7" w14:paraId="0C0D1350" w14:textId="77777777" w:rsidTr="00025C8C">
              <w:trPr>
                <w:trHeight w:val="650"/>
              </w:trPr>
              <w:tc>
                <w:tcPr>
                  <w:tcW w:w="560" w:type="dxa"/>
                  <w:tcBorders>
                    <w:top w:val="nil"/>
                    <w:left w:val="single" w:sz="8" w:space="0" w:color="auto"/>
                    <w:bottom w:val="single" w:sz="8" w:space="0" w:color="auto"/>
                    <w:right w:val="single" w:sz="8" w:space="0" w:color="auto"/>
                  </w:tcBorders>
                  <w:shd w:val="clear" w:color="auto" w:fill="auto"/>
                  <w:noWrap/>
                  <w:hideMark/>
                </w:tcPr>
                <w:p w14:paraId="16325BFF"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38</w:t>
                  </w:r>
                </w:p>
              </w:tc>
              <w:tc>
                <w:tcPr>
                  <w:tcW w:w="8219" w:type="dxa"/>
                  <w:tcBorders>
                    <w:top w:val="nil"/>
                    <w:left w:val="nil"/>
                    <w:bottom w:val="single" w:sz="8" w:space="0" w:color="auto"/>
                    <w:right w:val="single" w:sz="8" w:space="0" w:color="auto"/>
                  </w:tcBorders>
                  <w:shd w:val="clear" w:color="auto" w:fill="auto"/>
                  <w:hideMark/>
                </w:tcPr>
                <w:p w14:paraId="25000002"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Monitor wyposażony w tryb nocny, ograniczający jasność podświetlania ekranu</w:t>
                  </w:r>
                </w:p>
              </w:tc>
            </w:tr>
            <w:tr w:rsidR="00B92173" w:rsidRPr="00BE44E7" w14:paraId="1E76C053" w14:textId="77777777" w:rsidTr="0024562B">
              <w:trPr>
                <w:trHeight w:val="985"/>
              </w:trPr>
              <w:tc>
                <w:tcPr>
                  <w:tcW w:w="560" w:type="dxa"/>
                  <w:tcBorders>
                    <w:top w:val="nil"/>
                    <w:left w:val="single" w:sz="8" w:space="0" w:color="auto"/>
                    <w:bottom w:val="single" w:sz="8" w:space="0" w:color="auto"/>
                    <w:right w:val="single" w:sz="8" w:space="0" w:color="auto"/>
                  </w:tcBorders>
                  <w:shd w:val="clear" w:color="auto" w:fill="auto"/>
                  <w:noWrap/>
                  <w:hideMark/>
                </w:tcPr>
                <w:p w14:paraId="6CAA9B95"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39</w:t>
                  </w:r>
                </w:p>
              </w:tc>
              <w:tc>
                <w:tcPr>
                  <w:tcW w:w="8219" w:type="dxa"/>
                  <w:tcBorders>
                    <w:top w:val="nil"/>
                    <w:left w:val="nil"/>
                    <w:bottom w:val="single" w:sz="8" w:space="0" w:color="auto"/>
                    <w:right w:val="single" w:sz="8" w:space="0" w:color="auto"/>
                  </w:tcBorders>
                  <w:shd w:val="clear" w:color="auto" w:fill="auto"/>
                  <w:hideMark/>
                </w:tcPr>
                <w:p w14:paraId="681F93D2"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 xml:space="preserve">Dedykowane gniazdo w jednostce głównej monitora umożliwiające podłączenie linki zabezpieczającej przed kradzieżą, np. typu </w:t>
                  </w:r>
                  <w:proofErr w:type="spellStart"/>
                  <w:r w:rsidRPr="00BE44E7">
                    <w:rPr>
                      <w:rFonts w:cs="Arial"/>
                      <w:color w:val="000000"/>
                      <w:lang w:eastAsia="pl-PL"/>
                    </w:rPr>
                    <w:t>kensington</w:t>
                  </w:r>
                  <w:proofErr w:type="spellEnd"/>
                  <w:r w:rsidRPr="00BE44E7">
                    <w:rPr>
                      <w:rFonts w:cs="Arial"/>
                      <w:color w:val="000000"/>
                      <w:lang w:eastAsia="pl-PL"/>
                    </w:rPr>
                    <w:t>-lock</w:t>
                  </w:r>
                </w:p>
              </w:tc>
            </w:tr>
            <w:tr w:rsidR="00B92173" w:rsidRPr="00BE44E7" w14:paraId="0DF1B4B7" w14:textId="77777777" w:rsidTr="0024562B">
              <w:trPr>
                <w:trHeight w:val="870"/>
              </w:trPr>
              <w:tc>
                <w:tcPr>
                  <w:tcW w:w="560" w:type="dxa"/>
                  <w:tcBorders>
                    <w:top w:val="single" w:sz="8" w:space="0" w:color="auto"/>
                    <w:left w:val="single" w:sz="8" w:space="0" w:color="auto"/>
                    <w:bottom w:val="single" w:sz="4" w:space="0" w:color="auto"/>
                    <w:right w:val="single" w:sz="8" w:space="0" w:color="auto"/>
                  </w:tcBorders>
                  <w:shd w:val="clear" w:color="auto" w:fill="auto"/>
                  <w:noWrap/>
                  <w:hideMark/>
                </w:tcPr>
                <w:p w14:paraId="4CBCEC3F"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40</w:t>
                  </w:r>
                </w:p>
              </w:tc>
              <w:tc>
                <w:tcPr>
                  <w:tcW w:w="8219" w:type="dxa"/>
                  <w:tcBorders>
                    <w:top w:val="single" w:sz="8" w:space="0" w:color="auto"/>
                    <w:left w:val="nil"/>
                    <w:bottom w:val="single" w:sz="4" w:space="0" w:color="auto"/>
                    <w:right w:val="single" w:sz="8" w:space="0" w:color="auto"/>
                  </w:tcBorders>
                  <w:shd w:val="clear" w:color="auto" w:fill="auto"/>
                  <w:hideMark/>
                </w:tcPr>
                <w:p w14:paraId="06BFFA4B"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W trybie "</w:t>
                  </w:r>
                  <w:proofErr w:type="spellStart"/>
                  <w:r w:rsidRPr="00BE44E7">
                    <w:rPr>
                      <w:rFonts w:cs="Arial"/>
                      <w:color w:val="000000"/>
                      <w:lang w:eastAsia="pl-PL"/>
                    </w:rPr>
                    <w:t>Standby</w:t>
                  </w:r>
                  <w:proofErr w:type="spellEnd"/>
                  <w:r w:rsidRPr="00BE44E7">
                    <w:rPr>
                      <w:rFonts w:cs="Arial"/>
                      <w:color w:val="000000"/>
                      <w:lang w:eastAsia="pl-PL"/>
                    </w:rPr>
                    <w:t>" monitor wyświetla na ekranie duży zegar, pokazujący aktualny czas</w:t>
                  </w:r>
                </w:p>
              </w:tc>
            </w:tr>
            <w:tr w:rsidR="00B92173" w:rsidRPr="00BE44E7" w14:paraId="52EC4845" w14:textId="77777777" w:rsidTr="001B6304">
              <w:trPr>
                <w:trHeight w:val="870"/>
              </w:trPr>
              <w:tc>
                <w:tcPr>
                  <w:tcW w:w="8779" w:type="dxa"/>
                  <w:gridSpan w:val="2"/>
                  <w:tcBorders>
                    <w:top w:val="single" w:sz="4" w:space="0" w:color="auto"/>
                    <w:left w:val="single" w:sz="8" w:space="0" w:color="auto"/>
                    <w:bottom w:val="single" w:sz="8" w:space="0" w:color="auto"/>
                    <w:right w:val="single" w:sz="8" w:space="0" w:color="auto"/>
                  </w:tcBorders>
                  <w:shd w:val="clear" w:color="auto" w:fill="auto"/>
                  <w:noWrap/>
                </w:tcPr>
                <w:p w14:paraId="4D9D6FE8" w14:textId="77777777" w:rsidR="00B92173" w:rsidRPr="003246A9" w:rsidRDefault="00B92173" w:rsidP="002C7596">
                  <w:pPr>
                    <w:framePr w:hSpace="141" w:wrap="around" w:vAnchor="text" w:hAnchor="text" w:y="-566"/>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37FF299D" w14:textId="77777777" w:rsidR="00B92173" w:rsidRPr="00BE44E7" w:rsidRDefault="00B92173" w:rsidP="002C7596">
                  <w:pPr>
                    <w:framePr w:hSpace="141" w:wrap="around" w:vAnchor="text" w:hAnchor="text" w:y="-566"/>
                    <w:spacing w:line="240" w:lineRule="auto"/>
                    <w:rPr>
                      <w:rFonts w:cs="Arial"/>
                      <w:color w:val="000000"/>
                      <w:lang w:eastAsia="pl-PL"/>
                    </w:rPr>
                  </w:pPr>
                </w:p>
              </w:tc>
            </w:tr>
          </w:tbl>
          <w:p w14:paraId="0CAE7D11" w14:textId="77777777" w:rsidR="00B92173" w:rsidRPr="00EA79CB" w:rsidRDefault="00B92173" w:rsidP="00025C8C">
            <w:pPr>
              <w:rPr>
                <w:rFonts w:ascii="Times New Roman" w:hAnsi="Times New Roman"/>
              </w:rPr>
            </w:pPr>
          </w:p>
        </w:tc>
      </w:tr>
      <w:tr w:rsidR="00B92173" w:rsidRPr="003246A9" w14:paraId="767FF4AB" w14:textId="77777777" w:rsidTr="00784043">
        <w:tc>
          <w:tcPr>
            <w:tcW w:w="1129" w:type="dxa"/>
            <w:gridSpan w:val="2"/>
          </w:tcPr>
          <w:p w14:paraId="2499FF81" w14:textId="7145A359" w:rsidR="00B92173" w:rsidRPr="003246A9" w:rsidRDefault="001B1843" w:rsidP="00025C8C">
            <w:pPr>
              <w:rPr>
                <w:rFonts w:ascii="Arial" w:hAnsi="Arial" w:cs="Arial"/>
                <w:sz w:val="20"/>
                <w:szCs w:val="20"/>
              </w:rPr>
            </w:pPr>
            <w:r>
              <w:rPr>
                <w:rFonts w:ascii="Arial" w:hAnsi="Arial" w:cs="Arial"/>
                <w:sz w:val="20"/>
                <w:szCs w:val="20"/>
              </w:rPr>
              <w:lastRenderedPageBreak/>
              <w:t>511.</w:t>
            </w:r>
          </w:p>
        </w:tc>
        <w:tc>
          <w:tcPr>
            <w:tcW w:w="13041" w:type="dxa"/>
            <w:gridSpan w:val="2"/>
          </w:tcPr>
          <w:p w14:paraId="42EBCCD5" w14:textId="77777777" w:rsidR="00B92173" w:rsidRPr="00BE44E7" w:rsidRDefault="00B92173" w:rsidP="00025C8C">
            <w:pPr>
              <w:spacing w:after="160" w:line="259" w:lineRule="auto"/>
              <w:rPr>
                <w:rFonts w:ascii="Calibri" w:eastAsia="Calibri" w:hAnsi="Calibri"/>
              </w:rPr>
            </w:pPr>
            <w:r w:rsidRPr="00BE44E7">
              <w:rPr>
                <w:rFonts w:ascii="Calibri" w:eastAsia="Calibri" w:hAnsi="Calibri"/>
              </w:rPr>
              <w:t>Czy Zamawiający dopuści do postępowania kardiomonitory o następujących parametrach</w:t>
            </w:r>
            <w:r>
              <w:rPr>
                <w:rFonts w:ascii="Calibri" w:eastAsia="Calibri" w:hAnsi="Calibri"/>
              </w:rPr>
              <w:t>?</w:t>
            </w:r>
          </w:p>
          <w:tbl>
            <w:tblPr>
              <w:tblW w:w="9488" w:type="dxa"/>
              <w:tblLayout w:type="fixed"/>
              <w:tblCellMar>
                <w:left w:w="70" w:type="dxa"/>
                <w:right w:w="70" w:type="dxa"/>
              </w:tblCellMar>
              <w:tblLook w:val="04A0" w:firstRow="1" w:lastRow="0" w:firstColumn="1" w:lastColumn="0" w:noHBand="0" w:noVBand="1"/>
            </w:tblPr>
            <w:tblGrid>
              <w:gridCol w:w="560"/>
              <w:gridCol w:w="8928"/>
            </w:tblGrid>
            <w:tr w:rsidR="00B92173" w:rsidRPr="00BE44E7" w14:paraId="519896EF" w14:textId="77777777" w:rsidTr="00025C8C">
              <w:trPr>
                <w:trHeight w:val="450"/>
              </w:trPr>
              <w:tc>
                <w:tcPr>
                  <w:tcW w:w="560" w:type="dxa"/>
                  <w:tcBorders>
                    <w:top w:val="single" w:sz="8" w:space="0" w:color="auto"/>
                    <w:left w:val="single" w:sz="8" w:space="0" w:color="auto"/>
                    <w:bottom w:val="single" w:sz="8" w:space="0" w:color="auto"/>
                    <w:right w:val="single" w:sz="8" w:space="0" w:color="auto"/>
                  </w:tcBorders>
                  <w:vAlign w:val="center"/>
                  <w:hideMark/>
                </w:tcPr>
                <w:p w14:paraId="6B1DE077" w14:textId="77777777" w:rsidR="00B92173" w:rsidRPr="00BE44E7" w:rsidRDefault="00B92173" w:rsidP="002C7596">
                  <w:pPr>
                    <w:framePr w:hSpace="141" w:wrap="around" w:vAnchor="text" w:hAnchor="text" w:y="-566"/>
                    <w:spacing w:line="240" w:lineRule="auto"/>
                    <w:rPr>
                      <w:rFonts w:cs="Arial"/>
                      <w:b/>
                      <w:bCs/>
                      <w:color w:val="000000"/>
                      <w:lang w:eastAsia="pl-PL"/>
                    </w:rPr>
                  </w:pPr>
                  <w:r>
                    <w:rPr>
                      <w:rFonts w:cs="Arial"/>
                      <w:b/>
                      <w:bCs/>
                      <w:color w:val="000000"/>
                      <w:lang w:eastAsia="pl-PL"/>
                    </w:rPr>
                    <w:t>Lp.</w:t>
                  </w:r>
                </w:p>
              </w:tc>
              <w:tc>
                <w:tcPr>
                  <w:tcW w:w="8928" w:type="dxa"/>
                  <w:tcBorders>
                    <w:top w:val="single" w:sz="8" w:space="0" w:color="auto"/>
                    <w:left w:val="single" w:sz="8" w:space="0" w:color="auto"/>
                    <w:bottom w:val="single" w:sz="8" w:space="0" w:color="auto"/>
                    <w:right w:val="single" w:sz="8" w:space="0" w:color="auto"/>
                  </w:tcBorders>
                  <w:vAlign w:val="center"/>
                  <w:hideMark/>
                </w:tcPr>
                <w:p w14:paraId="7439344E" w14:textId="77777777" w:rsidR="00B92173" w:rsidRPr="00BE44E7" w:rsidRDefault="00B92173" w:rsidP="002C7596">
                  <w:pPr>
                    <w:framePr w:hSpace="141" w:wrap="around" w:vAnchor="text" w:hAnchor="text" w:y="-566"/>
                    <w:spacing w:line="240" w:lineRule="auto"/>
                    <w:jc w:val="center"/>
                    <w:rPr>
                      <w:rFonts w:cs="Arial"/>
                      <w:b/>
                      <w:bCs/>
                      <w:color w:val="000000"/>
                      <w:lang w:eastAsia="pl-PL"/>
                    </w:rPr>
                  </w:pPr>
                  <w:r>
                    <w:rPr>
                      <w:rFonts w:cs="Arial"/>
                      <w:b/>
                      <w:bCs/>
                      <w:color w:val="000000"/>
                      <w:lang w:eastAsia="pl-PL"/>
                    </w:rPr>
                    <w:t>PARAMETR</w:t>
                  </w:r>
                </w:p>
              </w:tc>
            </w:tr>
            <w:tr w:rsidR="00B92173" w:rsidRPr="00BE44E7" w14:paraId="5FC262AC" w14:textId="77777777" w:rsidTr="00025C8C">
              <w:trPr>
                <w:trHeight w:val="315"/>
              </w:trPr>
              <w:tc>
                <w:tcPr>
                  <w:tcW w:w="560" w:type="dxa"/>
                  <w:tcBorders>
                    <w:top w:val="nil"/>
                    <w:left w:val="single" w:sz="8" w:space="0" w:color="auto"/>
                    <w:bottom w:val="single" w:sz="8" w:space="0" w:color="auto"/>
                    <w:right w:val="single" w:sz="8" w:space="0" w:color="auto"/>
                  </w:tcBorders>
                  <w:shd w:val="clear" w:color="auto" w:fill="auto"/>
                  <w:noWrap/>
                  <w:hideMark/>
                </w:tcPr>
                <w:p w14:paraId="65E33FBD"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1</w:t>
                  </w:r>
                </w:p>
              </w:tc>
              <w:tc>
                <w:tcPr>
                  <w:tcW w:w="8928" w:type="dxa"/>
                  <w:tcBorders>
                    <w:top w:val="nil"/>
                    <w:left w:val="nil"/>
                    <w:bottom w:val="single" w:sz="8" w:space="0" w:color="auto"/>
                    <w:right w:val="single" w:sz="8" w:space="0" w:color="auto"/>
                  </w:tcBorders>
                  <w:shd w:val="clear" w:color="auto" w:fill="auto"/>
                  <w:noWrap/>
                  <w:vAlign w:val="center"/>
                  <w:hideMark/>
                </w:tcPr>
                <w:p w14:paraId="5A112B99" w14:textId="77777777" w:rsidR="00B92173" w:rsidRPr="00BE44E7" w:rsidRDefault="00B92173" w:rsidP="002C7596">
                  <w:pPr>
                    <w:framePr w:hSpace="141" w:wrap="around" w:vAnchor="text" w:hAnchor="text" w:y="-566"/>
                    <w:spacing w:line="240" w:lineRule="auto"/>
                    <w:rPr>
                      <w:rFonts w:cs="Arial"/>
                      <w:b/>
                      <w:bCs/>
                      <w:color w:val="000000"/>
                      <w:lang w:eastAsia="pl-PL"/>
                    </w:rPr>
                  </w:pPr>
                  <w:r w:rsidRPr="00BE44E7">
                    <w:rPr>
                      <w:rFonts w:cs="Arial"/>
                      <w:b/>
                      <w:bCs/>
                      <w:color w:val="000000"/>
                      <w:lang w:eastAsia="pl-PL"/>
                    </w:rPr>
                    <w:t>Monitor do aparatu, wymagania ogólne</w:t>
                  </w:r>
                </w:p>
              </w:tc>
            </w:tr>
            <w:tr w:rsidR="00B92173" w:rsidRPr="00BE44E7" w14:paraId="6B19F192" w14:textId="77777777" w:rsidTr="00025C8C">
              <w:trPr>
                <w:trHeight w:val="988"/>
              </w:trPr>
              <w:tc>
                <w:tcPr>
                  <w:tcW w:w="560" w:type="dxa"/>
                  <w:tcBorders>
                    <w:top w:val="nil"/>
                    <w:left w:val="single" w:sz="8" w:space="0" w:color="auto"/>
                    <w:bottom w:val="single" w:sz="8" w:space="0" w:color="auto"/>
                    <w:right w:val="single" w:sz="8" w:space="0" w:color="auto"/>
                  </w:tcBorders>
                  <w:shd w:val="clear" w:color="auto" w:fill="auto"/>
                  <w:noWrap/>
                  <w:hideMark/>
                </w:tcPr>
                <w:p w14:paraId="3F50555F"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2</w:t>
                  </w:r>
                </w:p>
              </w:tc>
              <w:tc>
                <w:tcPr>
                  <w:tcW w:w="8928" w:type="dxa"/>
                  <w:tcBorders>
                    <w:top w:val="nil"/>
                    <w:left w:val="nil"/>
                    <w:bottom w:val="single" w:sz="8" w:space="0" w:color="auto"/>
                    <w:right w:val="single" w:sz="8" w:space="0" w:color="auto"/>
                  </w:tcBorders>
                  <w:shd w:val="clear" w:color="auto" w:fill="auto"/>
                  <w:hideMark/>
                </w:tcPr>
                <w:p w14:paraId="07E80524"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Monitor o budowie kompaktowej, z kolorowym ekranem LCD o przekątnej przynajmniej 15 cali, z wbudowanym zasilaczem sieciowym, przeznaczony do monitorowania noworodków, dzieci i dorosłych</w:t>
                  </w:r>
                </w:p>
              </w:tc>
            </w:tr>
            <w:tr w:rsidR="00B92173" w:rsidRPr="00BE44E7" w14:paraId="351820F1" w14:textId="77777777" w:rsidTr="00025C8C">
              <w:trPr>
                <w:trHeight w:val="2109"/>
              </w:trPr>
              <w:tc>
                <w:tcPr>
                  <w:tcW w:w="560" w:type="dxa"/>
                  <w:tcBorders>
                    <w:top w:val="nil"/>
                    <w:left w:val="single" w:sz="8" w:space="0" w:color="auto"/>
                    <w:bottom w:val="single" w:sz="8" w:space="0" w:color="auto"/>
                    <w:right w:val="single" w:sz="8" w:space="0" w:color="auto"/>
                  </w:tcBorders>
                  <w:shd w:val="clear" w:color="auto" w:fill="auto"/>
                  <w:noWrap/>
                  <w:hideMark/>
                </w:tcPr>
                <w:p w14:paraId="5D55506B"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lastRenderedPageBreak/>
                    <w:t>3</w:t>
                  </w:r>
                </w:p>
              </w:tc>
              <w:tc>
                <w:tcPr>
                  <w:tcW w:w="8928" w:type="dxa"/>
                  <w:tcBorders>
                    <w:top w:val="nil"/>
                    <w:left w:val="nil"/>
                    <w:bottom w:val="single" w:sz="8" w:space="0" w:color="auto"/>
                    <w:right w:val="single" w:sz="8" w:space="0" w:color="auto"/>
                  </w:tcBorders>
                  <w:shd w:val="clear" w:color="auto" w:fill="auto"/>
                  <w:hideMark/>
                </w:tcPr>
                <w:p w14:paraId="2CFB05BE"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Wygodne sterowanie monitorem za pomocą stałych przycisków i menu ekranowego w języku polskim.</w:t>
                  </w:r>
                  <w:r w:rsidRPr="00BE44E7">
                    <w:rPr>
                      <w:rFonts w:cs="Arial"/>
                      <w:color w:val="000000"/>
                      <w:lang w:eastAsia="pl-PL"/>
                    </w:rPr>
                    <w:br/>
                    <w:t>Stałe przyciski zapewniają dostęp do najczęściej używanych funkcji.</w:t>
                  </w:r>
                  <w:r w:rsidRPr="00BE44E7">
                    <w:rPr>
                      <w:rFonts w:cs="Arial"/>
                      <w:color w:val="000000"/>
                      <w:lang w:eastAsia="pl-PL"/>
                    </w:rPr>
                    <w:br/>
                    <w:t>Obsługa menu ekranowego: wybór przez dotyk elementu na ekranie, zmiana wartości i wybór pozycji z listy – za pomocą pokrętła, potwierdzanie wyboru i zamknięcie okna dialogowego przez naciśnięcie pokrętła. Możliwość zmiany i wartości, wybrania pozycji z listy, potwierdzenia wyboru i zamknięcia okna za pomocą tylko ekranu dotykowego.</w:t>
                  </w:r>
                </w:p>
              </w:tc>
            </w:tr>
            <w:tr w:rsidR="00B92173" w:rsidRPr="00BE44E7" w14:paraId="26315F29" w14:textId="77777777" w:rsidTr="00025C8C">
              <w:trPr>
                <w:trHeight w:val="1969"/>
              </w:trPr>
              <w:tc>
                <w:tcPr>
                  <w:tcW w:w="560" w:type="dxa"/>
                  <w:tcBorders>
                    <w:top w:val="nil"/>
                    <w:left w:val="single" w:sz="8" w:space="0" w:color="auto"/>
                    <w:bottom w:val="single" w:sz="8" w:space="0" w:color="auto"/>
                    <w:right w:val="single" w:sz="8" w:space="0" w:color="auto"/>
                  </w:tcBorders>
                  <w:shd w:val="clear" w:color="auto" w:fill="auto"/>
                  <w:noWrap/>
                  <w:hideMark/>
                </w:tcPr>
                <w:p w14:paraId="79B48BFF"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4</w:t>
                  </w:r>
                </w:p>
              </w:tc>
              <w:tc>
                <w:tcPr>
                  <w:tcW w:w="8928" w:type="dxa"/>
                  <w:tcBorders>
                    <w:top w:val="nil"/>
                    <w:left w:val="nil"/>
                    <w:bottom w:val="single" w:sz="8" w:space="0" w:color="auto"/>
                    <w:right w:val="single" w:sz="8" w:space="0" w:color="auto"/>
                  </w:tcBorders>
                  <w:shd w:val="clear" w:color="auto" w:fill="auto"/>
                  <w:hideMark/>
                </w:tcPr>
                <w:p w14:paraId="1E6BBCA9"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 xml:space="preserve">Możliwość wykorzystania monitora do transportu: </w:t>
                  </w:r>
                  <w:r w:rsidRPr="00BE44E7">
                    <w:rPr>
                      <w:rFonts w:cs="Arial"/>
                      <w:color w:val="000000"/>
                      <w:lang w:eastAsia="pl-PL"/>
                    </w:rPr>
                    <w:br/>
                    <w:t>- nie cięższy niż 7,5 kg</w:t>
                  </w:r>
                  <w:r w:rsidRPr="00BE44E7">
                    <w:rPr>
                      <w:rFonts w:cs="Arial"/>
                      <w:color w:val="000000"/>
                      <w:lang w:eastAsia="pl-PL"/>
                    </w:rPr>
                    <w:br/>
                    <w:t>- wyposażony w wygodny uchwyt do przenoszenia</w:t>
                  </w:r>
                  <w:r w:rsidRPr="00BE44E7">
                    <w:rPr>
                      <w:rFonts w:cs="Arial"/>
                      <w:color w:val="000000"/>
                      <w:lang w:eastAsia="pl-PL"/>
                    </w:rPr>
                    <w:br/>
                    <w:t>- wyposażony w akumulator dostępny do wymiany przez użytkownika, wystarczający przynajmniej na 5 godzin pracy</w:t>
                  </w:r>
                  <w:r w:rsidRPr="00BE44E7">
                    <w:rPr>
                      <w:rFonts w:cs="Arial"/>
                      <w:color w:val="000000"/>
                      <w:lang w:eastAsia="pl-PL"/>
                    </w:rPr>
                    <w:br/>
                    <w:t>- monitor jest gotowy do uruchomienia łączności bezprzewodowej, umożliwiającej centralne monitorowanie podczas transportu</w:t>
                  </w:r>
                </w:p>
              </w:tc>
            </w:tr>
            <w:tr w:rsidR="00B92173" w:rsidRPr="00BE44E7" w14:paraId="7C927335" w14:textId="77777777" w:rsidTr="00025C8C">
              <w:trPr>
                <w:trHeight w:val="300"/>
              </w:trPr>
              <w:tc>
                <w:tcPr>
                  <w:tcW w:w="560" w:type="dxa"/>
                  <w:tcBorders>
                    <w:top w:val="nil"/>
                    <w:left w:val="single" w:sz="8" w:space="0" w:color="auto"/>
                    <w:bottom w:val="single" w:sz="8" w:space="0" w:color="auto"/>
                    <w:right w:val="single" w:sz="8" w:space="0" w:color="auto"/>
                  </w:tcBorders>
                  <w:shd w:val="clear" w:color="auto" w:fill="auto"/>
                  <w:noWrap/>
                  <w:hideMark/>
                </w:tcPr>
                <w:p w14:paraId="4F1C7179"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5</w:t>
                  </w:r>
                </w:p>
              </w:tc>
              <w:tc>
                <w:tcPr>
                  <w:tcW w:w="8928" w:type="dxa"/>
                  <w:tcBorders>
                    <w:top w:val="nil"/>
                    <w:left w:val="nil"/>
                    <w:bottom w:val="single" w:sz="8" w:space="0" w:color="auto"/>
                    <w:right w:val="single" w:sz="8" w:space="0" w:color="auto"/>
                  </w:tcBorders>
                  <w:shd w:val="clear" w:color="auto" w:fill="auto"/>
                  <w:hideMark/>
                </w:tcPr>
                <w:p w14:paraId="113A1709"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 xml:space="preserve">Chłodzenie bez wentylatora </w:t>
                  </w:r>
                </w:p>
              </w:tc>
            </w:tr>
            <w:tr w:rsidR="00B92173" w:rsidRPr="00BE44E7" w14:paraId="1522493A" w14:textId="77777777" w:rsidTr="00025C8C">
              <w:trPr>
                <w:trHeight w:val="1350"/>
              </w:trPr>
              <w:tc>
                <w:tcPr>
                  <w:tcW w:w="560" w:type="dxa"/>
                  <w:tcBorders>
                    <w:top w:val="nil"/>
                    <w:left w:val="single" w:sz="8" w:space="0" w:color="auto"/>
                    <w:bottom w:val="single" w:sz="8" w:space="0" w:color="auto"/>
                    <w:right w:val="single" w:sz="8" w:space="0" w:color="auto"/>
                  </w:tcBorders>
                  <w:shd w:val="clear" w:color="auto" w:fill="auto"/>
                  <w:noWrap/>
                  <w:hideMark/>
                </w:tcPr>
                <w:p w14:paraId="195AA846"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6</w:t>
                  </w:r>
                </w:p>
              </w:tc>
              <w:tc>
                <w:tcPr>
                  <w:tcW w:w="8928" w:type="dxa"/>
                  <w:tcBorders>
                    <w:top w:val="nil"/>
                    <w:left w:val="nil"/>
                    <w:bottom w:val="single" w:sz="8" w:space="0" w:color="auto"/>
                    <w:right w:val="single" w:sz="8" w:space="0" w:color="auto"/>
                  </w:tcBorders>
                  <w:shd w:val="clear" w:color="auto" w:fill="auto"/>
                  <w:hideMark/>
                </w:tcPr>
                <w:p w14:paraId="45F64E2F"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Możliwość dopasowania sposobu wyświetlania parametrów do własnych wymagań. Ilość różnych przebiegów (krzywych) dynamicznych możliwych do jednoczesnego wyświetlenia na ekranie monitora – minimum 8. Dostępny ekran dużych liczb i ekran z krótkimi trendami obok odpowiadających im krzywych dynamicznych.</w:t>
                  </w:r>
                </w:p>
              </w:tc>
            </w:tr>
            <w:tr w:rsidR="00B92173" w:rsidRPr="00BE44E7" w14:paraId="7AAD08E5" w14:textId="77777777" w:rsidTr="00025C8C">
              <w:trPr>
                <w:trHeight w:val="830"/>
              </w:trPr>
              <w:tc>
                <w:tcPr>
                  <w:tcW w:w="560" w:type="dxa"/>
                  <w:tcBorders>
                    <w:top w:val="nil"/>
                    <w:left w:val="single" w:sz="8" w:space="0" w:color="auto"/>
                    <w:bottom w:val="single" w:sz="8" w:space="0" w:color="auto"/>
                    <w:right w:val="single" w:sz="8" w:space="0" w:color="auto"/>
                  </w:tcBorders>
                  <w:shd w:val="clear" w:color="auto" w:fill="auto"/>
                  <w:noWrap/>
                  <w:hideMark/>
                </w:tcPr>
                <w:p w14:paraId="5F5FFBFA"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7</w:t>
                  </w:r>
                </w:p>
              </w:tc>
              <w:tc>
                <w:tcPr>
                  <w:tcW w:w="8928" w:type="dxa"/>
                  <w:tcBorders>
                    <w:top w:val="nil"/>
                    <w:left w:val="nil"/>
                    <w:bottom w:val="single" w:sz="8" w:space="0" w:color="auto"/>
                    <w:right w:val="single" w:sz="8" w:space="0" w:color="auto"/>
                  </w:tcBorders>
                  <w:shd w:val="clear" w:color="auto" w:fill="auto"/>
                  <w:hideMark/>
                </w:tcPr>
                <w:p w14:paraId="005291B9"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 xml:space="preserve">Możliwość skonfigurowania, zapamiętania w monitorze i późniejszego przywołania przynajmniej 3 własnych zestawów parametrów pracy monitora </w:t>
                  </w:r>
                </w:p>
              </w:tc>
            </w:tr>
            <w:tr w:rsidR="00B92173" w:rsidRPr="00BE44E7" w14:paraId="763E2DC4" w14:textId="77777777" w:rsidTr="00025C8C">
              <w:trPr>
                <w:trHeight w:val="829"/>
              </w:trPr>
              <w:tc>
                <w:tcPr>
                  <w:tcW w:w="560" w:type="dxa"/>
                  <w:tcBorders>
                    <w:top w:val="nil"/>
                    <w:left w:val="single" w:sz="8" w:space="0" w:color="auto"/>
                    <w:bottom w:val="single" w:sz="8" w:space="0" w:color="auto"/>
                    <w:right w:val="single" w:sz="8" w:space="0" w:color="auto"/>
                  </w:tcBorders>
                  <w:shd w:val="clear" w:color="auto" w:fill="auto"/>
                  <w:noWrap/>
                  <w:hideMark/>
                </w:tcPr>
                <w:p w14:paraId="5B3B3D37"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8</w:t>
                  </w:r>
                </w:p>
              </w:tc>
              <w:tc>
                <w:tcPr>
                  <w:tcW w:w="8928" w:type="dxa"/>
                  <w:tcBorders>
                    <w:top w:val="nil"/>
                    <w:left w:val="nil"/>
                    <w:bottom w:val="single" w:sz="8" w:space="0" w:color="auto"/>
                    <w:right w:val="single" w:sz="8" w:space="0" w:color="auto"/>
                  </w:tcBorders>
                  <w:shd w:val="clear" w:color="auto" w:fill="auto"/>
                  <w:hideMark/>
                </w:tcPr>
                <w:p w14:paraId="0AA85128"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Trendy tabelaryczne i graficzne wszystkich mierzonych parametrów, z możliwością przeglądania z rozdzielczością lepszą niż 5 sekund</w:t>
                  </w:r>
                </w:p>
              </w:tc>
            </w:tr>
            <w:tr w:rsidR="00B92173" w:rsidRPr="00BE44E7" w14:paraId="5DFFFE74" w14:textId="77777777" w:rsidTr="00025C8C">
              <w:trPr>
                <w:trHeight w:val="1266"/>
              </w:trPr>
              <w:tc>
                <w:tcPr>
                  <w:tcW w:w="560" w:type="dxa"/>
                  <w:tcBorders>
                    <w:top w:val="nil"/>
                    <w:left w:val="single" w:sz="8" w:space="0" w:color="auto"/>
                    <w:bottom w:val="single" w:sz="8" w:space="0" w:color="auto"/>
                    <w:right w:val="single" w:sz="8" w:space="0" w:color="auto"/>
                  </w:tcBorders>
                  <w:shd w:val="clear" w:color="auto" w:fill="auto"/>
                  <w:noWrap/>
                  <w:hideMark/>
                </w:tcPr>
                <w:p w14:paraId="4A6EA7EC"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9</w:t>
                  </w:r>
                </w:p>
              </w:tc>
              <w:tc>
                <w:tcPr>
                  <w:tcW w:w="8928" w:type="dxa"/>
                  <w:tcBorders>
                    <w:top w:val="nil"/>
                    <w:left w:val="nil"/>
                    <w:bottom w:val="single" w:sz="8" w:space="0" w:color="auto"/>
                    <w:right w:val="single" w:sz="8" w:space="0" w:color="auto"/>
                  </w:tcBorders>
                  <w:shd w:val="clear" w:color="auto" w:fill="auto"/>
                  <w:hideMark/>
                </w:tcPr>
                <w:p w14:paraId="122CDBFC"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Oprogramowanie realizujące funkcje:</w:t>
                  </w:r>
                  <w:r w:rsidRPr="00BE44E7">
                    <w:rPr>
                      <w:rFonts w:cs="Arial"/>
                      <w:color w:val="000000"/>
                      <w:lang w:eastAsia="pl-PL"/>
                    </w:rPr>
                    <w:br/>
                    <w:t>- kalkulatora lekowego</w:t>
                  </w:r>
                  <w:r w:rsidRPr="00BE44E7">
                    <w:rPr>
                      <w:rFonts w:cs="Arial"/>
                      <w:color w:val="000000"/>
                      <w:lang w:eastAsia="pl-PL"/>
                    </w:rPr>
                    <w:br/>
                    <w:t>- kalkulatora parametrów hemodynamicznych, wentylacyjnych i utlenowania</w:t>
                  </w:r>
                  <w:r w:rsidRPr="00BE44E7">
                    <w:rPr>
                      <w:rFonts w:cs="Arial"/>
                      <w:color w:val="000000"/>
                      <w:lang w:eastAsia="pl-PL"/>
                    </w:rPr>
                    <w:br/>
                    <w:t>- obliczenia nerkowe</w:t>
                  </w:r>
                </w:p>
              </w:tc>
            </w:tr>
            <w:tr w:rsidR="00B92173" w:rsidRPr="00BE44E7" w14:paraId="22B8653D" w14:textId="77777777" w:rsidTr="00025C8C">
              <w:trPr>
                <w:trHeight w:val="870"/>
              </w:trPr>
              <w:tc>
                <w:tcPr>
                  <w:tcW w:w="560" w:type="dxa"/>
                  <w:tcBorders>
                    <w:top w:val="nil"/>
                    <w:left w:val="single" w:sz="8" w:space="0" w:color="auto"/>
                    <w:bottom w:val="single" w:sz="8" w:space="0" w:color="auto"/>
                    <w:right w:val="single" w:sz="8" w:space="0" w:color="auto"/>
                  </w:tcBorders>
                  <w:shd w:val="clear" w:color="auto" w:fill="auto"/>
                  <w:noWrap/>
                  <w:hideMark/>
                </w:tcPr>
                <w:p w14:paraId="40D192EA"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10</w:t>
                  </w:r>
                </w:p>
              </w:tc>
              <w:tc>
                <w:tcPr>
                  <w:tcW w:w="8928" w:type="dxa"/>
                  <w:tcBorders>
                    <w:top w:val="nil"/>
                    <w:left w:val="nil"/>
                    <w:bottom w:val="single" w:sz="8" w:space="0" w:color="auto"/>
                    <w:right w:val="single" w:sz="8" w:space="0" w:color="auto"/>
                  </w:tcBorders>
                  <w:shd w:val="clear" w:color="auto" w:fill="auto"/>
                  <w:hideMark/>
                </w:tcPr>
                <w:p w14:paraId="42FDEEA1"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Monitor wyposażony we wbudowany rejestrator taśmowy, drukujący przynajmniej 3 krzywe dynamiczne</w:t>
                  </w:r>
                </w:p>
              </w:tc>
            </w:tr>
            <w:tr w:rsidR="00B92173" w:rsidRPr="00BE44E7" w14:paraId="38A6AF3B" w14:textId="77777777" w:rsidTr="00025C8C">
              <w:trPr>
                <w:trHeight w:val="973"/>
              </w:trPr>
              <w:tc>
                <w:tcPr>
                  <w:tcW w:w="560" w:type="dxa"/>
                  <w:tcBorders>
                    <w:top w:val="nil"/>
                    <w:left w:val="single" w:sz="8" w:space="0" w:color="auto"/>
                    <w:bottom w:val="single" w:sz="8" w:space="0" w:color="auto"/>
                    <w:right w:val="single" w:sz="8" w:space="0" w:color="auto"/>
                  </w:tcBorders>
                  <w:shd w:val="clear" w:color="auto" w:fill="auto"/>
                  <w:noWrap/>
                  <w:hideMark/>
                </w:tcPr>
                <w:p w14:paraId="1710AB55"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lastRenderedPageBreak/>
                    <w:t>11</w:t>
                  </w:r>
                </w:p>
              </w:tc>
              <w:tc>
                <w:tcPr>
                  <w:tcW w:w="8928" w:type="dxa"/>
                  <w:tcBorders>
                    <w:top w:val="nil"/>
                    <w:left w:val="nil"/>
                    <w:bottom w:val="single" w:sz="8" w:space="0" w:color="auto"/>
                    <w:right w:val="single" w:sz="8" w:space="0" w:color="auto"/>
                  </w:tcBorders>
                  <w:shd w:val="clear" w:color="auto" w:fill="auto"/>
                  <w:hideMark/>
                </w:tcPr>
                <w:p w14:paraId="75898B02"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Monitor zamocowany na oferowanym aparacie do znieczulania i połączony z nim, wyświetla przebiegi dynamiczne, łącznie z pętlami oddechowymi, oraz wartości liczbowe danych z aparatu.</w:t>
                  </w:r>
                </w:p>
              </w:tc>
            </w:tr>
            <w:tr w:rsidR="00B92173" w:rsidRPr="00BE44E7" w14:paraId="0EBF29BE" w14:textId="77777777" w:rsidTr="00025C8C">
              <w:trPr>
                <w:trHeight w:val="315"/>
              </w:trPr>
              <w:tc>
                <w:tcPr>
                  <w:tcW w:w="560" w:type="dxa"/>
                  <w:tcBorders>
                    <w:top w:val="nil"/>
                    <w:left w:val="single" w:sz="8" w:space="0" w:color="auto"/>
                    <w:bottom w:val="single" w:sz="8" w:space="0" w:color="auto"/>
                    <w:right w:val="single" w:sz="8" w:space="0" w:color="auto"/>
                  </w:tcBorders>
                  <w:shd w:val="clear" w:color="auto" w:fill="auto"/>
                  <w:noWrap/>
                  <w:hideMark/>
                </w:tcPr>
                <w:p w14:paraId="6D9D4CAA"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12</w:t>
                  </w:r>
                </w:p>
              </w:tc>
              <w:tc>
                <w:tcPr>
                  <w:tcW w:w="8928" w:type="dxa"/>
                  <w:tcBorders>
                    <w:top w:val="nil"/>
                    <w:left w:val="nil"/>
                    <w:bottom w:val="single" w:sz="8" w:space="0" w:color="auto"/>
                    <w:right w:val="single" w:sz="8" w:space="0" w:color="auto"/>
                  </w:tcBorders>
                  <w:shd w:val="clear" w:color="auto" w:fill="auto"/>
                  <w:noWrap/>
                  <w:vAlign w:val="bottom"/>
                  <w:hideMark/>
                </w:tcPr>
                <w:p w14:paraId="4692F49E" w14:textId="77777777" w:rsidR="00B92173" w:rsidRPr="00BE44E7" w:rsidRDefault="00B92173" w:rsidP="002C7596">
                  <w:pPr>
                    <w:framePr w:hSpace="141" w:wrap="around" w:vAnchor="text" w:hAnchor="text" w:y="-566"/>
                    <w:spacing w:line="240" w:lineRule="auto"/>
                    <w:rPr>
                      <w:rFonts w:cs="Arial"/>
                      <w:b/>
                      <w:bCs/>
                      <w:color w:val="000000"/>
                      <w:lang w:eastAsia="pl-PL"/>
                    </w:rPr>
                  </w:pPr>
                  <w:r w:rsidRPr="00BE44E7">
                    <w:rPr>
                      <w:rFonts w:cs="Arial"/>
                      <w:b/>
                      <w:bCs/>
                      <w:color w:val="000000"/>
                      <w:lang w:eastAsia="pl-PL"/>
                    </w:rPr>
                    <w:t>Możliwości monitorowania parametrów</w:t>
                  </w:r>
                </w:p>
              </w:tc>
            </w:tr>
            <w:tr w:rsidR="00B92173" w:rsidRPr="00BE44E7" w14:paraId="370177BD" w14:textId="77777777" w:rsidTr="00025C8C">
              <w:trPr>
                <w:trHeight w:val="315"/>
              </w:trPr>
              <w:tc>
                <w:tcPr>
                  <w:tcW w:w="560" w:type="dxa"/>
                  <w:tcBorders>
                    <w:top w:val="nil"/>
                    <w:left w:val="single" w:sz="8" w:space="0" w:color="auto"/>
                    <w:bottom w:val="single" w:sz="8" w:space="0" w:color="auto"/>
                    <w:right w:val="single" w:sz="8" w:space="0" w:color="auto"/>
                  </w:tcBorders>
                  <w:shd w:val="clear" w:color="auto" w:fill="auto"/>
                  <w:noWrap/>
                  <w:hideMark/>
                </w:tcPr>
                <w:p w14:paraId="56B1176B"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13</w:t>
                  </w:r>
                </w:p>
              </w:tc>
              <w:tc>
                <w:tcPr>
                  <w:tcW w:w="8928" w:type="dxa"/>
                  <w:tcBorders>
                    <w:top w:val="nil"/>
                    <w:left w:val="nil"/>
                    <w:bottom w:val="nil"/>
                    <w:right w:val="nil"/>
                  </w:tcBorders>
                  <w:shd w:val="clear" w:color="auto" w:fill="auto"/>
                  <w:noWrap/>
                  <w:vAlign w:val="bottom"/>
                  <w:hideMark/>
                </w:tcPr>
                <w:p w14:paraId="62DC42F4" w14:textId="77777777" w:rsidR="00B92173" w:rsidRPr="00BE44E7" w:rsidRDefault="00B92173" w:rsidP="002C7596">
                  <w:pPr>
                    <w:framePr w:hSpace="141" w:wrap="around" w:vAnchor="text" w:hAnchor="text" w:y="-566"/>
                    <w:spacing w:line="240" w:lineRule="auto"/>
                    <w:rPr>
                      <w:rFonts w:cs="Arial"/>
                      <w:b/>
                      <w:bCs/>
                      <w:color w:val="000000"/>
                      <w:lang w:eastAsia="pl-PL"/>
                    </w:rPr>
                  </w:pPr>
                  <w:r w:rsidRPr="00BE44E7">
                    <w:rPr>
                      <w:rFonts w:cs="Arial"/>
                      <w:b/>
                      <w:bCs/>
                      <w:color w:val="000000"/>
                      <w:lang w:eastAsia="pl-PL"/>
                    </w:rPr>
                    <w:t>Pomiar EKG</w:t>
                  </w:r>
                </w:p>
              </w:tc>
            </w:tr>
            <w:tr w:rsidR="00B92173" w:rsidRPr="00BE44E7" w14:paraId="64B1CE1D" w14:textId="77777777" w:rsidTr="00025C8C">
              <w:trPr>
                <w:trHeight w:val="749"/>
              </w:trPr>
              <w:tc>
                <w:tcPr>
                  <w:tcW w:w="560" w:type="dxa"/>
                  <w:tcBorders>
                    <w:top w:val="nil"/>
                    <w:left w:val="single" w:sz="8" w:space="0" w:color="auto"/>
                    <w:bottom w:val="single" w:sz="8" w:space="0" w:color="auto"/>
                    <w:right w:val="single" w:sz="8" w:space="0" w:color="auto"/>
                  </w:tcBorders>
                  <w:shd w:val="clear" w:color="auto" w:fill="auto"/>
                  <w:noWrap/>
                  <w:hideMark/>
                </w:tcPr>
                <w:p w14:paraId="4E5B531E"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14</w:t>
                  </w:r>
                </w:p>
              </w:tc>
              <w:tc>
                <w:tcPr>
                  <w:tcW w:w="8928" w:type="dxa"/>
                  <w:tcBorders>
                    <w:top w:val="single" w:sz="8" w:space="0" w:color="auto"/>
                    <w:left w:val="nil"/>
                    <w:bottom w:val="single" w:sz="8" w:space="0" w:color="auto"/>
                    <w:right w:val="single" w:sz="8" w:space="0" w:color="auto"/>
                  </w:tcBorders>
                  <w:shd w:val="clear" w:color="auto" w:fill="auto"/>
                  <w:hideMark/>
                </w:tcPr>
                <w:p w14:paraId="20908E5A"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EKG z analizą arytmii, możliwość pomiaru z 3 elektrod i z 5 elektrod, po podłączeniu odpowiedniego przewodu</w:t>
                  </w:r>
                </w:p>
              </w:tc>
            </w:tr>
            <w:tr w:rsidR="00B92173" w:rsidRPr="00BE44E7" w14:paraId="7455AFF3" w14:textId="77777777" w:rsidTr="00025C8C">
              <w:trPr>
                <w:trHeight w:val="585"/>
              </w:trPr>
              <w:tc>
                <w:tcPr>
                  <w:tcW w:w="560" w:type="dxa"/>
                  <w:tcBorders>
                    <w:top w:val="nil"/>
                    <w:left w:val="single" w:sz="8" w:space="0" w:color="auto"/>
                    <w:bottom w:val="single" w:sz="8" w:space="0" w:color="auto"/>
                    <w:right w:val="single" w:sz="8" w:space="0" w:color="auto"/>
                  </w:tcBorders>
                  <w:shd w:val="clear" w:color="auto" w:fill="auto"/>
                  <w:noWrap/>
                  <w:hideMark/>
                </w:tcPr>
                <w:p w14:paraId="143D09F3"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15</w:t>
                  </w:r>
                </w:p>
              </w:tc>
              <w:tc>
                <w:tcPr>
                  <w:tcW w:w="8928" w:type="dxa"/>
                  <w:tcBorders>
                    <w:top w:val="nil"/>
                    <w:left w:val="nil"/>
                    <w:bottom w:val="single" w:sz="8" w:space="0" w:color="auto"/>
                    <w:right w:val="single" w:sz="8" w:space="0" w:color="auto"/>
                  </w:tcBorders>
                  <w:shd w:val="clear" w:color="auto" w:fill="auto"/>
                  <w:hideMark/>
                </w:tcPr>
                <w:p w14:paraId="04B379D6"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Zakres pomiarowy przynajmniej: 15-350 uderzeń/minutę</w:t>
                  </w:r>
                </w:p>
              </w:tc>
            </w:tr>
            <w:tr w:rsidR="00B92173" w:rsidRPr="00BE44E7" w14:paraId="6DA992C8" w14:textId="77777777" w:rsidTr="00025C8C">
              <w:trPr>
                <w:trHeight w:val="300"/>
              </w:trPr>
              <w:tc>
                <w:tcPr>
                  <w:tcW w:w="560" w:type="dxa"/>
                  <w:tcBorders>
                    <w:top w:val="nil"/>
                    <w:left w:val="single" w:sz="8" w:space="0" w:color="auto"/>
                    <w:bottom w:val="single" w:sz="8" w:space="0" w:color="auto"/>
                    <w:right w:val="single" w:sz="8" w:space="0" w:color="auto"/>
                  </w:tcBorders>
                  <w:shd w:val="clear" w:color="auto" w:fill="auto"/>
                  <w:noWrap/>
                  <w:hideMark/>
                </w:tcPr>
                <w:p w14:paraId="164BF9BC"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16</w:t>
                  </w:r>
                </w:p>
              </w:tc>
              <w:tc>
                <w:tcPr>
                  <w:tcW w:w="8928" w:type="dxa"/>
                  <w:tcBorders>
                    <w:top w:val="nil"/>
                    <w:left w:val="nil"/>
                    <w:bottom w:val="single" w:sz="8" w:space="0" w:color="auto"/>
                    <w:right w:val="single" w:sz="8" w:space="0" w:color="auto"/>
                  </w:tcBorders>
                  <w:shd w:val="clear" w:color="auto" w:fill="auto"/>
                  <w:hideMark/>
                </w:tcPr>
                <w:p w14:paraId="7BB86FE5"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Pomiar odchylenia ST</w:t>
                  </w:r>
                </w:p>
              </w:tc>
            </w:tr>
            <w:tr w:rsidR="00B92173" w:rsidRPr="00BE44E7" w14:paraId="372099CB" w14:textId="77777777" w:rsidTr="00025C8C">
              <w:trPr>
                <w:trHeight w:val="603"/>
              </w:trPr>
              <w:tc>
                <w:tcPr>
                  <w:tcW w:w="560" w:type="dxa"/>
                  <w:tcBorders>
                    <w:top w:val="nil"/>
                    <w:left w:val="single" w:sz="8" w:space="0" w:color="auto"/>
                    <w:bottom w:val="single" w:sz="8" w:space="0" w:color="auto"/>
                    <w:right w:val="single" w:sz="8" w:space="0" w:color="auto"/>
                  </w:tcBorders>
                  <w:shd w:val="clear" w:color="auto" w:fill="auto"/>
                  <w:noWrap/>
                  <w:hideMark/>
                </w:tcPr>
                <w:p w14:paraId="1D7106C2"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17</w:t>
                  </w:r>
                </w:p>
              </w:tc>
              <w:tc>
                <w:tcPr>
                  <w:tcW w:w="8928" w:type="dxa"/>
                  <w:tcBorders>
                    <w:top w:val="nil"/>
                    <w:left w:val="nil"/>
                    <w:bottom w:val="single" w:sz="8" w:space="0" w:color="auto"/>
                    <w:right w:val="single" w:sz="8" w:space="0" w:color="auto"/>
                  </w:tcBorders>
                  <w:shd w:val="clear" w:color="auto" w:fill="auto"/>
                  <w:hideMark/>
                </w:tcPr>
                <w:p w14:paraId="141CFCF2"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Monitorowanie arytmii z rozpoznawaniem przynajmniej 10 różnych arytmii</w:t>
                  </w:r>
                </w:p>
              </w:tc>
            </w:tr>
            <w:tr w:rsidR="00B92173" w:rsidRPr="00BE44E7" w14:paraId="2603992F" w14:textId="77777777" w:rsidTr="00025C8C">
              <w:trPr>
                <w:trHeight w:val="315"/>
              </w:trPr>
              <w:tc>
                <w:tcPr>
                  <w:tcW w:w="560" w:type="dxa"/>
                  <w:tcBorders>
                    <w:top w:val="nil"/>
                    <w:left w:val="single" w:sz="8" w:space="0" w:color="auto"/>
                    <w:bottom w:val="single" w:sz="8" w:space="0" w:color="auto"/>
                    <w:right w:val="single" w:sz="8" w:space="0" w:color="auto"/>
                  </w:tcBorders>
                  <w:shd w:val="clear" w:color="auto" w:fill="auto"/>
                  <w:noWrap/>
                  <w:hideMark/>
                </w:tcPr>
                <w:p w14:paraId="78B8DE54"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18</w:t>
                  </w:r>
                </w:p>
              </w:tc>
              <w:tc>
                <w:tcPr>
                  <w:tcW w:w="8928" w:type="dxa"/>
                  <w:tcBorders>
                    <w:top w:val="nil"/>
                    <w:left w:val="nil"/>
                    <w:bottom w:val="single" w:sz="8" w:space="0" w:color="auto"/>
                    <w:right w:val="single" w:sz="8" w:space="0" w:color="auto"/>
                  </w:tcBorders>
                  <w:shd w:val="clear" w:color="auto" w:fill="auto"/>
                  <w:hideMark/>
                </w:tcPr>
                <w:p w14:paraId="673637B2" w14:textId="77777777" w:rsidR="00B92173" w:rsidRPr="00BE44E7" w:rsidRDefault="00B92173" w:rsidP="002C7596">
                  <w:pPr>
                    <w:framePr w:hSpace="141" w:wrap="around" w:vAnchor="text" w:hAnchor="text" w:y="-566"/>
                    <w:spacing w:line="240" w:lineRule="auto"/>
                    <w:rPr>
                      <w:rFonts w:cs="Arial"/>
                      <w:b/>
                      <w:bCs/>
                      <w:color w:val="000000"/>
                      <w:lang w:eastAsia="pl-PL"/>
                    </w:rPr>
                  </w:pPr>
                  <w:r w:rsidRPr="00BE44E7">
                    <w:rPr>
                      <w:rFonts w:cs="Arial"/>
                      <w:b/>
                      <w:bCs/>
                      <w:color w:val="000000"/>
                      <w:lang w:eastAsia="pl-PL"/>
                    </w:rPr>
                    <w:t>Pomiar saturacji i tętna (SpO2)</w:t>
                  </w:r>
                </w:p>
              </w:tc>
            </w:tr>
            <w:tr w:rsidR="00B92173" w:rsidRPr="00BE44E7" w14:paraId="2CF18B45" w14:textId="77777777" w:rsidTr="00025C8C">
              <w:trPr>
                <w:trHeight w:val="1213"/>
              </w:trPr>
              <w:tc>
                <w:tcPr>
                  <w:tcW w:w="560" w:type="dxa"/>
                  <w:tcBorders>
                    <w:top w:val="nil"/>
                    <w:left w:val="single" w:sz="8" w:space="0" w:color="auto"/>
                    <w:bottom w:val="single" w:sz="8" w:space="0" w:color="auto"/>
                    <w:right w:val="single" w:sz="8" w:space="0" w:color="auto"/>
                  </w:tcBorders>
                  <w:shd w:val="clear" w:color="auto" w:fill="auto"/>
                  <w:noWrap/>
                  <w:hideMark/>
                </w:tcPr>
                <w:p w14:paraId="73185AAA"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19</w:t>
                  </w:r>
                </w:p>
              </w:tc>
              <w:tc>
                <w:tcPr>
                  <w:tcW w:w="8928" w:type="dxa"/>
                  <w:tcBorders>
                    <w:top w:val="nil"/>
                    <w:left w:val="nil"/>
                    <w:bottom w:val="single" w:sz="8" w:space="0" w:color="auto"/>
                    <w:right w:val="single" w:sz="8" w:space="0" w:color="auto"/>
                  </w:tcBorders>
                  <w:shd w:val="clear" w:color="auto" w:fill="auto"/>
                  <w:hideMark/>
                </w:tcPr>
                <w:p w14:paraId="085B2D9D"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 xml:space="preserve">Pomiar SpO2 algorytmem </w:t>
                  </w:r>
                  <w:proofErr w:type="spellStart"/>
                  <w:r w:rsidRPr="00BE44E7">
                    <w:rPr>
                      <w:rFonts w:cs="Arial"/>
                      <w:color w:val="000000"/>
                      <w:lang w:eastAsia="pl-PL"/>
                    </w:rPr>
                    <w:t>Nellcor</w:t>
                  </w:r>
                  <w:proofErr w:type="spellEnd"/>
                  <w:r w:rsidRPr="00BE44E7">
                    <w:rPr>
                      <w:rFonts w:cs="Arial"/>
                      <w:color w:val="000000"/>
                      <w:lang w:eastAsia="pl-PL"/>
                    </w:rPr>
                    <w:t xml:space="preserve"> lub równoważnym pod względem wszystkich opublikowanych parametrów dotyczących jakości pomiaru, z możliwością stosowania wszystkich czujników z oferty firmy </w:t>
                  </w:r>
                  <w:proofErr w:type="spellStart"/>
                  <w:r w:rsidRPr="00BE44E7">
                    <w:rPr>
                      <w:rFonts w:cs="Arial"/>
                      <w:color w:val="000000"/>
                      <w:lang w:eastAsia="pl-PL"/>
                    </w:rPr>
                    <w:t>Nellcor</w:t>
                  </w:r>
                  <w:proofErr w:type="spellEnd"/>
                </w:p>
              </w:tc>
            </w:tr>
            <w:tr w:rsidR="00B92173" w:rsidRPr="00BE44E7" w14:paraId="4051FEDB" w14:textId="77777777" w:rsidTr="00025C8C">
              <w:trPr>
                <w:trHeight w:val="315"/>
              </w:trPr>
              <w:tc>
                <w:tcPr>
                  <w:tcW w:w="560" w:type="dxa"/>
                  <w:tcBorders>
                    <w:top w:val="nil"/>
                    <w:left w:val="single" w:sz="8" w:space="0" w:color="auto"/>
                    <w:bottom w:val="single" w:sz="8" w:space="0" w:color="auto"/>
                    <w:right w:val="single" w:sz="8" w:space="0" w:color="auto"/>
                  </w:tcBorders>
                  <w:shd w:val="clear" w:color="auto" w:fill="auto"/>
                  <w:noWrap/>
                  <w:hideMark/>
                </w:tcPr>
                <w:p w14:paraId="4978A87D"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20</w:t>
                  </w:r>
                </w:p>
              </w:tc>
              <w:tc>
                <w:tcPr>
                  <w:tcW w:w="8928" w:type="dxa"/>
                  <w:tcBorders>
                    <w:top w:val="nil"/>
                    <w:left w:val="nil"/>
                    <w:bottom w:val="single" w:sz="8" w:space="0" w:color="auto"/>
                    <w:right w:val="single" w:sz="8" w:space="0" w:color="auto"/>
                  </w:tcBorders>
                  <w:shd w:val="clear" w:color="auto" w:fill="auto"/>
                  <w:hideMark/>
                </w:tcPr>
                <w:p w14:paraId="34E495C2" w14:textId="77777777" w:rsidR="00B92173" w:rsidRPr="00BE44E7" w:rsidRDefault="00B92173" w:rsidP="002C7596">
                  <w:pPr>
                    <w:framePr w:hSpace="141" w:wrap="around" w:vAnchor="text" w:hAnchor="text" w:y="-566"/>
                    <w:spacing w:line="240" w:lineRule="auto"/>
                    <w:rPr>
                      <w:rFonts w:cs="Arial"/>
                      <w:b/>
                      <w:bCs/>
                      <w:color w:val="000000"/>
                      <w:lang w:eastAsia="pl-PL"/>
                    </w:rPr>
                  </w:pPr>
                  <w:r w:rsidRPr="00BE44E7">
                    <w:rPr>
                      <w:rFonts w:cs="Arial"/>
                      <w:b/>
                      <w:bCs/>
                      <w:color w:val="000000"/>
                      <w:lang w:eastAsia="pl-PL"/>
                    </w:rPr>
                    <w:t>Nieinwazyjny pomiar ciśnienia krwi</w:t>
                  </w:r>
                </w:p>
              </w:tc>
            </w:tr>
            <w:tr w:rsidR="00B92173" w:rsidRPr="00BE44E7" w14:paraId="7B694F0C" w14:textId="77777777" w:rsidTr="00025C8C">
              <w:trPr>
                <w:trHeight w:val="639"/>
              </w:trPr>
              <w:tc>
                <w:tcPr>
                  <w:tcW w:w="560" w:type="dxa"/>
                  <w:tcBorders>
                    <w:top w:val="nil"/>
                    <w:left w:val="single" w:sz="8" w:space="0" w:color="auto"/>
                    <w:bottom w:val="single" w:sz="8" w:space="0" w:color="auto"/>
                    <w:right w:val="single" w:sz="8" w:space="0" w:color="auto"/>
                  </w:tcBorders>
                  <w:shd w:val="clear" w:color="auto" w:fill="auto"/>
                  <w:noWrap/>
                  <w:hideMark/>
                </w:tcPr>
                <w:p w14:paraId="24AAE70F"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21</w:t>
                  </w:r>
                </w:p>
              </w:tc>
              <w:tc>
                <w:tcPr>
                  <w:tcW w:w="8928" w:type="dxa"/>
                  <w:tcBorders>
                    <w:top w:val="nil"/>
                    <w:left w:val="nil"/>
                    <w:bottom w:val="single" w:sz="8" w:space="0" w:color="auto"/>
                    <w:right w:val="single" w:sz="8" w:space="0" w:color="auto"/>
                  </w:tcBorders>
                  <w:shd w:val="clear" w:color="auto" w:fill="auto"/>
                  <w:hideMark/>
                </w:tcPr>
                <w:p w14:paraId="4B6EF993"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Pomiar ciśnienia ręczny i automatyczny z ustawianym czasem powtarzania do 8 godzin</w:t>
                  </w:r>
                </w:p>
              </w:tc>
            </w:tr>
            <w:tr w:rsidR="00B92173" w:rsidRPr="00BE44E7" w14:paraId="4B1E0716" w14:textId="77777777" w:rsidTr="00025C8C">
              <w:trPr>
                <w:trHeight w:val="833"/>
              </w:trPr>
              <w:tc>
                <w:tcPr>
                  <w:tcW w:w="560" w:type="dxa"/>
                  <w:tcBorders>
                    <w:top w:val="nil"/>
                    <w:left w:val="single" w:sz="8" w:space="0" w:color="auto"/>
                    <w:bottom w:val="single" w:sz="8" w:space="0" w:color="auto"/>
                    <w:right w:val="single" w:sz="8" w:space="0" w:color="auto"/>
                  </w:tcBorders>
                  <w:shd w:val="clear" w:color="auto" w:fill="auto"/>
                  <w:noWrap/>
                  <w:hideMark/>
                </w:tcPr>
                <w:p w14:paraId="120A669D"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22</w:t>
                  </w:r>
                </w:p>
              </w:tc>
              <w:tc>
                <w:tcPr>
                  <w:tcW w:w="8928" w:type="dxa"/>
                  <w:tcBorders>
                    <w:top w:val="nil"/>
                    <w:left w:val="nil"/>
                    <w:bottom w:val="single" w:sz="8" w:space="0" w:color="auto"/>
                    <w:right w:val="single" w:sz="8" w:space="0" w:color="auto"/>
                  </w:tcBorders>
                  <w:shd w:val="clear" w:color="auto" w:fill="auto"/>
                  <w:hideMark/>
                </w:tcPr>
                <w:p w14:paraId="340F5433"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Możliwość włączenia automatycznego blokowania alarmów saturacji podczas pomiaru saturacji i NIBP na tej samej kończynie</w:t>
                  </w:r>
                </w:p>
              </w:tc>
            </w:tr>
            <w:tr w:rsidR="00B92173" w:rsidRPr="00BE44E7" w14:paraId="6ADE7435" w14:textId="77777777" w:rsidTr="00025C8C">
              <w:trPr>
                <w:trHeight w:val="315"/>
              </w:trPr>
              <w:tc>
                <w:tcPr>
                  <w:tcW w:w="560" w:type="dxa"/>
                  <w:tcBorders>
                    <w:top w:val="nil"/>
                    <w:left w:val="single" w:sz="8" w:space="0" w:color="auto"/>
                    <w:bottom w:val="single" w:sz="8" w:space="0" w:color="auto"/>
                    <w:right w:val="single" w:sz="8" w:space="0" w:color="auto"/>
                  </w:tcBorders>
                  <w:shd w:val="clear" w:color="auto" w:fill="auto"/>
                  <w:noWrap/>
                  <w:hideMark/>
                </w:tcPr>
                <w:p w14:paraId="5A02B9AC"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23</w:t>
                  </w:r>
                </w:p>
              </w:tc>
              <w:tc>
                <w:tcPr>
                  <w:tcW w:w="8928" w:type="dxa"/>
                  <w:tcBorders>
                    <w:top w:val="nil"/>
                    <w:left w:val="nil"/>
                    <w:bottom w:val="single" w:sz="8" w:space="0" w:color="auto"/>
                    <w:right w:val="single" w:sz="8" w:space="0" w:color="auto"/>
                  </w:tcBorders>
                  <w:shd w:val="clear" w:color="auto" w:fill="auto"/>
                  <w:hideMark/>
                </w:tcPr>
                <w:p w14:paraId="3599DDCB" w14:textId="77777777" w:rsidR="00B92173" w:rsidRPr="00BE44E7" w:rsidRDefault="00B92173" w:rsidP="002C7596">
                  <w:pPr>
                    <w:framePr w:hSpace="141" w:wrap="around" w:vAnchor="text" w:hAnchor="text" w:y="-566"/>
                    <w:spacing w:line="240" w:lineRule="auto"/>
                    <w:rPr>
                      <w:rFonts w:cs="Arial"/>
                      <w:b/>
                      <w:bCs/>
                      <w:color w:val="000000"/>
                      <w:lang w:eastAsia="pl-PL"/>
                    </w:rPr>
                  </w:pPr>
                  <w:r w:rsidRPr="00BE44E7">
                    <w:rPr>
                      <w:rFonts w:cs="Arial"/>
                      <w:b/>
                      <w:bCs/>
                      <w:color w:val="000000"/>
                      <w:lang w:eastAsia="pl-PL"/>
                    </w:rPr>
                    <w:t>Inwazyjny pomiar ciśnienia</w:t>
                  </w:r>
                </w:p>
              </w:tc>
            </w:tr>
            <w:tr w:rsidR="00B92173" w:rsidRPr="00BE44E7" w14:paraId="50A4ACF9" w14:textId="77777777" w:rsidTr="00025C8C">
              <w:trPr>
                <w:trHeight w:val="1347"/>
              </w:trPr>
              <w:tc>
                <w:tcPr>
                  <w:tcW w:w="560" w:type="dxa"/>
                  <w:tcBorders>
                    <w:top w:val="nil"/>
                    <w:left w:val="single" w:sz="8" w:space="0" w:color="auto"/>
                    <w:bottom w:val="single" w:sz="8" w:space="0" w:color="auto"/>
                    <w:right w:val="single" w:sz="8" w:space="0" w:color="auto"/>
                  </w:tcBorders>
                  <w:shd w:val="clear" w:color="auto" w:fill="auto"/>
                  <w:noWrap/>
                  <w:hideMark/>
                </w:tcPr>
                <w:p w14:paraId="731D0FAF"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24</w:t>
                  </w:r>
                </w:p>
              </w:tc>
              <w:tc>
                <w:tcPr>
                  <w:tcW w:w="8928" w:type="dxa"/>
                  <w:tcBorders>
                    <w:top w:val="nil"/>
                    <w:left w:val="nil"/>
                    <w:bottom w:val="single" w:sz="8" w:space="0" w:color="auto"/>
                    <w:right w:val="single" w:sz="8" w:space="0" w:color="auto"/>
                  </w:tcBorders>
                  <w:shd w:val="clear" w:color="auto" w:fill="auto"/>
                  <w:hideMark/>
                </w:tcPr>
                <w:p w14:paraId="3CEFA549"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Możliwość przypisania do poszczególnych torów pomiarowych inwazyjnego pomiaru ciśnienia nazw powiązanych z miejscem pomiaru, w tym ciśnienia tętniczego, ciśnienia w tętnicy płucnej, ośrodkowego ciśnienia żylnego i ciśnienia śródczaszkowego. Możliwość jednoczesnego pomiaru trzech ciśnień</w:t>
                  </w:r>
                </w:p>
              </w:tc>
            </w:tr>
            <w:tr w:rsidR="00B92173" w:rsidRPr="00BE44E7" w14:paraId="5F5C9D77" w14:textId="77777777" w:rsidTr="00025C8C">
              <w:trPr>
                <w:trHeight w:val="315"/>
              </w:trPr>
              <w:tc>
                <w:tcPr>
                  <w:tcW w:w="560" w:type="dxa"/>
                  <w:tcBorders>
                    <w:top w:val="nil"/>
                    <w:left w:val="single" w:sz="8" w:space="0" w:color="auto"/>
                    <w:bottom w:val="single" w:sz="8" w:space="0" w:color="auto"/>
                    <w:right w:val="single" w:sz="8" w:space="0" w:color="auto"/>
                  </w:tcBorders>
                  <w:shd w:val="clear" w:color="auto" w:fill="auto"/>
                  <w:noWrap/>
                  <w:hideMark/>
                </w:tcPr>
                <w:p w14:paraId="588CA2EC"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25</w:t>
                  </w:r>
                </w:p>
              </w:tc>
              <w:tc>
                <w:tcPr>
                  <w:tcW w:w="8928" w:type="dxa"/>
                  <w:tcBorders>
                    <w:top w:val="nil"/>
                    <w:left w:val="nil"/>
                    <w:bottom w:val="single" w:sz="8" w:space="0" w:color="auto"/>
                    <w:right w:val="single" w:sz="8" w:space="0" w:color="auto"/>
                  </w:tcBorders>
                  <w:shd w:val="clear" w:color="auto" w:fill="auto"/>
                  <w:hideMark/>
                </w:tcPr>
                <w:p w14:paraId="2653291A" w14:textId="77777777" w:rsidR="00B92173" w:rsidRPr="00BE44E7" w:rsidRDefault="00B92173" w:rsidP="002C7596">
                  <w:pPr>
                    <w:framePr w:hSpace="141" w:wrap="around" w:vAnchor="text" w:hAnchor="text" w:y="-566"/>
                    <w:spacing w:line="240" w:lineRule="auto"/>
                    <w:rPr>
                      <w:rFonts w:cs="Arial"/>
                      <w:b/>
                      <w:bCs/>
                      <w:color w:val="000000"/>
                      <w:lang w:eastAsia="pl-PL"/>
                    </w:rPr>
                  </w:pPr>
                  <w:r w:rsidRPr="00BE44E7">
                    <w:rPr>
                      <w:rFonts w:cs="Arial"/>
                      <w:b/>
                      <w:bCs/>
                      <w:color w:val="000000"/>
                      <w:lang w:eastAsia="pl-PL"/>
                    </w:rPr>
                    <w:t xml:space="preserve">Pomiar temperatury </w:t>
                  </w:r>
                </w:p>
              </w:tc>
            </w:tr>
            <w:tr w:rsidR="00B92173" w:rsidRPr="00BE44E7" w14:paraId="3B5FF6BA" w14:textId="77777777" w:rsidTr="00025C8C">
              <w:trPr>
                <w:trHeight w:val="585"/>
              </w:trPr>
              <w:tc>
                <w:tcPr>
                  <w:tcW w:w="560" w:type="dxa"/>
                  <w:tcBorders>
                    <w:top w:val="nil"/>
                    <w:left w:val="single" w:sz="8" w:space="0" w:color="auto"/>
                    <w:bottom w:val="single" w:sz="8" w:space="0" w:color="auto"/>
                    <w:right w:val="single" w:sz="8" w:space="0" w:color="auto"/>
                  </w:tcBorders>
                  <w:shd w:val="clear" w:color="auto" w:fill="auto"/>
                  <w:noWrap/>
                  <w:hideMark/>
                </w:tcPr>
                <w:p w14:paraId="7F11C1F5"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lastRenderedPageBreak/>
                    <w:t>26</w:t>
                  </w:r>
                </w:p>
              </w:tc>
              <w:tc>
                <w:tcPr>
                  <w:tcW w:w="8928" w:type="dxa"/>
                  <w:tcBorders>
                    <w:top w:val="nil"/>
                    <w:left w:val="nil"/>
                    <w:bottom w:val="single" w:sz="8" w:space="0" w:color="auto"/>
                    <w:right w:val="single" w:sz="8" w:space="0" w:color="auto"/>
                  </w:tcBorders>
                  <w:shd w:val="clear" w:color="auto" w:fill="auto"/>
                  <w:hideMark/>
                </w:tcPr>
                <w:p w14:paraId="674ACB23"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Wyświetlanie temperatury T1, T2 i różnicy temperatur</w:t>
                  </w:r>
                </w:p>
              </w:tc>
            </w:tr>
            <w:tr w:rsidR="00B92173" w:rsidRPr="00BE44E7" w14:paraId="0D7FB5CE" w14:textId="77777777" w:rsidTr="00025C8C">
              <w:trPr>
                <w:trHeight w:val="315"/>
              </w:trPr>
              <w:tc>
                <w:tcPr>
                  <w:tcW w:w="560" w:type="dxa"/>
                  <w:tcBorders>
                    <w:top w:val="nil"/>
                    <w:left w:val="single" w:sz="8" w:space="0" w:color="auto"/>
                    <w:bottom w:val="single" w:sz="8" w:space="0" w:color="auto"/>
                    <w:right w:val="single" w:sz="8" w:space="0" w:color="auto"/>
                  </w:tcBorders>
                  <w:shd w:val="clear" w:color="auto" w:fill="auto"/>
                  <w:noWrap/>
                  <w:hideMark/>
                </w:tcPr>
                <w:p w14:paraId="6B88FE75"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27</w:t>
                  </w:r>
                </w:p>
              </w:tc>
              <w:tc>
                <w:tcPr>
                  <w:tcW w:w="8928" w:type="dxa"/>
                  <w:tcBorders>
                    <w:top w:val="nil"/>
                    <w:left w:val="nil"/>
                    <w:bottom w:val="single" w:sz="8" w:space="0" w:color="auto"/>
                    <w:right w:val="single" w:sz="8" w:space="0" w:color="auto"/>
                  </w:tcBorders>
                  <w:shd w:val="clear" w:color="auto" w:fill="auto"/>
                  <w:hideMark/>
                </w:tcPr>
                <w:p w14:paraId="0196B3E3" w14:textId="77777777" w:rsidR="00B92173" w:rsidRPr="00BE44E7" w:rsidRDefault="00B92173" w:rsidP="002C7596">
                  <w:pPr>
                    <w:framePr w:hSpace="141" w:wrap="around" w:vAnchor="text" w:hAnchor="text" w:y="-566"/>
                    <w:spacing w:line="240" w:lineRule="auto"/>
                    <w:rPr>
                      <w:rFonts w:cs="Arial"/>
                      <w:b/>
                      <w:bCs/>
                      <w:color w:val="000000"/>
                      <w:lang w:eastAsia="pl-PL"/>
                    </w:rPr>
                  </w:pPr>
                  <w:r w:rsidRPr="00BE44E7">
                    <w:rPr>
                      <w:rFonts w:cs="Arial"/>
                      <w:b/>
                      <w:bCs/>
                      <w:color w:val="000000"/>
                      <w:lang w:eastAsia="pl-PL"/>
                    </w:rPr>
                    <w:t xml:space="preserve">Pomiary gazowe </w:t>
                  </w:r>
                </w:p>
              </w:tc>
            </w:tr>
            <w:tr w:rsidR="00B92173" w:rsidRPr="00BE44E7" w14:paraId="02D641D6" w14:textId="77777777" w:rsidTr="00025C8C">
              <w:trPr>
                <w:trHeight w:val="817"/>
              </w:trPr>
              <w:tc>
                <w:tcPr>
                  <w:tcW w:w="560" w:type="dxa"/>
                  <w:tcBorders>
                    <w:top w:val="nil"/>
                    <w:left w:val="single" w:sz="8" w:space="0" w:color="auto"/>
                    <w:bottom w:val="single" w:sz="8" w:space="0" w:color="auto"/>
                    <w:right w:val="single" w:sz="8" w:space="0" w:color="auto"/>
                  </w:tcBorders>
                  <w:shd w:val="clear" w:color="auto" w:fill="auto"/>
                  <w:noWrap/>
                  <w:hideMark/>
                </w:tcPr>
                <w:p w14:paraId="776E4500"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28</w:t>
                  </w:r>
                </w:p>
              </w:tc>
              <w:tc>
                <w:tcPr>
                  <w:tcW w:w="8928" w:type="dxa"/>
                  <w:tcBorders>
                    <w:top w:val="nil"/>
                    <w:left w:val="nil"/>
                    <w:bottom w:val="single" w:sz="8" w:space="0" w:color="auto"/>
                    <w:right w:val="single" w:sz="8" w:space="0" w:color="auto"/>
                  </w:tcBorders>
                  <w:shd w:val="clear" w:color="auto" w:fill="auto"/>
                  <w:hideMark/>
                </w:tcPr>
                <w:p w14:paraId="5C59F9F0"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Pomiar stężenia gazów anestetycznych, N2O, CO2, O2 czujnikiem paramagnetycznym. Wyniki pomiarów wyświetlane na ekranie monitora</w:t>
                  </w:r>
                </w:p>
              </w:tc>
            </w:tr>
            <w:tr w:rsidR="00B92173" w:rsidRPr="00BE44E7" w14:paraId="1E259D63" w14:textId="77777777" w:rsidTr="00025C8C">
              <w:trPr>
                <w:trHeight w:val="315"/>
              </w:trPr>
              <w:tc>
                <w:tcPr>
                  <w:tcW w:w="560" w:type="dxa"/>
                  <w:tcBorders>
                    <w:top w:val="nil"/>
                    <w:left w:val="single" w:sz="8" w:space="0" w:color="auto"/>
                    <w:bottom w:val="single" w:sz="8" w:space="0" w:color="auto"/>
                    <w:right w:val="single" w:sz="8" w:space="0" w:color="auto"/>
                  </w:tcBorders>
                  <w:shd w:val="clear" w:color="auto" w:fill="auto"/>
                  <w:noWrap/>
                  <w:hideMark/>
                </w:tcPr>
                <w:p w14:paraId="70A85374"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29</w:t>
                  </w:r>
                </w:p>
              </w:tc>
              <w:tc>
                <w:tcPr>
                  <w:tcW w:w="8928" w:type="dxa"/>
                  <w:tcBorders>
                    <w:top w:val="nil"/>
                    <w:left w:val="nil"/>
                    <w:bottom w:val="single" w:sz="8" w:space="0" w:color="auto"/>
                    <w:right w:val="single" w:sz="8" w:space="0" w:color="auto"/>
                  </w:tcBorders>
                  <w:shd w:val="clear" w:color="auto" w:fill="auto"/>
                  <w:hideMark/>
                </w:tcPr>
                <w:p w14:paraId="04968980" w14:textId="77777777" w:rsidR="00B92173" w:rsidRPr="00BE44E7" w:rsidRDefault="00B92173" w:rsidP="002C7596">
                  <w:pPr>
                    <w:framePr w:hSpace="141" w:wrap="around" w:vAnchor="text" w:hAnchor="text" w:y="-566"/>
                    <w:spacing w:line="240" w:lineRule="auto"/>
                    <w:rPr>
                      <w:rFonts w:cs="Arial"/>
                      <w:b/>
                      <w:bCs/>
                      <w:color w:val="000000"/>
                      <w:lang w:eastAsia="pl-PL"/>
                    </w:rPr>
                  </w:pPr>
                  <w:r w:rsidRPr="00BE44E7">
                    <w:rPr>
                      <w:rFonts w:cs="Arial"/>
                      <w:b/>
                      <w:bCs/>
                      <w:color w:val="000000"/>
                      <w:lang w:eastAsia="pl-PL"/>
                    </w:rPr>
                    <w:t>Pomiar zwiotczenia</w:t>
                  </w:r>
                </w:p>
              </w:tc>
            </w:tr>
            <w:tr w:rsidR="00B92173" w:rsidRPr="00BE44E7" w14:paraId="0942B488" w14:textId="77777777" w:rsidTr="00025C8C">
              <w:trPr>
                <w:trHeight w:val="2600"/>
              </w:trPr>
              <w:tc>
                <w:tcPr>
                  <w:tcW w:w="560" w:type="dxa"/>
                  <w:tcBorders>
                    <w:top w:val="nil"/>
                    <w:left w:val="single" w:sz="8" w:space="0" w:color="auto"/>
                    <w:bottom w:val="single" w:sz="8" w:space="0" w:color="auto"/>
                    <w:right w:val="single" w:sz="8" w:space="0" w:color="auto"/>
                  </w:tcBorders>
                  <w:shd w:val="clear" w:color="auto" w:fill="auto"/>
                  <w:noWrap/>
                  <w:hideMark/>
                </w:tcPr>
                <w:p w14:paraId="2413A70C"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30</w:t>
                  </w:r>
                </w:p>
              </w:tc>
              <w:tc>
                <w:tcPr>
                  <w:tcW w:w="8928" w:type="dxa"/>
                  <w:tcBorders>
                    <w:top w:val="nil"/>
                    <w:left w:val="nil"/>
                    <w:bottom w:val="single" w:sz="8" w:space="0" w:color="auto"/>
                    <w:right w:val="single" w:sz="8" w:space="0" w:color="auto"/>
                  </w:tcBorders>
                  <w:shd w:val="clear" w:color="auto" w:fill="auto"/>
                  <w:hideMark/>
                </w:tcPr>
                <w:p w14:paraId="20FC4729"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Pomiar przewodnictwa nerwowo mięśniowego za pomocą stymulacji nerwu łokciowego i rejestracji odpowiedzi za pomocą czujnika 3D, mierzącego drgania kciuka we wszystkich kierunkach, bez konieczności kalibracji czujnika przed wykonaniem pomiaru. Dopuszczalny pomiar za pomocą dodatkowego monitora.</w:t>
                  </w:r>
                  <w:r w:rsidRPr="00BE44E7">
                    <w:rPr>
                      <w:rFonts w:cs="Arial"/>
                      <w:color w:val="000000"/>
                      <w:lang w:eastAsia="pl-PL"/>
                    </w:rPr>
                    <w:br/>
                    <w:t>Dostępne metody stymulacji, przynajmniej:</w:t>
                  </w:r>
                  <w:r w:rsidRPr="00BE44E7">
                    <w:rPr>
                      <w:rFonts w:cs="Arial"/>
                      <w:color w:val="000000"/>
                      <w:lang w:eastAsia="pl-PL"/>
                    </w:rPr>
                    <w:br/>
                    <w:t xml:space="preserve">- Train Of </w:t>
                  </w:r>
                  <w:proofErr w:type="spellStart"/>
                  <w:r w:rsidRPr="00BE44E7">
                    <w:rPr>
                      <w:rFonts w:cs="Arial"/>
                      <w:color w:val="000000"/>
                      <w:lang w:eastAsia="pl-PL"/>
                    </w:rPr>
                    <w:t>Four</w:t>
                  </w:r>
                  <w:proofErr w:type="spellEnd"/>
                  <w:r w:rsidRPr="00BE44E7">
                    <w:rPr>
                      <w:rFonts w:cs="Arial"/>
                      <w:color w:val="000000"/>
                      <w:lang w:eastAsia="pl-PL"/>
                    </w:rPr>
                    <w:t>, obliczanie T1/T4 i Tref/T4</w:t>
                  </w:r>
                  <w:r w:rsidRPr="00BE44E7">
                    <w:rPr>
                      <w:rFonts w:cs="Arial"/>
                      <w:color w:val="000000"/>
                      <w:lang w:eastAsia="pl-PL"/>
                    </w:rPr>
                    <w:br/>
                    <w:t>- TOF z ustawianymi odstępami automatycznych pomiarów</w:t>
                  </w:r>
                  <w:r w:rsidRPr="00BE44E7">
                    <w:rPr>
                      <w:rFonts w:cs="Arial"/>
                      <w:color w:val="000000"/>
                      <w:lang w:eastAsia="pl-PL"/>
                    </w:rPr>
                    <w:br/>
                    <w:t xml:space="preserve">- Tetanus 50 </w:t>
                  </w:r>
                  <w:proofErr w:type="spellStart"/>
                  <w:r w:rsidRPr="00BE44E7">
                    <w:rPr>
                      <w:rFonts w:cs="Arial"/>
                      <w:color w:val="000000"/>
                      <w:lang w:eastAsia="pl-PL"/>
                    </w:rPr>
                    <w:t>Hz</w:t>
                  </w:r>
                  <w:proofErr w:type="spellEnd"/>
                  <w:r w:rsidRPr="00BE44E7">
                    <w:rPr>
                      <w:rFonts w:cs="Arial"/>
                      <w:color w:val="000000"/>
                      <w:lang w:eastAsia="pl-PL"/>
                    </w:rPr>
                    <w:br/>
                    <w:t xml:space="preserve">- Single </w:t>
                  </w:r>
                  <w:proofErr w:type="spellStart"/>
                  <w:r w:rsidRPr="00BE44E7">
                    <w:rPr>
                      <w:rFonts w:cs="Arial"/>
                      <w:color w:val="000000"/>
                      <w:lang w:eastAsia="pl-PL"/>
                    </w:rPr>
                    <w:t>Twitch</w:t>
                  </w:r>
                  <w:proofErr w:type="spellEnd"/>
                </w:p>
              </w:tc>
            </w:tr>
            <w:tr w:rsidR="00B92173" w:rsidRPr="00BE44E7" w14:paraId="22AD62E4" w14:textId="77777777" w:rsidTr="00025C8C">
              <w:trPr>
                <w:trHeight w:val="315"/>
              </w:trPr>
              <w:tc>
                <w:tcPr>
                  <w:tcW w:w="560" w:type="dxa"/>
                  <w:tcBorders>
                    <w:top w:val="nil"/>
                    <w:left w:val="single" w:sz="8" w:space="0" w:color="auto"/>
                    <w:bottom w:val="single" w:sz="8" w:space="0" w:color="auto"/>
                    <w:right w:val="single" w:sz="8" w:space="0" w:color="auto"/>
                  </w:tcBorders>
                  <w:shd w:val="clear" w:color="auto" w:fill="auto"/>
                  <w:noWrap/>
                  <w:hideMark/>
                </w:tcPr>
                <w:p w14:paraId="5F148791"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31</w:t>
                  </w:r>
                </w:p>
              </w:tc>
              <w:tc>
                <w:tcPr>
                  <w:tcW w:w="8928" w:type="dxa"/>
                  <w:tcBorders>
                    <w:top w:val="nil"/>
                    <w:left w:val="nil"/>
                    <w:bottom w:val="nil"/>
                    <w:right w:val="nil"/>
                  </w:tcBorders>
                  <w:shd w:val="clear" w:color="auto" w:fill="auto"/>
                  <w:noWrap/>
                  <w:vAlign w:val="bottom"/>
                  <w:hideMark/>
                </w:tcPr>
                <w:p w14:paraId="31A1AE6D" w14:textId="77777777" w:rsidR="00B92173" w:rsidRPr="00BE44E7" w:rsidRDefault="00B92173" w:rsidP="002C7596">
                  <w:pPr>
                    <w:framePr w:hSpace="141" w:wrap="around" w:vAnchor="text" w:hAnchor="text" w:y="-566"/>
                    <w:spacing w:line="240" w:lineRule="auto"/>
                    <w:rPr>
                      <w:rFonts w:cs="Arial"/>
                      <w:b/>
                      <w:bCs/>
                      <w:color w:val="000000"/>
                      <w:lang w:eastAsia="pl-PL"/>
                    </w:rPr>
                  </w:pPr>
                  <w:r w:rsidRPr="00BE44E7">
                    <w:rPr>
                      <w:rFonts w:cs="Arial"/>
                      <w:b/>
                      <w:bCs/>
                      <w:color w:val="000000"/>
                      <w:lang w:eastAsia="pl-PL"/>
                    </w:rPr>
                    <w:t>Wymagane akcesoria pomiarowe</w:t>
                  </w:r>
                </w:p>
              </w:tc>
            </w:tr>
            <w:tr w:rsidR="00B92173" w:rsidRPr="00BE44E7" w14:paraId="65FD0FF7" w14:textId="77777777" w:rsidTr="00025C8C">
              <w:trPr>
                <w:trHeight w:val="585"/>
              </w:trPr>
              <w:tc>
                <w:tcPr>
                  <w:tcW w:w="560" w:type="dxa"/>
                  <w:tcBorders>
                    <w:top w:val="nil"/>
                    <w:left w:val="single" w:sz="8" w:space="0" w:color="auto"/>
                    <w:bottom w:val="single" w:sz="8" w:space="0" w:color="auto"/>
                    <w:right w:val="single" w:sz="8" w:space="0" w:color="auto"/>
                  </w:tcBorders>
                  <w:shd w:val="clear" w:color="auto" w:fill="auto"/>
                  <w:noWrap/>
                  <w:hideMark/>
                </w:tcPr>
                <w:p w14:paraId="70B78FC1"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32</w:t>
                  </w:r>
                </w:p>
              </w:tc>
              <w:tc>
                <w:tcPr>
                  <w:tcW w:w="8928" w:type="dxa"/>
                  <w:tcBorders>
                    <w:top w:val="single" w:sz="8" w:space="0" w:color="auto"/>
                    <w:left w:val="nil"/>
                    <w:bottom w:val="single" w:sz="8" w:space="0" w:color="auto"/>
                    <w:right w:val="single" w:sz="8" w:space="0" w:color="auto"/>
                  </w:tcBorders>
                  <w:shd w:val="clear" w:color="auto" w:fill="auto"/>
                  <w:hideMark/>
                </w:tcPr>
                <w:p w14:paraId="4D12D187"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Przewód EKG do podłączenia 3 elektrod</w:t>
                  </w:r>
                </w:p>
              </w:tc>
            </w:tr>
            <w:tr w:rsidR="00B92173" w:rsidRPr="00BE44E7" w14:paraId="0EE7BB23" w14:textId="77777777" w:rsidTr="00025C8C">
              <w:trPr>
                <w:trHeight w:val="585"/>
              </w:trPr>
              <w:tc>
                <w:tcPr>
                  <w:tcW w:w="560" w:type="dxa"/>
                  <w:tcBorders>
                    <w:top w:val="nil"/>
                    <w:left w:val="single" w:sz="8" w:space="0" w:color="auto"/>
                    <w:bottom w:val="single" w:sz="8" w:space="0" w:color="auto"/>
                    <w:right w:val="single" w:sz="8" w:space="0" w:color="auto"/>
                  </w:tcBorders>
                  <w:shd w:val="clear" w:color="auto" w:fill="auto"/>
                  <w:noWrap/>
                  <w:hideMark/>
                </w:tcPr>
                <w:p w14:paraId="385A7476"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33</w:t>
                  </w:r>
                </w:p>
              </w:tc>
              <w:tc>
                <w:tcPr>
                  <w:tcW w:w="8928" w:type="dxa"/>
                  <w:tcBorders>
                    <w:top w:val="nil"/>
                    <w:left w:val="nil"/>
                    <w:bottom w:val="single" w:sz="8" w:space="0" w:color="auto"/>
                    <w:right w:val="single" w:sz="8" w:space="0" w:color="auto"/>
                  </w:tcBorders>
                  <w:shd w:val="clear" w:color="auto" w:fill="auto"/>
                  <w:hideMark/>
                </w:tcPr>
                <w:p w14:paraId="0132A4C5"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Czujnik SpO2 dla dorosłych i przewód przedłużający</w:t>
                  </w:r>
                </w:p>
              </w:tc>
            </w:tr>
            <w:tr w:rsidR="00B92173" w:rsidRPr="00BE44E7" w14:paraId="2A70308B" w14:textId="77777777" w:rsidTr="00025C8C">
              <w:trPr>
                <w:trHeight w:val="799"/>
              </w:trPr>
              <w:tc>
                <w:tcPr>
                  <w:tcW w:w="560" w:type="dxa"/>
                  <w:tcBorders>
                    <w:top w:val="nil"/>
                    <w:left w:val="single" w:sz="8" w:space="0" w:color="auto"/>
                    <w:bottom w:val="single" w:sz="8" w:space="0" w:color="auto"/>
                    <w:right w:val="single" w:sz="8" w:space="0" w:color="auto"/>
                  </w:tcBorders>
                  <w:shd w:val="clear" w:color="auto" w:fill="auto"/>
                  <w:noWrap/>
                  <w:hideMark/>
                </w:tcPr>
                <w:p w14:paraId="6B02EF93"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34</w:t>
                  </w:r>
                </w:p>
              </w:tc>
              <w:tc>
                <w:tcPr>
                  <w:tcW w:w="8928" w:type="dxa"/>
                  <w:tcBorders>
                    <w:top w:val="nil"/>
                    <w:left w:val="nil"/>
                    <w:bottom w:val="single" w:sz="8" w:space="0" w:color="auto"/>
                    <w:right w:val="single" w:sz="8" w:space="0" w:color="auto"/>
                  </w:tcBorders>
                  <w:shd w:val="clear" w:color="auto" w:fill="auto"/>
                  <w:hideMark/>
                </w:tcPr>
                <w:p w14:paraId="6AADD924"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Wężyk do podłączenia mankietów do pomiaru ciśnienia i mankiet pomiarowy dla dorosłych</w:t>
                  </w:r>
                </w:p>
              </w:tc>
            </w:tr>
            <w:tr w:rsidR="00B92173" w:rsidRPr="00BE44E7" w14:paraId="147DE4A6" w14:textId="77777777" w:rsidTr="00025C8C">
              <w:trPr>
                <w:trHeight w:val="300"/>
              </w:trPr>
              <w:tc>
                <w:tcPr>
                  <w:tcW w:w="560" w:type="dxa"/>
                  <w:tcBorders>
                    <w:top w:val="nil"/>
                    <w:left w:val="single" w:sz="8" w:space="0" w:color="auto"/>
                    <w:bottom w:val="single" w:sz="8" w:space="0" w:color="auto"/>
                    <w:right w:val="single" w:sz="8" w:space="0" w:color="auto"/>
                  </w:tcBorders>
                  <w:shd w:val="clear" w:color="auto" w:fill="auto"/>
                  <w:noWrap/>
                  <w:hideMark/>
                </w:tcPr>
                <w:p w14:paraId="2D02FEA4"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35</w:t>
                  </w:r>
                </w:p>
              </w:tc>
              <w:tc>
                <w:tcPr>
                  <w:tcW w:w="8928" w:type="dxa"/>
                  <w:tcBorders>
                    <w:top w:val="nil"/>
                    <w:left w:val="nil"/>
                    <w:bottom w:val="single" w:sz="8" w:space="0" w:color="auto"/>
                    <w:right w:val="single" w:sz="8" w:space="0" w:color="auto"/>
                  </w:tcBorders>
                  <w:shd w:val="clear" w:color="auto" w:fill="auto"/>
                  <w:hideMark/>
                </w:tcPr>
                <w:p w14:paraId="66EFB19E"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Czujnik temperatury skóry</w:t>
                  </w:r>
                </w:p>
              </w:tc>
            </w:tr>
            <w:tr w:rsidR="00B92173" w:rsidRPr="00BE44E7" w14:paraId="2701A533" w14:textId="77777777" w:rsidTr="00025C8C">
              <w:trPr>
                <w:trHeight w:val="645"/>
              </w:trPr>
              <w:tc>
                <w:tcPr>
                  <w:tcW w:w="560" w:type="dxa"/>
                  <w:tcBorders>
                    <w:top w:val="nil"/>
                    <w:left w:val="single" w:sz="8" w:space="0" w:color="auto"/>
                    <w:bottom w:val="single" w:sz="8" w:space="0" w:color="auto"/>
                    <w:right w:val="single" w:sz="8" w:space="0" w:color="auto"/>
                  </w:tcBorders>
                  <w:shd w:val="clear" w:color="auto" w:fill="auto"/>
                  <w:noWrap/>
                  <w:hideMark/>
                </w:tcPr>
                <w:p w14:paraId="3CB97D83"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36</w:t>
                  </w:r>
                </w:p>
              </w:tc>
              <w:tc>
                <w:tcPr>
                  <w:tcW w:w="8928" w:type="dxa"/>
                  <w:tcBorders>
                    <w:top w:val="nil"/>
                    <w:left w:val="nil"/>
                    <w:bottom w:val="single" w:sz="8" w:space="0" w:color="auto"/>
                    <w:right w:val="single" w:sz="8" w:space="0" w:color="auto"/>
                  </w:tcBorders>
                  <w:shd w:val="clear" w:color="auto" w:fill="auto"/>
                  <w:hideMark/>
                </w:tcPr>
                <w:p w14:paraId="3310CFD3"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Akcesoria do pomiaru ciśnienia metodą inwazyjną przynajmniej w 1 torze</w:t>
                  </w:r>
                </w:p>
              </w:tc>
            </w:tr>
            <w:tr w:rsidR="00B92173" w:rsidRPr="00BE44E7" w14:paraId="12FFB408" w14:textId="77777777" w:rsidTr="00025C8C">
              <w:trPr>
                <w:trHeight w:val="585"/>
              </w:trPr>
              <w:tc>
                <w:tcPr>
                  <w:tcW w:w="560" w:type="dxa"/>
                  <w:tcBorders>
                    <w:top w:val="nil"/>
                    <w:left w:val="single" w:sz="8" w:space="0" w:color="auto"/>
                    <w:bottom w:val="single" w:sz="8" w:space="0" w:color="auto"/>
                    <w:right w:val="single" w:sz="8" w:space="0" w:color="auto"/>
                  </w:tcBorders>
                  <w:shd w:val="clear" w:color="auto" w:fill="auto"/>
                  <w:noWrap/>
                  <w:hideMark/>
                </w:tcPr>
                <w:p w14:paraId="052B5D50"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37</w:t>
                  </w:r>
                </w:p>
              </w:tc>
              <w:tc>
                <w:tcPr>
                  <w:tcW w:w="8928" w:type="dxa"/>
                  <w:tcBorders>
                    <w:top w:val="nil"/>
                    <w:left w:val="nil"/>
                    <w:bottom w:val="single" w:sz="8" w:space="0" w:color="auto"/>
                    <w:right w:val="single" w:sz="8" w:space="0" w:color="auto"/>
                  </w:tcBorders>
                  <w:shd w:val="clear" w:color="auto" w:fill="auto"/>
                  <w:hideMark/>
                </w:tcPr>
                <w:p w14:paraId="6BA779FC"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Akcesoria do pomiaru NMT dla dorosłych</w:t>
                  </w:r>
                </w:p>
              </w:tc>
            </w:tr>
            <w:tr w:rsidR="00B92173" w:rsidRPr="00BE44E7" w14:paraId="73FA1AB9" w14:textId="77777777" w:rsidTr="00025C8C">
              <w:trPr>
                <w:trHeight w:val="650"/>
              </w:trPr>
              <w:tc>
                <w:tcPr>
                  <w:tcW w:w="560" w:type="dxa"/>
                  <w:tcBorders>
                    <w:top w:val="nil"/>
                    <w:left w:val="single" w:sz="8" w:space="0" w:color="auto"/>
                    <w:bottom w:val="single" w:sz="8" w:space="0" w:color="auto"/>
                    <w:right w:val="single" w:sz="8" w:space="0" w:color="auto"/>
                  </w:tcBorders>
                  <w:shd w:val="clear" w:color="auto" w:fill="auto"/>
                  <w:noWrap/>
                  <w:hideMark/>
                </w:tcPr>
                <w:p w14:paraId="76AA5791"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38</w:t>
                  </w:r>
                </w:p>
              </w:tc>
              <w:tc>
                <w:tcPr>
                  <w:tcW w:w="8928" w:type="dxa"/>
                  <w:tcBorders>
                    <w:top w:val="nil"/>
                    <w:left w:val="nil"/>
                    <w:bottom w:val="single" w:sz="8" w:space="0" w:color="auto"/>
                    <w:right w:val="single" w:sz="8" w:space="0" w:color="auto"/>
                  </w:tcBorders>
                  <w:shd w:val="clear" w:color="auto" w:fill="auto"/>
                  <w:hideMark/>
                </w:tcPr>
                <w:p w14:paraId="7FEE4C82"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Monitor wyposażony w tryb nocny, ograniczający jasność podświetlania ekranu</w:t>
                  </w:r>
                </w:p>
              </w:tc>
            </w:tr>
            <w:tr w:rsidR="00B92173" w:rsidRPr="00BE44E7" w14:paraId="736EB36E" w14:textId="77777777" w:rsidTr="0024562B">
              <w:trPr>
                <w:trHeight w:val="985"/>
              </w:trPr>
              <w:tc>
                <w:tcPr>
                  <w:tcW w:w="560" w:type="dxa"/>
                  <w:tcBorders>
                    <w:top w:val="nil"/>
                    <w:left w:val="single" w:sz="8" w:space="0" w:color="auto"/>
                    <w:bottom w:val="single" w:sz="8" w:space="0" w:color="auto"/>
                    <w:right w:val="single" w:sz="8" w:space="0" w:color="auto"/>
                  </w:tcBorders>
                  <w:shd w:val="clear" w:color="auto" w:fill="auto"/>
                  <w:noWrap/>
                  <w:hideMark/>
                </w:tcPr>
                <w:p w14:paraId="5CE02304"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lastRenderedPageBreak/>
                    <w:t>39</w:t>
                  </w:r>
                </w:p>
              </w:tc>
              <w:tc>
                <w:tcPr>
                  <w:tcW w:w="8928" w:type="dxa"/>
                  <w:tcBorders>
                    <w:top w:val="nil"/>
                    <w:left w:val="nil"/>
                    <w:bottom w:val="single" w:sz="8" w:space="0" w:color="auto"/>
                    <w:right w:val="single" w:sz="8" w:space="0" w:color="auto"/>
                  </w:tcBorders>
                  <w:shd w:val="clear" w:color="auto" w:fill="auto"/>
                  <w:hideMark/>
                </w:tcPr>
                <w:p w14:paraId="1DAC3B61"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 xml:space="preserve">Dedykowane gniazdo w jednostce głównej monitora umożliwiające podłączenie linki zabezpieczającej przed kradzieżą, np. typu </w:t>
                  </w:r>
                  <w:proofErr w:type="spellStart"/>
                  <w:r w:rsidRPr="00BE44E7">
                    <w:rPr>
                      <w:rFonts w:cs="Arial"/>
                      <w:color w:val="000000"/>
                      <w:lang w:eastAsia="pl-PL"/>
                    </w:rPr>
                    <w:t>kensington</w:t>
                  </w:r>
                  <w:proofErr w:type="spellEnd"/>
                  <w:r w:rsidRPr="00BE44E7">
                    <w:rPr>
                      <w:rFonts w:cs="Arial"/>
                      <w:color w:val="000000"/>
                      <w:lang w:eastAsia="pl-PL"/>
                    </w:rPr>
                    <w:t>-lock</w:t>
                  </w:r>
                </w:p>
              </w:tc>
            </w:tr>
            <w:tr w:rsidR="00B92173" w:rsidRPr="00BE44E7" w14:paraId="7D09B300" w14:textId="77777777" w:rsidTr="0024562B">
              <w:trPr>
                <w:trHeight w:val="404"/>
              </w:trPr>
              <w:tc>
                <w:tcPr>
                  <w:tcW w:w="560" w:type="dxa"/>
                  <w:tcBorders>
                    <w:top w:val="single" w:sz="8" w:space="0" w:color="auto"/>
                    <w:left w:val="single" w:sz="8" w:space="0" w:color="auto"/>
                    <w:bottom w:val="single" w:sz="4" w:space="0" w:color="auto"/>
                    <w:right w:val="single" w:sz="8" w:space="0" w:color="auto"/>
                  </w:tcBorders>
                  <w:shd w:val="clear" w:color="auto" w:fill="auto"/>
                  <w:noWrap/>
                  <w:hideMark/>
                </w:tcPr>
                <w:p w14:paraId="78E66FD4"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40</w:t>
                  </w:r>
                </w:p>
              </w:tc>
              <w:tc>
                <w:tcPr>
                  <w:tcW w:w="8928" w:type="dxa"/>
                  <w:tcBorders>
                    <w:top w:val="single" w:sz="8" w:space="0" w:color="auto"/>
                    <w:left w:val="nil"/>
                    <w:bottom w:val="single" w:sz="4" w:space="0" w:color="auto"/>
                    <w:right w:val="single" w:sz="8" w:space="0" w:color="auto"/>
                  </w:tcBorders>
                  <w:shd w:val="clear" w:color="auto" w:fill="auto"/>
                  <w:hideMark/>
                </w:tcPr>
                <w:p w14:paraId="3B5D155F" w14:textId="77777777" w:rsidR="00B92173" w:rsidRPr="00BE44E7" w:rsidRDefault="00B92173" w:rsidP="002C7596">
                  <w:pPr>
                    <w:framePr w:hSpace="141" w:wrap="around" w:vAnchor="text" w:hAnchor="text" w:y="-566"/>
                    <w:spacing w:line="240" w:lineRule="auto"/>
                    <w:rPr>
                      <w:rFonts w:cs="Arial"/>
                      <w:color w:val="000000"/>
                      <w:lang w:eastAsia="pl-PL"/>
                    </w:rPr>
                  </w:pPr>
                  <w:r w:rsidRPr="00BE44E7">
                    <w:rPr>
                      <w:rFonts w:cs="Arial"/>
                      <w:color w:val="000000"/>
                      <w:lang w:eastAsia="pl-PL"/>
                    </w:rPr>
                    <w:t>W trybie "</w:t>
                  </w:r>
                  <w:proofErr w:type="spellStart"/>
                  <w:r w:rsidRPr="00BE44E7">
                    <w:rPr>
                      <w:rFonts w:cs="Arial"/>
                      <w:color w:val="000000"/>
                      <w:lang w:eastAsia="pl-PL"/>
                    </w:rPr>
                    <w:t>Standby</w:t>
                  </w:r>
                  <w:proofErr w:type="spellEnd"/>
                  <w:r w:rsidRPr="00BE44E7">
                    <w:rPr>
                      <w:rFonts w:cs="Arial"/>
                      <w:color w:val="000000"/>
                      <w:lang w:eastAsia="pl-PL"/>
                    </w:rPr>
                    <w:t>" monitor wyświetla na ekranie duży zegar, pokazujący aktualny czas</w:t>
                  </w:r>
                </w:p>
              </w:tc>
            </w:tr>
            <w:tr w:rsidR="00B92173" w:rsidRPr="00BE44E7" w14:paraId="294AB3E9" w14:textId="77777777" w:rsidTr="001B6304">
              <w:trPr>
                <w:trHeight w:val="404"/>
              </w:trPr>
              <w:tc>
                <w:tcPr>
                  <w:tcW w:w="9488" w:type="dxa"/>
                  <w:gridSpan w:val="2"/>
                  <w:tcBorders>
                    <w:top w:val="single" w:sz="4" w:space="0" w:color="auto"/>
                    <w:left w:val="single" w:sz="8" w:space="0" w:color="auto"/>
                    <w:bottom w:val="single" w:sz="8" w:space="0" w:color="auto"/>
                    <w:right w:val="single" w:sz="8" w:space="0" w:color="auto"/>
                  </w:tcBorders>
                  <w:shd w:val="clear" w:color="auto" w:fill="auto"/>
                  <w:noWrap/>
                </w:tcPr>
                <w:p w14:paraId="31E4B6E1" w14:textId="77777777" w:rsidR="00B92173" w:rsidRPr="003246A9" w:rsidRDefault="00B92173" w:rsidP="002C7596">
                  <w:pPr>
                    <w:framePr w:hSpace="141" w:wrap="around" w:vAnchor="text" w:hAnchor="text" w:y="-566"/>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39130244" w14:textId="77777777" w:rsidR="00B92173" w:rsidRPr="00BE44E7" w:rsidRDefault="00B92173" w:rsidP="002C7596">
                  <w:pPr>
                    <w:framePr w:hSpace="141" w:wrap="around" w:vAnchor="text" w:hAnchor="text" w:y="-566"/>
                    <w:spacing w:line="240" w:lineRule="auto"/>
                    <w:rPr>
                      <w:rFonts w:cs="Arial"/>
                      <w:color w:val="000000"/>
                      <w:lang w:eastAsia="pl-PL"/>
                    </w:rPr>
                  </w:pPr>
                </w:p>
              </w:tc>
            </w:tr>
          </w:tbl>
          <w:p w14:paraId="782510DD" w14:textId="77777777" w:rsidR="00B92173" w:rsidRPr="00EA79CB" w:rsidRDefault="00B92173" w:rsidP="00025C8C">
            <w:pPr>
              <w:rPr>
                <w:rFonts w:ascii="Times New Roman" w:hAnsi="Times New Roman"/>
              </w:rPr>
            </w:pPr>
          </w:p>
        </w:tc>
      </w:tr>
      <w:tr w:rsidR="00B92173" w:rsidRPr="003246A9" w14:paraId="400DED05" w14:textId="77777777" w:rsidTr="00784043">
        <w:tc>
          <w:tcPr>
            <w:tcW w:w="1129" w:type="dxa"/>
            <w:gridSpan w:val="2"/>
          </w:tcPr>
          <w:p w14:paraId="611F9705" w14:textId="28019845" w:rsidR="00B92173" w:rsidRPr="003246A9" w:rsidRDefault="001B1843" w:rsidP="00025C8C">
            <w:pPr>
              <w:rPr>
                <w:rFonts w:ascii="Arial" w:hAnsi="Arial" w:cs="Arial"/>
                <w:sz w:val="20"/>
                <w:szCs w:val="20"/>
              </w:rPr>
            </w:pPr>
            <w:r>
              <w:rPr>
                <w:rFonts w:ascii="Arial" w:hAnsi="Arial" w:cs="Arial"/>
                <w:sz w:val="20"/>
                <w:szCs w:val="20"/>
              </w:rPr>
              <w:lastRenderedPageBreak/>
              <w:t>512.</w:t>
            </w:r>
          </w:p>
        </w:tc>
        <w:tc>
          <w:tcPr>
            <w:tcW w:w="13041" w:type="dxa"/>
            <w:gridSpan w:val="2"/>
          </w:tcPr>
          <w:p w14:paraId="13F17B67" w14:textId="77777777" w:rsidR="00B92173" w:rsidRDefault="00B92173" w:rsidP="00025C8C">
            <w:pPr>
              <w:jc w:val="both"/>
              <w:rPr>
                <w:rFonts w:cs="Arial"/>
                <w:sz w:val="20"/>
              </w:rPr>
            </w:pPr>
            <w:r w:rsidRPr="00BE44E7">
              <w:rPr>
                <w:rFonts w:cs="Arial"/>
                <w:sz w:val="20"/>
              </w:rPr>
              <w:t>Czy Zamawiający dopuści do postępowania stacje centralnej obsługi kardiomonitorów o następujących parametrach</w:t>
            </w:r>
            <w:r>
              <w:rPr>
                <w:rFonts w:cs="Arial"/>
                <w:sz w:val="20"/>
              </w:rPr>
              <w:t>?</w:t>
            </w:r>
          </w:p>
          <w:p w14:paraId="3217D711" w14:textId="77777777" w:rsidR="00B92173" w:rsidRDefault="00B92173" w:rsidP="00025C8C">
            <w:pPr>
              <w:jc w:val="both"/>
              <w:rPr>
                <w:rFonts w:cs="Arial"/>
                <w:sz w:val="20"/>
              </w:rPr>
            </w:pPr>
          </w:p>
          <w:tbl>
            <w:tblPr>
              <w:tblW w:w="9488" w:type="dxa"/>
              <w:tblLayout w:type="fixed"/>
              <w:tblCellMar>
                <w:top w:w="15" w:type="dxa"/>
                <w:left w:w="70" w:type="dxa"/>
                <w:bottom w:w="15" w:type="dxa"/>
                <w:right w:w="70" w:type="dxa"/>
              </w:tblCellMar>
              <w:tblLook w:val="04A0" w:firstRow="1" w:lastRow="0" w:firstColumn="1" w:lastColumn="0" w:noHBand="0" w:noVBand="1"/>
            </w:tblPr>
            <w:tblGrid>
              <w:gridCol w:w="560"/>
              <w:gridCol w:w="8928"/>
            </w:tblGrid>
            <w:tr w:rsidR="00B92173" w:rsidRPr="00BE44E7" w14:paraId="0BEFDB11" w14:textId="77777777" w:rsidTr="00025C8C">
              <w:trPr>
                <w:trHeight w:val="450"/>
              </w:trPr>
              <w:tc>
                <w:tcPr>
                  <w:tcW w:w="560" w:type="dxa"/>
                  <w:tcBorders>
                    <w:top w:val="single" w:sz="8" w:space="0" w:color="auto"/>
                    <w:left w:val="single" w:sz="8" w:space="0" w:color="auto"/>
                    <w:bottom w:val="single" w:sz="8" w:space="0" w:color="auto"/>
                    <w:right w:val="single" w:sz="8" w:space="0" w:color="auto"/>
                  </w:tcBorders>
                  <w:vAlign w:val="center"/>
                  <w:hideMark/>
                </w:tcPr>
                <w:p w14:paraId="57A266F0" w14:textId="77777777" w:rsidR="00B92173" w:rsidRPr="00BE44E7" w:rsidRDefault="00B92173" w:rsidP="002C7596">
                  <w:pPr>
                    <w:framePr w:hSpace="141" w:wrap="around" w:vAnchor="text" w:hAnchor="text" w:y="-566"/>
                    <w:spacing w:line="240" w:lineRule="auto"/>
                    <w:rPr>
                      <w:rFonts w:ascii="Calibri" w:hAnsi="Calibri" w:cs="Calibri"/>
                      <w:b/>
                      <w:bCs/>
                      <w:color w:val="000000"/>
                      <w:lang w:eastAsia="pl-PL"/>
                    </w:rPr>
                  </w:pPr>
                  <w:proofErr w:type="spellStart"/>
                  <w:r>
                    <w:rPr>
                      <w:rFonts w:ascii="Calibri" w:hAnsi="Calibri" w:cs="Calibri"/>
                      <w:b/>
                      <w:bCs/>
                      <w:color w:val="000000"/>
                      <w:lang w:eastAsia="pl-PL"/>
                    </w:rPr>
                    <w:t>Lp</w:t>
                  </w:r>
                  <w:proofErr w:type="spellEnd"/>
                </w:p>
              </w:tc>
              <w:tc>
                <w:tcPr>
                  <w:tcW w:w="8928" w:type="dxa"/>
                  <w:tcBorders>
                    <w:top w:val="single" w:sz="8" w:space="0" w:color="auto"/>
                    <w:left w:val="single" w:sz="8" w:space="0" w:color="auto"/>
                    <w:bottom w:val="single" w:sz="8" w:space="0" w:color="auto"/>
                    <w:right w:val="single" w:sz="8" w:space="0" w:color="auto"/>
                  </w:tcBorders>
                  <w:vAlign w:val="center"/>
                  <w:hideMark/>
                </w:tcPr>
                <w:p w14:paraId="0C53F522" w14:textId="77777777" w:rsidR="00B92173" w:rsidRPr="00BE44E7" w:rsidRDefault="00B92173" w:rsidP="002C7596">
                  <w:pPr>
                    <w:framePr w:hSpace="141" w:wrap="around" w:vAnchor="text" w:hAnchor="text" w:y="-566"/>
                    <w:spacing w:line="240" w:lineRule="auto"/>
                    <w:jc w:val="center"/>
                    <w:rPr>
                      <w:rFonts w:ascii="Calibri" w:hAnsi="Calibri" w:cs="Calibri"/>
                      <w:b/>
                      <w:bCs/>
                      <w:color w:val="000000"/>
                      <w:lang w:eastAsia="pl-PL"/>
                    </w:rPr>
                  </w:pPr>
                  <w:r>
                    <w:rPr>
                      <w:rFonts w:ascii="Calibri" w:hAnsi="Calibri" w:cs="Calibri"/>
                      <w:b/>
                      <w:bCs/>
                      <w:color w:val="000000"/>
                      <w:lang w:eastAsia="pl-PL"/>
                    </w:rPr>
                    <w:t>PARAMETR</w:t>
                  </w:r>
                </w:p>
              </w:tc>
            </w:tr>
            <w:tr w:rsidR="00B92173" w:rsidRPr="00BE44E7" w14:paraId="1F416245" w14:textId="77777777" w:rsidTr="00025C8C">
              <w:trPr>
                <w:trHeight w:val="300"/>
              </w:trPr>
              <w:tc>
                <w:tcPr>
                  <w:tcW w:w="560" w:type="dxa"/>
                  <w:tcBorders>
                    <w:top w:val="single" w:sz="8" w:space="0" w:color="auto"/>
                    <w:left w:val="single" w:sz="8" w:space="0" w:color="auto"/>
                    <w:bottom w:val="single" w:sz="8" w:space="0" w:color="auto"/>
                    <w:right w:val="single" w:sz="8" w:space="0" w:color="auto"/>
                  </w:tcBorders>
                  <w:noWrap/>
                  <w:hideMark/>
                </w:tcPr>
                <w:p w14:paraId="0BB3DA1E" w14:textId="77777777" w:rsidR="00B92173" w:rsidRPr="00BE44E7" w:rsidRDefault="00B92173" w:rsidP="002C7596">
                  <w:pPr>
                    <w:framePr w:hSpace="141" w:wrap="around" w:vAnchor="text" w:hAnchor="text" w:y="-566"/>
                    <w:spacing w:line="240" w:lineRule="auto"/>
                    <w:rPr>
                      <w:rFonts w:ascii="Calibri" w:hAnsi="Calibri" w:cs="Calibri"/>
                      <w:color w:val="000000"/>
                      <w:lang w:eastAsia="pl-PL"/>
                    </w:rPr>
                  </w:pPr>
                  <w:r w:rsidRPr="00BE44E7">
                    <w:rPr>
                      <w:rFonts w:ascii="Calibri" w:hAnsi="Calibri" w:cs="Calibri"/>
                      <w:color w:val="000000"/>
                      <w:lang w:eastAsia="pl-PL"/>
                    </w:rPr>
                    <w:t>1</w:t>
                  </w:r>
                </w:p>
              </w:tc>
              <w:tc>
                <w:tcPr>
                  <w:tcW w:w="892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DC37A8E" w14:textId="77777777" w:rsidR="00B92173" w:rsidRPr="00BE44E7" w:rsidRDefault="00B92173" w:rsidP="002C7596">
                  <w:pPr>
                    <w:framePr w:hSpace="141" w:wrap="around" w:vAnchor="text" w:hAnchor="text" w:y="-566"/>
                    <w:spacing w:line="240" w:lineRule="auto"/>
                    <w:jc w:val="center"/>
                    <w:rPr>
                      <w:rFonts w:ascii="Calibri" w:hAnsi="Calibri" w:cs="Calibri"/>
                      <w:b/>
                      <w:bCs/>
                      <w:color w:val="000000"/>
                      <w:lang w:eastAsia="pl-PL"/>
                    </w:rPr>
                  </w:pPr>
                  <w:r w:rsidRPr="00BE44E7">
                    <w:rPr>
                      <w:rFonts w:ascii="Calibri" w:hAnsi="Calibri" w:cs="Calibri"/>
                      <w:b/>
                      <w:bCs/>
                      <w:color w:val="000000"/>
                      <w:lang w:eastAsia="pl-PL"/>
                    </w:rPr>
                    <w:t>Stanowisko centralnego monitorowania</w:t>
                  </w:r>
                </w:p>
              </w:tc>
            </w:tr>
            <w:tr w:rsidR="00B92173" w:rsidRPr="00BE44E7" w14:paraId="6034E64B" w14:textId="77777777" w:rsidTr="00025C8C">
              <w:trPr>
                <w:trHeight w:val="870"/>
              </w:trPr>
              <w:tc>
                <w:tcPr>
                  <w:tcW w:w="560" w:type="dxa"/>
                  <w:tcBorders>
                    <w:top w:val="single" w:sz="8" w:space="0" w:color="auto"/>
                    <w:left w:val="single" w:sz="8" w:space="0" w:color="auto"/>
                    <w:bottom w:val="single" w:sz="8" w:space="0" w:color="auto"/>
                    <w:right w:val="single" w:sz="8" w:space="0" w:color="auto"/>
                  </w:tcBorders>
                  <w:noWrap/>
                  <w:hideMark/>
                </w:tcPr>
                <w:p w14:paraId="2A63ABE3" w14:textId="77777777" w:rsidR="00B92173" w:rsidRPr="00BE44E7" w:rsidRDefault="00B92173" w:rsidP="002C7596">
                  <w:pPr>
                    <w:framePr w:hSpace="141" w:wrap="around" w:vAnchor="text" w:hAnchor="text" w:y="-566"/>
                    <w:spacing w:line="240" w:lineRule="auto"/>
                    <w:rPr>
                      <w:rFonts w:ascii="Calibri" w:hAnsi="Calibri" w:cs="Calibri"/>
                      <w:color w:val="000000"/>
                      <w:lang w:eastAsia="pl-PL"/>
                    </w:rPr>
                  </w:pPr>
                  <w:r w:rsidRPr="00BE44E7">
                    <w:rPr>
                      <w:rFonts w:ascii="Calibri" w:hAnsi="Calibri" w:cs="Calibri"/>
                      <w:color w:val="000000"/>
                      <w:lang w:eastAsia="pl-PL"/>
                    </w:rPr>
                    <w:t>2</w:t>
                  </w:r>
                </w:p>
              </w:tc>
              <w:tc>
                <w:tcPr>
                  <w:tcW w:w="8928" w:type="dxa"/>
                  <w:tcBorders>
                    <w:top w:val="single" w:sz="8" w:space="0" w:color="auto"/>
                    <w:left w:val="single" w:sz="8" w:space="0" w:color="auto"/>
                    <w:bottom w:val="single" w:sz="8" w:space="0" w:color="auto"/>
                    <w:right w:val="single" w:sz="8" w:space="0" w:color="auto"/>
                  </w:tcBorders>
                  <w:hideMark/>
                </w:tcPr>
                <w:p w14:paraId="4CC5ED7E" w14:textId="77777777" w:rsidR="00B92173" w:rsidRPr="00BE44E7" w:rsidRDefault="00B92173" w:rsidP="002C7596">
                  <w:pPr>
                    <w:framePr w:hSpace="141" w:wrap="around" w:vAnchor="text" w:hAnchor="text" w:y="-566"/>
                    <w:spacing w:line="240" w:lineRule="auto"/>
                    <w:rPr>
                      <w:rFonts w:ascii="Calibri" w:hAnsi="Calibri" w:cs="Calibri"/>
                      <w:color w:val="000000"/>
                      <w:lang w:eastAsia="pl-PL"/>
                    </w:rPr>
                  </w:pPr>
                  <w:r w:rsidRPr="00BE44E7">
                    <w:rPr>
                      <w:rFonts w:ascii="Calibri" w:hAnsi="Calibri" w:cs="Calibri"/>
                      <w:color w:val="000000"/>
                      <w:lang w:eastAsia="pl-PL"/>
                    </w:rPr>
                    <w:t>Stanowisko centralnego monitorowania i monitory pacjenta połączone siecią zgodną ze standardem Ethernet (IEEE802.3)</w:t>
                  </w:r>
                </w:p>
              </w:tc>
            </w:tr>
            <w:tr w:rsidR="00B92173" w:rsidRPr="00BE44E7" w14:paraId="2110FA86" w14:textId="77777777" w:rsidTr="00025C8C">
              <w:trPr>
                <w:trHeight w:val="1327"/>
              </w:trPr>
              <w:tc>
                <w:tcPr>
                  <w:tcW w:w="560" w:type="dxa"/>
                  <w:tcBorders>
                    <w:top w:val="single" w:sz="8" w:space="0" w:color="auto"/>
                    <w:left w:val="single" w:sz="8" w:space="0" w:color="auto"/>
                    <w:bottom w:val="single" w:sz="8" w:space="0" w:color="auto"/>
                    <w:right w:val="single" w:sz="8" w:space="0" w:color="auto"/>
                  </w:tcBorders>
                  <w:noWrap/>
                  <w:hideMark/>
                </w:tcPr>
                <w:p w14:paraId="6873BE2F" w14:textId="77777777" w:rsidR="00B92173" w:rsidRPr="00BE44E7" w:rsidRDefault="00B92173" w:rsidP="002C7596">
                  <w:pPr>
                    <w:framePr w:hSpace="141" w:wrap="around" w:vAnchor="text" w:hAnchor="text" w:y="-566"/>
                    <w:spacing w:line="240" w:lineRule="auto"/>
                    <w:rPr>
                      <w:rFonts w:ascii="Calibri" w:hAnsi="Calibri" w:cs="Calibri"/>
                      <w:color w:val="000000"/>
                      <w:lang w:eastAsia="pl-PL"/>
                    </w:rPr>
                  </w:pPr>
                  <w:r w:rsidRPr="00BE44E7">
                    <w:rPr>
                      <w:rFonts w:ascii="Calibri" w:hAnsi="Calibri" w:cs="Calibri"/>
                      <w:color w:val="000000"/>
                      <w:lang w:eastAsia="pl-PL"/>
                    </w:rPr>
                    <w:t>3</w:t>
                  </w:r>
                </w:p>
              </w:tc>
              <w:tc>
                <w:tcPr>
                  <w:tcW w:w="8928" w:type="dxa"/>
                  <w:tcBorders>
                    <w:top w:val="single" w:sz="8" w:space="0" w:color="auto"/>
                    <w:left w:val="single" w:sz="8" w:space="0" w:color="auto"/>
                    <w:bottom w:val="single" w:sz="8" w:space="0" w:color="auto"/>
                    <w:right w:val="single" w:sz="8" w:space="0" w:color="auto"/>
                  </w:tcBorders>
                  <w:hideMark/>
                </w:tcPr>
                <w:p w14:paraId="3B540357" w14:textId="77777777" w:rsidR="00B92173" w:rsidRPr="00BE44E7" w:rsidRDefault="00B92173" w:rsidP="002C7596">
                  <w:pPr>
                    <w:framePr w:hSpace="141" w:wrap="around" w:vAnchor="text" w:hAnchor="text" w:y="-566"/>
                    <w:spacing w:line="240" w:lineRule="auto"/>
                    <w:rPr>
                      <w:rFonts w:ascii="Calibri" w:hAnsi="Calibri" w:cs="Calibri"/>
                      <w:color w:val="000000"/>
                      <w:lang w:eastAsia="pl-PL"/>
                    </w:rPr>
                  </w:pPr>
                  <w:r w:rsidRPr="00BE44E7">
                    <w:rPr>
                      <w:rFonts w:ascii="Calibri" w:hAnsi="Calibri" w:cs="Calibri"/>
                      <w:color w:val="000000"/>
                      <w:lang w:eastAsia="pl-PL"/>
                    </w:rPr>
                    <w:t>Połączenia przewodowe między poszczególnymi stanowiskami monitorowymi a punktem zbiorczym zapewnia Zamawiający. Pozostałe niezbędne urządzenia sieciowe dostarczane są i odpowiednio konfigurowane wraz z systemem monitorowania przez dostawcę.</w:t>
                  </w:r>
                </w:p>
              </w:tc>
            </w:tr>
            <w:tr w:rsidR="00B92173" w:rsidRPr="00BE44E7" w14:paraId="066D8009" w14:textId="77777777" w:rsidTr="00025C8C">
              <w:trPr>
                <w:trHeight w:val="585"/>
              </w:trPr>
              <w:tc>
                <w:tcPr>
                  <w:tcW w:w="560" w:type="dxa"/>
                  <w:tcBorders>
                    <w:top w:val="single" w:sz="8" w:space="0" w:color="auto"/>
                    <w:left w:val="single" w:sz="8" w:space="0" w:color="auto"/>
                    <w:bottom w:val="single" w:sz="8" w:space="0" w:color="auto"/>
                    <w:right w:val="single" w:sz="8" w:space="0" w:color="auto"/>
                  </w:tcBorders>
                  <w:noWrap/>
                  <w:hideMark/>
                </w:tcPr>
                <w:p w14:paraId="236798F5" w14:textId="77777777" w:rsidR="00B92173" w:rsidRPr="00BE44E7" w:rsidRDefault="00B92173" w:rsidP="002C7596">
                  <w:pPr>
                    <w:framePr w:hSpace="141" w:wrap="around" w:vAnchor="text" w:hAnchor="text" w:y="-566"/>
                    <w:spacing w:line="240" w:lineRule="auto"/>
                    <w:rPr>
                      <w:rFonts w:ascii="Calibri" w:hAnsi="Calibri" w:cs="Calibri"/>
                      <w:color w:val="000000"/>
                      <w:lang w:eastAsia="pl-PL"/>
                    </w:rPr>
                  </w:pPr>
                  <w:r w:rsidRPr="00BE44E7">
                    <w:rPr>
                      <w:rFonts w:ascii="Calibri" w:hAnsi="Calibri" w:cs="Calibri"/>
                      <w:color w:val="000000"/>
                      <w:lang w:eastAsia="pl-PL"/>
                    </w:rPr>
                    <w:t>4</w:t>
                  </w:r>
                </w:p>
              </w:tc>
              <w:tc>
                <w:tcPr>
                  <w:tcW w:w="8928" w:type="dxa"/>
                  <w:tcBorders>
                    <w:top w:val="single" w:sz="8" w:space="0" w:color="auto"/>
                    <w:left w:val="single" w:sz="8" w:space="0" w:color="auto"/>
                    <w:bottom w:val="single" w:sz="8" w:space="0" w:color="auto"/>
                    <w:right w:val="single" w:sz="8" w:space="0" w:color="auto"/>
                  </w:tcBorders>
                  <w:hideMark/>
                </w:tcPr>
                <w:p w14:paraId="5863C445" w14:textId="77777777" w:rsidR="00B92173" w:rsidRPr="00BE44E7" w:rsidRDefault="00B92173" w:rsidP="002C7596">
                  <w:pPr>
                    <w:framePr w:hSpace="141" w:wrap="around" w:vAnchor="text" w:hAnchor="text" w:y="-566"/>
                    <w:spacing w:line="240" w:lineRule="auto"/>
                    <w:rPr>
                      <w:rFonts w:ascii="Calibri" w:hAnsi="Calibri" w:cs="Calibri"/>
                      <w:color w:val="000000"/>
                      <w:lang w:eastAsia="pl-PL"/>
                    </w:rPr>
                  </w:pPr>
                  <w:r w:rsidRPr="00BE44E7">
                    <w:rPr>
                      <w:rFonts w:ascii="Calibri" w:hAnsi="Calibri" w:cs="Calibri"/>
                      <w:color w:val="000000"/>
                      <w:lang w:eastAsia="pl-PL"/>
                    </w:rPr>
                    <w:t>Obsługa za pomocą klawiatury i myszy komputerowej</w:t>
                  </w:r>
                </w:p>
              </w:tc>
            </w:tr>
            <w:tr w:rsidR="00B92173" w:rsidRPr="00BE44E7" w14:paraId="2246DD89" w14:textId="77777777" w:rsidTr="00025C8C">
              <w:trPr>
                <w:trHeight w:val="605"/>
              </w:trPr>
              <w:tc>
                <w:tcPr>
                  <w:tcW w:w="560" w:type="dxa"/>
                  <w:tcBorders>
                    <w:top w:val="single" w:sz="8" w:space="0" w:color="auto"/>
                    <w:left w:val="single" w:sz="8" w:space="0" w:color="auto"/>
                    <w:bottom w:val="single" w:sz="8" w:space="0" w:color="auto"/>
                    <w:right w:val="single" w:sz="8" w:space="0" w:color="auto"/>
                  </w:tcBorders>
                  <w:noWrap/>
                  <w:hideMark/>
                </w:tcPr>
                <w:p w14:paraId="31D57B23" w14:textId="77777777" w:rsidR="00B92173" w:rsidRPr="00BE44E7" w:rsidRDefault="00B92173" w:rsidP="002C7596">
                  <w:pPr>
                    <w:framePr w:hSpace="141" w:wrap="around" w:vAnchor="text" w:hAnchor="text" w:y="-566"/>
                    <w:spacing w:line="240" w:lineRule="auto"/>
                    <w:rPr>
                      <w:rFonts w:ascii="Calibri" w:hAnsi="Calibri" w:cs="Calibri"/>
                      <w:color w:val="000000"/>
                      <w:lang w:eastAsia="pl-PL"/>
                    </w:rPr>
                  </w:pPr>
                  <w:r w:rsidRPr="00BE44E7">
                    <w:rPr>
                      <w:rFonts w:ascii="Calibri" w:hAnsi="Calibri" w:cs="Calibri"/>
                      <w:color w:val="000000"/>
                      <w:lang w:eastAsia="pl-PL"/>
                    </w:rPr>
                    <w:t>5</w:t>
                  </w:r>
                </w:p>
              </w:tc>
              <w:tc>
                <w:tcPr>
                  <w:tcW w:w="8928" w:type="dxa"/>
                  <w:tcBorders>
                    <w:top w:val="single" w:sz="8" w:space="0" w:color="auto"/>
                    <w:left w:val="single" w:sz="8" w:space="0" w:color="auto"/>
                    <w:bottom w:val="single" w:sz="8" w:space="0" w:color="auto"/>
                    <w:right w:val="single" w:sz="8" w:space="0" w:color="auto"/>
                  </w:tcBorders>
                  <w:hideMark/>
                </w:tcPr>
                <w:p w14:paraId="65E1CB73" w14:textId="77777777" w:rsidR="00B92173" w:rsidRPr="00BE44E7" w:rsidRDefault="00B92173" w:rsidP="002C7596">
                  <w:pPr>
                    <w:framePr w:hSpace="141" w:wrap="around" w:vAnchor="text" w:hAnchor="text" w:y="-566"/>
                    <w:spacing w:line="240" w:lineRule="auto"/>
                    <w:rPr>
                      <w:rFonts w:ascii="Calibri" w:hAnsi="Calibri" w:cs="Calibri"/>
                      <w:color w:val="000000"/>
                      <w:lang w:eastAsia="pl-PL"/>
                    </w:rPr>
                  </w:pPr>
                  <w:r w:rsidRPr="00BE44E7">
                    <w:rPr>
                      <w:rFonts w:ascii="Calibri" w:hAnsi="Calibri" w:cs="Calibri"/>
                      <w:color w:val="000000"/>
                      <w:lang w:eastAsia="pl-PL"/>
                    </w:rPr>
                    <w:t>Centrala umożliwia jednoczesne wyświetlanie danych przynajmniej z 4 monitorów pacjenta</w:t>
                  </w:r>
                </w:p>
              </w:tc>
            </w:tr>
            <w:tr w:rsidR="00B92173" w:rsidRPr="00BE44E7" w14:paraId="065E1AD2" w14:textId="77777777" w:rsidTr="00025C8C">
              <w:trPr>
                <w:trHeight w:val="585"/>
              </w:trPr>
              <w:tc>
                <w:tcPr>
                  <w:tcW w:w="560" w:type="dxa"/>
                  <w:tcBorders>
                    <w:top w:val="single" w:sz="8" w:space="0" w:color="auto"/>
                    <w:left w:val="single" w:sz="8" w:space="0" w:color="auto"/>
                    <w:bottom w:val="single" w:sz="8" w:space="0" w:color="auto"/>
                    <w:right w:val="single" w:sz="8" w:space="0" w:color="auto"/>
                  </w:tcBorders>
                  <w:noWrap/>
                  <w:hideMark/>
                </w:tcPr>
                <w:p w14:paraId="13AD93AF" w14:textId="77777777" w:rsidR="00B92173" w:rsidRPr="00BE44E7" w:rsidRDefault="00B92173" w:rsidP="002C7596">
                  <w:pPr>
                    <w:framePr w:hSpace="141" w:wrap="around" w:vAnchor="text" w:hAnchor="text" w:y="-566"/>
                    <w:spacing w:line="240" w:lineRule="auto"/>
                    <w:rPr>
                      <w:rFonts w:ascii="Calibri" w:hAnsi="Calibri" w:cs="Calibri"/>
                      <w:color w:val="000000"/>
                      <w:lang w:eastAsia="pl-PL"/>
                    </w:rPr>
                  </w:pPr>
                  <w:r w:rsidRPr="00BE44E7">
                    <w:rPr>
                      <w:rFonts w:ascii="Calibri" w:hAnsi="Calibri" w:cs="Calibri"/>
                      <w:color w:val="000000"/>
                      <w:lang w:eastAsia="pl-PL"/>
                    </w:rPr>
                    <w:t>6</w:t>
                  </w:r>
                </w:p>
              </w:tc>
              <w:tc>
                <w:tcPr>
                  <w:tcW w:w="8928" w:type="dxa"/>
                  <w:tcBorders>
                    <w:top w:val="single" w:sz="8" w:space="0" w:color="auto"/>
                    <w:left w:val="single" w:sz="8" w:space="0" w:color="auto"/>
                    <w:bottom w:val="single" w:sz="8" w:space="0" w:color="auto"/>
                    <w:right w:val="single" w:sz="8" w:space="0" w:color="auto"/>
                  </w:tcBorders>
                  <w:hideMark/>
                </w:tcPr>
                <w:p w14:paraId="05075BEC" w14:textId="77777777" w:rsidR="00B92173" w:rsidRPr="00BE44E7" w:rsidRDefault="00B92173" w:rsidP="002C7596">
                  <w:pPr>
                    <w:framePr w:hSpace="141" w:wrap="around" w:vAnchor="text" w:hAnchor="text" w:y="-566"/>
                    <w:spacing w:line="240" w:lineRule="auto"/>
                    <w:rPr>
                      <w:rFonts w:ascii="Calibri" w:hAnsi="Calibri" w:cs="Calibri"/>
                      <w:color w:val="000000"/>
                      <w:lang w:eastAsia="pl-PL"/>
                    </w:rPr>
                  </w:pPr>
                  <w:r w:rsidRPr="00BE44E7">
                    <w:rPr>
                      <w:rFonts w:ascii="Calibri" w:hAnsi="Calibri" w:cs="Calibri"/>
                      <w:color w:val="000000"/>
                      <w:lang w:eastAsia="pl-PL"/>
                    </w:rPr>
                    <w:t xml:space="preserve">Możliwość wyboru wyświetlania wartości liczbowych dużą czcionką </w:t>
                  </w:r>
                </w:p>
              </w:tc>
            </w:tr>
            <w:tr w:rsidR="00B92173" w:rsidRPr="00BE44E7" w14:paraId="26397E0F" w14:textId="77777777" w:rsidTr="00025C8C">
              <w:trPr>
                <w:trHeight w:val="580"/>
              </w:trPr>
              <w:tc>
                <w:tcPr>
                  <w:tcW w:w="560" w:type="dxa"/>
                  <w:tcBorders>
                    <w:top w:val="single" w:sz="8" w:space="0" w:color="auto"/>
                    <w:left w:val="single" w:sz="8" w:space="0" w:color="auto"/>
                    <w:bottom w:val="single" w:sz="8" w:space="0" w:color="auto"/>
                    <w:right w:val="single" w:sz="8" w:space="0" w:color="auto"/>
                  </w:tcBorders>
                  <w:noWrap/>
                  <w:hideMark/>
                </w:tcPr>
                <w:p w14:paraId="63379299" w14:textId="77777777" w:rsidR="00B92173" w:rsidRPr="00BE44E7" w:rsidRDefault="00B92173" w:rsidP="002C7596">
                  <w:pPr>
                    <w:framePr w:hSpace="141" w:wrap="around" w:vAnchor="text" w:hAnchor="text" w:y="-566"/>
                    <w:spacing w:line="240" w:lineRule="auto"/>
                    <w:rPr>
                      <w:rFonts w:ascii="Calibri" w:hAnsi="Calibri" w:cs="Calibri"/>
                      <w:color w:val="000000"/>
                      <w:lang w:eastAsia="pl-PL"/>
                    </w:rPr>
                  </w:pPr>
                  <w:r w:rsidRPr="00BE44E7">
                    <w:rPr>
                      <w:rFonts w:ascii="Calibri" w:hAnsi="Calibri" w:cs="Calibri"/>
                      <w:color w:val="000000"/>
                      <w:lang w:eastAsia="pl-PL"/>
                    </w:rPr>
                    <w:t>7</w:t>
                  </w:r>
                </w:p>
              </w:tc>
              <w:tc>
                <w:tcPr>
                  <w:tcW w:w="8928" w:type="dxa"/>
                  <w:tcBorders>
                    <w:top w:val="single" w:sz="8" w:space="0" w:color="auto"/>
                    <w:left w:val="single" w:sz="8" w:space="0" w:color="auto"/>
                    <w:bottom w:val="single" w:sz="8" w:space="0" w:color="auto"/>
                    <w:right w:val="single" w:sz="8" w:space="0" w:color="auto"/>
                  </w:tcBorders>
                  <w:hideMark/>
                </w:tcPr>
                <w:p w14:paraId="65FFED24" w14:textId="77777777" w:rsidR="00B92173" w:rsidRPr="00BE44E7" w:rsidRDefault="00B92173" w:rsidP="002C7596">
                  <w:pPr>
                    <w:framePr w:hSpace="141" w:wrap="around" w:vAnchor="text" w:hAnchor="text" w:y="-566"/>
                    <w:spacing w:line="240" w:lineRule="auto"/>
                    <w:rPr>
                      <w:rFonts w:ascii="Calibri" w:hAnsi="Calibri" w:cs="Calibri"/>
                      <w:color w:val="000000"/>
                      <w:lang w:eastAsia="pl-PL"/>
                    </w:rPr>
                  </w:pPr>
                  <w:r w:rsidRPr="00BE44E7">
                    <w:rPr>
                      <w:rFonts w:ascii="Calibri" w:hAnsi="Calibri" w:cs="Calibri"/>
                      <w:color w:val="000000"/>
                      <w:lang w:eastAsia="pl-PL"/>
                    </w:rPr>
                    <w:t>Szczegółowy podgląd parametrów i przebiegów dynamicznych z wybranego monitora</w:t>
                  </w:r>
                </w:p>
              </w:tc>
            </w:tr>
            <w:tr w:rsidR="00B92173" w:rsidRPr="00BE44E7" w14:paraId="6B680265" w14:textId="77777777" w:rsidTr="00025C8C">
              <w:trPr>
                <w:trHeight w:val="944"/>
              </w:trPr>
              <w:tc>
                <w:tcPr>
                  <w:tcW w:w="560" w:type="dxa"/>
                  <w:tcBorders>
                    <w:top w:val="single" w:sz="8" w:space="0" w:color="auto"/>
                    <w:left w:val="single" w:sz="8" w:space="0" w:color="auto"/>
                    <w:bottom w:val="single" w:sz="8" w:space="0" w:color="auto"/>
                    <w:right w:val="single" w:sz="8" w:space="0" w:color="auto"/>
                  </w:tcBorders>
                  <w:noWrap/>
                  <w:hideMark/>
                </w:tcPr>
                <w:p w14:paraId="06A5C238" w14:textId="77777777" w:rsidR="00B92173" w:rsidRPr="00BE44E7" w:rsidRDefault="00B92173" w:rsidP="002C7596">
                  <w:pPr>
                    <w:framePr w:hSpace="141" w:wrap="around" w:vAnchor="text" w:hAnchor="text" w:y="-566"/>
                    <w:spacing w:line="240" w:lineRule="auto"/>
                    <w:rPr>
                      <w:rFonts w:ascii="Calibri" w:hAnsi="Calibri" w:cs="Calibri"/>
                      <w:color w:val="000000"/>
                      <w:lang w:eastAsia="pl-PL"/>
                    </w:rPr>
                  </w:pPr>
                </w:p>
              </w:tc>
              <w:tc>
                <w:tcPr>
                  <w:tcW w:w="8928" w:type="dxa"/>
                  <w:tcBorders>
                    <w:top w:val="single" w:sz="8" w:space="0" w:color="auto"/>
                    <w:left w:val="single" w:sz="8" w:space="0" w:color="auto"/>
                    <w:bottom w:val="single" w:sz="8" w:space="0" w:color="auto"/>
                    <w:right w:val="single" w:sz="8" w:space="0" w:color="auto"/>
                  </w:tcBorders>
                  <w:hideMark/>
                </w:tcPr>
                <w:p w14:paraId="20189DBC" w14:textId="77777777" w:rsidR="00B92173" w:rsidRPr="00BE44E7" w:rsidRDefault="00B92173" w:rsidP="002C7596">
                  <w:pPr>
                    <w:framePr w:hSpace="141" w:wrap="around" w:vAnchor="text" w:hAnchor="text" w:y="-566"/>
                    <w:spacing w:line="240" w:lineRule="auto"/>
                    <w:rPr>
                      <w:rFonts w:ascii="Calibri" w:hAnsi="Calibri" w:cs="Calibri"/>
                      <w:color w:val="000000"/>
                      <w:lang w:eastAsia="pl-PL"/>
                    </w:rPr>
                  </w:pPr>
                  <w:r w:rsidRPr="00BE44E7">
                    <w:rPr>
                      <w:rFonts w:ascii="Calibri" w:hAnsi="Calibri" w:cs="Calibri"/>
                      <w:color w:val="000000"/>
                      <w:lang w:eastAsia="pl-PL"/>
                    </w:rPr>
                    <w:t>Zdalne ustawianie granic alarmowych w poszczególnych monitorach i konfiguracja pomiaru ciśnienia i uruchamianie pomiaru ciśnienia</w:t>
                  </w:r>
                </w:p>
              </w:tc>
            </w:tr>
            <w:tr w:rsidR="00B92173" w:rsidRPr="00BE44E7" w14:paraId="28349CD1" w14:textId="77777777" w:rsidTr="00025C8C">
              <w:trPr>
                <w:trHeight w:val="585"/>
              </w:trPr>
              <w:tc>
                <w:tcPr>
                  <w:tcW w:w="560" w:type="dxa"/>
                  <w:tcBorders>
                    <w:top w:val="single" w:sz="8" w:space="0" w:color="auto"/>
                    <w:left w:val="single" w:sz="8" w:space="0" w:color="auto"/>
                    <w:bottom w:val="single" w:sz="8" w:space="0" w:color="auto"/>
                    <w:right w:val="single" w:sz="8" w:space="0" w:color="auto"/>
                  </w:tcBorders>
                  <w:noWrap/>
                  <w:hideMark/>
                </w:tcPr>
                <w:p w14:paraId="1030D960" w14:textId="77777777" w:rsidR="00B92173" w:rsidRPr="00BE44E7" w:rsidRDefault="00B92173" w:rsidP="002C7596">
                  <w:pPr>
                    <w:framePr w:hSpace="141" w:wrap="around" w:vAnchor="text" w:hAnchor="text" w:y="-566"/>
                    <w:spacing w:line="240" w:lineRule="auto"/>
                    <w:rPr>
                      <w:rFonts w:ascii="Calibri" w:hAnsi="Calibri" w:cs="Calibri"/>
                      <w:color w:val="000000"/>
                      <w:lang w:eastAsia="pl-PL"/>
                    </w:rPr>
                  </w:pPr>
                  <w:r w:rsidRPr="00BE44E7">
                    <w:rPr>
                      <w:rFonts w:ascii="Calibri" w:hAnsi="Calibri" w:cs="Calibri"/>
                      <w:color w:val="000000"/>
                      <w:lang w:eastAsia="pl-PL"/>
                    </w:rPr>
                    <w:t>8</w:t>
                  </w:r>
                </w:p>
              </w:tc>
              <w:tc>
                <w:tcPr>
                  <w:tcW w:w="8928" w:type="dxa"/>
                  <w:tcBorders>
                    <w:top w:val="single" w:sz="8" w:space="0" w:color="auto"/>
                    <w:left w:val="single" w:sz="8" w:space="0" w:color="auto"/>
                    <w:bottom w:val="single" w:sz="8" w:space="0" w:color="auto"/>
                    <w:right w:val="single" w:sz="8" w:space="0" w:color="auto"/>
                  </w:tcBorders>
                  <w:hideMark/>
                </w:tcPr>
                <w:p w14:paraId="3D0FF4F1" w14:textId="77777777" w:rsidR="00B92173" w:rsidRPr="00BE44E7" w:rsidRDefault="00B92173" w:rsidP="002C7596">
                  <w:pPr>
                    <w:framePr w:hSpace="141" w:wrap="around" w:vAnchor="text" w:hAnchor="text" w:y="-566"/>
                    <w:spacing w:line="240" w:lineRule="auto"/>
                    <w:rPr>
                      <w:rFonts w:ascii="Calibri" w:hAnsi="Calibri" w:cs="Calibri"/>
                      <w:color w:val="000000"/>
                      <w:lang w:eastAsia="pl-PL"/>
                    </w:rPr>
                  </w:pPr>
                  <w:r w:rsidRPr="00BE44E7">
                    <w:rPr>
                      <w:rFonts w:ascii="Calibri" w:hAnsi="Calibri" w:cs="Calibri"/>
                      <w:color w:val="000000"/>
                      <w:lang w:eastAsia="pl-PL"/>
                    </w:rPr>
                    <w:t>Centrala wyposażona w ekran LCD o przekątnej min. 19”</w:t>
                  </w:r>
                </w:p>
              </w:tc>
            </w:tr>
            <w:tr w:rsidR="00B92173" w:rsidRPr="00BE44E7" w14:paraId="3AB05868" w14:textId="77777777" w:rsidTr="00025C8C">
              <w:trPr>
                <w:trHeight w:val="585"/>
              </w:trPr>
              <w:tc>
                <w:tcPr>
                  <w:tcW w:w="560" w:type="dxa"/>
                  <w:tcBorders>
                    <w:top w:val="single" w:sz="8" w:space="0" w:color="auto"/>
                    <w:left w:val="single" w:sz="8" w:space="0" w:color="auto"/>
                    <w:bottom w:val="single" w:sz="8" w:space="0" w:color="auto"/>
                    <w:right w:val="single" w:sz="8" w:space="0" w:color="auto"/>
                  </w:tcBorders>
                  <w:noWrap/>
                  <w:hideMark/>
                </w:tcPr>
                <w:p w14:paraId="0570BA8C" w14:textId="77777777" w:rsidR="00B92173" w:rsidRPr="00BE44E7" w:rsidRDefault="00B92173" w:rsidP="002C7596">
                  <w:pPr>
                    <w:framePr w:hSpace="141" w:wrap="around" w:vAnchor="text" w:hAnchor="text" w:y="-566"/>
                    <w:spacing w:line="240" w:lineRule="auto"/>
                    <w:rPr>
                      <w:rFonts w:ascii="Calibri" w:hAnsi="Calibri" w:cs="Calibri"/>
                      <w:color w:val="000000"/>
                      <w:lang w:eastAsia="pl-PL"/>
                    </w:rPr>
                  </w:pPr>
                  <w:r w:rsidRPr="00BE44E7">
                    <w:rPr>
                      <w:rFonts w:ascii="Calibri" w:hAnsi="Calibri" w:cs="Calibri"/>
                      <w:color w:val="000000"/>
                      <w:lang w:eastAsia="pl-PL"/>
                    </w:rPr>
                    <w:lastRenderedPageBreak/>
                    <w:t>10</w:t>
                  </w:r>
                </w:p>
              </w:tc>
              <w:tc>
                <w:tcPr>
                  <w:tcW w:w="8928" w:type="dxa"/>
                  <w:tcBorders>
                    <w:top w:val="single" w:sz="8" w:space="0" w:color="auto"/>
                    <w:left w:val="single" w:sz="8" w:space="0" w:color="auto"/>
                    <w:bottom w:val="single" w:sz="8" w:space="0" w:color="auto"/>
                    <w:right w:val="single" w:sz="8" w:space="0" w:color="auto"/>
                  </w:tcBorders>
                  <w:hideMark/>
                </w:tcPr>
                <w:p w14:paraId="50B13E50" w14:textId="77777777" w:rsidR="00B92173" w:rsidRPr="00BE44E7" w:rsidRDefault="00B92173" w:rsidP="002C7596">
                  <w:pPr>
                    <w:framePr w:hSpace="141" w:wrap="around" w:vAnchor="text" w:hAnchor="text" w:y="-566"/>
                    <w:spacing w:line="240" w:lineRule="auto"/>
                    <w:rPr>
                      <w:rFonts w:ascii="Calibri" w:hAnsi="Calibri" w:cs="Calibri"/>
                      <w:color w:val="000000"/>
                      <w:lang w:eastAsia="pl-PL"/>
                    </w:rPr>
                  </w:pPr>
                  <w:r w:rsidRPr="00BE44E7">
                    <w:rPr>
                      <w:rFonts w:ascii="Calibri" w:hAnsi="Calibri" w:cs="Calibri"/>
                      <w:color w:val="000000"/>
                      <w:lang w:eastAsia="pl-PL"/>
                    </w:rPr>
                    <w:t>Centrala wyposażona w pamięć trendów z 240 godzin</w:t>
                  </w:r>
                </w:p>
              </w:tc>
            </w:tr>
            <w:tr w:rsidR="00B92173" w:rsidRPr="00BE44E7" w14:paraId="64B5B7F2" w14:textId="77777777" w:rsidTr="00025C8C">
              <w:trPr>
                <w:trHeight w:val="585"/>
              </w:trPr>
              <w:tc>
                <w:tcPr>
                  <w:tcW w:w="560" w:type="dxa"/>
                  <w:tcBorders>
                    <w:top w:val="single" w:sz="8" w:space="0" w:color="auto"/>
                    <w:left w:val="single" w:sz="8" w:space="0" w:color="auto"/>
                    <w:bottom w:val="single" w:sz="8" w:space="0" w:color="auto"/>
                    <w:right w:val="single" w:sz="8" w:space="0" w:color="auto"/>
                  </w:tcBorders>
                  <w:noWrap/>
                  <w:hideMark/>
                </w:tcPr>
                <w:p w14:paraId="1A3C635A" w14:textId="77777777" w:rsidR="00B92173" w:rsidRPr="00BE44E7" w:rsidRDefault="00B92173" w:rsidP="002C7596">
                  <w:pPr>
                    <w:framePr w:hSpace="141" w:wrap="around" w:vAnchor="text" w:hAnchor="text" w:y="-566"/>
                    <w:spacing w:line="240" w:lineRule="auto"/>
                    <w:rPr>
                      <w:rFonts w:ascii="Calibri" w:hAnsi="Calibri" w:cs="Calibri"/>
                      <w:color w:val="000000"/>
                      <w:lang w:eastAsia="pl-PL"/>
                    </w:rPr>
                  </w:pPr>
                  <w:r w:rsidRPr="00BE44E7">
                    <w:rPr>
                      <w:rFonts w:ascii="Calibri" w:hAnsi="Calibri" w:cs="Calibri"/>
                      <w:color w:val="000000"/>
                      <w:lang w:eastAsia="pl-PL"/>
                    </w:rPr>
                    <w:t>11</w:t>
                  </w:r>
                </w:p>
              </w:tc>
              <w:tc>
                <w:tcPr>
                  <w:tcW w:w="8928" w:type="dxa"/>
                  <w:tcBorders>
                    <w:top w:val="single" w:sz="8" w:space="0" w:color="auto"/>
                    <w:left w:val="single" w:sz="8" w:space="0" w:color="auto"/>
                    <w:bottom w:val="single" w:sz="8" w:space="0" w:color="auto"/>
                    <w:right w:val="single" w:sz="8" w:space="0" w:color="auto"/>
                  </w:tcBorders>
                  <w:hideMark/>
                </w:tcPr>
                <w:p w14:paraId="19BC37CF" w14:textId="77777777" w:rsidR="00B92173" w:rsidRPr="00BE44E7" w:rsidRDefault="00B92173" w:rsidP="002C7596">
                  <w:pPr>
                    <w:framePr w:hSpace="141" w:wrap="around" w:vAnchor="text" w:hAnchor="text" w:y="-566"/>
                    <w:spacing w:line="240" w:lineRule="auto"/>
                    <w:rPr>
                      <w:rFonts w:ascii="Calibri" w:hAnsi="Calibri" w:cs="Calibri"/>
                      <w:color w:val="000000"/>
                      <w:lang w:eastAsia="pl-PL"/>
                    </w:rPr>
                  </w:pPr>
                  <w:r w:rsidRPr="00BE44E7">
                    <w:rPr>
                      <w:rFonts w:ascii="Calibri" w:hAnsi="Calibri" w:cs="Calibri"/>
                      <w:color w:val="000000"/>
                      <w:lang w:eastAsia="pl-PL"/>
                    </w:rPr>
                    <w:t>Centrala wyposażona w pamięć krzywych dynamicznych z 240 godzin</w:t>
                  </w:r>
                </w:p>
              </w:tc>
            </w:tr>
            <w:tr w:rsidR="00B92173" w:rsidRPr="00BE44E7" w14:paraId="31ADC18A" w14:textId="77777777" w:rsidTr="00025C8C">
              <w:trPr>
                <w:trHeight w:val="585"/>
              </w:trPr>
              <w:tc>
                <w:tcPr>
                  <w:tcW w:w="560" w:type="dxa"/>
                  <w:tcBorders>
                    <w:top w:val="single" w:sz="8" w:space="0" w:color="auto"/>
                    <w:left w:val="single" w:sz="8" w:space="0" w:color="auto"/>
                    <w:bottom w:val="single" w:sz="8" w:space="0" w:color="auto"/>
                    <w:right w:val="single" w:sz="8" w:space="0" w:color="auto"/>
                  </w:tcBorders>
                  <w:noWrap/>
                  <w:hideMark/>
                </w:tcPr>
                <w:p w14:paraId="2A5E9E26" w14:textId="77777777" w:rsidR="00B92173" w:rsidRPr="00BE44E7" w:rsidRDefault="00B92173" w:rsidP="002C7596">
                  <w:pPr>
                    <w:framePr w:hSpace="141" w:wrap="around" w:vAnchor="text" w:hAnchor="text" w:y="-566"/>
                    <w:spacing w:line="240" w:lineRule="auto"/>
                    <w:rPr>
                      <w:rFonts w:ascii="Calibri" w:hAnsi="Calibri" w:cs="Calibri"/>
                      <w:color w:val="000000"/>
                      <w:lang w:eastAsia="pl-PL"/>
                    </w:rPr>
                  </w:pPr>
                  <w:r w:rsidRPr="00BE44E7">
                    <w:rPr>
                      <w:rFonts w:ascii="Calibri" w:hAnsi="Calibri" w:cs="Calibri"/>
                      <w:color w:val="000000"/>
                      <w:lang w:eastAsia="pl-PL"/>
                    </w:rPr>
                    <w:t>12</w:t>
                  </w:r>
                </w:p>
              </w:tc>
              <w:tc>
                <w:tcPr>
                  <w:tcW w:w="8928" w:type="dxa"/>
                  <w:tcBorders>
                    <w:top w:val="single" w:sz="8" w:space="0" w:color="auto"/>
                    <w:left w:val="single" w:sz="8" w:space="0" w:color="auto"/>
                    <w:bottom w:val="single" w:sz="8" w:space="0" w:color="auto"/>
                    <w:right w:val="single" w:sz="8" w:space="0" w:color="auto"/>
                  </w:tcBorders>
                  <w:hideMark/>
                </w:tcPr>
                <w:p w14:paraId="0AE5EC7A" w14:textId="77777777" w:rsidR="00B92173" w:rsidRPr="00BE44E7" w:rsidRDefault="00B92173" w:rsidP="002C7596">
                  <w:pPr>
                    <w:framePr w:hSpace="141" w:wrap="around" w:vAnchor="text" w:hAnchor="text" w:y="-566"/>
                    <w:spacing w:line="240" w:lineRule="auto"/>
                    <w:rPr>
                      <w:rFonts w:ascii="Calibri" w:hAnsi="Calibri" w:cs="Calibri"/>
                      <w:color w:val="000000"/>
                      <w:lang w:eastAsia="pl-PL"/>
                    </w:rPr>
                  </w:pPr>
                  <w:r w:rsidRPr="00BE44E7">
                    <w:rPr>
                      <w:rFonts w:ascii="Calibri" w:hAnsi="Calibri" w:cs="Calibri"/>
                      <w:color w:val="000000"/>
                      <w:lang w:eastAsia="pl-PL"/>
                    </w:rPr>
                    <w:t>Dostępna aplikacja webowa, powielająca funkcje centrali</w:t>
                  </w:r>
                </w:p>
              </w:tc>
            </w:tr>
            <w:tr w:rsidR="00B92173" w:rsidRPr="00BE44E7" w14:paraId="55DEA97C" w14:textId="77777777" w:rsidTr="001B6304">
              <w:trPr>
                <w:trHeight w:val="585"/>
              </w:trPr>
              <w:tc>
                <w:tcPr>
                  <w:tcW w:w="9488" w:type="dxa"/>
                  <w:gridSpan w:val="2"/>
                  <w:tcBorders>
                    <w:top w:val="single" w:sz="8" w:space="0" w:color="auto"/>
                    <w:left w:val="single" w:sz="8" w:space="0" w:color="auto"/>
                    <w:bottom w:val="single" w:sz="8" w:space="0" w:color="auto"/>
                    <w:right w:val="single" w:sz="8" w:space="0" w:color="auto"/>
                  </w:tcBorders>
                  <w:noWrap/>
                </w:tcPr>
                <w:p w14:paraId="5A18D815" w14:textId="77777777" w:rsidR="00B92173" w:rsidRPr="003246A9" w:rsidRDefault="00B92173" w:rsidP="002C7596">
                  <w:pPr>
                    <w:framePr w:hSpace="141" w:wrap="around" w:vAnchor="text" w:hAnchor="text" w:y="-566"/>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70F08301" w14:textId="77777777" w:rsidR="00B92173" w:rsidRPr="00BE44E7" w:rsidRDefault="00B92173" w:rsidP="002C7596">
                  <w:pPr>
                    <w:framePr w:hSpace="141" w:wrap="around" w:vAnchor="text" w:hAnchor="text" w:y="-566"/>
                    <w:spacing w:line="240" w:lineRule="auto"/>
                    <w:rPr>
                      <w:rFonts w:ascii="Calibri" w:hAnsi="Calibri" w:cs="Calibri"/>
                      <w:color w:val="000000"/>
                      <w:lang w:eastAsia="pl-PL"/>
                    </w:rPr>
                  </w:pPr>
                </w:p>
              </w:tc>
            </w:tr>
          </w:tbl>
          <w:p w14:paraId="71E68DF7" w14:textId="77777777" w:rsidR="00B92173" w:rsidRPr="00EA79CB" w:rsidRDefault="00B92173" w:rsidP="00025C8C">
            <w:pPr>
              <w:rPr>
                <w:rFonts w:ascii="Times New Roman" w:hAnsi="Times New Roman"/>
              </w:rPr>
            </w:pPr>
          </w:p>
        </w:tc>
      </w:tr>
      <w:tr w:rsidR="00B92173" w:rsidRPr="003246A9" w14:paraId="73D51971" w14:textId="77777777" w:rsidTr="00784043">
        <w:tc>
          <w:tcPr>
            <w:tcW w:w="1129" w:type="dxa"/>
            <w:gridSpan w:val="2"/>
          </w:tcPr>
          <w:p w14:paraId="3BF19F86" w14:textId="51549467" w:rsidR="00B92173" w:rsidRPr="003246A9" w:rsidRDefault="001B1843" w:rsidP="00025C8C">
            <w:pPr>
              <w:rPr>
                <w:rFonts w:ascii="Arial" w:hAnsi="Arial" w:cs="Arial"/>
                <w:sz w:val="20"/>
                <w:szCs w:val="20"/>
              </w:rPr>
            </w:pPr>
            <w:r>
              <w:rPr>
                <w:rFonts w:ascii="Arial" w:hAnsi="Arial" w:cs="Arial"/>
                <w:sz w:val="20"/>
                <w:szCs w:val="20"/>
              </w:rPr>
              <w:lastRenderedPageBreak/>
              <w:t>513.</w:t>
            </w:r>
          </w:p>
        </w:tc>
        <w:tc>
          <w:tcPr>
            <w:tcW w:w="13041" w:type="dxa"/>
            <w:gridSpan w:val="2"/>
          </w:tcPr>
          <w:p w14:paraId="09E411F0"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kolumnę z gładką powierzchnią zapobiegającą osadzaniu się zanieczyszczeń bez powłoki antybakteryjnej?</w:t>
            </w:r>
          </w:p>
          <w:p w14:paraId="0D90D9C4"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3F81BC62" w14:textId="7F9B74FD" w:rsidR="00B92173" w:rsidRPr="00EA79CB" w:rsidRDefault="00B92173" w:rsidP="00025C8C">
            <w:pPr>
              <w:rPr>
                <w:rFonts w:ascii="Times New Roman" w:hAnsi="Times New Roman"/>
              </w:rPr>
            </w:pPr>
          </w:p>
        </w:tc>
      </w:tr>
      <w:tr w:rsidR="00B92173" w:rsidRPr="003246A9" w14:paraId="02AC26F1" w14:textId="77777777" w:rsidTr="00784043">
        <w:tc>
          <w:tcPr>
            <w:tcW w:w="1129" w:type="dxa"/>
            <w:gridSpan w:val="2"/>
          </w:tcPr>
          <w:p w14:paraId="32AC9238" w14:textId="7AD00D8C" w:rsidR="00B92173" w:rsidRPr="003246A9" w:rsidRDefault="001B1843" w:rsidP="00025C8C">
            <w:pPr>
              <w:rPr>
                <w:rFonts w:ascii="Arial" w:hAnsi="Arial" w:cs="Arial"/>
                <w:sz w:val="20"/>
                <w:szCs w:val="20"/>
              </w:rPr>
            </w:pPr>
            <w:r>
              <w:rPr>
                <w:rFonts w:ascii="Arial" w:hAnsi="Arial" w:cs="Arial"/>
                <w:sz w:val="20"/>
                <w:szCs w:val="20"/>
              </w:rPr>
              <w:t>514.</w:t>
            </w:r>
          </w:p>
        </w:tc>
        <w:tc>
          <w:tcPr>
            <w:tcW w:w="13041" w:type="dxa"/>
            <w:gridSpan w:val="2"/>
          </w:tcPr>
          <w:p w14:paraId="3884E5BC" w14:textId="52789E6C" w:rsidR="00B92173" w:rsidRDefault="00B92173" w:rsidP="00025C8C">
            <w:pPr>
              <w:rPr>
                <w:rFonts w:ascii="Calibri" w:eastAsia="Calibri" w:hAnsi="Calibri"/>
              </w:rPr>
            </w:pPr>
            <w:r w:rsidRPr="00540BDB">
              <w:rPr>
                <w:rFonts w:ascii="Calibri" w:eastAsia="Calibri" w:hAnsi="Calibri"/>
              </w:rPr>
              <w:t>Prosimy o wyjaśnienie czy Zamawiający dopuści do postępowania kolumnę z rotacją ramion w poziomie 330</w:t>
            </w:r>
            <w:r w:rsidRPr="00540BDB">
              <w:rPr>
                <w:rFonts w:ascii="Calibri" w:eastAsia="Calibri" w:hAnsi="Calibri"/>
                <w:vertAlign w:val="superscript"/>
              </w:rPr>
              <w:t>0</w:t>
            </w:r>
            <w:r w:rsidRPr="00540BDB">
              <w:rPr>
                <w:rFonts w:ascii="Calibri" w:eastAsia="Calibri" w:hAnsi="Calibri"/>
              </w:rPr>
              <w:t>?</w:t>
            </w:r>
          </w:p>
          <w:p w14:paraId="7862718B" w14:textId="5AE9C757" w:rsidR="00B92173" w:rsidRPr="00820818" w:rsidRDefault="00B92173" w:rsidP="00025C8C">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21724EEE" w14:textId="17B5E7A8" w:rsidR="00B92173" w:rsidRPr="00EA79CB" w:rsidRDefault="00B92173" w:rsidP="00025C8C">
            <w:pPr>
              <w:rPr>
                <w:rFonts w:ascii="Times New Roman" w:hAnsi="Times New Roman"/>
              </w:rPr>
            </w:pPr>
          </w:p>
        </w:tc>
      </w:tr>
      <w:tr w:rsidR="00B92173" w:rsidRPr="003246A9" w14:paraId="3255CA0A" w14:textId="77777777" w:rsidTr="00784043">
        <w:tc>
          <w:tcPr>
            <w:tcW w:w="1129" w:type="dxa"/>
            <w:gridSpan w:val="2"/>
          </w:tcPr>
          <w:p w14:paraId="3410E91A" w14:textId="398DD3B5" w:rsidR="00B92173" w:rsidRPr="003246A9" w:rsidRDefault="001B1843" w:rsidP="00025C8C">
            <w:pPr>
              <w:rPr>
                <w:rFonts w:ascii="Arial" w:hAnsi="Arial" w:cs="Arial"/>
                <w:sz w:val="20"/>
                <w:szCs w:val="20"/>
              </w:rPr>
            </w:pPr>
            <w:r>
              <w:rPr>
                <w:rFonts w:ascii="Arial" w:hAnsi="Arial" w:cs="Arial"/>
                <w:sz w:val="20"/>
                <w:szCs w:val="20"/>
              </w:rPr>
              <w:t>515.</w:t>
            </w:r>
          </w:p>
        </w:tc>
        <w:tc>
          <w:tcPr>
            <w:tcW w:w="13041" w:type="dxa"/>
            <w:gridSpan w:val="2"/>
          </w:tcPr>
          <w:p w14:paraId="354FF84A"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kolumnę z osłoną sufitową w kształcie kwadratu, szczelnie przylegającą do sufitu podwieszanego, bez uszczelki silikonowej?</w:t>
            </w:r>
          </w:p>
          <w:p w14:paraId="57F50799"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07CB4B0A" w14:textId="08FEE2D0" w:rsidR="00B92173" w:rsidRPr="00EA79CB" w:rsidRDefault="00B92173" w:rsidP="00025C8C">
            <w:pPr>
              <w:rPr>
                <w:rFonts w:ascii="Times New Roman" w:hAnsi="Times New Roman"/>
              </w:rPr>
            </w:pPr>
          </w:p>
        </w:tc>
      </w:tr>
      <w:tr w:rsidR="00B92173" w:rsidRPr="003246A9" w14:paraId="13A8EC8B" w14:textId="77777777" w:rsidTr="00784043">
        <w:tc>
          <w:tcPr>
            <w:tcW w:w="1129" w:type="dxa"/>
            <w:gridSpan w:val="2"/>
          </w:tcPr>
          <w:p w14:paraId="564D551D" w14:textId="0592DF54" w:rsidR="00B92173" w:rsidRPr="003246A9" w:rsidRDefault="001B1843" w:rsidP="00025C8C">
            <w:pPr>
              <w:rPr>
                <w:rFonts w:ascii="Arial" w:hAnsi="Arial" w:cs="Arial"/>
                <w:sz w:val="20"/>
                <w:szCs w:val="20"/>
              </w:rPr>
            </w:pPr>
            <w:r>
              <w:rPr>
                <w:rFonts w:ascii="Arial" w:hAnsi="Arial" w:cs="Arial"/>
                <w:sz w:val="20"/>
                <w:szCs w:val="20"/>
              </w:rPr>
              <w:t>516.</w:t>
            </w:r>
          </w:p>
        </w:tc>
        <w:tc>
          <w:tcPr>
            <w:tcW w:w="13041" w:type="dxa"/>
            <w:gridSpan w:val="2"/>
          </w:tcPr>
          <w:p w14:paraId="758FC6C4"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kolumnę o wymiarach głowicy 420mm x 300mm?</w:t>
            </w:r>
          </w:p>
          <w:p w14:paraId="27C93C53"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6FC72F52" w14:textId="6E3154D1" w:rsidR="00B92173" w:rsidRPr="00EA79CB" w:rsidRDefault="00B92173" w:rsidP="00025C8C">
            <w:pPr>
              <w:rPr>
                <w:rFonts w:ascii="Times New Roman" w:hAnsi="Times New Roman"/>
              </w:rPr>
            </w:pPr>
          </w:p>
        </w:tc>
      </w:tr>
      <w:tr w:rsidR="00B92173" w:rsidRPr="003246A9" w14:paraId="0966868C" w14:textId="77777777" w:rsidTr="00784043">
        <w:tc>
          <w:tcPr>
            <w:tcW w:w="1129" w:type="dxa"/>
            <w:gridSpan w:val="2"/>
          </w:tcPr>
          <w:p w14:paraId="166F3130" w14:textId="496B0704" w:rsidR="00B92173" w:rsidRPr="003246A9" w:rsidRDefault="001B1843" w:rsidP="00025C8C">
            <w:pPr>
              <w:rPr>
                <w:rFonts w:ascii="Arial" w:hAnsi="Arial" w:cs="Arial"/>
                <w:sz w:val="20"/>
                <w:szCs w:val="20"/>
              </w:rPr>
            </w:pPr>
            <w:r>
              <w:rPr>
                <w:rFonts w:ascii="Arial" w:hAnsi="Arial" w:cs="Arial"/>
                <w:sz w:val="20"/>
                <w:szCs w:val="20"/>
              </w:rPr>
              <w:t>517.</w:t>
            </w:r>
          </w:p>
        </w:tc>
        <w:tc>
          <w:tcPr>
            <w:tcW w:w="13041" w:type="dxa"/>
            <w:gridSpan w:val="2"/>
          </w:tcPr>
          <w:p w14:paraId="42ECAC54"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kolumnę wyposażoną w zewnętrzne szyny pod montaż półek i innych akcesoriów, umieszczone z jednej strony głowicy co ułatwia czyszczenie i dezynfekcję?</w:t>
            </w:r>
          </w:p>
          <w:p w14:paraId="0C9BFA72"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42BEBD9A" w14:textId="6E1BFE03" w:rsidR="00B92173" w:rsidRPr="00EA79CB" w:rsidRDefault="00B92173" w:rsidP="00025C8C">
            <w:pPr>
              <w:rPr>
                <w:rFonts w:ascii="Times New Roman" w:hAnsi="Times New Roman"/>
              </w:rPr>
            </w:pPr>
          </w:p>
        </w:tc>
      </w:tr>
      <w:tr w:rsidR="00B92173" w:rsidRPr="003246A9" w14:paraId="570C210C" w14:textId="77777777" w:rsidTr="00784043">
        <w:tc>
          <w:tcPr>
            <w:tcW w:w="1129" w:type="dxa"/>
            <w:gridSpan w:val="2"/>
          </w:tcPr>
          <w:p w14:paraId="27EB480B" w14:textId="183C32DB" w:rsidR="00B92173" w:rsidRPr="003246A9" w:rsidRDefault="001B1843" w:rsidP="00025C8C">
            <w:pPr>
              <w:rPr>
                <w:rFonts w:ascii="Arial" w:hAnsi="Arial" w:cs="Arial"/>
                <w:sz w:val="20"/>
                <w:szCs w:val="20"/>
              </w:rPr>
            </w:pPr>
            <w:r>
              <w:rPr>
                <w:rFonts w:ascii="Arial" w:hAnsi="Arial" w:cs="Arial"/>
                <w:sz w:val="20"/>
                <w:szCs w:val="20"/>
              </w:rPr>
              <w:t>518.</w:t>
            </w:r>
          </w:p>
        </w:tc>
        <w:tc>
          <w:tcPr>
            <w:tcW w:w="13041" w:type="dxa"/>
            <w:gridSpan w:val="2"/>
          </w:tcPr>
          <w:p w14:paraId="745B12C4"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nośność kolumny (rozumianą jako waga zewnętrznej aparatury medycznej i  wyposażenia kolumny) = 300kg?</w:t>
            </w:r>
          </w:p>
          <w:p w14:paraId="64EBD77F"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0837A032" w14:textId="56E3986B" w:rsidR="00B92173" w:rsidRPr="00EA79CB" w:rsidRDefault="00B92173" w:rsidP="00025C8C">
            <w:pPr>
              <w:rPr>
                <w:rFonts w:ascii="Times New Roman" w:hAnsi="Times New Roman"/>
              </w:rPr>
            </w:pPr>
          </w:p>
        </w:tc>
      </w:tr>
      <w:tr w:rsidR="00B92173" w:rsidRPr="003246A9" w14:paraId="1D0A52A2" w14:textId="77777777" w:rsidTr="00784043">
        <w:tc>
          <w:tcPr>
            <w:tcW w:w="1129" w:type="dxa"/>
            <w:gridSpan w:val="2"/>
          </w:tcPr>
          <w:p w14:paraId="68D8D5AA" w14:textId="3AF6E312" w:rsidR="00B92173" w:rsidRPr="003246A9" w:rsidRDefault="001B1843" w:rsidP="00025C8C">
            <w:pPr>
              <w:rPr>
                <w:rFonts w:ascii="Arial" w:hAnsi="Arial" w:cs="Arial"/>
                <w:sz w:val="20"/>
                <w:szCs w:val="20"/>
              </w:rPr>
            </w:pPr>
            <w:r>
              <w:rPr>
                <w:rFonts w:ascii="Arial" w:hAnsi="Arial" w:cs="Arial"/>
                <w:sz w:val="20"/>
                <w:szCs w:val="20"/>
              </w:rPr>
              <w:t>519.</w:t>
            </w:r>
          </w:p>
        </w:tc>
        <w:tc>
          <w:tcPr>
            <w:tcW w:w="13041" w:type="dxa"/>
            <w:gridSpan w:val="2"/>
          </w:tcPr>
          <w:p w14:paraId="773BBBA9" w14:textId="77777777" w:rsidR="00B92173" w:rsidRDefault="00B92173" w:rsidP="00025C8C">
            <w:pPr>
              <w:rPr>
                <w:rFonts w:ascii="Calibri" w:eastAsia="Calibri" w:hAnsi="Calibri"/>
              </w:rPr>
            </w:pPr>
            <w:r w:rsidRPr="00540BDB">
              <w:rPr>
                <w:rFonts w:ascii="Calibri" w:eastAsia="Calibri" w:hAnsi="Calibri"/>
              </w:rPr>
              <w:t>Prosimy o wyjaśnienie czy Zamawiający dopuści windę do zawieszenia aparatu do znieczulenia działającą na zasadzie ramienia uchylnego – aparat jest unoszony wraz z głowicą, oraz półkę o ładowności 40kg?</w:t>
            </w:r>
          </w:p>
          <w:p w14:paraId="499B2A2C"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6189BC63" w14:textId="46B70B5D" w:rsidR="00B92173" w:rsidRPr="00EA79CB" w:rsidRDefault="00B92173" w:rsidP="00025C8C">
            <w:pPr>
              <w:rPr>
                <w:rFonts w:ascii="Times New Roman" w:hAnsi="Times New Roman"/>
              </w:rPr>
            </w:pPr>
          </w:p>
        </w:tc>
      </w:tr>
      <w:tr w:rsidR="00B92173" w:rsidRPr="003246A9" w14:paraId="745B0E86" w14:textId="77777777" w:rsidTr="00784043">
        <w:tc>
          <w:tcPr>
            <w:tcW w:w="1129" w:type="dxa"/>
            <w:gridSpan w:val="2"/>
          </w:tcPr>
          <w:p w14:paraId="3B481ACF" w14:textId="62E1BA69" w:rsidR="00B92173" w:rsidRPr="003246A9" w:rsidRDefault="001B1843" w:rsidP="00025C8C">
            <w:pPr>
              <w:rPr>
                <w:rFonts w:ascii="Arial" w:hAnsi="Arial" w:cs="Arial"/>
                <w:sz w:val="20"/>
                <w:szCs w:val="20"/>
              </w:rPr>
            </w:pPr>
            <w:r>
              <w:rPr>
                <w:rFonts w:ascii="Arial" w:hAnsi="Arial" w:cs="Arial"/>
                <w:sz w:val="20"/>
                <w:szCs w:val="20"/>
              </w:rPr>
              <w:t>520.</w:t>
            </w:r>
          </w:p>
        </w:tc>
        <w:tc>
          <w:tcPr>
            <w:tcW w:w="13041" w:type="dxa"/>
            <w:gridSpan w:val="2"/>
          </w:tcPr>
          <w:p w14:paraId="0065D385"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kolumnę z gładką powierzchnią zapobiegającą osadzaniu się zanieczyszczeń bez powłoki antybakteryjnej?</w:t>
            </w:r>
          </w:p>
          <w:p w14:paraId="5D705860"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58395B74" w14:textId="60ADA37D" w:rsidR="00B92173" w:rsidRPr="00EA79CB" w:rsidRDefault="00B92173" w:rsidP="00025C8C">
            <w:pPr>
              <w:rPr>
                <w:rFonts w:ascii="Times New Roman" w:hAnsi="Times New Roman"/>
              </w:rPr>
            </w:pPr>
          </w:p>
        </w:tc>
      </w:tr>
      <w:tr w:rsidR="00B92173" w:rsidRPr="003246A9" w14:paraId="6A02C8FA" w14:textId="77777777" w:rsidTr="00784043">
        <w:tc>
          <w:tcPr>
            <w:tcW w:w="1129" w:type="dxa"/>
            <w:gridSpan w:val="2"/>
          </w:tcPr>
          <w:p w14:paraId="10448722" w14:textId="4B476123" w:rsidR="00B92173" w:rsidRPr="003246A9" w:rsidRDefault="001B1843" w:rsidP="00025C8C">
            <w:pPr>
              <w:rPr>
                <w:rFonts w:ascii="Arial" w:hAnsi="Arial" w:cs="Arial"/>
                <w:sz w:val="20"/>
                <w:szCs w:val="20"/>
              </w:rPr>
            </w:pPr>
            <w:r>
              <w:rPr>
                <w:rFonts w:ascii="Arial" w:hAnsi="Arial" w:cs="Arial"/>
                <w:sz w:val="20"/>
                <w:szCs w:val="20"/>
              </w:rPr>
              <w:lastRenderedPageBreak/>
              <w:t>521.</w:t>
            </w:r>
          </w:p>
        </w:tc>
        <w:tc>
          <w:tcPr>
            <w:tcW w:w="13041" w:type="dxa"/>
            <w:gridSpan w:val="2"/>
          </w:tcPr>
          <w:p w14:paraId="0E69BDD4"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kolumnę z rotacją ramion w poziomie 330</w:t>
            </w:r>
            <w:r w:rsidRPr="00540BDB">
              <w:rPr>
                <w:rFonts w:ascii="Calibri" w:eastAsia="Calibri" w:hAnsi="Calibri"/>
                <w:vertAlign w:val="superscript"/>
              </w:rPr>
              <w:t>0</w:t>
            </w:r>
            <w:r w:rsidRPr="00540BDB">
              <w:rPr>
                <w:rFonts w:ascii="Calibri" w:eastAsia="Calibri" w:hAnsi="Calibri"/>
              </w:rPr>
              <w:t>?</w:t>
            </w:r>
          </w:p>
          <w:p w14:paraId="5BE3ADE7" w14:textId="77777777" w:rsidR="00784043" w:rsidRPr="00820818" w:rsidRDefault="00784043" w:rsidP="00784043">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3000D195" w14:textId="5B636014" w:rsidR="00784043" w:rsidRPr="00EA79CB" w:rsidRDefault="00784043" w:rsidP="00025C8C">
            <w:pPr>
              <w:rPr>
                <w:rFonts w:ascii="Times New Roman" w:hAnsi="Times New Roman"/>
              </w:rPr>
            </w:pPr>
          </w:p>
        </w:tc>
      </w:tr>
      <w:tr w:rsidR="00B92173" w:rsidRPr="003246A9" w14:paraId="0624C9DB" w14:textId="77777777" w:rsidTr="00784043">
        <w:tc>
          <w:tcPr>
            <w:tcW w:w="1129" w:type="dxa"/>
            <w:gridSpan w:val="2"/>
          </w:tcPr>
          <w:p w14:paraId="78083BD1" w14:textId="241B5E51" w:rsidR="00B92173" w:rsidRPr="003246A9" w:rsidRDefault="001B1843" w:rsidP="00025C8C">
            <w:pPr>
              <w:rPr>
                <w:rFonts w:ascii="Arial" w:hAnsi="Arial" w:cs="Arial"/>
                <w:sz w:val="20"/>
                <w:szCs w:val="20"/>
              </w:rPr>
            </w:pPr>
            <w:r>
              <w:rPr>
                <w:rFonts w:ascii="Arial" w:hAnsi="Arial" w:cs="Arial"/>
                <w:sz w:val="20"/>
                <w:szCs w:val="20"/>
              </w:rPr>
              <w:t>522.</w:t>
            </w:r>
          </w:p>
        </w:tc>
        <w:tc>
          <w:tcPr>
            <w:tcW w:w="13041" w:type="dxa"/>
            <w:gridSpan w:val="2"/>
          </w:tcPr>
          <w:p w14:paraId="7866AAE7"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kolumnę z osłoną sufitową w kształcie kwadratu, szczelnie przylegającą do sufitu podwieszanego, bez uszczelki silikonowej?</w:t>
            </w:r>
          </w:p>
          <w:p w14:paraId="15B750EA"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6EEBB822" w14:textId="39FB4A85" w:rsidR="00B92173" w:rsidRPr="00EA79CB" w:rsidRDefault="00B92173" w:rsidP="00025C8C">
            <w:pPr>
              <w:rPr>
                <w:rFonts w:ascii="Times New Roman" w:hAnsi="Times New Roman"/>
              </w:rPr>
            </w:pPr>
          </w:p>
        </w:tc>
      </w:tr>
      <w:tr w:rsidR="00B92173" w:rsidRPr="003246A9" w14:paraId="1957A764" w14:textId="77777777" w:rsidTr="00784043">
        <w:tc>
          <w:tcPr>
            <w:tcW w:w="1129" w:type="dxa"/>
            <w:gridSpan w:val="2"/>
          </w:tcPr>
          <w:p w14:paraId="6EDDC75A" w14:textId="1F317FB4" w:rsidR="00B92173" w:rsidRPr="003246A9" w:rsidRDefault="001B1843" w:rsidP="00025C8C">
            <w:pPr>
              <w:rPr>
                <w:rFonts w:ascii="Arial" w:hAnsi="Arial" w:cs="Arial"/>
                <w:sz w:val="20"/>
                <w:szCs w:val="20"/>
              </w:rPr>
            </w:pPr>
            <w:r>
              <w:rPr>
                <w:rFonts w:ascii="Arial" w:hAnsi="Arial" w:cs="Arial"/>
                <w:sz w:val="20"/>
                <w:szCs w:val="20"/>
              </w:rPr>
              <w:t>523.</w:t>
            </w:r>
          </w:p>
        </w:tc>
        <w:tc>
          <w:tcPr>
            <w:tcW w:w="13041" w:type="dxa"/>
            <w:gridSpan w:val="2"/>
          </w:tcPr>
          <w:p w14:paraId="742978C8"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kolumnę o wysokości 1500mm (+/- 150mm) i wymiarach głowicy 420mm x 300mm?</w:t>
            </w:r>
          </w:p>
          <w:p w14:paraId="760B9760"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4D35BC35" w14:textId="12697E93" w:rsidR="00B92173" w:rsidRPr="00EA79CB" w:rsidRDefault="00B92173" w:rsidP="00025C8C">
            <w:pPr>
              <w:rPr>
                <w:rFonts w:ascii="Times New Roman" w:hAnsi="Times New Roman"/>
              </w:rPr>
            </w:pPr>
          </w:p>
        </w:tc>
      </w:tr>
      <w:tr w:rsidR="00B92173" w:rsidRPr="003246A9" w14:paraId="28F13089" w14:textId="77777777" w:rsidTr="00784043">
        <w:tc>
          <w:tcPr>
            <w:tcW w:w="1129" w:type="dxa"/>
            <w:gridSpan w:val="2"/>
          </w:tcPr>
          <w:p w14:paraId="0396FEE7" w14:textId="63957A13" w:rsidR="00B92173" w:rsidRPr="003246A9" w:rsidRDefault="001B1843" w:rsidP="00025C8C">
            <w:pPr>
              <w:rPr>
                <w:rFonts w:ascii="Arial" w:hAnsi="Arial" w:cs="Arial"/>
                <w:sz w:val="20"/>
                <w:szCs w:val="20"/>
              </w:rPr>
            </w:pPr>
            <w:r>
              <w:rPr>
                <w:rFonts w:ascii="Arial" w:hAnsi="Arial" w:cs="Arial"/>
                <w:sz w:val="20"/>
                <w:szCs w:val="20"/>
              </w:rPr>
              <w:t>524.</w:t>
            </w:r>
          </w:p>
        </w:tc>
        <w:tc>
          <w:tcPr>
            <w:tcW w:w="13041" w:type="dxa"/>
            <w:gridSpan w:val="2"/>
          </w:tcPr>
          <w:p w14:paraId="2510F069"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nośność kolumny (rozumianą jako waga zewnętrznej aparatury medycznej i  wyposażenia kolumny) = 180kg?</w:t>
            </w:r>
          </w:p>
          <w:p w14:paraId="15E3BB0C"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52BD9884" w14:textId="5C8B7919" w:rsidR="00B92173" w:rsidRPr="00EA79CB" w:rsidRDefault="00B92173" w:rsidP="00025C8C">
            <w:pPr>
              <w:rPr>
                <w:rFonts w:ascii="Times New Roman" w:hAnsi="Times New Roman"/>
              </w:rPr>
            </w:pPr>
          </w:p>
        </w:tc>
      </w:tr>
      <w:tr w:rsidR="00B92173" w:rsidRPr="003246A9" w14:paraId="27DBF3AD" w14:textId="77777777" w:rsidTr="00784043">
        <w:tc>
          <w:tcPr>
            <w:tcW w:w="1129" w:type="dxa"/>
            <w:gridSpan w:val="2"/>
          </w:tcPr>
          <w:p w14:paraId="7BB3351A" w14:textId="49EF126C" w:rsidR="00B92173" w:rsidRPr="003246A9" w:rsidRDefault="001B1843" w:rsidP="00025C8C">
            <w:pPr>
              <w:rPr>
                <w:rFonts w:ascii="Arial" w:hAnsi="Arial" w:cs="Arial"/>
                <w:sz w:val="20"/>
                <w:szCs w:val="20"/>
              </w:rPr>
            </w:pPr>
            <w:r>
              <w:rPr>
                <w:rFonts w:ascii="Arial" w:hAnsi="Arial" w:cs="Arial"/>
                <w:sz w:val="20"/>
                <w:szCs w:val="20"/>
              </w:rPr>
              <w:t>525.</w:t>
            </w:r>
          </w:p>
        </w:tc>
        <w:tc>
          <w:tcPr>
            <w:tcW w:w="13041" w:type="dxa"/>
            <w:gridSpan w:val="2"/>
          </w:tcPr>
          <w:p w14:paraId="016030B7"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kolumnę wyposażoną w zewnętrzne szyny pod montaż półek i innych akcesoriów, umieszczone z jednej strony głowicy co ułatwia czyszczenie i dezynfekcję?</w:t>
            </w:r>
          </w:p>
          <w:p w14:paraId="25092381" w14:textId="54298920" w:rsidR="00B92173" w:rsidRPr="0024562B"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tc>
      </w:tr>
      <w:tr w:rsidR="00B92173" w:rsidRPr="003246A9" w14:paraId="46F01C3D" w14:textId="77777777" w:rsidTr="00784043">
        <w:tc>
          <w:tcPr>
            <w:tcW w:w="1129" w:type="dxa"/>
            <w:gridSpan w:val="2"/>
          </w:tcPr>
          <w:p w14:paraId="6FE481FB" w14:textId="4193694F" w:rsidR="00B92173" w:rsidRPr="003246A9" w:rsidRDefault="001B1843" w:rsidP="00025C8C">
            <w:pPr>
              <w:rPr>
                <w:rFonts w:ascii="Arial" w:hAnsi="Arial" w:cs="Arial"/>
                <w:sz w:val="20"/>
                <w:szCs w:val="20"/>
              </w:rPr>
            </w:pPr>
            <w:r>
              <w:rPr>
                <w:rFonts w:ascii="Arial" w:hAnsi="Arial" w:cs="Arial"/>
                <w:sz w:val="20"/>
                <w:szCs w:val="20"/>
              </w:rPr>
              <w:t>526.</w:t>
            </w:r>
          </w:p>
        </w:tc>
        <w:tc>
          <w:tcPr>
            <w:tcW w:w="13041" w:type="dxa"/>
            <w:gridSpan w:val="2"/>
          </w:tcPr>
          <w:p w14:paraId="68F371E9"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półkę o nośności 40 kg?</w:t>
            </w:r>
          </w:p>
          <w:p w14:paraId="5E65E530"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2C5B6AE1" w14:textId="35BB2E7E" w:rsidR="00B92173" w:rsidRPr="00EA79CB" w:rsidRDefault="00B92173" w:rsidP="00025C8C">
            <w:pPr>
              <w:rPr>
                <w:rFonts w:ascii="Times New Roman" w:hAnsi="Times New Roman"/>
              </w:rPr>
            </w:pPr>
          </w:p>
        </w:tc>
      </w:tr>
      <w:tr w:rsidR="00B92173" w:rsidRPr="003246A9" w14:paraId="59237489" w14:textId="77777777" w:rsidTr="00784043">
        <w:tc>
          <w:tcPr>
            <w:tcW w:w="1129" w:type="dxa"/>
            <w:gridSpan w:val="2"/>
          </w:tcPr>
          <w:p w14:paraId="6386DD06" w14:textId="556B6BEA" w:rsidR="00B92173" w:rsidRPr="003246A9" w:rsidRDefault="001B1843" w:rsidP="00025C8C">
            <w:pPr>
              <w:rPr>
                <w:rFonts w:ascii="Arial" w:hAnsi="Arial" w:cs="Arial"/>
                <w:sz w:val="20"/>
                <w:szCs w:val="20"/>
              </w:rPr>
            </w:pPr>
            <w:r>
              <w:rPr>
                <w:rFonts w:ascii="Arial" w:hAnsi="Arial" w:cs="Arial"/>
                <w:sz w:val="20"/>
                <w:szCs w:val="20"/>
              </w:rPr>
              <w:t>527.</w:t>
            </w:r>
          </w:p>
        </w:tc>
        <w:tc>
          <w:tcPr>
            <w:tcW w:w="13041" w:type="dxa"/>
            <w:gridSpan w:val="2"/>
          </w:tcPr>
          <w:p w14:paraId="076AAA84"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wbudowany w ścianę kolumny panel, sterujący tylko pracą kolumny?</w:t>
            </w:r>
          </w:p>
          <w:p w14:paraId="221C339E"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47DA0BF1" w14:textId="587E7C12" w:rsidR="00B92173" w:rsidRPr="00EA79CB" w:rsidRDefault="00B92173" w:rsidP="00025C8C">
            <w:pPr>
              <w:rPr>
                <w:rFonts w:ascii="Times New Roman" w:hAnsi="Times New Roman"/>
              </w:rPr>
            </w:pPr>
          </w:p>
        </w:tc>
      </w:tr>
      <w:tr w:rsidR="00B92173" w:rsidRPr="003246A9" w14:paraId="09AAAAB0" w14:textId="77777777" w:rsidTr="00784043">
        <w:tc>
          <w:tcPr>
            <w:tcW w:w="1129" w:type="dxa"/>
            <w:gridSpan w:val="2"/>
          </w:tcPr>
          <w:p w14:paraId="6ED02BFB" w14:textId="242DF631" w:rsidR="00B92173" w:rsidRPr="003246A9" w:rsidRDefault="001B1843" w:rsidP="00025C8C">
            <w:pPr>
              <w:rPr>
                <w:rFonts w:ascii="Arial" w:hAnsi="Arial" w:cs="Arial"/>
                <w:sz w:val="20"/>
                <w:szCs w:val="20"/>
              </w:rPr>
            </w:pPr>
            <w:r>
              <w:rPr>
                <w:rFonts w:ascii="Arial" w:hAnsi="Arial" w:cs="Arial"/>
                <w:sz w:val="20"/>
                <w:szCs w:val="20"/>
              </w:rPr>
              <w:t>528.</w:t>
            </w:r>
          </w:p>
        </w:tc>
        <w:tc>
          <w:tcPr>
            <w:tcW w:w="13041" w:type="dxa"/>
            <w:gridSpan w:val="2"/>
          </w:tcPr>
          <w:p w14:paraId="43343FC2" w14:textId="77777777" w:rsidR="00B92173" w:rsidRPr="00EA79CB" w:rsidRDefault="00B92173" w:rsidP="00025C8C">
            <w:pPr>
              <w:rPr>
                <w:rFonts w:ascii="Times New Roman" w:hAnsi="Times New Roman"/>
              </w:rPr>
            </w:pPr>
            <w:r w:rsidRPr="00540BDB">
              <w:rPr>
                <w:rFonts w:ascii="Calibri" w:eastAsia="Calibri" w:hAnsi="Calibri"/>
              </w:rPr>
              <w:t>Prosimy o wyjaśnienie czy Zamawiający dopuści do postępowania kolumnę z gładką powierzchnią zapobiegającą osadzaniu się zanieczyszczeń bez powłoki antybakteryjnej?</w:t>
            </w:r>
          </w:p>
        </w:tc>
      </w:tr>
      <w:tr w:rsidR="00B92173" w:rsidRPr="003246A9" w14:paraId="0897AB98" w14:textId="77777777" w:rsidTr="00784043">
        <w:tc>
          <w:tcPr>
            <w:tcW w:w="1129" w:type="dxa"/>
            <w:gridSpan w:val="2"/>
          </w:tcPr>
          <w:p w14:paraId="59545372" w14:textId="66B218F1" w:rsidR="00B92173" w:rsidRPr="003246A9" w:rsidRDefault="001B1843" w:rsidP="00025C8C">
            <w:pPr>
              <w:rPr>
                <w:rFonts w:ascii="Arial" w:hAnsi="Arial" w:cs="Arial"/>
                <w:sz w:val="20"/>
                <w:szCs w:val="20"/>
              </w:rPr>
            </w:pPr>
            <w:r>
              <w:rPr>
                <w:rFonts w:ascii="Arial" w:hAnsi="Arial" w:cs="Arial"/>
                <w:sz w:val="20"/>
                <w:szCs w:val="20"/>
              </w:rPr>
              <w:t>529.</w:t>
            </w:r>
          </w:p>
        </w:tc>
        <w:tc>
          <w:tcPr>
            <w:tcW w:w="13041" w:type="dxa"/>
            <w:gridSpan w:val="2"/>
          </w:tcPr>
          <w:p w14:paraId="0464CE91"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kolumnę po stronie infuzyjnej o w wysokości min. 1000mm, szerokości 285mm i głębokości 250mm?</w:t>
            </w:r>
          </w:p>
          <w:p w14:paraId="2A555430"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131224DE" w14:textId="2EF4E793" w:rsidR="00B92173" w:rsidRPr="00EA79CB" w:rsidRDefault="00B92173" w:rsidP="00025C8C">
            <w:pPr>
              <w:rPr>
                <w:rFonts w:ascii="Times New Roman" w:hAnsi="Times New Roman"/>
              </w:rPr>
            </w:pPr>
          </w:p>
        </w:tc>
      </w:tr>
      <w:tr w:rsidR="00B92173" w:rsidRPr="003246A9" w14:paraId="598DA5E1" w14:textId="77777777" w:rsidTr="00784043">
        <w:tc>
          <w:tcPr>
            <w:tcW w:w="1129" w:type="dxa"/>
            <w:gridSpan w:val="2"/>
          </w:tcPr>
          <w:p w14:paraId="148541F0" w14:textId="15D91A4C" w:rsidR="00B92173" w:rsidRPr="003246A9" w:rsidRDefault="001B1843" w:rsidP="00025C8C">
            <w:pPr>
              <w:rPr>
                <w:rFonts w:ascii="Arial" w:hAnsi="Arial" w:cs="Arial"/>
                <w:sz w:val="20"/>
                <w:szCs w:val="20"/>
              </w:rPr>
            </w:pPr>
            <w:r>
              <w:rPr>
                <w:rFonts w:ascii="Arial" w:hAnsi="Arial" w:cs="Arial"/>
                <w:sz w:val="20"/>
                <w:szCs w:val="20"/>
              </w:rPr>
              <w:t>530.</w:t>
            </w:r>
          </w:p>
        </w:tc>
        <w:tc>
          <w:tcPr>
            <w:tcW w:w="13041" w:type="dxa"/>
            <w:gridSpan w:val="2"/>
          </w:tcPr>
          <w:p w14:paraId="510D5F19"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kolumnę po stronie aparaturowej o w wysokości min. 1000mm, szerokości 285mm i głębokości 250mm?</w:t>
            </w:r>
          </w:p>
          <w:p w14:paraId="090613C2"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573F62B6" w14:textId="268B822A" w:rsidR="00B92173" w:rsidRPr="00EA79CB" w:rsidRDefault="00B92173" w:rsidP="00025C8C">
            <w:pPr>
              <w:rPr>
                <w:rFonts w:ascii="Times New Roman" w:hAnsi="Times New Roman"/>
              </w:rPr>
            </w:pPr>
          </w:p>
        </w:tc>
      </w:tr>
      <w:tr w:rsidR="00B92173" w:rsidRPr="003246A9" w14:paraId="0C68535C" w14:textId="77777777" w:rsidTr="00784043">
        <w:tc>
          <w:tcPr>
            <w:tcW w:w="1129" w:type="dxa"/>
            <w:gridSpan w:val="2"/>
          </w:tcPr>
          <w:p w14:paraId="13527E9E" w14:textId="6605761C" w:rsidR="00B92173" w:rsidRPr="003246A9" w:rsidRDefault="001B1843" w:rsidP="00025C8C">
            <w:pPr>
              <w:rPr>
                <w:rFonts w:ascii="Arial" w:hAnsi="Arial" w:cs="Arial"/>
                <w:sz w:val="20"/>
                <w:szCs w:val="20"/>
              </w:rPr>
            </w:pPr>
            <w:r>
              <w:rPr>
                <w:rFonts w:ascii="Arial" w:hAnsi="Arial" w:cs="Arial"/>
                <w:sz w:val="20"/>
                <w:szCs w:val="20"/>
              </w:rPr>
              <w:t>531.</w:t>
            </w:r>
          </w:p>
        </w:tc>
        <w:tc>
          <w:tcPr>
            <w:tcW w:w="13041" w:type="dxa"/>
            <w:gridSpan w:val="2"/>
          </w:tcPr>
          <w:p w14:paraId="6B569F16"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kolumnę wyposażoną w zewnętrzne szyny pod montaż półek i innych akcesoriów, umieszczone z jednej strony głowicy co ułatwia czyszczenie i dezynfekcję?</w:t>
            </w:r>
          </w:p>
          <w:p w14:paraId="7522011B"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5ED01F9B" w14:textId="4930AC81" w:rsidR="00B92173" w:rsidRPr="00EA79CB" w:rsidRDefault="00B92173" w:rsidP="00025C8C">
            <w:pPr>
              <w:rPr>
                <w:rFonts w:ascii="Times New Roman" w:hAnsi="Times New Roman"/>
              </w:rPr>
            </w:pPr>
          </w:p>
        </w:tc>
      </w:tr>
      <w:tr w:rsidR="00B92173" w:rsidRPr="003246A9" w14:paraId="186D24EA" w14:textId="77777777" w:rsidTr="00784043">
        <w:tc>
          <w:tcPr>
            <w:tcW w:w="1129" w:type="dxa"/>
            <w:gridSpan w:val="2"/>
          </w:tcPr>
          <w:p w14:paraId="5E1D1874" w14:textId="73CB74DE" w:rsidR="00B92173" w:rsidRPr="003246A9" w:rsidRDefault="001B1843" w:rsidP="00025C8C">
            <w:pPr>
              <w:rPr>
                <w:rFonts w:ascii="Arial" w:hAnsi="Arial" w:cs="Arial"/>
                <w:sz w:val="20"/>
                <w:szCs w:val="20"/>
              </w:rPr>
            </w:pPr>
            <w:r>
              <w:rPr>
                <w:rFonts w:ascii="Arial" w:hAnsi="Arial" w:cs="Arial"/>
                <w:sz w:val="20"/>
                <w:szCs w:val="20"/>
              </w:rPr>
              <w:t>532.</w:t>
            </w:r>
          </w:p>
        </w:tc>
        <w:tc>
          <w:tcPr>
            <w:tcW w:w="13041" w:type="dxa"/>
            <w:gridSpan w:val="2"/>
          </w:tcPr>
          <w:p w14:paraId="21495C7B"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kolumnę z możliwością obrotu ramienia i samej kolumny w zakresie 330</w:t>
            </w:r>
            <w:r w:rsidRPr="00540BDB">
              <w:rPr>
                <w:rFonts w:ascii="Calibri" w:eastAsia="Calibri" w:hAnsi="Calibri"/>
                <w:vertAlign w:val="superscript"/>
              </w:rPr>
              <w:t>o</w:t>
            </w:r>
            <w:r w:rsidRPr="00540BDB">
              <w:rPr>
                <w:rFonts w:ascii="Calibri" w:eastAsia="Calibri" w:hAnsi="Calibri"/>
              </w:rPr>
              <w:t>?</w:t>
            </w:r>
          </w:p>
          <w:p w14:paraId="166D985A"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1D400524" w14:textId="061651B6" w:rsidR="00B92173" w:rsidRPr="00EA79CB" w:rsidRDefault="00B92173" w:rsidP="00025C8C">
            <w:pPr>
              <w:rPr>
                <w:rFonts w:ascii="Times New Roman" w:hAnsi="Times New Roman"/>
              </w:rPr>
            </w:pPr>
          </w:p>
        </w:tc>
      </w:tr>
      <w:tr w:rsidR="00B92173" w:rsidRPr="003246A9" w14:paraId="4B7B8CFB" w14:textId="77777777" w:rsidTr="00784043">
        <w:tc>
          <w:tcPr>
            <w:tcW w:w="1129" w:type="dxa"/>
            <w:gridSpan w:val="2"/>
          </w:tcPr>
          <w:p w14:paraId="3BD101F4" w14:textId="0A6F4DAA" w:rsidR="00B92173" w:rsidRPr="003246A9" w:rsidRDefault="001B1843" w:rsidP="00025C8C">
            <w:pPr>
              <w:rPr>
                <w:rFonts w:ascii="Arial" w:hAnsi="Arial" w:cs="Arial"/>
                <w:sz w:val="20"/>
                <w:szCs w:val="20"/>
              </w:rPr>
            </w:pPr>
            <w:r>
              <w:rPr>
                <w:rFonts w:ascii="Arial" w:hAnsi="Arial" w:cs="Arial"/>
                <w:sz w:val="20"/>
                <w:szCs w:val="20"/>
              </w:rPr>
              <w:lastRenderedPageBreak/>
              <w:t>533.</w:t>
            </w:r>
          </w:p>
        </w:tc>
        <w:tc>
          <w:tcPr>
            <w:tcW w:w="13041" w:type="dxa"/>
            <w:gridSpan w:val="2"/>
          </w:tcPr>
          <w:p w14:paraId="46CCB132"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nośność kolumny (dopuszczalna waga wyposażenia i aparatury, które można zawiesić na każdej głowicy zasilającej kolumny) dla każdej ze stron po min. 160 kg?</w:t>
            </w:r>
          </w:p>
          <w:p w14:paraId="35B6A5FA"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5C44AF20" w14:textId="057A7AFB" w:rsidR="00B92173" w:rsidRPr="00EA79CB" w:rsidRDefault="00B92173" w:rsidP="00025C8C">
            <w:pPr>
              <w:rPr>
                <w:rFonts w:ascii="Times New Roman" w:hAnsi="Times New Roman"/>
              </w:rPr>
            </w:pPr>
          </w:p>
        </w:tc>
      </w:tr>
      <w:tr w:rsidR="00B92173" w:rsidRPr="003246A9" w14:paraId="3CB5AE60" w14:textId="77777777" w:rsidTr="00784043">
        <w:tc>
          <w:tcPr>
            <w:tcW w:w="1129" w:type="dxa"/>
            <w:gridSpan w:val="2"/>
          </w:tcPr>
          <w:p w14:paraId="324E0549" w14:textId="046295AE" w:rsidR="00B92173" w:rsidRPr="003246A9" w:rsidRDefault="001B1843" w:rsidP="00025C8C">
            <w:pPr>
              <w:rPr>
                <w:rFonts w:ascii="Arial" w:hAnsi="Arial" w:cs="Arial"/>
                <w:sz w:val="20"/>
                <w:szCs w:val="20"/>
              </w:rPr>
            </w:pPr>
            <w:r>
              <w:rPr>
                <w:rFonts w:ascii="Arial" w:hAnsi="Arial" w:cs="Arial"/>
                <w:sz w:val="20"/>
                <w:szCs w:val="20"/>
              </w:rPr>
              <w:t>534.</w:t>
            </w:r>
          </w:p>
        </w:tc>
        <w:tc>
          <w:tcPr>
            <w:tcW w:w="13041" w:type="dxa"/>
            <w:gridSpan w:val="2"/>
          </w:tcPr>
          <w:p w14:paraId="1460383E"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półki o nośności min. 40kg?</w:t>
            </w:r>
          </w:p>
          <w:p w14:paraId="4A5A4F41"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762D8121" w14:textId="3B0A475B" w:rsidR="00B92173" w:rsidRPr="00EA79CB" w:rsidRDefault="00B92173" w:rsidP="00025C8C">
            <w:pPr>
              <w:rPr>
                <w:rFonts w:ascii="Times New Roman" w:hAnsi="Times New Roman"/>
              </w:rPr>
            </w:pPr>
          </w:p>
        </w:tc>
      </w:tr>
      <w:tr w:rsidR="00B92173" w:rsidRPr="003246A9" w14:paraId="13C8EC0C" w14:textId="77777777" w:rsidTr="00784043">
        <w:tc>
          <w:tcPr>
            <w:tcW w:w="1129" w:type="dxa"/>
            <w:gridSpan w:val="2"/>
          </w:tcPr>
          <w:p w14:paraId="3C64DFEC" w14:textId="6FEFE76A" w:rsidR="00B92173" w:rsidRPr="003246A9" w:rsidRDefault="001B1843" w:rsidP="00025C8C">
            <w:pPr>
              <w:rPr>
                <w:rFonts w:ascii="Arial" w:hAnsi="Arial" w:cs="Arial"/>
                <w:sz w:val="20"/>
                <w:szCs w:val="20"/>
              </w:rPr>
            </w:pPr>
            <w:r>
              <w:rPr>
                <w:rFonts w:ascii="Arial" w:hAnsi="Arial" w:cs="Arial"/>
                <w:sz w:val="20"/>
                <w:szCs w:val="20"/>
              </w:rPr>
              <w:t>535.</w:t>
            </w:r>
          </w:p>
        </w:tc>
        <w:tc>
          <w:tcPr>
            <w:tcW w:w="13041" w:type="dxa"/>
            <w:gridSpan w:val="2"/>
          </w:tcPr>
          <w:p w14:paraId="4D7ED8B7"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półki o nośności min. 40kg?</w:t>
            </w:r>
          </w:p>
          <w:p w14:paraId="164CB75B"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04EF3E2D" w14:textId="059F5B51" w:rsidR="00B92173" w:rsidRPr="00EA79CB" w:rsidRDefault="00B92173" w:rsidP="00025C8C">
            <w:pPr>
              <w:rPr>
                <w:rFonts w:ascii="Times New Roman" w:hAnsi="Times New Roman"/>
              </w:rPr>
            </w:pPr>
          </w:p>
        </w:tc>
      </w:tr>
      <w:tr w:rsidR="00B92173" w:rsidRPr="003246A9" w14:paraId="1D70B92C" w14:textId="77777777" w:rsidTr="00784043">
        <w:tc>
          <w:tcPr>
            <w:tcW w:w="1129" w:type="dxa"/>
            <w:gridSpan w:val="2"/>
          </w:tcPr>
          <w:p w14:paraId="53EFAE9A" w14:textId="55D61FCF" w:rsidR="00B92173" w:rsidRPr="003246A9" w:rsidRDefault="001B1843" w:rsidP="00025C8C">
            <w:pPr>
              <w:rPr>
                <w:rFonts w:ascii="Arial" w:hAnsi="Arial" w:cs="Arial"/>
                <w:sz w:val="20"/>
                <w:szCs w:val="20"/>
              </w:rPr>
            </w:pPr>
            <w:r>
              <w:rPr>
                <w:rFonts w:ascii="Arial" w:hAnsi="Arial" w:cs="Arial"/>
                <w:sz w:val="20"/>
                <w:szCs w:val="20"/>
              </w:rPr>
              <w:t>536.</w:t>
            </w:r>
          </w:p>
        </w:tc>
        <w:tc>
          <w:tcPr>
            <w:tcW w:w="13041" w:type="dxa"/>
            <w:gridSpan w:val="2"/>
          </w:tcPr>
          <w:p w14:paraId="476581A2"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most z gładką powierzchnią zapobiegającą osadzaniu się zanieczyszczeń bez powłoki antybakteryjnej?</w:t>
            </w:r>
          </w:p>
          <w:p w14:paraId="1C2AFB38"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2D0A3804" w14:textId="34915B3A" w:rsidR="00B92173" w:rsidRPr="00EA79CB" w:rsidRDefault="00B92173" w:rsidP="00025C8C">
            <w:pPr>
              <w:rPr>
                <w:rFonts w:ascii="Times New Roman" w:hAnsi="Times New Roman"/>
              </w:rPr>
            </w:pPr>
          </w:p>
        </w:tc>
      </w:tr>
      <w:tr w:rsidR="00B92173" w:rsidRPr="003246A9" w14:paraId="11DE7E28" w14:textId="77777777" w:rsidTr="00784043">
        <w:tc>
          <w:tcPr>
            <w:tcW w:w="1129" w:type="dxa"/>
            <w:gridSpan w:val="2"/>
          </w:tcPr>
          <w:p w14:paraId="27C5ACB8" w14:textId="22B52FCF" w:rsidR="00B92173" w:rsidRPr="003246A9" w:rsidRDefault="001B1843" w:rsidP="00025C8C">
            <w:pPr>
              <w:rPr>
                <w:rFonts w:ascii="Arial" w:hAnsi="Arial" w:cs="Arial"/>
                <w:sz w:val="20"/>
                <w:szCs w:val="20"/>
              </w:rPr>
            </w:pPr>
            <w:r>
              <w:rPr>
                <w:rFonts w:ascii="Arial" w:hAnsi="Arial" w:cs="Arial"/>
                <w:sz w:val="20"/>
                <w:szCs w:val="20"/>
              </w:rPr>
              <w:t>537.</w:t>
            </w:r>
          </w:p>
        </w:tc>
        <w:tc>
          <w:tcPr>
            <w:tcW w:w="13041" w:type="dxa"/>
            <w:gridSpan w:val="2"/>
          </w:tcPr>
          <w:p w14:paraId="0A320D6E"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most wyposażony w oświetlenie w technologii świetlówek fluorescencyjnych?</w:t>
            </w:r>
          </w:p>
          <w:p w14:paraId="3D39E058"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657FD0C7" w14:textId="1822CD7E" w:rsidR="00B92173" w:rsidRPr="00EA79CB" w:rsidRDefault="00B92173" w:rsidP="00025C8C">
            <w:pPr>
              <w:rPr>
                <w:rFonts w:ascii="Times New Roman" w:hAnsi="Times New Roman"/>
              </w:rPr>
            </w:pPr>
          </w:p>
        </w:tc>
      </w:tr>
      <w:tr w:rsidR="00B92173" w:rsidRPr="003246A9" w14:paraId="7AB0EEC9" w14:textId="77777777" w:rsidTr="00784043">
        <w:tc>
          <w:tcPr>
            <w:tcW w:w="1129" w:type="dxa"/>
            <w:gridSpan w:val="2"/>
          </w:tcPr>
          <w:p w14:paraId="7EB857A4" w14:textId="1942773C" w:rsidR="00B92173" w:rsidRPr="003246A9" w:rsidRDefault="001B1843" w:rsidP="00025C8C">
            <w:pPr>
              <w:rPr>
                <w:rFonts w:ascii="Arial" w:hAnsi="Arial" w:cs="Arial"/>
                <w:sz w:val="20"/>
                <w:szCs w:val="20"/>
              </w:rPr>
            </w:pPr>
            <w:r>
              <w:rPr>
                <w:rFonts w:ascii="Arial" w:hAnsi="Arial" w:cs="Arial"/>
                <w:sz w:val="20"/>
                <w:szCs w:val="20"/>
              </w:rPr>
              <w:t>538.</w:t>
            </w:r>
          </w:p>
        </w:tc>
        <w:tc>
          <w:tcPr>
            <w:tcW w:w="13041" w:type="dxa"/>
            <w:gridSpan w:val="2"/>
          </w:tcPr>
          <w:p w14:paraId="3EC2109F"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most z kątem obrotu wózka 170</w:t>
            </w:r>
            <w:r w:rsidRPr="00540BDB">
              <w:rPr>
                <w:rFonts w:ascii="Calibri" w:eastAsia="Calibri" w:hAnsi="Calibri"/>
                <w:vertAlign w:val="superscript"/>
              </w:rPr>
              <w:t>o</w:t>
            </w:r>
            <w:r w:rsidRPr="00540BDB">
              <w:rPr>
                <w:rFonts w:ascii="Calibri" w:eastAsia="Calibri" w:hAnsi="Calibri"/>
              </w:rPr>
              <w:t>?</w:t>
            </w:r>
          </w:p>
          <w:p w14:paraId="36046FF7"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01072079" w14:textId="70607053" w:rsidR="00B92173" w:rsidRPr="00EA79CB" w:rsidRDefault="00B92173" w:rsidP="00025C8C">
            <w:pPr>
              <w:rPr>
                <w:rFonts w:ascii="Times New Roman" w:hAnsi="Times New Roman"/>
              </w:rPr>
            </w:pPr>
          </w:p>
        </w:tc>
      </w:tr>
      <w:tr w:rsidR="00B92173" w:rsidRPr="003246A9" w14:paraId="67CF2E37" w14:textId="77777777" w:rsidTr="00784043">
        <w:tc>
          <w:tcPr>
            <w:tcW w:w="1129" w:type="dxa"/>
            <w:gridSpan w:val="2"/>
          </w:tcPr>
          <w:p w14:paraId="463E0721" w14:textId="32736E4C" w:rsidR="00B92173" w:rsidRPr="003246A9" w:rsidRDefault="001B1843" w:rsidP="00025C8C">
            <w:pPr>
              <w:rPr>
                <w:rFonts w:ascii="Arial" w:hAnsi="Arial" w:cs="Arial"/>
                <w:sz w:val="20"/>
                <w:szCs w:val="20"/>
              </w:rPr>
            </w:pPr>
            <w:r>
              <w:rPr>
                <w:rFonts w:ascii="Arial" w:hAnsi="Arial" w:cs="Arial"/>
                <w:sz w:val="20"/>
                <w:szCs w:val="20"/>
              </w:rPr>
              <w:t>539.</w:t>
            </w:r>
          </w:p>
        </w:tc>
        <w:tc>
          <w:tcPr>
            <w:tcW w:w="13041" w:type="dxa"/>
            <w:gridSpan w:val="2"/>
          </w:tcPr>
          <w:p w14:paraId="61EC94AF"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wózek z prętami o długości 1500mm i szerokości 750mm?</w:t>
            </w:r>
          </w:p>
          <w:p w14:paraId="4C10FAB4"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54A4521B" w14:textId="63482627" w:rsidR="00B92173" w:rsidRPr="00EA79CB" w:rsidRDefault="00B92173" w:rsidP="00025C8C">
            <w:pPr>
              <w:rPr>
                <w:rFonts w:ascii="Times New Roman" w:hAnsi="Times New Roman"/>
              </w:rPr>
            </w:pPr>
          </w:p>
        </w:tc>
      </w:tr>
      <w:tr w:rsidR="00B92173" w:rsidRPr="003246A9" w14:paraId="2F85723B" w14:textId="77777777" w:rsidTr="00784043">
        <w:tc>
          <w:tcPr>
            <w:tcW w:w="1129" w:type="dxa"/>
            <w:gridSpan w:val="2"/>
          </w:tcPr>
          <w:p w14:paraId="70319029" w14:textId="0DA4F25F" w:rsidR="00B92173" w:rsidRPr="003246A9" w:rsidRDefault="001B1843" w:rsidP="00025C8C">
            <w:pPr>
              <w:rPr>
                <w:rFonts w:ascii="Arial" w:hAnsi="Arial" w:cs="Arial"/>
                <w:sz w:val="20"/>
                <w:szCs w:val="20"/>
              </w:rPr>
            </w:pPr>
            <w:r>
              <w:rPr>
                <w:rFonts w:ascii="Arial" w:hAnsi="Arial" w:cs="Arial"/>
                <w:sz w:val="20"/>
                <w:szCs w:val="20"/>
              </w:rPr>
              <w:t>540.</w:t>
            </w:r>
          </w:p>
        </w:tc>
        <w:tc>
          <w:tcPr>
            <w:tcW w:w="13041" w:type="dxa"/>
            <w:gridSpan w:val="2"/>
          </w:tcPr>
          <w:p w14:paraId="2BB9C39B"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wózek wyposażony w półkę o nośności 40kg?</w:t>
            </w:r>
          </w:p>
          <w:p w14:paraId="1091D02D"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38747938" w14:textId="426EB244" w:rsidR="00B92173" w:rsidRPr="00EA79CB" w:rsidRDefault="00B92173" w:rsidP="00025C8C">
            <w:pPr>
              <w:rPr>
                <w:rFonts w:ascii="Times New Roman" w:hAnsi="Times New Roman"/>
              </w:rPr>
            </w:pPr>
          </w:p>
        </w:tc>
      </w:tr>
      <w:tr w:rsidR="00B92173" w:rsidRPr="003246A9" w14:paraId="40DB39E0" w14:textId="77777777" w:rsidTr="00784043">
        <w:tc>
          <w:tcPr>
            <w:tcW w:w="1129" w:type="dxa"/>
            <w:gridSpan w:val="2"/>
          </w:tcPr>
          <w:p w14:paraId="3262C7BE" w14:textId="1F42733D" w:rsidR="00B92173" w:rsidRPr="003246A9" w:rsidRDefault="001B1843" w:rsidP="00025C8C">
            <w:pPr>
              <w:rPr>
                <w:rFonts w:ascii="Arial" w:hAnsi="Arial" w:cs="Arial"/>
                <w:sz w:val="20"/>
                <w:szCs w:val="20"/>
              </w:rPr>
            </w:pPr>
            <w:r>
              <w:rPr>
                <w:rFonts w:ascii="Arial" w:hAnsi="Arial" w:cs="Arial"/>
                <w:sz w:val="20"/>
                <w:szCs w:val="20"/>
              </w:rPr>
              <w:t>541.</w:t>
            </w:r>
          </w:p>
        </w:tc>
        <w:tc>
          <w:tcPr>
            <w:tcW w:w="13041" w:type="dxa"/>
            <w:gridSpan w:val="2"/>
          </w:tcPr>
          <w:p w14:paraId="2F565313"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wózek wyposażony w półkę o nośności 40kg z szufladą o wymiarach 630mm x 340mm, głębokości 120mm i udźwigu 7 kg?</w:t>
            </w:r>
          </w:p>
          <w:p w14:paraId="1DBDBA59"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12959600" w14:textId="44EC1109" w:rsidR="00B92173" w:rsidRPr="00EA79CB" w:rsidRDefault="00B92173" w:rsidP="00025C8C">
            <w:pPr>
              <w:rPr>
                <w:rFonts w:ascii="Times New Roman" w:hAnsi="Times New Roman"/>
              </w:rPr>
            </w:pPr>
          </w:p>
        </w:tc>
      </w:tr>
      <w:tr w:rsidR="00B92173" w:rsidRPr="003246A9" w14:paraId="021043A5" w14:textId="77777777" w:rsidTr="00784043">
        <w:tc>
          <w:tcPr>
            <w:tcW w:w="1129" w:type="dxa"/>
            <w:gridSpan w:val="2"/>
          </w:tcPr>
          <w:p w14:paraId="2911F56E" w14:textId="75B84FD2" w:rsidR="00B92173" w:rsidRPr="003246A9" w:rsidRDefault="001B1843" w:rsidP="00025C8C">
            <w:pPr>
              <w:rPr>
                <w:rFonts w:ascii="Arial" w:hAnsi="Arial" w:cs="Arial"/>
                <w:sz w:val="20"/>
                <w:szCs w:val="20"/>
              </w:rPr>
            </w:pPr>
            <w:r>
              <w:rPr>
                <w:rFonts w:ascii="Arial" w:hAnsi="Arial" w:cs="Arial"/>
                <w:sz w:val="20"/>
                <w:szCs w:val="20"/>
              </w:rPr>
              <w:t>542.</w:t>
            </w:r>
          </w:p>
        </w:tc>
        <w:tc>
          <w:tcPr>
            <w:tcW w:w="13041" w:type="dxa"/>
            <w:gridSpan w:val="2"/>
          </w:tcPr>
          <w:p w14:paraId="072878DF"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wózek z prętami o długości 1500mm i szerokości 750mm?</w:t>
            </w:r>
          </w:p>
          <w:p w14:paraId="36B1A75A"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3101329C" w14:textId="12A2B5E3" w:rsidR="00B92173" w:rsidRPr="00EA79CB" w:rsidRDefault="00B92173" w:rsidP="00025C8C">
            <w:pPr>
              <w:rPr>
                <w:rFonts w:ascii="Times New Roman" w:hAnsi="Times New Roman"/>
              </w:rPr>
            </w:pPr>
          </w:p>
        </w:tc>
      </w:tr>
      <w:tr w:rsidR="00B92173" w:rsidRPr="003246A9" w14:paraId="5EA2F13F" w14:textId="77777777" w:rsidTr="00784043">
        <w:tc>
          <w:tcPr>
            <w:tcW w:w="1129" w:type="dxa"/>
            <w:gridSpan w:val="2"/>
          </w:tcPr>
          <w:p w14:paraId="2ABDB7FC" w14:textId="1ABAE845" w:rsidR="00B92173" w:rsidRPr="003246A9" w:rsidRDefault="001B1843" w:rsidP="00025C8C">
            <w:pPr>
              <w:rPr>
                <w:rFonts w:ascii="Arial" w:hAnsi="Arial" w:cs="Arial"/>
                <w:sz w:val="20"/>
                <w:szCs w:val="20"/>
              </w:rPr>
            </w:pPr>
            <w:r>
              <w:rPr>
                <w:rFonts w:ascii="Arial" w:hAnsi="Arial" w:cs="Arial"/>
                <w:sz w:val="20"/>
                <w:szCs w:val="20"/>
              </w:rPr>
              <w:t>543.</w:t>
            </w:r>
          </w:p>
        </w:tc>
        <w:tc>
          <w:tcPr>
            <w:tcW w:w="13041" w:type="dxa"/>
            <w:gridSpan w:val="2"/>
          </w:tcPr>
          <w:p w14:paraId="0FCA901C"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wózek wyposażony w półkę o nośności 40kg?</w:t>
            </w:r>
          </w:p>
          <w:p w14:paraId="69072B15"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4B47FFF5" w14:textId="586E0534" w:rsidR="00B92173" w:rsidRPr="00EA79CB" w:rsidRDefault="00B92173" w:rsidP="00025C8C">
            <w:pPr>
              <w:rPr>
                <w:rFonts w:ascii="Times New Roman" w:hAnsi="Times New Roman"/>
              </w:rPr>
            </w:pPr>
          </w:p>
        </w:tc>
      </w:tr>
      <w:tr w:rsidR="00B92173" w:rsidRPr="003246A9" w14:paraId="0C1400BF" w14:textId="77777777" w:rsidTr="00784043">
        <w:tc>
          <w:tcPr>
            <w:tcW w:w="1129" w:type="dxa"/>
            <w:gridSpan w:val="2"/>
          </w:tcPr>
          <w:p w14:paraId="05140929" w14:textId="27C86ADC" w:rsidR="00B92173" w:rsidRPr="003246A9" w:rsidRDefault="001B1843" w:rsidP="00025C8C">
            <w:pPr>
              <w:rPr>
                <w:rFonts w:ascii="Arial" w:hAnsi="Arial" w:cs="Arial"/>
                <w:sz w:val="20"/>
                <w:szCs w:val="20"/>
              </w:rPr>
            </w:pPr>
            <w:r>
              <w:rPr>
                <w:rFonts w:ascii="Arial" w:hAnsi="Arial" w:cs="Arial"/>
                <w:sz w:val="20"/>
                <w:szCs w:val="20"/>
              </w:rPr>
              <w:t>544.</w:t>
            </w:r>
          </w:p>
        </w:tc>
        <w:tc>
          <w:tcPr>
            <w:tcW w:w="13041" w:type="dxa"/>
            <w:gridSpan w:val="2"/>
          </w:tcPr>
          <w:p w14:paraId="272AE7A1"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wózek wyposażony w półkę o nośności 40kg z szufladą o wymiarach 630mm x 340mm, głębokości 120mm i udźwigu 7 kg?</w:t>
            </w:r>
          </w:p>
          <w:p w14:paraId="3404CB41"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6CB0278F" w14:textId="530CA536" w:rsidR="00B92173" w:rsidRPr="00EA79CB" w:rsidRDefault="00B92173" w:rsidP="00025C8C">
            <w:pPr>
              <w:rPr>
                <w:rFonts w:ascii="Times New Roman" w:hAnsi="Times New Roman"/>
              </w:rPr>
            </w:pPr>
          </w:p>
        </w:tc>
      </w:tr>
      <w:tr w:rsidR="00B92173" w:rsidRPr="003246A9" w14:paraId="036C4A31" w14:textId="77777777" w:rsidTr="00784043">
        <w:tc>
          <w:tcPr>
            <w:tcW w:w="1129" w:type="dxa"/>
            <w:gridSpan w:val="2"/>
          </w:tcPr>
          <w:p w14:paraId="647715B5" w14:textId="71CDA829" w:rsidR="00B92173" w:rsidRPr="003246A9" w:rsidRDefault="001B1843" w:rsidP="00025C8C">
            <w:pPr>
              <w:rPr>
                <w:rFonts w:ascii="Arial" w:hAnsi="Arial" w:cs="Arial"/>
                <w:sz w:val="20"/>
                <w:szCs w:val="20"/>
              </w:rPr>
            </w:pPr>
            <w:r>
              <w:rPr>
                <w:rFonts w:ascii="Arial" w:hAnsi="Arial" w:cs="Arial"/>
                <w:sz w:val="20"/>
                <w:szCs w:val="20"/>
              </w:rPr>
              <w:lastRenderedPageBreak/>
              <w:t>545.</w:t>
            </w:r>
          </w:p>
        </w:tc>
        <w:tc>
          <w:tcPr>
            <w:tcW w:w="13041" w:type="dxa"/>
            <w:gridSpan w:val="2"/>
          </w:tcPr>
          <w:p w14:paraId="35DCC375"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obudowę kopuły lampy głównej w kształcie koła?</w:t>
            </w:r>
          </w:p>
          <w:p w14:paraId="7143215D"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4788BA23" w14:textId="37F4653E" w:rsidR="00B92173" w:rsidRPr="00EA79CB" w:rsidRDefault="00B92173" w:rsidP="00025C8C">
            <w:pPr>
              <w:rPr>
                <w:rFonts w:ascii="Times New Roman" w:hAnsi="Times New Roman"/>
              </w:rPr>
            </w:pPr>
          </w:p>
        </w:tc>
      </w:tr>
      <w:tr w:rsidR="00B92173" w:rsidRPr="003246A9" w14:paraId="650226FA" w14:textId="77777777" w:rsidTr="00784043">
        <w:tc>
          <w:tcPr>
            <w:tcW w:w="1129" w:type="dxa"/>
            <w:gridSpan w:val="2"/>
          </w:tcPr>
          <w:p w14:paraId="23D6BB56" w14:textId="0C3B9FEC" w:rsidR="00B92173" w:rsidRPr="003246A9" w:rsidRDefault="001B1843" w:rsidP="00025C8C">
            <w:pPr>
              <w:rPr>
                <w:rFonts w:ascii="Arial" w:hAnsi="Arial" w:cs="Arial"/>
                <w:sz w:val="20"/>
                <w:szCs w:val="20"/>
              </w:rPr>
            </w:pPr>
            <w:r>
              <w:rPr>
                <w:rFonts w:ascii="Arial" w:hAnsi="Arial" w:cs="Arial"/>
                <w:sz w:val="20"/>
                <w:szCs w:val="20"/>
              </w:rPr>
              <w:t>546.</w:t>
            </w:r>
          </w:p>
        </w:tc>
        <w:tc>
          <w:tcPr>
            <w:tcW w:w="13041" w:type="dxa"/>
            <w:gridSpan w:val="2"/>
          </w:tcPr>
          <w:p w14:paraId="0D962E1C"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obudowę kopuły lampy satelitarnej w kształcie koła?</w:t>
            </w:r>
          </w:p>
          <w:p w14:paraId="5573992D"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7FDDA21D" w14:textId="3763E007" w:rsidR="00B92173" w:rsidRPr="00EA79CB" w:rsidRDefault="00B92173" w:rsidP="00025C8C">
            <w:pPr>
              <w:rPr>
                <w:rFonts w:ascii="Times New Roman" w:hAnsi="Times New Roman"/>
              </w:rPr>
            </w:pPr>
          </w:p>
        </w:tc>
      </w:tr>
      <w:tr w:rsidR="00B92173" w:rsidRPr="003246A9" w14:paraId="5B2A55A8" w14:textId="77777777" w:rsidTr="00784043">
        <w:tc>
          <w:tcPr>
            <w:tcW w:w="1129" w:type="dxa"/>
            <w:gridSpan w:val="2"/>
          </w:tcPr>
          <w:p w14:paraId="27ABA7FC" w14:textId="500E5906" w:rsidR="00B92173" w:rsidRPr="003246A9" w:rsidRDefault="001B1843" w:rsidP="00025C8C">
            <w:pPr>
              <w:rPr>
                <w:rFonts w:ascii="Arial" w:hAnsi="Arial" w:cs="Arial"/>
                <w:sz w:val="20"/>
                <w:szCs w:val="20"/>
              </w:rPr>
            </w:pPr>
            <w:r>
              <w:rPr>
                <w:rFonts w:ascii="Arial" w:hAnsi="Arial" w:cs="Arial"/>
                <w:sz w:val="20"/>
                <w:szCs w:val="20"/>
              </w:rPr>
              <w:t>547.</w:t>
            </w:r>
          </w:p>
        </w:tc>
        <w:tc>
          <w:tcPr>
            <w:tcW w:w="13041" w:type="dxa"/>
            <w:gridSpan w:val="2"/>
          </w:tcPr>
          <w:p w14:paraId="6F49A9D1"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lampy operacyjne w których kopuła główna i satelitarna mają po 92 diody LED?</w:t>
            </w:r>
          </w:p>
          <w:p w14:paraId="78049F26"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7F583952" w14:textId="4EC8253E" w:rsidR="00B92173" w:rsidRPr="00EA79CB" w:rsidRDefault="00B92173" w:rsidP="00025C8C">
            <w:pPr>
              <w:rPr>
                <w:rFonts w:ascii="Times New Roman" w:hAnsi="Times New Roman"/>
              </w:rPr>
            </w:pPr>
          </w:p>
        </w:tc>
      </w:tr>
      <w:tr w:rsidR="00B92173" w:rsidRPr="003246A9" w14:paraId="0A0A64D2" w14:textId="77777777" w:rsidTr="00784043">
        <w:tc>
          <w:tcPr>
            <w:tcW w:w="1129" w:type="dxa"/>
            <w:gridSpan w:val="2"/>
          </w:tcPr>
          <w:p w14:paraId="06D1DE90" w14:textId="51C39771" w:rsidR="00B92173" w:rsidRPr="003246A9" w:rsidRDefault="001B1843" w:rsidP="00025C8C">
            <w:pPr>
              <w:rPr>
                <w:rFonts w:ascii="Arial" w:hAnsi="Arial" w:cs="Arial"/>
                <w:sz w:val="20"/>
                <w:szCs w:val="20"/>
              </w:rPr>
            </w:pPr>
            <w:r>
              <w:rPr>
                <w:rFonts w:ascii="Arial" w:hAnsi="Arial" w:cs="Arial"/>
                <w:sz w:val="20"/>
                <w:szCs w:val="20"/>
              </w:rPr>
              <w:t>548.</w:t>
            </w:r>
          </w:p>
        </w:tc>
        <w:tc>
          <w:tcPr>
            <w:tcW w:w="13041" w:type="dxa"/>
            <w:gridSpan w:val="2"/>
          </w:tcPr>
          <w:p w14:paraId="20EFADE1"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lampy operacyjne wyposażone w 18 modułów diodowych po 6 i 4 diody LED, każda z indywidualną soczewką?</w:t>
            </w:r>
          </w:p>
          <w:p w14:paraId="25EE4FAE"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3C53E971" w14:textId="36F64632" w:rsidR="00B92173" w:rsidRPr="00EA79CB" w:rsidRDefault="00B92173" w:rsidP="00025C8C">
            <w:pPr>
              <w:rPr>
                <w:rFonts w:ascii="Times New Roman" w:hAnsi="Times New Roman"/>
              </w:rPr>
            </w:pPr>
          </w:p>
        </w:tc>
      </w:tr>
      <w:tr w:rsidR="00B92173" w:rsidRPr="003246A9" w14:paraId="1409F319" w14:textId="77777777" w:rsidTr="00784043">
        <w:tc>
          <w:tcPr>
            <w:tcW w:w="1129" w:type="dxa"/>
            <w:gridSpan w:val="2"/>
          </w:tcPr>
          <w:p w14:paraId="4A16B254" w14:textId="13414AD1" w:rsidR="00B92173" w:rsidRPr="003246A9" w:rsidRDefault="001B1843" w:rsidP="00025C8C">
            <w:pPr>
              <w:rPr>
                <w:rFonts w:ascii="Arial" w:hAnsi="Arial" w:cs="Arial"/>
                <w:sz w:val="20"/>
                <w:szCs w:val="20"/>
              </w:rPr>
            </w:pPr>
            <w:r>
              <w:rPr>
                <w:rFonts w:ascii="Arial" w:hAnsi="Arial" w:cs="Arial"/>
                <w:sz w:val="20"/>
                <w:szCs w:val="20"/>
              </w:rPr>
              <w:t>549.</w:t>
            </w:r>
          </w:p>
        </w:tc>
        <w:tc>
          <w:tcPr>
            <w:tcW w:w="13041" w:type="dxa"/>
            <w:gridSpan w:val="2"/>
          </w:tcPr>
          <w:p w14:paraId="66630054"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czaszę główną z regulacją średnicy pola roboczego w zakresie 190mm do 280mm?</w:t>
            </w:r>
          </w:p>
          <w:p w14:paraId="7F1077B2"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63C42837" w14:textId="42738FDE" w:rsidR="00B92173" w:rsidRPr="00EA79CB" w:rsidRDefault="00B92173" w:rsidP="00025C8C">
            <w:pPr>
              <w:rPr>
                <w:rFonts w:ascii="Times New Roman" w:hAnsi="Times New Roman"/>
              </w:rPr>
            </w:pPr>
          </w:p>
        </w:tc>
      </w:tr>
      <w:tr w:rsidR="00B92173" w:rsidRPr="003246A9" w14:paraId="7D2DB623" w14:textId="77777777" w:rsidTr="00784043">
        <w:tc>
          <w:tcPr>
            <w:tcW w:w="1129" w:type="dxa"/>
            <w:gridSpan w:val="2"/>
          </w:tcPr>
          <w:p w14:paraId="70905CB9" w14:textId="07BC11BA" w:rsidR="00B92173" w:rsidRPr="003246A9" w:rsidRDefault="001B1843" w:rsidP="00025C8C">
            <w:pPr>
              <w:rPr>
                <w:rFonts w:ascii="Arial" w:hAnsi="Arial" w:cs="Arial"/>
                <w:sz w:val="20"/>
                <w:szCs w:val="20"/>
              </w:rPr>
            </w:pPr>
            <w:r>
              <w:rPr>
                <w:rFonts w:ascii="Arial" w:hAnsi="Arial" w:cs="Arial"/>
                <w:sz w:val="20"/>
                <w:szCs w:val="20"/>
              </w:rPr>
              <w:t>550.</w:t>
            </w:r>
          </w:p>
        </w:tc>
        <w:tc>
          <w:tcPr>
            <w:tcW w:w="13041" w:type="dxa"/>
            <w:gridSpan w:val="2"/>
          </w:tcPr>
          <w:p w14:paraId="0E897C9D"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czaszę satelitarną z regulacją średnicy pola roboczego w zakresie 190mm do 280mm?</w:t>
            </w:r>
          </w:p>
          <w:p w14:paraId="4B7E3940"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6D42081C" w14:textId="35CCD80F" w:rsidR="00B92173" w:rsidRPr="00EA79CB" w:rsidRDefault="00B92173" w:rsidP="00025C8C">
            <w:pPr>
              <w:rPr>
                <w:rFonts w:ascii="Times New Roman" w:hAnsi="Times New Roman"/>
              </w:rPr>
            </w:pPr>
          </w:p>
        </w:tc>
      </w:tr>
      <w:tr w:rsidR="00B92173" w:rsidRPr="003246A9" w14:paraId="5BB62B2E" w14:textId="77777777" w:rsidTr="00784043">
        <w:tc>
          <w:tcPr>
            <w:tcW w:w="1129" w:type="dxa"/>
            <w:gridSpan w:val="2"/>
          </w:tcPr>
          <w:p w14:paraId="1C9192BD" w14:textId="4BDF3D82" w:rsidR="00B92173" w:rsidRPr="003246A9" w:rsidRDefault="001B1843" w:rsidP="00025C8C">
            <w:pPr>
              <w:rPr>
                <w:rFonts w:ascii="Arial" w:hAnsi="Arial" w:cs="Arial"/>
                <w:sz w:val="20"/>
                <w:szCs w:val="20"/>
              </w:rPr>
            </w:pPr>
            <w:r>
              <w:rPr>
                <w:rFonts w:ascii="Arial" w:hAnsi="Arial" w:cs="Arial"/>
                <w:sz w:val="20"/>
                <w:szCs w:val="20"/>
              </w:rPr>
              <w:t>551.</w:t>
            </w:r>
          </w:p>
        </w:tc>
        <w:tc>
          <w:tcPr>
            <w:tcW w:w="13041" w:type="dxa"/>
            <w:gridSpan w:val="2"/>
          </w:tcPr>
          <w:p w14:paraId="7B5935B7"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lampy operacyjne z temperaturą barwową regulowaną w 4 krokach w zakresie 3800 K, 4400 K, 5000 K, 5600 K?</w:t>
            </w:r>
          </w:p>
          <w:p w14:paraId="286EA01F"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17B72E69" w14:textId="645A681E" w:rsidR="00B92173" w:rsidRPr="00EA79CB" w:rsidRDefault="00B92173" w:rsidP="00025C8C">
            <w:pPr>
              <w:rPr>
                <w:rFonts w:ascii="Times New Roman" w:hAnsi="Times New Roman"/>
              </w:rPr>
            </w:pPr>
          </w:p>
        </w:tc>
      </w:tr>
      <w:tr w:rsidR="00B92173" w:rsidRPr="003246A9" w14:paraId="0B21D2DB" w14:textId="77777777" w:rsidTr="00784043">
        <w:tc>
          <w:tcPr>
            <w:tcW w:w="1129" w:type="dxa"/>
            <w:gridSpan w:val="2"/>
          </w:tcPr>
          <w:p w14:paraId="5DDB2FAF" w14:textId="7C384FC8" w:rsidR="00B92173" w:rsidRPr="003246A9" w:rsidRDefault="001B1843" w:rsidP="00025C8C">
            <w:pPr>
              <w:rPr>
                <w:rFonts w:ascii="Arial" w:hAnsi="Arial" w:cs="Arial"/>
                <w:sz w:val="20"/>
                <w:szCs w:val="20"/>
              </w:rPr>
            </w:pPr>
            <w:r>
              <w:rPr>
                <w:rFonts w:ascii="Arial" w:hAnsi="Arial" w:cs="Arial"/>
                <w:sz w:val="20"/>
                <w:szCs w:val="20"/>
              </w:rPr>
              <w:t>552.</w:t>
            </w:r>
          </w:p>
        </w:tc>
        <w:tc>
          <w:tcPr>
            <w:tcW w:w="13041" w:type="dxa"/>
            <w:gridSpan w:val="2"/>
          </w:tcPr>
          <w:p w14:paraId="53C2FFCE"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lampy operacyjne z współczynnikiem rekonstrukcji koloru (Ra) nie gorszy niż 95?</w:t>
            </w:r>
          </w:p>
          <w:p w14:paraId="7ADC7718"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3CC12A03" w14:textId="37019BCE" w:rsidR="00B92173" w:rsidRPr="00EA79CB" w:rsidRDefault="00B92173" w:rsidP="00025C8C">
            <w:pPr>
              <w:rPr>
                <w:rFonts w:ascii="Times New Roman" w:hAnsi="Times New Roman"/>
              </w:rPr>
            </w:pPr>
          </w:p>
        </w:tc>
      </w:tr>
      <w:tr w:rsidR="00B92173" w:rsidRPr="003246A9" w14:paraId="5E327362" w14:textId="77777777" w:rsidTr="00784043">
        <w:tc>
          <w:tcPr>
            <w:tcW w:w="1129" w:type="dxa"/>
            <w:gridSpan w:val="2"/>
          </w:tcPr>
          <w:p w14:paraId="0D9AE8A6" w14:textId="31E05F43" w:rsidR="00B92173" w:rsidRPr="003246A9" w:rsidRDefault="001B1843" w:rsidP="00025C8C">
            <w:pPr>
              <w:rPr>
                <w:rFonts w:ascii="Arial" w:hAnsi="Arial" w:cs="Arial"/>
                <w:sz w:val="20"/>
                <w:szCs w:val="20"/>
              </w:rPr>
            </w:pPr>
            <w:r>
              <w:rPr>
                <w:rFonts w:ascii="Arial" w:hAnsi="Arial" w:cs="Arial"/>
                <w:sz w:val="20"/>
                <w:szCs w:val="20"/>
              </w:rPr>
              <w:t>553.</w:t>
            </w:r>
          </w:p>
        </w:tc>
        <w:tc>
          <w:tcPr>
            <w:tcW w:w="13041" w:type="dxa"/>
            <w:gridSpan w:val="2"/>
          </w:tcPr>
          <w:p w14:paraId="6C45A4B0"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lampy operacyjne z współczynnikiem rekonstrukcji koloru czerwonego (R9) o wartości 94?</w:t>
            </w:r>
          </w:p>
          <w:p w14:paraId="46CBD844"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0ADBF004" w14:textId="76D1DE2F" w:rsidR="00B92173" w:rsidRPr="00EA79CB" w:rsidRDefault="00B92173" w:rsidP="00025C8C">
            <w:pPr>
              <w:rPr>
                <w:rFonts w:ascii="Times New Roman" w:hAnsi="Times New Roman"/>
              </w:rPr>
            </w:pPr>
          </w:p>
        </w:tc>
      </w:tr>
      <w:tr w:rsidR="00B92173" w:rsidRPr="003246A9" w14:paraId="16431A9F" w14:textId="77777777" w:rsidTr="00784043">
        <w:tc>
          <w:tcPr>
            <w:tcW w:w="1129" w:type="dxa"/>
            <w:gridSpan w:val="2"/>
          </w:tcPr>
          <w:p w14:paraId="6617DDE6" w14:textId="14A35E06" w:rsidR="00B92173" w:rsidRPr="003246A9" w:rsidRDefault="001B1843" w:rsidP="00025C8C">
            <w:pPr>
              <w:rPr>
                <w:rFonts w:ascii="Arial" w:hAnsi="Arial" w:cs="Arial"/>
                <w:sz w:val="20"/>
                <w:szCs w:val="20"/>
              </w:rPr>
            </w:pPr>
            <w:r>
              <w:rPr>
                <w:rFonts w:ascii="Arial" w:hAnsi="Arial" w:cs="Arial"/>
                <w:sz w:val="20"/>
                <w:szCs w:val="20"/>
              </w:rPr>
              <w:t>554.</w:t>
            </w:r>
          </w:p>
        </w:tc>
        <w:tc>
          <w:tcPr>
            <w:tcW w:w="13041" w:type="dxa"/>
            <w:gridSpan w:val="2"/>
          </w:tcPr>
          <w:p w14:paraId="42166A15" w14:textId="77777777" w:rsidR="00B92173" w:rsidRDefault="00B92173" w:rsidP="00025C8C">
            <w:pPr>
              <w:tabs>
                <w:tab w:val="left" w:pos="991"/>
              </w:tabs>
              <w:rPr>
                <w:rFonts w:ascii="Calibri" w:eastAsia="Calibri" w:hAnsi="Calibri"/>
              </w:rPr>
            </w:pPr>
            <w:r w:rsidRPr="00540BDB">
              <w:rPr>
                <w:rFonts w:ascii="Calibri" w:eastAsia="Calibri" w:hAnsi="Calibri"/>
              </w:rPr>
              <w:t>Prosimy o wyjaśnienie czy Zamawiający dopuści do postępowania lampy operacyjne w których wzrost temperatury wokół głowy chirurga spowodowany działaniem lampy nie przekraczający 1˚C nie jest określony – nie ma norm jak mierzyć taki parametr?</w:t>
            </w:r>
          </w:p>
          <w:p w14:paraId="70F08044"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3CA8A87B" w14:textId="44671827" w:rsidR="00B92173" w:rsidRPr="00EA79CB" w:rsidRDefault="00B92173" w:rsidP="00025C8C">
            <w:pPr>
              <w:tabs>
                <w:tab w:val="left" w:pos="991"/>
              </w:tabs>
              <w:rPr>
                <w:rFonts w:ascii="Times New Roman" w:hAnsi="Times New Roman"/>
              </w:rPr>
            </w:pPr>
          </w:p>
        </w:tc>
      </w:tr>
      <w:tr w:rsidR="00B92173" w:rsidRPr="003246A9" w14:paraId="22AED7F0" w14:textId="77777777" w:rsidTr="00784043">
        <w:tc>
          <w:tcPr>
            <w:tcW w:w="1129" w:type="dxa"/>
            <w:gridSpan w:val="2"/>
          </w:tcPr>
          <w:p w14:paraId="179432EC" w14:textId="178EC949" w:rsidR="00B92173" w:rsidRPr="003246A9" w:rsidRDefault="001B1843" w:rsidP="00025C8C">
            <w:pPr>
              <w:rPr>
                <w:rFonts w:ascii="Arial" w:hAnsi="Arial" w:cs="Arial"/>
                <w:sz w:val="20"/>
                <w:szCs w:val="20"/>
              </w:rPr>
            </w:pPr>
            <w:r>
              <w:rPr>
                <w:rFonts w:ascii="Arial" w:hAnsi="Arial" w:cs="Arial"/>
                <w:sz w:val="20"/>
                <w:szCs w:val="20"/>
              </w:rPr>
              <w:t>555.</w:t>
            </w:r>
          </w:p>
        </w:tc>
        <w:tc>
          <w:tcPr>
            <w:tcW w:w="13041" w:type="dxa"/>
            <w:gridSpan w:val="2"/>
          </w:tcPr>
          <w:p w14:paraId="1E612DFF" w14:textId="77777777" w:rsidR="00B92173" w:rsidRDefault="00B92173" w:rsidP="00025C8C">
            <w:pPr>
              <w:spacing w:after="160" w:line="259" w:lineRule="auto"/>
              <w:rPr>
                <w:rFonts w:ascii="Calibri" w:eastAsia="Calibri" w:hAnsi="Calibri"/>
              </w:rPr>
            </w:pPr>
            <w:r w:rsidRPr="00540BDB">
              <w:rPr>
                <w:rFonts w:ascii="Calibri" w:eastAsia="Calibri" w:hAnsi="Calibri"/>
              </w:rPr>
              <w:t>Prosimy o wyjaśnienie czy Zamawiający dopuści do postępowania lampy operacyjne w których  wzrost temperatury w obszarze operacji spowodowany działaniem lampy nie przekraczający 1˚C nie jest określony – nie ma norm jak mierzyć taki parametr?</w:t>
            </w:r>
          </w:p>
          <w:p w14:paraId="112E3F72"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2B724926" w14:textId="5575AC55" w:rsidR="00B92173" w:rsidRPr="00AE6488" w:rsidRDefault="00B92173" w:rsidP="00025C8C">
            <w:pPr>
              <w:spacing w:after="160" w:line="259" w:lineRule="auto"/>
              <w:rPr>
                <w:rFonts w:ascii="Calibri" w:eastAsia="Calibri" w:hAnsi="Calibri"/>
              </w:rPr>
            </w:pPr>
          </w:p>
        </w:tc>
      </w:tr>
      <w:tr w:rsidR="00B92173" w:rsidRPr="003246A9" w14:paraId="761C87EE" w14:textId="77777777" w:rsidTr="00784043">
        <w:tc>
          <w:tcPr>
            <w:tcW w:w="1129" w:type="dxa"/>
            <w:gridSpan w:val="2"/>
          </w:tcPr>
          <w:p w14:paraId="08990A99" w14:textId="704D9C50" w:rsidR="00B92173" w:rsidRPr="003246A9" w:rsidRDefault="001B1843" w:rsidP="00025C8C">
            <w:pPr>
              <w:rPr>
                <w:rFonts w:ascii="Arial" w:hAnsi="Arial" w:cs="Arial"/>
                <w:sz w:val="20"/>
                <w:szCs w:val="20"/>
              </w:rPr>
            </w:pPr>
            <w:r>
              <w:rPr>
                <w:rFonts w:ascii="Arial" w:hAnsi="Arial" w:cs="Arial"/>
                <w:sz w:val="20"/>
                <w:szCs w:val="20"/>
              </w:rPr>
              <w:lastRenderedPageBreak/>
              <w:t>556.</w:t>
            </w:r>
          </w:p>
        </w:tc>
        <w:tc>
          <w:tcPr>
            <w:tcW w:w="13041" w:type="dxa"/>
            <w:gridSpan w:val="2"/>
          </w:tcPr>
          <w:p w14:paraId="1BC2D1B0" w14:textId="77777777" w:rsidR="00B92173" w:rsidRDefault="00B92173" w:rsidP="00025C8C">
            <w:pPr>
              <w:spacing w:after="160" w:line="259" w:lineRule="auto"/>
              <w:rPr>
                <w:rFonts w:ascii="Calibri" w:eastAsia="Calibri" w:hAnsi="Calibri"/>
              </w:rPr>
            </w:pPr>
            <w:r w:rsidRPr="00540BDB">
              <w:rPr>
                <w:rFonts w:ascii="Calibri" w:eastAsia="Calibri" w:hAnsi="Calibri"/>
              </w:rPr>
              <w:t>Prosimy o wyjaśnienie czy Zamawiający dopuści do postępowania lampy operacyjne z trybem oświetlenia dla potrzeb chirurgii mało inwazyjnej włączane dedykowanym przyciskiem w kolorze białym?</w:t>
            </w:r>
          </w:p>
          <w:p w14:paraId="1BF2FEC4"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72384D3F" w14:textId="15348AF0" w:rsidR="00B92173" w:rsidRPr="00AE6488" w:rsidRDefault="00B92173" w:rsidP="00025C8C">
            <w:pPr>
              <w:spacing w:after="160" w:line="259" w:lineRule="auto"/>
              <w:rPr>
                <w:rFonts w:ascii="Calibri" w:eastAsia="Calibri" w:hAnsi="Calibri"/>
              </w:rPr>
            </w:pPr>
          </w:p>
        </w:tc>
      </w:tr>
      <w:tr w:rsidR="00B92173" w:rsidRPr="003246A9" w14:paraId="13C347F3" w14:textId="77777777" w:rsidTr="00784043">
        <w:tc>
          <w:tcPr>
            <w:tcW w:w="1129" w:type="dxa"/>
            <w:gridSpan w:val="2"/>
          </w:tcPr>
          <w:p w14:paraId="3B188356" w14:textId="4E4A1197" w:rsidR="00B92173" w:rsidRPr="003246A9" w:rsidRDefault="001B1843" w:rsidP="00025C8C">
            <w:pPr>
              <w:rPr>
                <w:rFonts w:ascii="Arial" w:hAnsi="Arial" w:cs="Arial"/>
                <w:sz w:val="20"/>
                <w:szCs w:val="20"/>
              </w:rPr>
            </w:pPr>
            <w:r>
              <w:rPr>
                <w:rFonts w:ascii="Arial" w:hAnsi="Arial" w:cs="Arial"/>
                <w:sz w:val="20"/>
                <w:szCs w:val="20"/>
              </w:rPr>
              <w:t>557.</w:t>
            </w:r>
          </w:p>
        </w:tc>
        <w:tc>
          <w:tcPr>
            <w:tcW w:w="13041" w:type="dxa"/>
            <w:gridSpan w:val="2"/>
          </w:tcPr>
          <w:p w14:paraId="02DC6301"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lampy operacyjne których kopuły nie wymagają/nie posiadają systemu redukcji cieni ?</w:t>
            </w:r>
          </w:p>
          <w:p w14:paraId="5BCED93B"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3673428D" w14:textId="3644A78B" w:rsidR="00B92173" w:rsidRPr="00EA79CB" w:rsidRDefault="00B92173" w:rsidP="00025C8C">
            <w:pPr>
              <w:rPr>
                <w:rFonts w:ascii="Times New Roman" w:hAnsi="Times New Roman"/>
              </w:rPr>
            </w:pPr>
          </w:p>
        </w:tc>
      </w:tr>
      <w:tr w:rsidR="00B92173" w:rsidRPr="003246A9" w14:paraId="3393FDBD" w14:textId="77777777" w:rsidTr="00784043">
        <w:tc>
          <w:tcPr>
            <w:tcW w:w="1129" w:type="dxa"/>
            <w:gridSpan w:val="2"/>
          </w:tcPr>
          <w:p w14:paraId="33F37A3B" w14:textId="06DBE937" w:rsidR="00B92173" w:rsidRPr="003246A9" w:rsidRDefault="001B1843" w:rsidP="00025C8C">
            <w:pPr>
              <w:rPr>
                <w:rFonts w:ascii="Arial" w:hAnsi="Arial" w:cs="Arial"/>
                <w:sz w:val="20"/>
                <w:szCs w:val="20"/>
              </w:rPr>
            </w:pPr>
            <w:r>
              <w:rPr>
                <w:rFonts w:ascii="Arial" w:hAnsi="Arial" w:cs="Arial"/>
                <w:sz w:val="20"/>
                <w:szCs w:val="20"/>
              </w:rPr>
              <w:t>558.</w:t>
            </w:r>
          </w:p>
        </w:tc>
        <w:tc>
          <w:tcPr>
            <w:tcW w:w="13041" w:type="dxa"/>
            <w:gridSpan w:val="2"/>
          </w:tcPr>
          <w:p w14:paraId="5D9CAB70"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lampy operacyjne bez systemu redukującego kontrast – światło lampy i tak rozmywa się w miarę oddalania się od centrum pola operacyjnego?</w:t>
            </w:r>
          </w:p>
          <w:p w14:paraId="5E69D6CE"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1EA4FA6F" w14:textId="29708B4C" w:rsidR="00B92173" w:rsidRPr="00EA79CB" w:rsidRDefault="00B92173" w:rsidP="00025C8C">
            <w:pPr>
              <w:rPr>
                <w:rFonts w:ascii="Times New Roman" w:hAnsi="Times New Roman"/>
              </w:rPr>
            </w:pPr>
          </w:p>
        </w:tc>
      </w:tr>
      <w:tr w:rsidR="00B92173" w:rsidRPr="003246A9" w14:paraId="5118F774" w14:textId="77777777" w:rsidTr="00784043">
        <w:tc>
          <w:tcPr>
            <w:tcW w:w="1129" w:type="dxa"/>
            <w:gridSpan w:val="2"/>
          </w:tcPr>
          <w:p w14:paraId="0AF88DDA" w14:textId="7A1C2EBE" w:rsidR="00B92173" w:rsidRPr="003246A9" w:rsidRDefault="001B1843" w:rsidP="00025C8C">
            <w:pPr>
              <w:rPr>
                <w:rFonts w:ascii="Arial" w:hAnsi="Arial" w:cs="Arial"/>
                <w:sz w:val="20"/>
                <w:szCs w:val="20"/>
              </w:rPr>
            </w:pPr>
            <w:r>
              <w:rPr>
                <w:rFonts w:ascii="Arial" w:hAnsi="Arial" w:cs="Arial"/>
                <w:sz w:val="20"/>
                <w:szCs w:val="20"/>
              </w:rPr>
              <w:t>559.</w:t>
            </w:r>
          </w:p>
        </w:tc>
        <w:tc>
          <w:tcPr>
            <w:tcW w:w="13041" w:type="dxa"/>
            <w:gridSpan w:val="2"/>
          </w:tcPr>
          <w:p w14:paraId="6794A3D1"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lampy operacyjne bez programów pracy – operator może indywidualnie ustawić lampę według swoich potrzeb?</w:t>
            </w:r>
          </w:p>
          <w:p w14:paraId="4C5D74D2"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7C66A7DA" w14:textId="1D6284FD" w:rsidR="00B92173" w:rsidRPr="00EA79CB" w:rsidRDefault="00B92173" w:rsidP="00025C8C">
            <w:pPr>
              <w:rPr>
                <w:rFonts w:ascii="Times New Roman" w:hAnsi="Times New Roman"/>
              </w:rPr>
            </w:pPr>
          </w:p>
        </w:tc>
      </w:tr>
      <w:tr w:rsidR="00B92173" w:rsidRPr="003246A9" w14:paraId="4DE0AC63" w14:textId="77777777" w:rsidTr="00784043">
        <w:tc>
          <w:tcPr>
            <w:tcW w:w="1129" w:type="dxa"/>
            <w:gridSpan w:val="2"/>
          </w:tcPr>
          <w:p w14:paraId="3F81C370" w14:textId="74E49A5F" w:rsidR="00B92173" w:rsidRPr="003246A9" w:rsidRDefault="001B1843" w:rsidP="00025C8C">
            <w:pPr>
              <w:rPr>
                <w:rFonts w:ascii="Arial" w:hAnsi="Arial" w:cs="Arial"/>
                <w:sz w:val="20"/>
                <w:szCs w:val="20"/>
              </w:rPr>
            </w:pPr>
            <w:r>
              <w:rPr>
                <w:rFonts w:ascii="Arial" w:hAnsi="Arial" w:cs="Arial"/>
                <w:sz w:val="20"/>
                <w:szCs w:val="20"/>
              </w:rPr>
              <w:t>560.</w:t>
            </w:r>
          </w:p>
        </w:tc>
        <w:tc>
          <w:tcPr>
            <w:tcW w:w="13041" w:type="dxa"/>
            <w:gridSpan w:val="2"/>
          </w:tcPr>
          <w:p w14:paraId="11977C6B"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lampy operacyjne w współczynnikiem D10/D50 – 63%?</w:t>
            </w:r>
          </w:p>
          <w:p w14:paraId="7B8CCA4B"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70336824" w14:textId="38578BB5" w:rsidR="00B92173" w:rsidRPr="00EA79CB" w:rsidRDefault="00B92173" w:rsidP="00025C8C">
            <w:pPr>
              <w:rPr>
                <w:rFonts w:ascii="Times New Roman" w:hAnsi="Times New Roman"/>
              </w:rPr>
            </w:pPr>
          </w:p>
        </w:tc>
      </w:tr>
      <w:tr w:rsidR="00B92173" w:rsidRPr="003246A9" w14:paraId="30429C72" w14:textId="77777777" w:rsidTr="00784043">
        <w:tc>
          <w:tcPr>
            <w:tcW w:w="1129" w:type="dxa"/>
            <w:gridSpan w:val="2"/>
          </w:tcPr>
          <w:p w14:paraId="433702FD" w14:textId="1A3E78A9" w:rsidR="00B92173" w:rsidRPr="003246A9" w:rsidRDefault="001B1843" w:rsidP="00025C8C">
            <w:pPr>
              <w:rPr>
                <w:rFonts w:ascii="Arial" w:hAnsi="Arial" w:cs="Arial"/>
                <w:sz w:val="20"/>
                <w:szCs w:val="20"/>
              </w:rPr>
            </w:pPr>
            <w:r>
              <w:rPr>
                <w:rFonts w:ascii="Arial" w:hAnsi="Arial" w:cs="Arial"/>
                <w:sz w:val="20"/>
                <w:szCs w:val="20"/>
              </w:rPr>
              <w:t>561.</w:t>
            </w:r>
          </w:p>
        </w:tc>
        <w:tc>
          <w:tcPr>
            <w:tcW w:w="13041" w:type="dxa"/>
            <w:gridSpan w:val="2"/>
          </w:tcPr>
          <w:p w14:paraId="31D550E9"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lampy operacyjne z rozpraszaniem cienia z jedną maską 45%?</w:t>
            </w:r>
          </w:p>
          <w:p w14:paraId="5F8DD29C"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307A718A" w14:textId="63398CA4" w:rsidR="00B92173" w:rsidRPr="00EA79CB" w:rsidRDefault="00B92173" w:rsidP="00025C8C">
            <w:pPr>
              <w:rPr>
                <w:rFonts w:ascii="Times New Roman" w:hAnsi="Times New Roman"/>
              </w:rPr>
            </w:pPr>
          </w:p>
        </w:tc>
      </w:tr>
      <w:tr w:rsidR="00B92173" w:rsidRPr="003246A9" w14:paraId="39C78921" w14:textId="77777777" w:rsidTr="00784043">
        <w:tc>
          <w:tcPr>
            <w:tcW w:w="1129" w:type="dxa"/>
            <w:gridSpan w:val="2"/>
          </w:tcPr>
          <w:p w14:paraId="527EC601" w14:textId="062BE561" w:rsidR="00B92173" w:rsidRPr="003246A9" w:rsidRDefault="001B1843" w:rsidP="00025C8C">
            <w:pPr>
              <w:rPr>
                <w:rFonts w:ascii="Arial" w:hAnsi="Arial" w:cs="Arial"/>
                <w:sz w:val="20"/>
                <w:szCs w:val="20"/>
              </w:rPr>
            </w:pPr>
            <w:r>
              <w:rPr>
                <w:rFonts w:ascii="Arial" w:hAnsi="Arial" w:cs="Arial"/>
                <w:sz w:val="20"/>
                <w:szCs w:val="20"/>
              </w:rPr>
              <w:t>562.</w:t>
            </w:r>
          </w:p>
        </w:tc>
        <w:tc>
          <w:tcPr>
            <w:tcW w:w="13041" w:type="dxa"/>
            <w:gridSpan w:val="2"/>
          </w:tcPr>
          <w:p w14:paraId="41B396F8"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lampy operacyjne z rozpraszaniem cienia z jedną maską i tubą  45%?</w:t>
            </w:r>
          </w:p>
          <w:p w14:paraId="21B36CF4"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647EF6D1" w14:textId="5ED58DF3" w:rsidR="00B92173" w:rsidRPr="00EA79CB" w:rsidRDefault="00B92173" w:rsidP="00025C8C">
            <w:pPr>
              <w:rPr>
                <w:rFonts w:ascii="Times New Roman" w:hAnsi="Times New Roman"/>
              </w:rPr>
            </w:pPr>
          </w:p>
        </w:tc>
      </w:tr>
      <w:tr w:rsidR="00B92173" w:rsidRPr="003246A9" w14:paraId="36F017C5" w14:textId="77777777" w:rsidTr="00784043">
        <w:tc>
          <w:tcPr>
            <w:tcW w:w="1129" w:type="dxa"/>
            <w:gridSpan w:val="2"/>
          </w:tcPr>
          <w:p w14:paraId="3F14B963" w14:textId="22E379A1" w:rsidR="00B92173" w:rsidRPr="003246A9" w:rsidRDefault="001B1843" w:rsidP="00025C8C">
            <w:pPr>
              <w:rPr>
                <w:rFonts w:ascii="Arial" w:hAnsi="Arial" w:cs="Arial"/>
                <w:sz w:val="20"/>
                <w:szCs w:val="20"/>
              </w:rPr>
            </w:pPr>
            <w:r>
              <w:rPr>
                <w:rFonts w:ascii="Arial" w:hAnsi="Arial" w:cs="Arial"/>
                <w:sz w:val="20"/>
                <w:szCs w:val="20"/>
              </w:rPr>
              <w:t>563.</w:t>
            </w:r>
          </w:p>
        </w:tc>
        <w:tc>
          <w:tcPr>
            <w:tcW w:w="13041" w:type="dxa"/>
            <w:gridSpan w:val="2"/>
          </w:tcPr>
          <w:p w14:paraId="15F70882"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lampy operacyjne z panelem sterowania przy lampie i możliwością zainstalowania panelu na ścianie?</w:t>
            </w:r>
          </w:p>
          <w:p w14:paraId="410E2936"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1918DD2A" w14:textId="54247706" w:rsidR="00B92173" w:rsidRPr="00EA79CB" w:rsidRDefault="00B92173" w:rsidP="00025C8C">
            <w:pPr>
              <w:rPr>
                <w:rFonts w:ascii="Times New Roman" w:hAnsi="Times New Roman"/>
              </w:rPr>
            </w:pPr>
          </w:p>
        </w:tc>
      </w:tr>
      <w:tr w:rsidR="00B92173" w:rsidRPr="003246A9" w14:paraId="005AEA9B" w14:textId="77777777" w:rsidTr="00784043">
        <w:tc>
          <w:tcPr>
            <w:tcW w:w="1129" w:type="dxa"/>
            <w:gridSpan w:val="2"/>
          </w:tcPr>
          <w:p w14:paraId="5AB46742" w14:textId="58071C90" w:rsidR="00B92173" w:rsidRPr="003246A9" w:rsidRDefault="001B1843" w:rsidP="00025C8C">
            <w:pPr>
              <w:rPr>
                <w:rFonts w:ascii="Arial" w:hAnsi="Arial" w:cs="Arial"/>
                <w:sz w:val="20"/>
                <w:szCs w:val="20"/>
              </w:rPr>
            </w:pPr>
            <w:r>
              <w:rPr>
                <w:rFonts w:ascii="Arial" w:hAnsi="Arial" w:cs="Arial"/>
                <w:sz w:val="20"/>
                <w:szCs w:val="20"/>
              </w:rPr>
              <w:t>564.</w:t>
            </w:r>
          </w:p>
        </w:tc>
        <w:tc>
          <w:tcPr>
            <w:tcW w:w="13041" w:type="dxa"/>
            <w:gridSpan w:val="2"/>
          </w:tcPr>
          <w:p w14:paraId="52003324"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kamerę pozycjonowaną za pomocą uchwytu sterylnego wraz z czaszą lampy?</w:t>
            </w:r>
          </w:p>
          <w:p w14:paraId="6CB6C491"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55EA309B" w14:textId="7B67A3B4" w:rsidR="00B92173" w:rsidRPr="00EA79CB" w:rsidRDefault="00B92173" w:rsidP="00025C8C">
            <w:pPr>
              <w:rPr>
                <w:rFonts w:ascii="Times New Roman" w:hAnsi="Times New Roman"/>
              </w:rPr>
            </w:pPr>
          </w:p>
        </w:tc>
      </w:tr>
      <w:tr w:rsidR="00B92173" w:rsidRPr="003246A9" w14:paraId="676149C5" w14:textId="77777777" w:rsidTr="00784043">
        <w:tc>
          <w:tcPr>
            <w:tcW w:w="1129" w:type="dxa"/>
            <w:gridSpan w:val="2"/>
          </w:tcPr>
          <w:p w14:paraId="15B67727" w14:textId="725BB9F2" w:rsidR="00B92173" w:rsidRPr="003246A9" w:rsidRDefault="001B1843" w:rsidP="00025C8C">
            <w:pPr>
              <w:rPr>
                <w:rFonts w:ascii="Arial" w:hAnsi="Arial" w:cs="Arial"/>
                <w:sz w:val="20"/>
                <w:szCs w:val="20"/>
              </w:rPr>
            </w:pPr>
            <w:r>
              <w:rPr>
                <w:rFonts w:ascii="Arial" w:hAnsi="Arial" w:cs="Arial"/>
                <w:sz w:val="20"/>
                <w:szCs w:val="20"/>
              </w:rPr>
              <w:t>565.</w:t>
            </w:r>
          </w:p>
        </w:tc>
        <w:tc>
          <w:tcPr>
            <w:tcW w:w="13041" w:type="dxa"/>
            <w:gridSpan w:val="2"/>
          </w:tcPr>
          <w:p w14:paraId="2AE36F33"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kamerę ze sterowaniem za pomocą pilota bezprzewodowego i panelu naściennego?</w:t>
            </w:r>
          </w:p>
          <w:p w14:paraId="722DAF32"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1405CBE4" w14:textId="574FC91E" w:rsidR="00B92173" w:rsidRPr="00EA79CB" w:rsidRDefault="00B92173" w:rsidP="00025C8C">
            <w:pPr>
              <w:rPr>
                <w:rFonts w:ascii="Times New Roman" w:hAnsi="Times New Roman"/>
              </w:rPr>
            </w:pPr>
          </w:p>
        </w:tc>
      </w:tr>
      <w:tr w:rsidR="00B92173" w:rsidRPr="003246A9" w14:paraId="190BC00B" w14:textId="77777777" w:rsidTr="00784043">
        <w:tc>
          <w:tcPr>
            <w:tcW w:w="1129" w:type="dxa"/>
            <w:gridSpan w:val="2"/>
          </w:tcPr>
          <w:p w14:paraId="59B25335" w14:textId="4E585F3E" w:rsidR="00B92173" w:rsidRPr="003246A9" w:rsidRDefault="001B1843" w:rsidP="00025C8C">
            <w:pPr>
              <w:rPr>
                <w:rFonts w:ascii="Arial" w:hAnsi="Arial" w:cs="Arial"/>
                <w:sz w:val="20"/>
                <w:szCs w:val="20"/>
              </w:rPr>
            </w:pPr>
            <w:r>
              <w:rPr>
                <w:rFonts w:ascii="Arial" w:hAnsi="Arial" w:cs="Arial"/>
                <w:sz w:val="20"/>
                <w:szCs w:val="20"/>
              </w:rPr>
              <w:t>566.</w:t>
            </w:r>
          </w:p>
        </w:tc>
        <w:tc>
          <w:tcPr>
            <w:tcW w:w="13041" w:type="dxa"/>
            <w:gridSpan w:val="2"/>
          </w:tcPr>
          <w:p w14:paraId="6D15B7AF"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lampę operacyjną w kształcie pełnego koła?</w:t>
            </w:r>
          </w:p>
          <w:p w14:paraId="7534A5B7"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292F092C" w14:textId="5DA70FCB" w:rsidR="00B92173" w:rsidRPr="00EA79CB" w:rsidRDefault="00B92173" w:rsidP="00025C8C">
            <w:pPr>
              <w:rPr>
                <w:rFonts w:ascii="Times New Roman" w:hAnsi="Times New Roman"/>
              </w:rPr>
            </w:pPr>
          </w:p>
        </w:tc>
      </w:tr>
      <w:tr w:rsidR="00B92173" w:rsidRPr="003246A9" w14:paraId="563E0F73" w14:textId="77777777" w:rsidTr="00784043">
        <w:tc>
          <w:tcPr>
            <w:tcW w:w="1129" w:type="dxa"/>
            <w:gridSpan w:val="2"/>
          </w:tcPr>
          <w:p w14:paraId="36F4347C" w14:textId="3403E7B5" w:rsidR="00B92173" w:rsidRPr="003246A9" w:rsidRDefault="001B1843" w:rsidP="00025C8C">
            <w:pPr>
              <w:rPr>
                <w:rFonts w:ascii="Arial" w:hAnsi="Arial" w:cs="Arial"/>
                <w:sz w:val="20"/>
                <w:szCs w:val="20"/>
              </w:rPr>
            </w:pPr>
            <w:r>
              <w:rPr>
                <w:rFonts w:ascii="Arial" w:hAnsi="Arial" w:cs="Arial"/>
                <w:sz w:val="20"/>
                <w:szCs w:val="20"/>
              </w:rPr>
              <w:lastRenderedPageBreak/>
              <w:t>567.</w:t>
            </w:r>
          </w:p>
        </w:tc>
        <w:tc>
          <w:tcPr>
            <w:tcW w:w="13041" w:type="dxa"/>
            <w:gridSpan w:val="2"/>
          </w:tcPr>
          <w:p w14:paraId="21D5FF5B"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lampę operacyjne z kopułą o wadze 13 kg?</w:t>
            </w:r>
          </w:p>
          <w:p w14:paraId="29B20D8B"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518E3C08" w14:textId="3A9FDC5F" w:rsidR="00B92173" w:rsidRPr="00EA79CB" w:rsidRDefault="00B92173" w:rsidP="00025C8C">
            <w:pPr>
              <w:rPr>
                <w:rFonts w:ascii="Times New Roman" w:hAnsi="Times New Roman"/>
              </w:rPr>
            </w:pPr>
          </w:p>
        </w:tc>
      </w:tr>
      <w:tr w:rsidR="00B92173" w:rsidRPr="003246A9" w14:paraId="15B9A4DA" w14:textId="77777777" w:rsidTr="00784043">
        <w:tc>
          <w:tcPr>
            <w:tcW w:w="1129" w:type="dxa"/>
            <w:gridSpan w:val="2"/>
          </w:tcPr>
          <w:p w14:paraId="1A71AEB2" w14:textId="19F47C9A" w:rsidR="00B92173" w:rsidRPr="003246A9" w:rsidRDefault="001B1843" w:rsidP="00025C8C">
            <w:pPr>
              <w:rPr>
                <w:rFonts w:ascii="Arial" w:hAnsi="Arial" w:cs="Arial"/>
                <w:sz w:val="20"/>
                <w:szCs w:val="20"/>
              </w:rPr>
            </w:pPr>
            <w:r>
              <w:rPr>
                <w:rFonts w:ascii="Arial" w:hAnsi="Arial" w:cs="Arial"/>
                <w:sz w:val="20"/>
                <w:szCs w:val="20"/>
              </w:rPr>
              <w:t>568.</w:t>
            </w:r>
          </w:p>
        </w:tc>
        <w:tc>
          <w:tcPr>
            <w:tcW w:w="13041" w:type="dxa"/>
            <w:gridSpan w:val="2"/>
          </w:tcPr>
          <w:p w14:paraId="55730F3F"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kopułę lampy wyposażoną w 48 diod LED?</w:t>
            </w:r>
          </w:p>
          <w:p w14:paraId="3A1CC96A"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1647A14F" w14:textId="2EBE4BEA" w:rsidR="00B92173" w:rsidRPr="00EA79CB" w:rsidRDefault="00B92173" w:rsidP="00025C8C">
            <w:pPr>
              <w:rPr>
                <w:rFonts w:ascii="Times New Roman" w:hAnsi="Times New Roman"/>
              </w:rPr>
            </w:pPr>
          </w:p>
        </w:tc>
      </w:tr>
      <w:tr w:rsidR="00B92173" w:rsidRPr="003246A9" w14:paraId="145450F2" w14:textId="77777777" w:rsidTr="00784043">
        <w:tc>
          <w:tcPr>
            <w:tcW w:w="1129" w:type="dxa"/>
            <w:gridSpan w:val="2"/>
          </w:tcPr>
          <w:p w14:paraId="63E15564" w14:textId="7E33496D" w:rsidR="00B92173" w:rsidRPr="003246A9" w:rsidRDefault="001B1843" w:rsidP="00025C8C">
            <w:pPr>
              <w:rPr>
                <w:rFonts w:ascii="Arial" w:hAnsi="Arial" w:cs="Arial"/>
                <w:sz w:val="20"/>
                <w:szCs w:val="20"/>
              </w:rPr>
            </w:pPr>
            <w:r>
              <w:rPr>
                <w:rFonts w:ascii="Arial" w:hAnsi="Arial" w:cs="Arial"/>
                <w:sz w:val="20"/>
                <w:szCs w:val="20"/>
              </w:rPr>
              <w:t>569.</w:t>
            </w:r>
          </w:p>
        </w:tc>
        <w:tc>
          <w:tcPr>
            <w:tcW w:w="13041" w:type="dxa"/>
            <w:gridSpan w:val="2"/>
          </w:tcPr>
          <w:p w14:paraId="11265CDC"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lampy operacyjne o żywotności diod LED 50 00 godzin?</w:t>
            </w:r>
          </w:p>
          <w:p w14:paraId="07C51FF1"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5695C8C6" w14:textId="7D67C610" w:rsidR="00B92173" w:rsidRPr="00EA79CB" w:rsidRDefault="00B92173" w:rsidP="00025C8C">
            <w:pPr>
              <w:rPr>
                <w:rFonts w:ascii="Times New Roman" w:hAnsi="Times New Roman"/>
              </w:rPr>
            </w:pPr>
          </w:p>
        </w:tc>
      </w:tr>
      <w:tr w:rsidR="00B92173" w:rsidRPr="003246A9" w14:paraId="336A2D64" w14:textId="77777777" w:rsidTr="00784043">
        <w:tc>
          <w:tcPr>
            <w:tcW w:w="1129" w:type="dxa"/>
            <w:gridSpan w:val="2"/>
          </w:tcPr>
          <w:p w14:paraId="589386D4" w14:textId="5E4C3DE0" w:rsidR="00B92173" w:rsidRPr="003246A9" w:rsidRDefault="001B1843" w:rsidP="00025C8C">
            <w:pPr>
              <w:rPr>
                <w:rFonts w:ascii="Arial" w:hAnsi="Arial" w:cs="Arial"/>
                <w:sz w:val="20"/>
                <w:szCs w:val="20"/>
              </w:rPr>
            </w:pPr>
            <w:r>
              <w:rPr>
                <w:rFonts w:ascii="Arial" w:hAnsi="Arial" w:cs="Arial"/>
                <w:sz w:val="20"/>
                <w:szCs w:val="20"/>
              </w:rPr>
              <w:t>570.</w:t>
            </w:r>
          </w:p>
        </w:tc>
        <w:tc>
          <w:tcPr>
            <w:tcW w:w="13041" w:type="dxa"/>
            <w:gridSpan w:val="2"/>
          </w:tcPr>
          <w:p w14:paraId="004F6180"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lampę operacyjną z średnicą pola roboczego 200mm?</w:t>
            </w:r>
          </w:p>
          <w:p w14:paraId="005C17B6"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2EA856BF" w14:textId="306726FC" w:rsidR="00B92173" w:rsidRPr="00EA79CB" w:rsidRDefault="00B92173" w:rsidP="00025C8C">
            <w:pPr>
              <w:rPr>
                <w:rFonts w:ascii="Times New Roman" w:hAnsi="Times New Roman"/>
              </w:rPr>
            </w:pPr>
          </w:p>
        </w:tc>
      </w:tr>
      <w:tr w:rsidR="00B92173" w:rsidRPr="003246A9" w14:paraId="13C55F79" w14:textId="77777777" w:rsidTr="00784043">
        <w:tc>
          <w:tcPr>
            <w:tcW w:w="1129" w:type="dxa"/>
            <w:gridSpan w:val="2"/>
          </w:tcPr>
          <w:p w14:paraId="54306F66" w14:textId="21B4FEEF" w:rsidR="00B92173" w:rsidRPr="003246A9" w:rsidRDefault="001B1843" w:rsidP="00025C8C">
            <w:pPr>
              <w:rPr>
                <w:rFonts w:ascii="Arial" w:hAnsi="Arial" w:cs="Arial"/>
                <w:sz w:val="20"/>
                <w:szCs w:val="20"/>
              </w:rPr>
            </w:pPr>
            <w:r>
              <w:rPr>
                <w:rFonts w:ascii="Arial" w:hAnsi="Arial" w:cs="Arial"/>
                <w:sz w:val="20"/>
                <w:szCs w:val="20"/>
              </w:rPr>
              <w:t>571.</w:t>
            </w:r>
          </w:p>
        </w:tc>
        <w:tc>
          <w:tcPr>
            <w:tcW w:w="13041" w:type="dxa"/>
            <w:gridSpan w:val="2"/>
          </w:tcPr>
          <w:p w14:paraId="56DF6024"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lampę ą z regulacją natężenia światła w 7 stopniach?</w:t>
            </w:r>
          </w:p>
          <w:p w14:paraId="52783146"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612E8E05" w14:textId="68065B09" w:rsidR="00B92173" w:rsidRPr="00EA79CB" w:rsidRDefault="00B92173" w:rsidP="00025C8C">
            <w:pPr>
              <w:rPr>
                <w:rFonts w:ascii="Times New Roman" w:hAnsi="Times New Roman"/>
              </w:rPr>
            </w:pPr>
          </w:p>
        </w:tc>
      </w:tr>
      <w:tr w:rsidR="00B92173" w:rsidRPr="003246A9" w14:paraId="1C322C7F" w14:textId="77777777" w:rsidTr="00784043">
        <w:tc>
          <w:tcPr>
            <w:tcW w:w="1129" w:type="dxa"/>
            <w:gridSpan w:val="2"/>
          </w:tcPr>
          <w:p w14:paraId="4B396DE2" w14:textId="7644B8D7" w:rsidR="00B92173" w:rsidRPr="003246A9" w:rsidRDefault="001B1843" w:rsidP="00025C8C">
            <w:pPr>
              <w:rPr>
                <w:rFonts w:ascii="Arial" w:hAnsi="Arial" w:cs="Arial"/>
                <w:sz w:val="20"/>
                <w:szCs w:val="20"/>
              </w:rPr>
            </w:pPr>
            <w:r>
              <w:rPr>
                <w:rFonts w:ascii="Arial" w:hAnsi="Arial" w:cs="Arial"/>
                <w:sz w:val="20"/>
                <w:szCs w:val="20"/>
              </w:rPr>
              <w:t>572.</w:t>
            </w:r>
          </w:p>
        </w:tc>
        <w:tc>
          <w:tcPr>
            <w:tcW w:w="13041" w:type="dxa"/>
            <w:gridSpan w:val="2"/>
          </w:tcPr>
          <w:p w14:paraId="76B0A998"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lampy operacyjne o maksymalnej wartości natężenia oświetlenia w centralnym punkcie wynoszącej 120 000 luksów?</w:t>
            </w:r>
          </w:p>
          <w:p w14:paraId="72672FDD"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75394D57" w14:textId="68072F5B" w:rsidR="00B92173" w:rsidRPr="00EA79CB" w:rsidRDefault="00B92173" w:rsidP="00025C8C">
            <w:pPr>
              <w:rPr>
                <w:rFonts w:ascii="Times New Roman" w:hAnsi="Times New Roman"/>
              </w:rPr>
            </w:pPr>
          </w:p>
        </w:tc>
      </w:tr>
      <w:tr w:rsidR="00B92173" w:rsidRPr="003246A9" w14:paraId="3AE96E01" w14:textId="77777777" w:rsidTr="00784043">
        <w:tc>
          <w:tcPr>
            <w:tcW w:w="1129" w:type="dxa"/>
            <w:gridSpan w:val="2"/>
          </w:tcPr>
          <w:p w14:paraId="2316F504" w14:textId="52E6092A" w:rsidR="00B92173" w:rsidRPr="003246A9" w:rsidRDefault="001B1843" w:rsidP="00025C8C">
            <w:pPr>
              <w:rPr>
                <w:rFonts w:ascii="Arial" w:hAnsi="Arial" w:cs="Arial"/>
                <w:sz w:val="20"/>
                <w:szCs w:val="20"/>
              </w:rPr>
            </w:pPr>
            <w:r>
              <w:rPr>
                <w:rFonts w:ascii="Arial" w:hAnsi="Arial" w:cs="Arial"/>
                <w:sz w:val="20"/>
                <w:szCs w:val="20"/>
              </w:rPr>
              <w:t>573.</w:t>
            </w:r>
          </w:p>
        </w:tc>
        <w:tc>
          <w:tcPr>
            <w:tcW w:w="13041" w:type="dxa"/>
            <w:gridSpan w:val="2"/>
          </w:tcPr>
          <w:p w14:paraId="65E01096"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lampy operacyjne z regulacją natężenia oświetlenia od 40 000 do 120 000 luksów i tryb ENDO 300 luksów?</w:t>
            </w:r>
          </w:p>
          <w:p w14:paraId="5FE92CDF"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42C2671B" w14:textId="7BA43707" w:rsidR="00B92173" w:rsidRPr="00EA79CB" w:rsidRDefault="00B92173" w:rsidP="00025C8C">
            <w:pPr>
              <w:rPr>
                <w:rFonts w:ascii="Times New Roman" w:hAnsi="Times New Roman"/>
              </w:rPr>
            </w:pPr>
          </w:p>
        </w:tc>
      </w:tr>
      <w:tr w:rsidR="00B92173" w:rsidRPr="003246A9" w14:paraId="3FAA332D" w14:textId="77777777" w:rsidTr="00784043">
        <w:tc>
          <w:tcPr>
            <w:tcW w:w="1129" w:type="dxa"/>
            <w:gridSpan w:val="2"/>
          </w:tcPr>
          <w:p w14:paraId="4874B2E8" w14:textId="3197BC11" w:rsidR="00B92173" w:rsidRPr="003246A9" w:rsidRDefault="001B1843" w:rsidP="00025C8C">
            <w:pPr>
              <w:rPr>
                <w:rFonts w:ascii="Arial" w:hAnsi="Arial" w:cs="Arial"/>
                <w:sz w:val="20"/>
                <w:szCs w:val="20"/>
              </w:rPr>
            </w:pPr>
            <w:r>
              <w:rPr>
                <w:rFonts w:ascii="Arial" w:hAnsi="Arial" w:cs="Arial"/>
                <w:sz w:val="20"/>
                <w:szCs w:val="20"/>
              </w:rPr>
              <w:t>574.</w:t>
            </w:r>
          </w:p>
        </w:tc>
        <w:tc>
          <w:tcPr>
            <w:tcW w:w="13041" w:type="dxa"/>
            <w:gridSpan w:val="2"/>
          </w:tcPr>
          <w:p w14:paraId="237AFC26"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lampy operacyjne o temperaturze barwowej 5600 K, co jest wartością najbardziej zbliżoną do światła słonecznego?</w:t>
            </w:r>
          </w:p>
          <w:p w14:paraId="40281060"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40003863" w14:textId="0F6B53D0" w:rsidR="00B92173" w:rsidRPr="00EA79CB" w:rsidRDefault="00B92173" w:rsidP="00025C8C">
            <w:pPr>
              <w:rPr>
                <w:rFonts w:ascii="Times New Roman" w:hAnsi="Times New Roman"/>
              </w:rPr>
            </w:pPr>
          </w:p>
        </w:tc>
      </w:tr>
      <w:tr w:rsidR="00B92173" w:rsidRPr="003246A9" w14:paraId="45F11694" w14:textId="77777777" w:rsidTr="00784043">
        <w:tc>
          <w:tcPr>
            <w:tcW w:w="1129" w:type="dxa"/>
            <w:gridSpan w:val="2"/>
          </w:tcPr>
          <w:p w14:paraId="52C49B6D" w14:textId="38CF033F" w:rsidR="00B92173" w:rsidRPr="003246A9" w:rsidRDefault="001B1843" w:rsidP="00025C8C">
            <w:pPr>
              <w:rPr>
                <w:rFonts w:ascii="Arial" w:hAnsi="Arial" w:cs="Arial"/>
                <w:sz w:val="20"/>
                <w:szCs w:val="20"/>
              </w:rPr>
            </w:pPr>
            <w:r>
              <w:rPr>
                <w:rFonts w:ascii="Arial" w:hAnsi="Arial" w:cs="Arial"/>
                <w:sz w:val="20"/>
                <w:szCs w:val="20"/>
              </w:rPr>
              <w:t>575.</w:t>
            </w:r>
          </w:p>
        </w:tc>
        <w:tc>
          <w:tcPr>
            <w:tcW w:w="13041" w:type="dxa"/>
            <w:gridSpan w:val="2"/>
          </w:tcPr>
          <w:p w14:paraId="73E303E9"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lampy operacyjne o wartości współczynnika Ra = 94?</w:t>
            </w:r>
          </w:p>
          <w:p w14:paraId="6719F675"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5B8B82B5" w14:textId="7FC6421B" w:rsidR="00B92173" w:rsidRPr="00EA79CB" w:rsidRDefault="00B92173" w:rsidP="00025C8C">
            <w:pPr>
              <w:rPr>
                <w:rFonts w:ascii="Times New Roman" w:hAnsi="Times New Roman"/>
              </w:rPr>
            </w:pPr>
          </w:p>
        </w:tc>
      </w:tr>
      <w:tr w:rsidR="00B92173" w:rsidRPr="003246A9" w14:paraId="13595D3B" w14:textId="77777777" w:rsidTr="00784043">
        <w:tc>
          <w:tcPr>
            <w:tcW w:w="1129" w:type="dxa"/>
            <w:gridSpan w:val="2"/>
          </w:tcPr>
          <w:p w14:paraId="0D3F285D" w14:textId="431BA04F" w:rsidR="00B92173" w:rsidRPr="003246A9" w:rsidRDefault="001B1843" w:rsidP="00025C8C">
            <w:pPr>
              <w:rPr>
                <w:rFonts w:ascii="Arial" w:hAnsi="Arial" w:cs="Arial"/>
                <w:sz w:val="20"/>
                <w:szCs w:val="20"/>
              </w:rPr>
            </w:pPr>
            <w:r>
              <w:rPr>
                <w:rFonts w:ascii="Arial" w:hAnsi="Arial" w:cs="Arial"/>
                <w:sz w:val="20"/>
                <w:szCs w:val="20"/>
              </w:rPr>
              <w:t>576.</w:t>
            </w:r>
          </w:p>
        </w:tc>
        <w:tc>
          <w:tcPr>
            <w:tcW w:w="13041" w:type="dxa"/>
            <w:gridSpan w:val="2"/>
          </w:tcPr>
          <w:p w14:paraId="20B835BF"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lampy operacyjne o wartości współczynnika R9 = 93?</w:t>
            </w:r>
          </w:p>
          <w:p w14:paraId="55F297E8"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4AFC2A10" w14:textId="6A10C73C" w:rsidR="00B92173" w:rsidRPr="00EA79CB" w:rsidRDefault="00B92173" w:rsidP="00025C8C">
            <w:pPr>
              <w:rPr>
                <w:rFonts w:ascii="Times New Roman" w:hAnsi="Times New Roman"/>
              </w:rPr>
            </w:pPr>
          </w:p>
        </w:tc>
      </w:tr>
      <w:tr w:rsidR="00B92173" w:rsidRPr="003246A9" w14:paraId="7C9F24CB" w14:textId="77777777" w:rsidTr="00784043">
        <w:tc>
          <w:tcPr>
            <w:tcW w:w="1129" w:type="dxa"/>
            <w:gridSpan w:val="2"/>
          </w:tcPr>
          <w:p w14:paraId="5CBB0787" w14:textId="06B09269" w:rsidR="00B92173" w:rsidRPr="003246A9" w:rsidRDefault="001B1843" w:rsidP="00025C8C">
            <w:pPr>
              <w:rPr>
                <w:rFonts w:ascii="Arial" w:hAnsi="Arial" w:cs="Arial"/>
                <w:sz w:val="20"/>
                <w:szCs w:val="20"/>
              </w:rPr>
            </w:pPr>
            <w:r>
              <w:rPr>
                <w:rFonts w:ascii="Arial" w:hAnsi="Arial" w:cs="Arial"/>
                <w:sz w:val="20"/>
                <w:szCs w:val="20"/>
              </w:rPr>
              <w:t>577.</w:t>
            </w:r>
          </w:p>
        </w:tc>
        <w:tc>
          <w:tcPr>
            <w:tcW w:w="13041" w:type="dxa"/>
            <w:gridSpan w:val="2"/>
          </w:tcPr>
          <w:p w14:paraId="6330CF07"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lampy operacyjne w których wzrost temperatury wokół głowy chirurga spowodowany działaniem lampy nie przekraczający 1˚C nie jest określony – nie ma norm jak mierzyć taki parametr?</w:t>
            </w:r>
          </w:p>
          <w:p w14:paraId="62833627"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0E1CAF52" w14:textId="5C091328" w:rsidR="00B92173" w:rsidRPr="00EA79CB" w:rsidRDefault="00B92173" w:rsidP="00025C8C">
            <w:pPr>
              <w:rPr>
                <w:rFonts w:ascii="Times New Roman" w:hAnsi="Times New Roman"/>
              </w:rPr>
            </w:pPr>
          </w:p>
        </w:tc>
      </w:tr>
      <w:tr w:rsidR="00B92173" w:rsidRPr="003246A9" w14:paraId="071B7132" w14:textId="77777777" w:rsidTr="00784043">
        <w:tc>
          <w:tcPr>
            <w:tcW w:w="1129" w:type="dxa"/>
            <w:gridSpan w:val="2"/>
          </w:tcPr>
          <w:p w14:paraId="317511B9" w14:textId="29920FAE" w:rsidR="00B92173" w:rsidRPr="003246A9" w:rsidRDefault="001B1843" w:rsidP="00025C8C">
            <w:pPr>
              <w:rPr>
                <w:rFonts w:ascii="Arial" w:hAnsi="Arial" w:cs="Arial"/>
                <w:sz w:val="20"/>
                <w:szCs w:val="20"/>
              </w:rPr>
            </w:pPr>
            <w:r>
              <w:rPr>
                <w:rFonts w:ascii="Arial" w:hAnsi="Arial" w:cs="Arial"/>
                <w:sz w:val="20"/>
                <w:szCs w:val="20"/>
              </w:rPr>
              <w:t>578.</w:t>
            </w:r>
          </w:p>
        </w:tc>
        <w:tc>
          <w:tcPr>
            <w:tcW w:w="13041" w:type="dxa"/>
            <w:gridSpan w:val="2"/>
          </w:tcPr>
          <w:p w14:paraId="3C3DAAD6"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lampy operacyjne w których  wzrost temperatury w obszarze operacji spowodowany działaniem lampy nie przekraczający 1˚C nie jest określony – nie ma norm jak mierzyć taki parametr?</w:t>
            </w:r>
          </w:p>
          <w:p w14:paraId="24CF9861"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7335AD9C" w14:textId="5EC1649C" w:rsidR="00B92173" w:rsidRPr="00EA79CB" w:rsidRDefault="00B92173" w:rsidP="00025C8C">
            <w:pPr>
              <w:rPr>
                <w:rFonts w:ascii="Times New Roman" w:hAnsi="Times New Roman"/>
              </w:rPr>
            </w:pPr>
          </w:p>
        </w:tc>
      </w:tr>
      <w:tr w:rsidR="00B92173" w:rsidRPr="003246A9" w14:paraId="54301C9C" w14:textId="77777777" w:rsidTr="00784043">
        <w:tc>
          <w:tcPr>
            <w:tcW w:w="1129" w:type="dxa"/>
            <w:gridSpan w:val="2"/>
          </w:tcPr>
          <w:p w14:paraId="6F51AF05" w14:textId="714C3D19" w:rsidR="00B92173" w:rsidRPr="003246A9" w:rsidRDefault="001B1843" w:rsidP="00025C8C">
            <w:pPr>
              <w:rPr>
                <w:rFonts w:ascii="Arial" w:hAnsi="Arial" w:cs="Arial"/>
                <w:sz w:val="20"/>
                <w:szCs w:val="20"/>
              </w:rPr>
            </w:pPr>
            <w:r>
              <w:rPr>
                <w:rFonts w:ascii="Arial" w:hAnsi="Arial" w:cs="Arial"/>
                <w:sz w:val="20"/>
                <w:szCs w:val="20"/>
              </w:rPr>
              <w:lastRenderedPageBreak/>
              <w:t>579.</w:t>
            </w:r>
          </w:p>
        </w:tc>
        <w:tc>
          <w:tcPr>
            <w:tcW w:w="13041" w:type="dxa"/>
            <w:gridSpan w:val="2"/>
          </w:tcPr>
          <w:p w14:paraId="4E32247D" w14:textId="77777777" w:rsidR="00B92173" w:rsidRDefault="00B92173" w:rsidP="00025C8C">
            <w:pPr>
              <w:rPr>
                <w:rFonts w:ascii="Calibri" w:eastAsia="Calibri" w:hAnsi="Calibri"/>
              </w:rPr>
            </w:pPr>
            <w:r w:rsidRPr="00540BDB">
              <w:rPr>
                <w:rFonts w:ascii="Calibri" w:eastAsia="Calibri" w:hAnsi="Calibri"/>
              </w:rPr>
              <w:t>Prosimy o wyjaśnienie czy Zamawiający dopuści do postępowania lampy operacyjne z możliwością wymiany modułu diod LED w przypadku jego awarii?</w:t>
            </w:r>
          </w:p>
          <w:p w14:paraId="74AEB1DD"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2BB433A0" w14:textId="56BA8FF9" w:rsidR="00B92173" w:rsidRPr="00EA79CB" w:rsidRDefault="00B92173" w:rsidP="00025C8C">
            <w:pPr>
              <w:rPr>
                <w:rFonts w:ascii="Times New Roman" w:hAnsi="Times New Roman"/>
              </w:rPr>
            </w:pPr>
          </w:p>
        </w:tc>
      </w:tr>
      <w:tr w:rsidR="00B92173" w:rsidRPr="003246A9" w14:paraId="16DE7F7D" w14:textId="77777777" w:rsidTr="00784043">
        <w:tc>
          <w:tcPr>
            <w:tcW w:w="1129" w:type="dxa"/>
            <w:gridSpan w:val="2"/>
          </w:tcPr>
          <w:p w14:paraId="339AB8E1" w14:textId="690E103C" w:rsidR="00B92173" w:rsidRPr="003246A9" w:rsidRDefault="001B1843" w:rsidP="00025C8C">
            <w:pPr>
              <w:rPr>
                <w:rFonts w:ascii="Arial" w:hAnsi="Arial" w:cs="Arial"/>
                <w:sz w:val="20"/>
                <w:szCs w:val="20"/>
              </w:rPr>
            </w:pPr>
            <w:r>
              <w:rPr>
                <w:rFonts w:ascii="Arial" w:hAnsi="Arial" w:cs="Arial"/>
                <w:sz w:val="20"/>
                <w:szCs w:val="20"/>
              </w:rPr>
              <w:t>580.</w:t>
            </w:r>
          </w:p>
        </w:tc>
        <w:tc>
          <w:tcPr>
            <w:tcW w:w="13041" w:type="dxa"/>
            <w:gridSpan w:val="2"/>
          </w:tcPr>
          <w:p w14:paraId="764D419F" w14:textId="77777777" w:rsidR="00B92173" w:rsidRDefault="00B92173" w:rsidP="00025C8C">
            <w:pPr>
              <w:rPr>
                <w:rFonts w:cstheme="minorHAnsi"/>
                <w:bCs/>
                <w:sz w:val="24"/>
                <w:szCs w:val="24"/>
              </w:rPr>
            </w:pPr>
            <w:r w:rsidRPr="00EB747F">
              <w:rPr>
                <w:rFonts w:cstheme="minorHAnsi"/>
                <w:bCs/>
                <w:sz w:val="24"/>
                <w:szCs w:val="24"/>
              </w:rPr>
              <w:t>Czy Zamawiający dopuści do przetargu respirator na zasadzie równoważności z wentylacją adaptacyjną w zamkniętej pętli oddechowej ze zmiennym wspomaganiem ciśnieniowym przy jak najmniejszym wysiłku oddechowym pacjenta?</w:t>
            </w:r>
          </w:p>
          <w:p w14:paraId="0CDB711E"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51B34BD4" w14:textId="6CEA5F0C" w:rsidR="00B92173" w:rsidRPr="00EA79CB" w:rsidRDefault="00B92173" w:rsidP="00025C8C">
            <w:pPr>
              <w:rPr>
                <w:rFonts w:ascii="Times New Roman" w:hAnsi="Times New Roman"/>
              </w:rPr>
            </w:pPr>
          </w:p>
        </w:tc>
      </w:tr>
      <w:tr w:rsidR="00B92173" w:rsidRPr="003246A9" w14:paraId="6E1A5BCF" w14:textId="77777777" w:rsidTr="00784043">
        <w:tc>
          <w:tcPr>
            <w:tcW w:w="1129" w:type="dxa"/>
            <w:gridSpan w:val="2"/>
          </w:tcPr>
          <w:p w14:paraId="3C1CF718" w14:textId="4A7C5A98" w:rsidR="00B92173" w:rsidRPr="003246A9" w:rsidRDefault="001B1843" w:rsidP="00025C8C">
            <w:pPr>
              <w:rPr>
                <w:rFonts w:ascii="Arial" w:hAnsi="Arial" w:cs="Arial"/>
                <w:sz w:val="20"/>
                <w:szCs w:val="20"/>
              </w:rPr>
            </w:pPr>
            <w:r>
              <w:rPr>
                <w:rFonts w:ascii="Arial" w:hAnsi="Arial" w:cs="Arial"/>
                <w:sz w:val="20"/>
                <w:szCs w:val="20"/>
              </w:rPr>
              <w:t>581.</w:t>
            </w:r>
          </w:p>
        </w:tc>
        <w:tc>
          <w:tcPr>
            <w:tcW w:w="13041" w:type="dxa"/>
            <w:gridSpan w:val="2"/>
          </w:tcPr>
          <w:p w14:paraId="135EC8CF" w14:textId="77777777" w:rsidR="00B92173" w:rsidRDefault="00B92173" w:rsidP="00025C8C">
            <w:pPr>
              <w:rPr>
                <w:rFonts w:cstheme="minorHAnsi"/>
                <w:bCs/>
                <w:sz w:val="24"/>
                <w:szCs w:val="24"/>
              </w:rPr>
            </w:pPr>
            <w:r w:rsidRPr="00EB747F">
              <w:rPr>
                <w:rFonts w:cstheme="minorHAnsi"/>
                <w:bCs/>
                <w:sz w:val="24"/>
                <w:szCs w:val="24"/>
              </w:rPr>
              <w:t>Czy Zamawiający dopuści do przetargu respirator, w którym czujnik przepływu umieszczony jest w module wydechowym wraz z zastawką wydechową i dlatego nie ma możliwości dostarczenia oddzielnie czujnika przepływu?</w:t>
            </w:r>
          </w:p>
          <w:p w14:paraId="364A5E21"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3E4036B3" w14:textId="4B158366" w:rsidR="00B92173" w:rsidRPr="00EA79CB" w:rsidRDefault="00B92173" w:rsidP="00025C8C">
            <w:pPr>
              <w:rPr>
                <w:rFonts w:ascii="Times New Roman" w:hAnsi="Times New Roman"/>
              </w:rPr>
            </w:pPr>
          </w:p>
        </w:tc>
      </w:tr>
      <w:tr w:rsidR="00B92173" w:rsidRPr="003246A9" w14:paraId="0C16456F" w14:textId="77777777" w:rsidTr="00784043">
        <w:tc>
          <w:tcPr>
            <w:tcW w:w="1129" w:type="dxa"/>
            <w:gridSpan w:val="2"/>
          </w:tcPr>
          <w:p w14:paraId="672EC8B7" w14:textId="3E102634" w:rsidR="00B92173" w:rsidRPr="003246A9" w:rsidRDefault="001B1843" w:rsidP="00025C8C">
            <w:pPr>
              <w:rPr>
                <w:rFonts w:ascii="Arial" w:hAnsi="Arial" w:cs="Arial"/>
                <w:sz w:val="20"/>
                <w:szCs w:val="20"/>
              </w:rPr>
            </w:pPr>
            <w:r>
              <w:rPr>
                <w:rFonts w:ascii="Arial" w:hAnsi="Arial" w:cs="Arial"/>
                <w:sz w:val="20"/>
                <w:szCs w:val="20"/>
              </w:rPr>
              <w:t>582.</w:t>
            </w:r>
          </w:p>
        </w:tc>
        <w:tc>
          <w:tcPr>
            <w:tcW w:w="13041" w:type="dxa"/>
            <w:gridSpan w:val="2"/>
          </w:tcPr>
          <w:p w14:paraId="3C531D6D" w14:textId="77777777" w:rsidR="00B92173" w:rsidRDefault="00B92173" w:rsidP="00025C8C">
            <w:pPr>
              <w:rPr>
                <w:rFonts w:cstheme="minorHAnsi"/>
                <w:bCs/>
                <w:sz w:val="24"/>
                <w:szCs w:val="24"/>
              </w:rPr>
            </w:pPr>
            <w:r w:rsidRPr="005D083C">
              <w:rPr>
                <w:rFonts w:cstheme="minorHAnsi"/>
                <w:bCs/>
                <w:sz w:val="24"/>
                <w:szCs w:val="24"/>
              </w:rPr>
              <w:t>Czy Zamawiający dopuści drzwi przeszklone w 50%? Uzasadnienie – z punktu widzenia obsługi nie ma znaczenie wielkość przeszklenia, bowiem w trakcie procesu mycia i tak niewiele widać z uwagi na ilość wody jaka jest używana w procesie.</w:t>
            </w:r>
          </w:p>
          <w:p w14:paraId="5B9CA015"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08D711D7" w14:textId="5E09E2EA" w:rsidR="00B92173" w:rsidRPr="00EA79CB" w:rsidRDefault="00B92173" w:rsidP="00025C8C">
            <w:pPr>
              <w:rPr>
                <w:rFonts w:ascii="Times New Roman" w:hAnsi="Times New Roman"/>
              </w:rPr>
            </w:pPr>
          </w:p>
        </w:tc>
      </w:tr>
      <w:tr w:rsidR="00B92173" w:rsidRPr="003246A9" w14:paraId="3ACF522B" w14:textId="77777777" w:rsidTr="00784043">
        <w:tc>
          <w:tcPr>
            <w:tcW w:w="1129" w:type="dxa"/>
            <w:gridSpan w:val="2"/>
          </w:tcPr>
          <w:p w14:paraId="3E6EB092" w14:textId="3132D526" w:rsidR="00B92173" w:rsidRPr="003246A9" w:rsidRDefault="001B1843" w:rsidP="00025C8C">
            <w:pPr>
              <w:rPr>
                <w:rFonts w:ascii="Arial" w:hAnsi="Arial" w:cs="Arial"/>
                <w:sz w:val="20"/>
                <w:szCs w:val="20"/>
              </w:rPr>
            </w:pPr>
            <w:r>
              <w:rPr>
                <w:rFonts w:ascii="Arial" w:hAnsi="Arial" w:cs="Arial"/>
                <w:sz w:val="20"/>
                <w:szCs w:val="20"/>
              </w:rPr>
              <w:t>583.</w:t>
            </w:r>
          </w:p>
        </w:tc>
        <w:tc>
          <w:tcPr>
            <w:tcW w:w="13041" w:type="dxa"/>
            <w:gridSpan w:val="2"/>
          </w:tcPr>
          <w:p w14:paraId="2B2B72B9" w14:textId="77777777" w:rsidR="00B92173" w:rsidRDefault="00B92173" w:rsidP="00025C8C">
            <w:pPr>
              <w:rPr>
                <w:rFonts w:cstheme="minorHAnsi"/>
                <w:bCs/>
                <w:sz w:val="24"/>
                <w:szCs w:val="24"/>
              </w:rPr>
            </w:pPr>
            <w:r w:rsidRPr="005D083C">
              <w:rPr>
                <w:rFonts w:cstheme="minorHAnsi"/>
                <w:bCs/>
                <w:sz w:val="24"/>
                <w:szCs w:val="24"/>
              </w:rPr>
              <w:t xml:space="preserve">Czy Zamawiający dopuści urządzenie o wymiarach zewnętrznych 650x625x1850 mm? </w:t>
            </w:r>
          </w:p>
          <w:p w14:paraId="3CDCE84B"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3778B778" w14:textId="685F4D75" w:rsidR="00B92173" w:rsidRPr="00EA79CB" w:rsidRDefault="00B92173" w:rsidP="00025C8C">
            <w:pPr>
              <w:rPr>
                <w:rFonts w:ascii="Times New Roman" w:hAnsi="Times New Roman"/>
              </w:rPr>
            </w:pPr>
          </w:p>
        </w:tc>
      </w:tr>
      <w:tr w:rsidR="00B92173" w:rsidRPr="003246A9" w14:paraId="454BE1F7" w14:textId="77777777" w:rsidTr="00784043">
        <w:tc>
          <w:tcPr>
            <w:tcW w:w="1129" w:type="dxa"/>
            <w:gridSpan w:val="2"/>
          </w:tcPr>
          <w:p w14:paraId="1E994B97" w14:textId="38958696" w:rsidR="00B92173" w:rsidRPr="003246A9" w:rsidRDefault="001B1843" w:rsidP="00025C8C">
            <w:pPr>
              <w:rPr>
                <w:rFonts w:ascii="Arial" w:hAnsi="Arial" w:cs="Arial"/>
                <w:sz w:val="20"/>
                <w:szCs w:val="20"/>
              </w:rPr>
            </w:pPr>
            <w:r>
              <w:rPr>
                <w:rFonts w:ascii="Arial" w:hAnsi="Arial" w:cs="Arial"/>
                <w:sz w:val="20"/>
                <w:szCs w:val="20"/>
              </w:rPr>
              <w:t>584.</w:t>
            </w:r>
          </w:p>
        </w:tc>
        <w:tc>
          <w:tcPr>
            <w:tcW w:w="13041" w:type="dxa"/>
            <w:gridSpan w:val="2"/>
          </w:tcPr>
          <w:p w14:paraId="3B80C4AC" w14:textId="77777777" w:rsidR="00B92173" w:rsidRDefault="00B92173" w:rsidP="00025C8C">
            <w:pPr>
              <w:rPr>
                <w:rFonts w:cstheme="minorHAnsi"/>
                <w:bCs/>
                <w:sz w:val="24"/>
                <w:szCs w:val="24"/>
              </w:rPr>
            </w:pPr>
            <w:r w:rsidRPr="005D083C">
              <w:rPr>
                <w:rFonts w:cstheme="minorHAnsi"/>
                <w:bCs/>
                <w:sz w:val="24"/>
                <w:szCs w:val="24"/>
              </w:rPr>
              <w:t xml:space="preserve">Czy Zamawiający zaakceptuje bardziej ergonomiczną wysokość załadunku wynoszącą 820 mm? </w:t>
            </w:r>
          </w:p>
          <w:p w14:paraId="5605C749" w14:textId="7697001F"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 xml:space="preserve">Zamawiający dopuszcza do zaoferowania </w:t>
            </w:r>
            <w:r w:rsidRPr="0024562B">
              <w:rPr>
                <w:rFonts w:ascii="Times New Roman" w:hAnsi="Times New Roman" w:cs="Times New Roman"/>
                <w:b/>
                <w:sz w:val="24"/>
                <w:szCs w:val="24"/>
              </w:rPr>
              <w:t>wysokość załadunku wynoszącą 820 mm.</w:t>
            </w:r>
          </w:p>
          <w:p w14:paraId="79F5A22A" w14:textId="7BEC8394" w:rsidR="00B92173" w:rsidRPr="00EA79CB" w:rsidRDefault="00B92173" w:rsidP="00025C8C">
            <w:pPr>
              <w:rPr>
                <w:rFonts w:ascii="Times New Roman" w:hAnsi="Times New Roman"/>
              </w:rPr>
            </w:pPr>
          </w:p>
        </w:tc>
      </w:tr>
      <w:tr w:rsidR="00B92173" w:rsidRPr="003246A9" w14:paraId="3132E0DA" w14:textId="77777777" w:rsidTr="00784043">
        <w:tc>
          <w:tcPr>
            <w:tcW w:w="1129" w:type="dxa"/>
            <w:gridSpan w:val="2"/>
          </w:tcPr>
          <w:p w14:paraId="55C5862C" w14:textId="23248941" w:rsidR="00B92173" w:rsidRPr="003246A9" w:rsidRDefault="001B1843" w:rsidP="00025C8C">
            <w:pPr>
              <w:rPr>
                <w:rFonts w:ascii="Arial" w:hAnsi="Arial" w:cs="Arial"/>
                <w:sz w:val="20"/>
                <w:szCs w:val="20"/>
              </w:rPr>
            </w:pPr>
            <w:r>
              <w:rPr>
                <w:rFonts w:ascii="Arial" w:hAnsi="Arial" w:cs="Arial"/>
                <w:sz w:val="20"/>
                <w:szCs w:val="20"/>
              </w:rPr>
              <w:t>585.</w:t>
            </w:r>
          </w:p>
        </w:tc>
        <w:tc>
          <w:tcPr>
            <w:tcW w:w="13041" w:type="dxa"/>
            <w:gridSpan w:val="2"/>
          </w:tcPr>
          <w:p w14:paraId="55B37DFA" w14:textId="77777777" w:rsidR="00B92173" w:rsidRDefault="00B92173" w:rsidP="00025C8C">
            <w:pPr>
              <w:rPr>
                <w:rFonts w:cstheme="minorHAnsi"/>
                <w:bCs/>
                <w:sz w:val="24"/>
                <w:szCs w:val="24"/>
              </w:rPr>
            </w:pPr>
            <w:r w:rsidRPr="005D083C">
              <w:rPr>
                <w:rFonts w:cstheme="minorHAnsi"/>
                <w:bCs/>
                <w:sz w:val="24"/>
                <w:szCs w:val="24"/>
              </w:rPr>
              <w:t>Czy Zamawiający zaakceptuje wygodniejsze i bardziej ergonomiczne rozwiązania w postaci regału na pojemniki na detergenty lub czy Zamawiający dopuści mniejsze pojemności pojemników. Uzasadnienie – wnęki na pojemniki na detergenty teoretycznie mieszczą po 3x5 litrów, jednak włożenie tam pojemnika i wymiana pustego wiąże się ze skomplikowanym procesem manipulacji ciężkim pojemnikiem w pozycji nachylonej. Nie jest to wygodne dla użytkowników, dlatego sugerujemy zastosowanie regału, gdzie pojemniki są umieszczane na ergonomicznej dla personelu wysokości.</w:t>
            </w:r>
          </w:p>
          <w:p w14:paraId="61F4BF81" w14:textId="77777777" w:rsidR="00784043" w:rsidRPr="00820818" w:rsidRDefault="00784043" w:rsidP="00784043">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15B91A22" w14:textId="48934B10" w:rsidR="00784043" w:rsidRPr="00EA79CB" w:rsidRDefault="00784043" w:rsidP="00025C8C">
            <w:pPr>
              <w:rPr>
                <w:rFonts w:ascii="Times New Roman" w:hAnsi="Times New Roman"/>
              </w:rPr>
            </w:pPr>
          </w:p>
        </w:tc>
      </w:tr>
      <w:tr w:rsidR="00B92173" w:rsidRPr="003246A9" w14:paraId="747EDA64" w14:textId="77777777" w:rsidTr="00784043">
        <w:tc>
          <w:tcPr>
            <w:tcW w:w="1129" w:type="dxa"/>
            <w:gridSpan w:val="2"/>
          </w:tcPr>
          <w:p w14:paraId="1171EC59" w14:textId="7E35889A" w:rsidR="00B92173" w:rsidRPr="003246A9" w:rsidRDefault="001B1843" w:rsidP="00025C8C">
            <w:pPr>
              <w:rPr>
                <w:rFonts w:ascii="Arial" w:hAnsi="Arial" w:cs="Arial"/>
                <w:sz w:val="20"/>
                <w:szCs w:val="20"/>
              </w:rPr>
            </w:pPr>
            <w:r>
              <w:rPr>
                <w:rFonts w:ascii="Arial" w:hAnsi="Arial" w:cs="Arial"/>
                <w:sz w:val="20"/>
                <w:szCs w:val="20"/>
              </w:rPr>
              <w:t>586.</w:t>
            </w:r>
          </w:p>
        </w:tc>
        <w:tc>
          <w:tcPr>
            <w:tcW w:w="13041" w:type="dxa"/>
            <w:gridSpan w:val="2"/>
          </w:tcPr>
          <w:p w14:paraId="44379E59" w14:textId="77777777" w:rsidR="00B92173" w:rsidRDefault="00B92173" w:rsidP="00025C8C">
            <w:pPr>
              <w:rPr>
                <w:rFonts w:cstheme="minorHAnsi"/>
                <w:bCs/>
                <w:sz w:val="24"/>
                <w:szCs w:val="24"/>
              </w:rPr>
            </w:pPr>
            <w:r w:rsidRPr="005D083C">
              <w:rPr>
                <w:rFonts w:cstheme="minorHAnsi"/>
                <w:bCs/>
                <w:sz w:val="24"/>
                <w:szCs w:val="24"/>
              </w:rPr>
              <w:t>Czy Zamawiający dopuści zamiast wózka 4-poziomowego rozwiązanie w postaci niezależnie od siebie wysuwanych/wyjmowanych 4 półek?</w:t>
            </w:r>
            <w:r>
              <w:rPr>
                <w:rFonts w:cstheme="minorHAnsi"/>
                <w:bCs/>
                <w:sz w:val="24"/>
                <w:szCs w:val="24"/>
              </w:rPr>
              <w:t xml:space="preserve"> </w:t>
            </w:r>
            <w:r w:rsidRPr="005D083C">
              <w:rPr>
                <w:rFonts w:cstheme="minorHAnsi"/>
                <w:bCs/>
                <w:sz w:val="24"/>
                <w:szCs w:val="24"/>
              </w:rPr>
              <w:t>Uzasadnienie – proponowane rozwiązanie jest zdecydowanie wygodniejsze do za- i rozładunku.</w:t>
            </w:r>
          </w:p>
          <w:p w14:paraId="24C283E4"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5A84D850" w14:textId="22B63C64" w:rsidR="00B92173" w:rsidRPr="00EA79CB" w:rsidRDefault="00B92173" w:rsidP="00025C8C">
            <w:pPr>
              <w:rPr>
                <w:rFonts w:ascii="Times New Roman" w:hAnsi="Times New Roman"/>
              </w:rPr>
            </w:pPr>
          </w:p>
        </w:tc>
      </w:tr>
      <w:tr w:rsidR="00B92173" w:rsidRPr="003246A9" w14:paraId="40AB630A" w14:textId="77777777" w:rsidTr="00784043">
        <w:tc>
          <w:tcPr>
            <w:tcW w:w="1129" w:type="dxa"/>
            <w:gridSpan w:val="2"/>
          </w:tcPr>
          <w:p w14:paraId="07EA8768" w14:textId="6DD822B4" w:rsidR="00B92173" w:rsidRPr="003246A9" w:rsidRDefault="001B1843" w:rsidP="00025C8C">
            <w:pPr>
              <w:rPr>
                <w:rFonts w:ascii="Arial" w:hAnsi="Arial" w:cs="Arial"/>
                <w:sz w:val="20"/>
                <w:szCs w:val="20"/>
              </w:rPr>
            </w:pPr>
            <w:r>
              <w:rPr>
                <w:rFonts w:ascii="Arial" w:hAnsi="Arial" w:cs="Arial"/>
                <w:sz w:val="20"/>
                <w:szCs w:val="20"/>
              </w:rPr>
              <w:t>587.</w:t>
            </w:r>
          </w:p>
        </w:tc>
        <w:tc>
          <w:tcPr>
            <w:tcW w:w="13041" w:type="dxa"/>
            <w:gridSpan w:val="2"/>
          </w:tcPr>
          <w:p w14:paraId="2732041A" w14:textId="77777777" w:rsidR="00B92173" w:rsidRDefault="00B92173" w:rsidP="00025C8C">
            <w:pPr>
              <w:rPr>
                <w:rFonts w:cstheme="minorHAnsi"/>
                <w:bCs/>
                <w:sz w:val="24"/>
                <w:szCs w:val="24"/>
              </w:rPr>
            </w:pPr>
            <w:r w:rsidRPr="005D083C">
              <w:rPr>
                <w:rFonts w:cstheme="minorHAnsi"/>
                <w:bCs/>
                <w:sz w:val="24"/>
                <w:szCs w:val="24"/>
              </w:rPr>
              <w:t xml:space="preserve">Czy Zamawiający dopuści ogólny zapis, aby stacja uzdatniania wody była o wydajności RO min 80 l/h ze zbiornikiem dostosowanym do obsługi 1 </w:t>
            </w:r>
            <w:proofErr w:type="spellStart"/>
            <w:r w:rsidRPr="005D083C">
              <w:rPr>
                <w:rFonts w:cstheme="minorHAnsi"/>
                <w:bCs/>
                <w:sz w:val="24"/>
                <w:szCs w:val="24"/>
              </w:rPr>
              <w:t>szt</w:t>
            </w:r>
            <w:proofErr w:type="spellEnd"/>
            <w:r w:rsidRPr="005D083C">
              <w:rPr>
                <w:rFonts w:cstheme="minorHAnsi"/>
                <w:bCs/>
                <w:sz w:val="24"/>
                <w:szCs w:val="24"/>
              </w:rPr>
              <w:t xml:space="preserve"> myjni oraz 2 sterylizatorów?</w:t>
            </w:r>
            <w:r>
              <w:rPr>
                <w:rFonts w:cstheme="minorHAnsi"/>
                <w:bCs/>
                <w:sz w:val="24"/>
                <w:szCs w:val="24"/>
              </w:rPr>
              <w:t xml:space="preserve"> </w:t>
            </w:r>
            <w:r w:rsidRPr="005D083C">
              <w:rPr>
                <w:rFonts w:cstheme="minorHAnsi"/>
                <w:bCs/>
                <w:sz w:val="24"/>
                <w:szCs w:val="24"/>
              </w:rPr>
              <w:t>Uzasadnienie – zaprezentowana specyfikacja techniczna jest archaicznym rozwiązaniem i dość kosztownym w eksploatacji.</w:t>
            </w:r>
          </w:p>
          <w:p w14:paraId="44D418FC"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4B595980" w14:textId="554A8736" w:rsidR="00B92173" w:rsidRPr="00EA79CB" w:rsidRDefault="00B92173" w:rsidP="00025C8C">
            <w:pPr>
              <w:rPr>
                <w:rFonts w:ascii="Times New Roman" w:hAnsi="Times New Roman"/>
              </w:rPr>
            </w:pPr>
          </w:p>
        </w:tc>
      </w:tr>
      <w:tr w:rsidR="00B92173" w:rsidRPr="003246A9" w14:paraId="22A947C8" w14:textId="77777777" w:rsidTr="00784043">
        <w:tc>
          <w:tcPr>
            <w:tcW w:w="1129" w:type="dxa"/>
            <w:gridSpan w:val="2"/>
          </w:tcPr>
          <w:p w14:paraId="0BC1B990" w14:textId="12094E4B" w:rsidR="00B92173" w:rsidRPr="003246A9" w:rsidRDefault="001B1843" w:rsidP="00025C8C">
            <w:pPr>
              <w:rPr>
                <w:rFonts w:ascii="Arial" w:hAnsi="Arial" w:cs="Arial"/>
                <w:sz w:val="20"/>
                <w:szCs w:val="20"/>
              </w:rPr>
            </w:pPr>
            <w:r>
              <w:rPr>
                <w:rFonts w:ascii="Arial" w:hAnsi="Arial" w:cs="Arial"/>
                <w:sz w:val="20"/>
                <w:szCs w:val="20"/>
              </w:rPr>
              <w:lastRenderedPageBreak/>
              <w:t>588.</w:t>
            </w:r>
          </w:p>
        </w:tc>
        <w:tc>
          <w:tcPr>
            <w:tcW w:w="13041" w:type="dxa"/>
            <w:gridSpan w:val="2"/>
          </w:tcPr>
          <w:p w14:paraId="21EC4CDB" w14:textId="77777777" w:rsidR="00B92173" w:rsidRDefault="00B92173" w:rsidP="00025C8C">
            <w:pPr>
              <w:rPr>
                <w:rFonts w:cstheme="minorHAnsi"/>
                <w:bCs/>
                <w:sz w:val="24"/>
                <w:szCs w:val="24"/>
              </w:rPr>
            </w:pPr>
            <w:r w:rsidRPr="005D083C">
              <w:rPr>
                <w:rFonts w:cstheme="minorHAnsi"/>
                <w:bCs/>
                <w:sz w:val="24"/>
                <w:szCs w:val="24"/>
              </w:rPr>
              <w:t xml:space="preserve">Prosimy o dopuszczenie sterylizatora parowego o prostopadłościennej konstrukcji komory, oczywiście o pojemności 2 STE. Oczywiście wiąże się to ze zmianą wszystkich głównych parametrów sterylizatora (wymiary, waga, moc). </w:t>
            </w:r>
          </w:p>
          <w:p w14:paraId="69C2F28E" w14:textId="77777777" w:rsidR="00B92173" w:rsidRDefault="00B92173" w:rsidP="00025C8C">
            <w:pPr>
              <w:rPr>
                <w:rFonts w:cstheme="minorHAnsi"/>
                <w:bCs/>
                <w:sz w:val="24"/>
                <w:szCs w:val="24"/>
              </w:rPr>
            </w:pPr>
            <w:r>
              <w:rPr>
                <w:rFonts w:cstheme="minorHAnsi"/>
                <w:bCs/>
                <w:sz w:val="24"/>
                <w:szCs w:val="24"/>
              </w:rPr>
              <w:t>(…)</w:t>
            </w:r>
          </w:p>
          <w:p w14:paraId="76E032FC"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21F86D81" w14:textId="14CF24C9" w:rsidR="00B92173" w:rsidRPr="00EA79CB" w:rsidRDefault="00B92173" w:rsidP="00025C8C">
            <w:pPr>
              <w:rPr>
                <w:rFonts w:ascii="Times New Roman" w:hAnsi="Times New Roman"/>
              </w:rPr>
            </w:pPr>
          </w:p>
        </w:tc>
      </w:tr>
      <w:tr w:rsidR="00B92173" w:rsidRPr="003246A9" w14:paraId="3F5B647D" w14:textId="77777777" w:rsidTr="00784043">
        <w:tc>
          <w:tcPr>
            <w:tcW w:w="1129" w:type="dxa"/>
            <w:gridSpan w:val="2"/>
          </w:tcPr>
          <w:p w14:paraId="35DA8319" w14:textId="2D31C501" w:rsidR="00B92173" w:rsidRPr="003246A9" w:rsidRDefault="001B1843" w:rsidP="00025C8C">
            <w:pPr>
              <w:rPr>
                <w:rFonts w:ascii="Arial" w:hAnsi="Arial" w:cs="Arial"/>
                <w:sz w:val="20"/>
                <w:szCs w:val="20"/>
              </w:rPr>
            </w:pPr>
            <w:r>
              <w:rPr>
                <w:rFonts w:ascii="Arial" w:hAnsi="Arial" w:cs="Arial"/>
                <w:sz w:val="20"/>
                <w:szCs w:val="20"/>
              </w:rPr>
              <w:t>589.</w:t>
            </w:r>
          </w:p>
        </w:tc>
        <w:tc>
          <w:tcPr>
            <w:tcW w:w="13041" w:type="dxa"/>
            <w:gridSpan w:val="2"/>
          </w:tcPr>
          <w:p w14:paraId="0D0E0F04" w14:textId="77777777" w:rsidR="00B92173" w:rsidRDefault="00B92173" w:rsidP="00025C8C">
            <w:pPr>
              <w:rPr>
                <w:rFonts w:cstheme="minorHAnsi"/>
                <w:bCs/>
                <w:sz w:val="24"/>
                <w:szCs w:val="24"/>
              </w:rPr>
            </w:pPr>
            <w:r w:rsidRPr="005D083C">
              <w:rPr>
                <w:rFonts w:cstheme="minorHAnsi"/>
                <w:bCs/>
                <w:sz w:val="24"/>
                <w:szCs w:val="24"/>
              </w:rPr>
              <w:t xml:space="preserve">Prosimy o dopuszczenie urządzenia o wymiarze komory 330x660x694 mm (S x W x G), wymiarze zewnętrznym 800x1900x975 mm (S x W x G), wadze 600 kg oraz maksymalnej mocy 20 </w:t>
            </w:r>
            <w:proofErr w:type="spellStart"/>
            <w:r w:rsidRPr="005D083C">
              <w:rPr>
                <w:rFonts w:cstheme="minorHAnsi"/>
                <w:bCs/>
                <w:sz w:val="24"/>
                <w:szCs w:val="24"/>
              </w:rPr>
              <w:t>kW.</w:t>
            </w:r>
            <w:proofErr w:type="spellEnd"/>
          </w:p>
          <w:p w14:paraId="6F62CFE3"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1AE4389E" w14:textId="607BEBB3" w:rsidR="00B92173" w:rsidRPr="00EA79CB" w:rsidRDefault="00B92173" w:rsidP="00025C8C">
            <w:pPr>
              <w:rPr>
                <w:rFonts w:ascii="Times New Roman" w:hAnsi="Times New Roman"/>
              </w:rPr>
            </w:pPr>
          </w:p>
        </w:tc>
      </w:tr>
      <w:tr w:rsidR="00B92173" w:rsidRPr="003246A9" w14:paraId="03ACFC54" w14:textId="77777777" w:rsidTr="00784043">
        <w:tc>
          <w:tcPr>
            <w:tcW w:w="1129" w:type="dxa"/>
            <w:gridSpan w:val="2"/>
          </w:tcPr>
          <w:p w14:paraId="228BF3A3" w14:textId="1590BDEE" w:rsidR="00B92173" w:rsidRPr="003246A9" w:rsidRDefault="001B1843" w:rsidP="00025C8C">
            <w:pPr>
              <w:rPr>
                <w:rFonts w:ascii="Arial" w:hAnsi="Arial" w:cs="Arial"/>
                <w:sz w:val="20"/>
                <w:szCs w:val="20"/>
              </w:rPr>
            </w:pPr>
            <w:r>
              <w:rPr>
                <w:rFonts w:ascii="Arial" w:hAnsi="Arial" w:cs="Arial"/>
                <w:sz w:val="20"/>
                <w:szCs w:val="20"/>
              </w:rPr>
              <w:t>590.</w:t>
            </w:r>
          </w:p>
        </w:tc>
        <w:tc>
          <w:tcPr>
            <w:tcW w:w="13041" w:type="dxa"/>
            <w:gridSpan w:val="2"/>
          </w:tcPr>
          <w:p w14:paraId="05BCC789" w14:textId="77777777" w:rsidR="00B92173" w:rsidRDefault="00B92173" w:rsidP="00025C8C">
            <w:pPr>
              <w:rPr>
                <w:rFonts w:cstheme="minorHAnsi"/>
                <w:bCs/>
                <w:sz w:val="24"/>
                <w:szCs w:val="24"/>
              </w:rPr>
            </w:pPr>
            <w:r w:rsidRPr="005D083C">
              <w:rPr>
                <w:rFonts w:cstheme="minorHAnsi"/>
                <w:bCs/>
                <w:sz w:val="24"/>
                <w:szCs w:val="24"/>
              </w:rPr>
              <w:t xml:space="preserve">Pkt 29 - Prosimy o wykreślenie wymogu wbudowanej stacji odwróconej osmozy w sterylizator. </w:t>
            </w:r>
          </w:p>
          <w:p w14:paraId="78BB034C" w14:textId="77777777" w:rsidR="00B92173" w:rsidRDefault="00B92173" w:rsidP="00025C8C">
            <w:pPr>
              <w:rPr>
                <w:rFonts w:cstheme="minorHAnsi"/>
                <w:bCs/>
                <w:sz w:val="24"/>
                <w:szCs w:val="24"/>
              </w:rPr>
            </w:pPr>
            <w:r>
              <w:rPr>
                <w:rFonts w:cstheme="minorHAnsi"/>
                <w:bCs/>
                <w:sz w:val="24"/>
                <w:szCs w:val="24"/>
              </w:rPr>
              <w:t>(…)</w:t>
            </w:r>
          </w:p>
          <w:p w14:paraId="397A8527"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6E0E885B" w14:textId="7E7C1192" w:rsidR="00B92173" w:rsidRPr="00EA79CB" w:rsidRDefault="00B92173" w:rsidP="00025C8C">
            <w:pPr>
              <w:rPr>
                <w:rFonts w:ascii="Times New Roman" w:hAnsi="Times New Roman"/>
              </w:rPr>
            </w:pPr>
          </w:p>
        </w:tc>
      </w:tr>
      <w:tr w:rsidR="00B92173" w:rsidRPr="003246A9" w14:paraId="3C8132E7" w14:textId="77777777" w:rsidTr="00784043">
        <w:tc>
          <w:tcPr>
            <w:tcW w:w="1129" w:type="dxa"/>
            <w:gridSpan w:val="2"/>
          </w:tcPr>
          <w:p w14:paraId="14E8837C" w14:textId="17C7030E" w:rsidR="00B92173" w:rsidRPr="003246A9" w:rsidRDefault="001B1843" w:rsidP="00025C8C">
            <w:pPr>
              <w:rPr>
                <w:rFonts w:ascii="Arial" w:hAnsi="Arial" w:cs="Arial"/>
                <w:sz w:val="20"/>
                <w:szCs w:val="20"/>
              </w:rPr>
            </w:pPr>
            <w:r>
              <w:rPr>
                <w:rFonts w:ascii="Arial" w:hAnsi="Arial" w:cs="Arial"/>
                <w:sz w:val="20"/>
                <w:szCs w:val="20"/>
              </w:rPr>
              <w:t>591.</w:t>
            </w:r>
          </w:p>
        </w:tc>
        <w:tc>
          <w:tcPr>
            <w:tcW w:w="13041" w:type="dxa"/>
            <w:gridSpan w:val="2"/>
          </w:tcPr>
          <w:p w14:paraId="545DC789" w14:textId="77777777" w:rsidR="00B92173" w:rsidRDefault="00B92173" w:rsidP="00025C8C">
            <w:pPr>
              <w:rPr>
                <w:rFonts w:cstheme="minorHAnsi"/>
                <w:bCs/>
                <w:sz w:val="24"/>
                <w:szCs w:val="24"/>
              </w:rPr>
            </w:pPr>
            <w:r w:rsidRPr="005D083C">
              <w:rPr>
                <w:rFonts w:cstheme="minorHAnsi"/>
                <w:bCs/>
                <w:sz w:val="24"/>
                <w:szCs w:val="24"/>
              </w:rPr>
              <w:t xml:space="preserve">Pkt 37 - Prosimy o wykreślenie wymogu automatycznego dostosowywania czasu trwania suszenia do wilgotności wsadu. </w:t>
            </w:r>
          </w:p>
          <w:p w14:paraId="727C1E88" w14:textId="77777777" w:rsidR="00B92173" w:rsidRDefault="00B92173" w:rsidP="00025C8C">
            <w:pPr>
              <w:rPr>
                <w:rFonts w:cstheme="minorHAnsi"/>
                <w:bCs/>
                <w:sz w:val="24"/>
                <w:szCs w:val="24"/>
              </w:rPr>
            </w:pPr>
            <w:r>
              <w:rPr>
                <w:rFonts w:cstheme="minorHAnsi"/>
                <w:bCs/>
                <w:sz w:val="24"/>
                <w:szCs w:val="24"/>
              </w:rPr>
              <w:t>(…)</w:t>
            </w:r>
          </w:p>
          <w:p w14:paraId="1EAC3494"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3708EA9D" w14:textId="3C2F0268" w:rsidR="00B92173" w:rsidRPr="00EA79CB" w:rsidRDefault="00B92173" w:rsidP="00025C8C">
            <w:pPr>
              <w:rPr>
                <w:rFonts w:ascii="Times New Roman" w:hAnsi="Times New Roman"/>
              </w:rPr>
            </w:pPr>
          </w:p>
        </w:tc>
      </w:tr>
      <w:tr w:rsidR="00B92173" w:rsidRPr="003246A9" w14:paraId="54E984AF" w14:textId="77777777" w:rsidTr="00784043">
        <w:tc>
          <w:tcPr>
            <w:tcW w:w="1129" w:type="dxa"/>
            <w:gridSpan w:val="2"/>
          </w:tcPr>
          <w:p w14:paraId="1132641B" w14:textId="4BE0000D" w:rsidR="00B92173" w:rsidRPr="003246A9" w:rsidRDefault="001B1843" w:rsidP="00025C8C">
            <w:pPr>
              <w:rPr>
                <w:rFonts w:ascii="Arial" w:hAnsi="Arial" w:cs="Arial"/>
                <w:sz w:val="20"/>
                <w:szCs w:val="20"/>
              </w:rPr>
            </w:pPr>
            <w:r>
              <w:rPr>
                <w:rFonts w:ascii="Arial" w:hAnsi="Arial" w:cs="Arial"/>
                <w:sz w:val="20"/>
                <w:szCs w:val="20"/>
              </w:rPr>
              <w:t>592.</w:t>
            </w:r>
          </w:p>
        </w:tc>
        <w:tc>
          <w:tcPr>
            <w:tcW w:w="13041" w:type="dxa"/>
            <w:gridSpan w:val="2"/>
          </w:tcPr>
          <w:p w14:paraId="2B80C201" w14:textId="77777777" w:rsidR="00B92173" w:rsidRDefault="00B92173" w:rsidP="00025C8C">
            <w:pPr>
              <w:rPr>
                <w:rFonts w:cstheme="minorHAnsi"/>
                <w:bCs/>
                <w:sz w:val="24"/>
                <w:szCs w:val="24"/>
              </w:rPr>
            </w:pPr>
            <w:r w:rsidRPr="005D083C">
              <w:rPr>
                <w:rFonts w:cstheme="minorHAnsi"/>
                <w:bCs/>
                <w:sz w:val="24"/>
                <w:szCs w:val="24"/>
              </w:rPr>
              <w:t>Pkt 43 – Prosimy o wykreślenie tego wymogu. Uzasadnienie – W przypadku braku wymogu instalacji oprogramowania archiwizacyjnego taki wymóg nie ma większego sensu, za to znacząco podnosi koszty urządzenia.</w:t>
            </w:r>
          </w:p>
          <w:p w14:paraId="059F580A"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55372365" w14:textId="4F69DE44" w:rsidR="00B92173" w:rsidRPr="00EA79CB" w:rsidRDefault="00B92173" w:rsidP="00025C8C">
            <w:pPr>
              <w:rPr>
                <w:rFonts w:ascii="Times New Roman" w:hAnsi="Times New Roman"/>
              </w:rPr>
            </w:pPr>
          </w:p>
        </w:tc>
      </w:tr>
      <w:tr w:rsidR="00B92173" w:rsidRPr="003246A9" w14:paraId="7F597BDD" w14:textId="77777777" w:rsidTr="00784043">
        <w:tc>
          <w:tcPr>
            <w:tcW w:w="1129" w:type="dxa"/>
            <w:gridSpan w:val="2"/>
          </w:tcPr>
          <w:p w14:paraId="26029C79" w14:textId="1DD66E45" w:rsidR="00B92173" w:rsidRPr="003246A9" w:rsidRDefault="001B1843" w:rsidP="00025C8C">
            <w:pPr>
              <w:rPr>
                <w:rFonts w:ascii="Arial" w:hAnsi="Arial" w:cs="Arial"/>
                <w:sz w:val="20"/>
                <w:szCs w:val="20"/>
              </w:rPr>
            </w:pPr>
            <w:r>
              <w:rPr>
                <w:rFonts w:ascii="Arial" w:hAnsi="Arial" w:cs="Arial"/>
                <w:sz w:val="20"/>
                <w:szCs w:val="20"/>
              </w:rPr>
              <w:t>593.</w:t>
            </w:r>
          </w:p>
        </w:tc>
        <w:tc>
          <w:tcPr>
            <w:tcW w:w="13041" w:type="dxa"/>
            <w:gridSpan w:val="2"/>
          </w:tcPr>
          <w:p w14:paraId="40A3458F" w14:textId="77777777" w:rsidR="00B92173" w:rsidRDefault="00B92173" w:rsidP="00025C8C">
            <w:pPr>
              <w:rPr>
                <w:rFonts w:cstheme="minorHAnsi"/>
                <w:bCs/>
                <w:sz w:val="24"/>
                <w:szCs w:val="24"/>
              </w:rPr>
            </w:pPr>
            <w:r w:rsidRPr="005D083C">
              <w:rPr>
                <w:rFonts w:cstheme="minorHAnsi"/>
                <w:bCs/>
                <w:sz w:val="24"/>
                <w:szCs w:val="24"/>
              </w:rPr>
              <w:t>Pkt 44 i 45 – prosimy o wykreślenie obu punktów jako niezgodnych z obowiązującym w Polsce prawem. Uzasadnienie – sterylizator jest urządzeniem ciśnieniowym i zgodnie z obowiązującym prawem musi pracować pod nadzorem. Zatem włączenie i wyłączenie urządzenia również powinno odbywać się pod kontrolą pracownika. Oprócz tego personel powinien być świadomy czy sterylizator jest załadowany prawidłowo oraz czy proces sterylizacji odbył się również w sposób prawidłowy.</w:t>
            </w:r>
          </w:p>
          <w:p w14:paraId="52B06227"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4D399B95" w14:textId="4D012989" w:rsidR="00B92173" w:rsidRPr="00EA79CB" w:rsidRDefault="00B92173" w:rsidP="00025C8C">
            <w:pPr>
              <w:rPr>
                <w:rFonts w:ascii="Times New Roman" w:hAnsi="Times New Roman"/>
              </w:rPr>
            </w:pPr>
          </w:p>
        </w:tc>
      </w:tr>
      <w:tr w:rsidR="00B92173" w:rsidRPr="003246A9" w14:paraId="324AD1EA" w14:textId="77777777" w:rsidTr="00784043">
        <w:tc>
          <w:tcPr>
            <w:tcW w:w="1129" w:type="dxa"/>
            <w:gridSpan w:val="2"/>
          </w:tcPr>
          <w:p w14:paraId="728462FB" w14:textId="7B0265B1" w:rsidR="00B92173" w:rsidRPr="003246A9" w:rsidRDefault="001B1843" w:rsidP="00025C8C">
            <w:pPr>
              <w:rPr>
                <w:rFonts w:ascii="Arial" w:hAnsi="Arial" w:cs="Arial"/>
                <w:sz w:val="20"/>
                <w:szCs w:val="20"/>
              </w:rPr>
            </w:pPr>
            <w:r>
              <w:rPr>
                <w:rFonts w:ascii="Arial" w:hAnsi="Arial" w:cs="Arial"/>
                <w:sz w:val="20"/>
                <w:szCs w:val="20"/>
              </w:rPr>
              <w:t>594.</w:t>
            </w:r>
          </w:p>
        </w:tc>
        <w:tc>
          <w:tcPr>
            <w:tcW w:w="13041" w:type="dxa"/>
            <w:gridSpan w:val="2"/>
          </w:tcPr>
          <w:p w14:paraId="7CEF19CE" w14:textId="69100B43" w:rsidR="00B92173" w:rsidRDefault="00B92173" w:rsidP="00025C8C">
            <w:pPr>
              <w:rPr>
                <w:rFonts w:cstheme="minorHAnsi"/>
                <w:bCs/>
                <w:sz w:val="24"/>
                <w:szCs w:val="24"/>
              </w:rPr>
            </w:pPr>
            <w:r w:rsidRPr="005D083C">
              <w:rPr>
                <w:rFonts w:cstheme="minorHAnsi"/>
                <w:bCs/>
                <w:sz w:val="24"/>
                <w:szCs w:val="24"/>
              </w:rPr>
              <w:t xml:space="preserve">Pkt 50 – prosimy o usunięciu zapisu dotyczącym automatycznego dokowania wózka. </w:t>
            </w:r>
          </w:p>
          <w:p w14:paraId="278CF10B" w14:textId="3780B30C" w:rsidR="00B92173" w:rsidRDefault="00B92173" w:rsidP="00025C8C">
            <w:pPr>
              <w:rPr>
                <w:rFonts w:cstheme="minorHAnsi"/>
                <w:bCs/>
                <w:sz w:val="24"/>
                <w:szCs w:val="24"/>
              </w:rPr>
            </w:pPr>
            <w:r>
              <w:rPr>
                <w:rFonts w:cstheme="minorHAnsi"/>
                <w:bCs/>
                <w:sz w:val="24"/>
                <w:szCs w:val="24"/>
              </w:rPr>
              <w:t>(…)</w:t>
            </w:r>
          </w:p>
          <w:p w14:paraId="7BBDF0E3"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5BD63BE1" w14:textId="53B25EE3" w:rsidR="00B92173" w:rsidRPr="00EA79CB" w:rsidRDefault="00B92173" w:rsidP="00025C8C">
            <w:pPr>
              <w:rPr>
                <w:rFonts w:ascii="Times New Roman" w:hAnsi="Times New Roman"/>
              </w:rPr>
            </w:pPr>
          </w:p>
        </w:tc>
      </w:tr>
      <w:tr w:rsidR="00B92173" w:rsidRPr="003246A9" w14:paraId="2DC56A4C" w14:textId="77777777" w:rsidTr="00784043">
        <w:tc>
          <w:tcPr>
            <w:tcW w:w="1129" w:type="dxa"/>
            <w:gridSpan w:val="2"/>
          </w:tcPr>
          <w:p w14:paraId="7A3C7569" w14:textId="0057E000" w:rsidR="00B92173" w:rsidRPr="003246A9" w:rsidRDefault="001B1843" w:rsidP="00025C8C">
            <w:pPr>
              <w:rPr>
                <w:rFonts w:ascii="Arial" w:hAnsi="Arial" w:cs="Arial"/>
                <w:sz w:val="20"/>
                <w:szCs w:val="20"/>
              </w:rPr>
            </w:pPr>
            <w:r>
              <w:rPr>
                <w:rFonts w:ascii="Arial" w:hAnsi="Arial" w:cs="Arial"/>
                <w:sz w:val="20"/>
                <w:szCs w:val="20"/>
              </w:rPr>
              <w:t>595.</w:t>
            </w:r>
          </w:p>
        </w:tc>
        <w:tc>
          <w:tcPr>
            <w:tcW w:w="13041" w:type="dxa"/>
            <w:gridSpan w:val="2"/>
          </w:tcPr>
          <w:p w14:paraId="40B8864F" w14:textId="77777777" w:rsidR="00B92173" w:rsidRDefault="00B92173" w:rsidP="00025C8C">
            <w:pPr>
              <w:rPr>
                <w:rFonts w:cstheme="minorHAnsi"/>
                <w:bCs/>
                <w:sz w:val="24"/>
                <w:szCs w:val="24"/>
              </w:rPr>
            </w:pPr>
            <w:r w:rsidRPr="005D083C">
              <w:rPr>
                <w:rFonts w:cstheme="minorHAnsi"/>
                <w:bCs/>
                <w:sz w:val="24"/>
                <w:szCs w:val="24"/>
              </w:rPr>
              <w:t xml:space="preserve">Pkt 53 – Prosimy o dopuszczenie wbudowanej drukarki igłowej zapewniającej trwałość wydruku. </w:t>
            </w:r>
          </w:p>
          <w:p w14:paraId="02055D7E"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7C712D16" w14:textId="4B380F87" w:rsidR="00B92173" w:rsidRPr="00EA79CB" w:rsidRDefault="00B92173" w:rsidP="00025C8C">
            <w:pPr>
              <w:rPr>
                <w:rFonts w:ascii="Times New Roman" w:hAnsi="Times New Roman"/>
              </w:rPr>
            </w:pPr>
          </w:p>
        </w:tc>
      </w:tr>
      <w:tr w:rsidR="00B92173" w:rsidRPr="003246A9" w14:paraId="426BC145" w14:textId="77777777" w:rsidTr="00784043">
        <w:tc>
          <w:tcPr>
            <w:tcW w:w="1129" w:type="dxa"/>
            <w:gridSpan w:val="2"/>
          </w:tcPr>
          <w:p w14:paraId="389C64A5" w14:textId="0F2A7483" w:rsidR="00B92173" w:rsidRPr="003246A9" w:rsidRDefault="001B1843" w:rsidP="00025C8C">
            <w:pPr>
              <w:rPr>
                <w:rFonts w:ascii="Arial" w:hAnsi="Arial" w:cs="Arial"/>
                <w:sz w:val="20"/>
                <w:szCs w:val="20"/>
              </w:rPr>
            </w:pPr>
            <w:r>
              <w:rPr>
                <w:rFonts w:ascii="Arial" w:hAnsi="Arial" w:cs="Arial"/>
                <w:sz w:val="20"/>
                <w:szCs w:val="20"/>
              </w:rPr>
              <w:t>596.</w:t>
            </w:r>
          </w:p>
        </w:tc>
        <w:tc>
          <w:tcPr>
            <w:tcW w:w="13041" w:type="dxa"/>
            <w:gridSpan w:val="2"/>
          </w:tcPr>
          <w:p w14:paraId="2DF777E7" w14:textId="77777777" w:rsidR="00B92173" w:rsidRDefault="00B92173" w:rsidP="00025C8C">
            <w:pPr>
              <w:rPr>
                <w:rFonts w:cstheme="minorHAnsi"/>
                <w:bCs/>
                <w:sz w:val="24"/>
                <w:szCs w:val="24"/>
              </w:rPr>
            </w:pPr>
            <w:r w:rsidRPr="005D083C">
              <w:rPr>
                <w:rFonts w:cstheme="minorHAnsi"/>
                <w:bCs/>
                <w:sz w:val="24"/>
                <w:szCs w:val="24"/>
              </w:rPr>
              <w:t>Pkt 54 – Czy Zamawiający zamiast uchwytów na tacki dopuści kosze sterylizacyjne każdy o pojemności 1 STE?</w:t>
            </w:r>
            <w:r>
              <w:rPr>
                <w:rFonts w:cstheme="minorHAnsi"/>
                <w:bCs/>
                <w:sz w:val="24"/>
                <w:szCs w:val="24"/>
              </w:rPr>
              <w:t xml:space="preserve"> </w:t>
            </w:r>
          </w:p>
          <w:p w14:paraId="45D92CA6" w14:textId="77777777" w:rsidR="00B92173" w:rsidRDefault="00B92173" w:rsidP="00025C8C">
            <w:pPr>
              <w:rPr>
                <w:rFonts w:cstheme="minorHAnsi"/>
                <w:bCs/>
                <w:sz w:val="24"/>
                <w:szCs w:val="24"/>
              </w:rPr>
            </w:pPr>
            <w:r>
              <w:rPr>
                <w:rFonts w:cstheme="minorHAnsi"/>
                <w:bCs/>
                <w:sz w:val="24"/>
                <w:szCs w:val="24"/>
              </w:rPr>
              <w:t>(…)</w:t>
            </w:r>
          </w:p>
          <w:p w14:paraId="3792AEBA"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62CDD19A" w14:textId="1D9A5C71" w:rsidR="00B92173" w:rsidRPr="00EA79CB" w:rsidRDefault="00B92173" w:rsidP="00025C8C">
            <w:pPr>
              <w:rPr>
                <w:rFonts w:ascii="Times New Roman" w:hAnsi="Times New Roman"/>
              </w:rPr>
            </w:pPr>
          </w:p>
        </w:tc>
      </w:tr>
      <w:tr w:rsidR="00B92173" w:rsidRPr="003246A9" w14:paraId="29DA6517" w14:textId="77777777" w:rsidTr="00784043">
        <w:tc>
          <w:tcPr>
            <w:tcW w:w="1129" w:type="dxa"/>
            <w:gridSpan w:val="2"/>
          </w:tcPr>
          <w:p w14:paraId="27E50CDB" w14:textId="1F00EF5D" w:rsidR="00B92173" w:rsidRPr="003246A9" w:rsidRDefault="001B1843" w:rsidP="00025C8C">
            <w:pPr>
              <w:rPr>
                <w:rFonts w:ascii="Arial" w:hAnsi="Arial" w:cs="Arial"/>
                <w:sz w:val="20"/>
                <w:szCs w:val="20"/>
              </w:rPr>
            </w:pPr>
            <w:r>
              <w:rPr>
                <w:rFonts w:ascii="Arial" w:hAnsi="Arial" w:cs="Arial"/>
                <w:sz w:val="20"/>
                <w:szCs w:val="20"/>
              </w:rPr>
              <w:lastRenderedPageBreak/>
              <w:t>597.</w:t>
            </w:r>
          </w:p>
        </w:tc>
        <w:tc>
          <w:tcPr>
            <w:tcW w:w="13041" w:type="dxa"/>
            <w:gridSpan w:val="2"/>
          </w:tcPr>
          <w:p w14:paraId="192AFD0F" w14:textId="77777777" w:rsidR="00B92173" w:rsidRPr="00820818" w:rsidRDefault="00B92173" w:rsidP="00025C8C">
            <w:pPr>
              <w:spacing w:after="200" w:line="276" w:lineRule="auto"/>
              <w:contextualSpacing/>
              <w:jc w:val="both"/>
              <w:rPr>
                <w:rFonts w:cstheme="minorHAnsi"/>
                <w:bCs/>
              </w:rPr>
            </w:pPr>
            <w:r w:rsidRPr="00820818">
              <w:rPr>
                <w:rFonts w:cstheme="minorHAnsi"/>
                <w:bCs/>
              </w:rPr>
              <w:t xml:space="preserve">Pytanie Dot. Formularza cenowego Część B poz. 14 + Załącznik nr 9 do SIWZ Wykaz sprzętu medycznego tj. Opis wymaganych parametrów technicznych – pompy infuzyjne. Prosimy o wyjaśnienie czy zamawiający wymaga zaoferowania w przetargu: </w:t>
            </w:r>
          </w:p>
          <w:p w14:paraId="213AF793" w14:textId="77777777" w:rsidR="00B92173" w:rsidRPr="00820818" w:rsidRDefault="00B92173" w:rsidP="00025C8C">
            <w:pPr>
              <w:jc w:val="both"/>
              <w:rPr>
                <w:rFonts w:cstheme="minorHAnsi"/>
                <w:bCs/>
              </w:rPr>
            </w:pPr>
            <w:r w:rsidRPr="00820818">
              <w:rPr>
                <w:rFonts w:cstheme="minorHAnsi"/>
                <w:bCs/>
              </w:rPr>
              <w:t xml:space="preserve">- 20 szt. pomp strzykawkowych, </w:t>
            </w:r>
          </w:p>
          <w:p w14:paraId="6E38950C" w14:textId="77777777" w:rsidR="00B92173" w:rsidRPr="00820818" w:rsidRDefault="00B92173" w:rsidP="00025C8C">
            <w:pPr>
              <w:jc w:val="both"/>
              <w:rPr>
                <w:rFonts w:cstheme="minorHAnsi"/>
                <w:bCs/>
              </w:rPr>
            </w:pPr>
            <w:r w:rsidRPr="00820818">
              <w:rPr>
                <w:rFonts w:cstheme="minorHAnsi"/>
                <w:bCs/>
              </w:rPr>
              <w:t xml:space="preserve">- 4 szt. pomp objętościowych </w:t>
            </w:r>
          </w:p>
          <w:p w14:paraId="41DEEDC0" w14:textId="77777777" w:rsidR="00B92173" w:rsidRDefault="00B92173" w:rsidP="00025C8C">
            <w:pPr>
              <w:jc w:val="both"/>
              <w:rPr>
                <w:rFonts w:cstheme="minorHAnsi"/>
                <w:bCs/>
                <w:sz w:val="24"/>
                <w:szCs w:val="24"/>
              </w:rPr>
            </w:pPr>
            <w:r w:rsidRPr="00820818">
              <w:rPr>
                <w:rFonts w:cstheme="minorHAnsi"/>
                <w:bCs/>
                <w:sz w:val="24"/>
                <w:szCs w:val="24"/>
              </w:rPr>
              <w:t>- 4 szt. stacji dokujących na 6 pomp bez statywów?</w:t>
            </w:r>
          </w:p>
          <w:p w14:paraId="2053AE40" w14:textId="021CDCC9"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 Zamawiający potwierdza.</w:t>
            </w:r>
          </w:p>
          <w:p w14:paraId="0BBAD49D" w14:textId="1145E7EB" w:rsidR="00B92173" w:rsidRPr="00820818" w:rsidRDefault="00B92173" w:rsidP="00025C8C">
            <w:pPr>
              <w:jc w:val="both"/>
              <w:rPr>
                <w:rFonts w:cstheme="minorHAnsi"/>
                <w:bCs/>
              </w:rPr>
            </w:pPr>
          </w:p>
        </w:tc>
      </w:tr>
      <w:tr w:rsidR="00B92173" w:rsidRPr="003246A9" w14:paraId="633B3CE1" w14:textId="77777777" w:rsidTr="00784043">
        <w:tc>
          <w:tcPr>
            <w:tcW w:w="1129" w:type="dxa"/>
            <w:gridSpan w:val="2"/>
          </w:tcPr>
          <w:p w14:paraId="67FC4A35" w14:textId="71D2F3EF" w:rsidR="00B92173" w:rsidRPr="003246A9" w:rsidRDefault="001B1843" w:rsidP="00025C8C">
            <w:pPr>
              <w:rPr>
                <w:rFonts w:ascii="Arial" w:hAnsi="Arial" w:cs="Arial"/>
                <w:sz w:val="20"/>
                <w:szCs w:val="20"/>
              </w:rPr>
            </w:pPr>
            <w:r>
              <w:rPr>
                <w:rFonts w:ascii="Arial" w:hAnsi="Arial" w:cs="Arial"/>
                <w:sz w:val="20"/>
                <w:szCs w:val="20"/>
              </w:rPr>
              <w:t>598.</w:t>
            </w:r>
          </w:p>
        </w:tc>
        <w:tc>
          <w:tcPr>
            <w:tcW w:w="13041" w:type="dxa"/>
            <w:gridSpan w:val="2"/>
          </w:tcPr>
          <w:p w14:paraId="54B7CDB0" w14:textId="77777777" w:rsidR="00B92173" w:rsidRPr="00ED755F" w:rsidRDefault="00B92173" w:rsidP="00025C8C">
            <w:pPr>
              <w:spacing w:after="200" w:line="276" w:lineRule="auto"/>
              <w:contextualSpacing/>
              <w:jc w:val="both"/>
              <w:rPr>
                <w:rFonts w:cstheme="minorHAnsi"/>
                <w:bCs/>
              </w:rPr>
            </w:pPr>
            <w:r w:rsidRPr="00ED755F">
              <w:rPr>
                <w:rFonts w:cstheme="minorHAnsi"/>
                <w:bCs/>
              </w:rPr>
              <w:t>Dot. pkt. 7 Czy zamawiający dopuści programowanie parametrów Bolusa:</w:t>
            </w:r>
          </w:p>
          <w:p w14:paraId="2A5AAB23" w14:textId="77777777" w:rsidR="00B92173" w:rsidRPr="00ED755F" w:rsidRDefault="00B92173" w:rsidP="00025C8C">
            <w:pPr>
              <w:jc w:val="both"/>
              <w:rPr>
                <w:rFonts w:cstheme="minorHAnsi"/>
                <w:bCs/>
              </w:rPr>
            </w:pPr>
            <w:r w:rsidRPr="00ED755F">
              <w:rPr>
                <w:rFonts w:cstheme="minorHAnsi"/>
                <w:bCs/>
              </w:rPr>
              <w:t>- Objętość / dawka</w:t>
            </w:r>
          </w:p>
          <w:p w14:paraId="720867A0" w14:textId="77777777" w:rsidR="00B92173" w:rsidRDefault="00B92173" w:rsidP="00025C8C">
            <w:pPr>
              <w:rPr>
                <w:rFonts w:cstheme="minorHAnsi"/>
                <w:bCs/>
                <w:sz w:val="24"/>
                <w:szCs w:val="24"/>
              </w:rPr>
            </w:pPr>
            <w:r>
              <w:rPr>
                <w:rFonts w:cstheme="minorHAnsi"/>
                <w:bCs/>
                <w:sz w:val="24"/>
                <w:szCs w:val="24"/>
              </w:rPr>
              <w:t xml:space="preserve">- </w:t>
            </w:r>
            <w:r w:rsidRPr="009922EC">
              <w:rPr>
                <w:rFonts w:cstheme="minorHAnsi"/>
                <w:bCs/>
                <w:sz w:val="24"/>
                <w:szCs w:val="24"/>
              </w:rPr>
              <w:t>Szybkość podaży</w:t>
            </w:r>
          </w:p>
          <w:p w14:paraId="477C5225"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73641B27" w14:textId="284ECC82" w:rsidR="00B92173" w:rsidRPr="00EA79CB" w:rsidRDefault="00B92173" w:rsidP="00025C8C">
            <w:pPr>
              <w:rPr>
                <w:rFonts w:ascii="Times New Roman" w:hAnsi="Times New Roman"/>
              </w:rPr>
            </w:pPr>
          </w:p>
        </w:tc>
      </w:tr>
      <w:tr w:rsidR="00B92173" w:rsidRPr="003246A9" w14:paraId="7E285FB5" w14:textId="77777777" w:rsidTr="00784043">
        <w:tc>
          <w:tcPr>
            <w:tcW w:w="1129" w:type="dxa"/>
            <w:gridSpan w:val="2"/>
          </w:tcPr>
          <w:p w14:paraId="6E5AEE33" w14:textId="4F88B4B2" w:rsidR="00B92173" w:rsidRPr="003246A9" w:rsidRDefault="001B1843" w:rsidP="00025C8C">
            <w:pPr>
              <w:rPr>
                <w:rFonts w:ascii="Arial" w:hAnsi="Arial" w:cs="Arial"/>
                <w:sz w:val="20"/>
                <w:szCs w:val="20"/>
              </w:rPr>
            </w:pPr>
            <w:r>
              <w:rPr>
                <w:rFonts w:ascii="Arial" w:hAnsi="Arial" w:cs="Arial"/>
                <w:sz w:val="20"/>
                <w:szCs w:val="20"/>
              </w:rPr>
              <w:t>599.</w:t>
            </w:r>
          </w:p>
        </w:tc>
        <w:tc>
          <w:tcPr>
            <w:tcW w:w="13041" w:type="dxa"/>
            <w:gridSpan w:val="2"/>
          </w:tcPr>
          <w:p w14:paraId="44941BB0" w14:textId="77777777" w:rsidR="00B92173" w:rsidRDefault="00B92173" w:rsidP="00025C8C">
            <w:pPr>
              <w:rPr>
                <w:rFonts w:cstheme="minorHAnsi"/>
                <w:bCs/>
                <w:sz w:val="24"/>
                <w:szCs w:val="24"/>
              </w:rPr>
            </w:pPr>
            <w:r w:rsidRPr="009922EC">
              <w:rPr>
                <w:rFonts w:cstheme="minorHAnsi"/>
                <w:bCs/>
                <w:sz w:val="24"/>
                <w:szCs w:val="24"/>
              </w:rPr>
              <w:t>Dot. pkt. 13 Czy zamawiający dopuści regulowane progi ciśnienia w zakresie od 90 do 930 mmHg?</w:t>
            </w:r>
          </w:p>
          <w:p w14:paraId="00F70C3A"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317111D0" w14:textId="07683A60" w:rsidR="00B92173" w:rsidRPr="00EA79CB" w:rsidRDefault="00B92173" w:rsidP="00025C8C">
            <w:pPr>
              <w:rPr>
                <w:rFonts w:ascii="Times New Roman" w:hAnsi="Times New Roman"/>
              </w:rPr>
            </w:pPr>
          </w:p>
        </w:tc>
      </w:tr>
      <w:tr w:rsidR="00B92173" w:rsidRPr="003246A9" w14:paraId="1B7BB1AA" w14:textId="77777777" w:rsidTr="00784043">
        <w:tc>
          <w:tcPr>
            <w:tcW w:w="1129" w:type="dxa"/>
            <w:gridSpan w:val="2"/>
          </w:tcPr>
          <w:p w14:paraId="3146CE35" w14:textId="4E26AAAC" w:rsidR="00B92173" w:rsidRPr="003246A9" w:rsidRDefault="001B1843" w:rsidP="00025C8C">
            <w:pPr>
              <w:rPr>
                <w:rFonts w:ascii="Arial" w:hAnsi="Arial" w:cs="Arial"/>
                <w:sz w:val="20"/>
                <w:szCs w:val="20"/>
              </w:rPr>
            </w:pPr>
            <w:r>
              <w:rPr>
                <w:rFonts w:ascii="Arial" w:hAnsi="Arial" w:cs="Arial"/>
                <w:sz w:val="20"/>
                <w:szCs w:val="20"/>
              </w:rPr>
              <w:t>600.</w:t>
            </w:r>
          </w:p>
        </w:tc>
        <w:tc>
          <w:tcPr>
            <w:tcW w:w="13041" w:type="dxa"/>
            <w:gridSpan w:val="2"/>
          </w:tcPr>
          <w:p w14:paraId="39656318" w14:textId="77777777" w:rsidR="00B92173" w:rsidRDefault="00B92173" w:rsidP="00025C8C">
            <w:pPr>
              <w:rPr>
                <w:rFonts w:cstheme="minorHAnsi"/>
                <w:bCs/>
                <w:sz w:val="24"/>
                <w:szCs w:val="24"/>
              </w:rPr>
            </w:pPr>
            <w:r w:rsidRPr="009922EC">
              <w:rPr>
                <w:rFonts w:cstheme="minorHAnsi"/>
                <w:bCs/>
                <w:sz w:val="24"/>
                <w:szCs w:val="24"/>
              </w:rPr>
              <w:t>Dot. pkt. 14 Czy zamawiający dopuści zmianę progu ciśnienia okluzji po zatrzymaniu infuzji (STOP)? Minimum 12 progów</w:t>
            </w:r>
          </w:p>
          <w:p w14:paraId="01975452"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04618BE4" w14:textId="209CC605" w:rsidR="00B92173" w:rsidRPr="00EA79CB" w:rsidRDefault="00B92173" w:rsidP="00025C8C">
            <w:pPr>
              <w:rPr>
                <w:rFonts w:ascii="Times New Roman" w:hAnsi="Times New Roman"/>
              </w:rPr>
            </w:pPr>
          </w:p>
        </w:tc>
      </w:tr>
      <w:tr w:rsidR="00B92173" w:rsidRPr="003246A9" w14:paraId="051BD50B" w14:textId="77777777" w:rsidTr="00784043">
        <w:tc>
          <w:tcPr>
            <w:tcW w:w="1129" w:type="dxa"/>
            <w:gridSpan w:val="2"/>
          </w:tcPr>
          <w:p w14:paraId="2B4FC1B4" w14:textId="4A6EB1EF" w:rsidR="00B92173" w:rsidRPr="003246A9" w:rsidRDefault="001B1843" w:rsidP="00025C8C">
            <w:pPr>
              <w:rPr>
                <w:rFonts w:ascii="Arial" w:hAnsi="Arial" w:cs="Arial"/>
                <w:sz w:val="20"/>
                <w:szCs w:val="20"/>
              </w:rPr>
            </w:pPr>
            <w:r>
              <w:rPr>
                <w:rFonts w:ascii="Arial" w:hAnsi="Arial" w:cs="Arial"/>
                <w:sz w:val="20"/>
                <w:szCs w:val="20"/>
              </w:rPr>
              <w:t>601.</w:t>
            </w:r>
          </w:p>
        </w:tc>
        <w:tc>
          <w:tcPr>
            <w:tcW w:w="13041" w:type="dxa"/>
            <w:gridSpan w:val="2"/>
          </w:tcPr>
          <w:p w14:paraId="2DC6D7E1" w14:textId="77777777" w:rsidR="00B92173" w:rsidRPr="00ED755F" w:rsidRDefault="00B92173" w:rsidP="00025C8C">
            <w:pPr>
              <w:spacing w:after="200" w:line="276" w:lineRule="auto"/>
              <w:contextualSpacing/>
              <w:jc w:val="both"/>
              <w:rPr>
                <w:rFonts w:cstheme="minorHAnsi"/>
                <w:bCs/>
              </w:rPr>
            </w:pPr>
            <w:r w:rsidRPr="00ED755F">
              <w:rPr>
                <w:rFonts w:cstheme="minorHAnsi"/>
                <w:bCs/>
              </w:rPr>
              <w:t>Dot. pkt. 16 Czy zamawiający dopuści rozbudowany system alarmów:</w:t>
            </w:r>
          </w:p>
          <w:p w14:paraId="4054A323" w14:textId="77777777" w:rsidR="00B92173" w:rsidRPr="00ED755F" w:rsidRDefault="00B92173" w:rsidP="00025C8C">
            <w:pPr>
              <w:jc w:val="both"/>
              <w:rPr>
                <w:rFonts w:cstheme="minorHAnsi"/>
                <w:bCs/>
              </w:rPr>
            </w:pPr>
            <w:r w:rsidRPr="00ED755F">
              <w:rPr>
                <w:rFonts w:cstheme="minorHAnsi"/>
                <w:bCs/>
              </w:rPr>
              <w:t>- 5 min do opróżnienia strzykawki</w:t>
            </w:r>
          </w:p>
          <w:p w14:paraId="0A034BBC" w14:textId="77777777" w:rsidR="00B92173" w:rsidRPr="00ED755F" w:rsidRDefault="00B92173" w:rsidP="00025C8C">
            <w:pPr>
              <w:jc w:val="both"/>
              <w:rPr>
                <w:rFonts w:cstheme="minorHAnsi"/>
                <w:bCs/>
              </w:rPr>
            </w:pPr>
            <w:r w:rsidRPr="00ED755F">
              <w:rPr>
                <w:rFonts w:cstheme="minorHAnsi"/>
                <w:bCs/>
              </w:rPr>
              <w:t xml:space="preserve">- 5 min do końca infuzji </w:t>
            </w:r>
          </w:p>
          <w:p w14:paraId="3B7D32DB" w14:textId="77777777" w:rsidR="00B92173" w:rsidRPr="00ED755F" w:rsidRDefault="00B92173" w:rsidP="00025C8C">
            <w:pPr>
              <w:jc w:val="both"/>
              <w:rPr>
                <w:rFonts w:cstheme="minorHAnsi"/>
                <w:bCs/>
              </w:rPr>
            </w:pPr>
            <w:r w:rsidRPr="00ED755F">
              <w:rPr>
                <w:rFonts w:cstheme="minorHAnsi"/>
                <w:bCs/>
              </w:rPr>
              <w:t>- pusta strzykawka</w:t>
            </w:r>
          </w:p>
          <w:p w14:paraId="4D14C0F1" w14:textId="77777777" w:rsidR="00B92173" w:rsidRPr="00ED755F" w:rsidRDefault="00B92173" w:rsidP="00025C8C">
            <w:pPr>
              <w:jc w:val="both"/>
              <w:rPr>
                <w:rFonts w:cstheme="minorHAnsi"/>
                <w:bCs/>
              </w:rPr>
            </w:pPr>
            <w:r w:rsidRPr="00ED755F">
              <w:rPr>
                <w:rFonts w:cstheme="minorHAnsi"/>
                <w:bCs/>
              </w:rPr>
              <w:t>- koniec infuzji</w:t>
            </w:r>
          </w:p>
          <w:p w14:paraId="303ABF09" w14:textId="77777777" w:rsidR="00B92173" w:rsidRPr="00ED755F" w:rsidRDefault="00B92173" w:rsidP="00025C8C">
            <w:pPr>
              <w:jc w:val="both"/>
              <w:rPr>
                <w:rFonts w:cstheme="minorHAnsi"/>
                <w:bCs/>
              </w:rPr>
            </w:pPr>
            <w:r w:rsidRPr="00ED755F">
              <w:rPr>
                <w:rFonts w:cstheme="minorHAnsi"/>
                <w:bCs/>
              </w:rPr>
              <w:t>- okluzja</w:t>
            </w:r>
          </w:p>
          <w:p w14:paraId="58BF7BCF" w14:textId="77777777" w:rsidR="00B92173" w:rsidRPr="00ED755F" w:rsidRDefault="00B92173" w:rsidP="00025C8C">
            <w:pPr>
              <w:jc w:val="both"/>
              <w:rPr>
                <w:rFonts w:cstheme="minorHAnsi"/>
                <w:bCs/>
              </w:rPr>
            </w:pPr>
            <w:r w:rsidRPr="00ED755F">
              <w:rPr>
                <w:rFonts w:cstheme="minorHAnsi"/>
                <w:bCs/>
              </w:rPr>
              <w:t>- nieprawidłowe mocowanie strzykawki</w:t>
            </w:r>
          </w:p>
          <w:p w14:paraId="44FD8F3D" w14:textId="77777777" w:rsidR="00B92173" w:rsidRPr="00ED755F" w:rsidRDefault="00B92173" w:rsidP="00025C8C">
            <w:pPr>
              <w:jc w:val="both"/>
              <w:rPr>
                <w:rFonts w:cstheme="minorHAnsi"/>
                <w:bCs/>
              </w:rPr>
            </w:pPr>
            <w:r w:rsidRPr="00ED755F">
              <w:rPr>
                <w:rFonts w:cstheme="minorHAnsi"/>
                <w:bCs/>
              </w:rPr>
              <w:t>- akumulator rozładowany</w:t>
            </w:r>
          </w:p>
          <w:p w14:paraId="4C5A4D37" w14:textId="77777777" w:rsidR="00B92173" w:rsidRDefault="00B92173" w:rsidP="00025C8C">
            <w:pPr>
              <w:rPr>
                <w:rFonts w:cstheme="minorHAnsi"/>
                <w:bCs/>
                <w:sz w:val="24"/>
                <w:szCs w:val="24"/>
              </w:rPr>
            </w:pPr>
            <w:r w:rsidRPr="009922EC">
              <w:rPr>
                <w:rFonts w:cstheme="minorHAnsi"/>
                <w:bCs/>
                <w:sz w:val="24"/>
                <w:szCs w:val="24"/>
              </w:rPr>
              <w:t>- pompa uszkodzona</w:t>
            </w:r>
            <w:r>
              <w:rPr>
                <w:rFonts w:cstheme="minorHAnsi"/>
                <w:bCs/>
                <w:sz w:val="24"/>
                <w:szCs w:val="24"/>
              </w:rPr>
              <w:t>?</w:t>
            </w:r>
          </w:p>
          <w:p w14:paraId="3F510877"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4E6CE53C" w14:textId="258A7940" w:rsidR="00B92173" w:rsidRPr="00EA79CB" w:rsidRDefault="00B92173" w:rsidP="00025C8C">
            <w:pPr>
              <w:rPr>
                <w:rFonts w:ascii="Times New Roman" w:hAnsi="Times New Roman"/>
              </w:rPr>
            </w:pPr>
          </w:p>
        </w:tc>
      </w:tr>
      <w:tr w:rsidR="00B92173" w:rsidRPr="003246A9" w14:paraId="03ED672B" w14:textId="77777777" w:rsidTr="00784043">
        <w:tc>
          <w:tcPr>
            <w:tcW w:w="1129" w:type="dxa"/>
            <w:gridSpan w:val="2"/>
          </w:tcPr>
          <w:p w14:paraId="607C09B1" w14:textId="6B9EA575" w:rsidR="00B92173" w:rsidRPr="003246A9" w:rsidRDefault="001B1843" w:rsidP="00025C8C">
            <w:pPr>
              <w:rPr>
                <w:rFonts w:ascii="Arial" w:hAnsi="Arial" w:cs="Arial"/>
                <w:sz w:val="20"/>
                <w:szCs w:val="20"/>
              </w:rPr>
            </w:pPr>
            <w:r>
              <w:rPr>
                <w:rFonts w:ascii="Arial" w:hAnsi="Arial" w:cs="Arial"/>
                <w:sz w:val="20"/>
                <w:szCs w:val="20"/>
              </w:rPr>
              <w:t>602.</w:t>
            </w:r>
          </w:p>
        </w:tc>
        <w:tc>
          <w:tcPr>
            <w:tcW w:w="13041" w:type="dxa"/>
            <w:gridSpan w:val="2"/>
          </w:tcPr>
          <w:p w14:paraId="04E73D04" w14:textId="77777777" w:rsidR="00B92173" w:rsidRDefault="00B92173" w:rsidP="00025C8C">
            <w:pPr>
              <w:rPr>
                <w:rFonts w:cstheme="minorHAnsi"/>
                <w:bCs/>
                <w:sz w:val="24"/>
                <w:szCs w:val="24"/>
              </w:rPr>
            </w:pPr>
            <w:r w:rsidRPr="009922EC">
              <w:rPr>
                <w:rFonts w:cstheme="minorHAnsi"/>
                <w:bCs/>
                <w:sz w:val="24"/>
                <w:szCs w:val="24"/>
              </w:rPr>
              <w:t>Dot. pkt. 18Czy zamawiający dopuści ładowanie akumulatora do 100% pojemności ≤8h?</w:t>
            </w:r>
          </w:p>
          <w:p w14:paraId="361C7C26"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118CB900" w14:textId="22BE9858" w:rsidR="00B92173" w:rsidRPr="00EA79CB" w:rsidRDefault="00B92173" w:rsidP="00025C8C">
            <w:pPr>
              <w:rPr>
                <w:rFonts w:ascii="Times New Roman" w:hAnsi="Times New Roman"/>
              </w:rPr>
            </w:pPr>
          </w:p>
        </w:tc>
      </w:tr>
      <w:tr w:rsidR="00B92173" w:rsidRPr="003246A9" w14:paraId="1026271A" w14:textId="77777777" w:rsidTr="00784043">
        <w:tc>
          <w:tcPr>
            <w:tcW w:w="1129" w:type="dxa"/>
            <w:gridSpan w:val="2"/>
          </w:tcPr>
          <w:p w14:paraId="3A2A898A" w14:textId="2D21F9FC" w:rsidR="00B92173" w:rsidRPr="003246A9" w:rsidRDefault="001B1843" w:rsidP="00025C8C">
            <w:pPr>
              <w:rPr>
                <w:rFonts w:ascii="Arial" w:hAnsi="Arial" w:cs="Arial"/>
                <w:sz w:val="20"/>
                <w:szCs w:val="20"/>
              </w:rPr>
            </w:pPr>
            <w:r>
              <w:rPr>
                <w:rFonts w:ascii="Arial" w:hAnsi="Arial" w:cs="Arial"/>
                <w:sz w:val="20"/>
                <w:szCs w:val="20"/>
              </w:rPr>
              <w:t>603.</w:t>
            </w:r>
          </w:p>
        </w:tc>
        <w:tc>
          <w:tcPr>
            <w:tcW w:w="13041" w:type="dxa"/>
            <w:gridSpan w:val="2"/>
          </w:tcPr>
          <w:p w14:paraId="0CEB51C5" w14:textId="77777777" w:rsidR="00B92173" w:rsidRPr="00ED755F" w:rsidRDefault="00B92173" w:rsidP="00025C8C">
            <w:pPr>
              <w:spacing w:after="200" w:line="276" w:lineRule="auto"/>
              <w:contextualSpacing/>
              <w:jc w:val="both"/>
              <w:rPr>
                <w:rFonts w:cstheme="minorHAnsi"/>
                <w:bCs/>
              </w:rPr>
            </w:pPr>
            <w:r w:rsidRPr="00ED755F">
              <w:rPr>
                <w:rFonts w:cstheme="minorHAnsi"/>
                <w:bCs/>
              </w:rPr>
              <w:t>Dot. pkt. 21 Czy zamawiający dopuści możliwość wyświetlenia następujących informacji jednocześnie:</w:t>
            </w:r>
          </w:p>
          <w:p w14:paraId="3AACB5DA" w14:textId="77777777" w:rsidR="00B92173" w:rsidRPr="00ED755F" w:rsidRDefault="00B92173" w:rsidP="00025C8C">
            <w:pPr>
              <w:jc w:val="both"/>
              <w:rPr>
                <w:rFonts w:cstheme="minorHAnsi"/>
                <w:bCs/>
              </w:rPr>
            </w:pPr>
            <w:r w:rsidRPr="00ED755F">
              <w:rPr>
                <w:rFonts w:cstheme="minorHAnsi"/>
                <w:bCs/>
              </w:rPr>
              <w:t>- nazwa leku</w:t>
            </w:r>
          </w:p>
          <w:p w14:paraId="0EC94A62" w14:textId="77777777" w:rsidR="00B92173" w:rsidRPr="00ED755F" w:rsidRDefault="00B92173" w:rsidP="00025C8C">
            <w:pPr>
              <w:jc w:val="both"/>
              <w:rPr>
                <w:rFonts w:cstheme="minorHAnsi"/>
                <w:bCs/>
              </w:rPr>
            </w:pPr>
            <w:r w:rsidRPr="00ED755F">
              <w:rPr>
                <w:rFonts w:cstheme="minorHAnsi"/>
                <w:bCs/>
              </w:rPr>
              <w:t xml:space="preserve">- prędkość infuzji </w:t>
            </w:r>
          </w:p>
          <w:p w14:paraId="5B375170" w14:textId="77777777" w:rsidR="00B92173" w:rsidRPr="00ED755F" w:rsidRDefault="00B92173" w:rsidP="00025C8C">
            <w:pPr>
              <w:jc w:val="both"/>
              <w:rPr>
                <w:rFonts w:cstheme="minorHAnsi"/>
                <w:bCs/>
              </w:rPr>
            </w:pPr>
            <w:r w:rsidRPr="00ED755F">
              <w:rPr>
                <w:rFonts w:cstheme="minorHAnsi"/>
                <w:bCs/>
              </w:rPr>
              <w:t>- objętość do podania VTBI</w:t>
            </w:r>
          </w:p>
          <w:p w14:paraId="743C2C99" w14:textId="77777777" w:rsidR="00B92173" w:rsidRPr="00ED755F" w:rsidRDefault="00B92173" w:rsidP="00025C8C">
            <w:pPr>
              <w:jc w:val="both"/>
              <w:rPr>
                <w:rFonts w:cstheme="minorHAnsi"/>
                <w:bCs/>
              </w:rPr>
            </w:pPr>
            <w:r w:rsidRPr="00ED755F">
              <w:rPr>
                <w:rFonts w:cstheme="minorHAnsi"/>
                <w:bCs/>
              </w:rPr>
              <w:t>- łączna objętość podana</w:t>
            </w:r>
          </w:p>
          <w:p w14:paraId="4387CD89" w14:textId="77777777" w:rsidR="00B92173" w:rsidRPr="00ED755F" w:rsidRDefault="00B92173" w:rsidP="00025C8C">
            <w:pPr>
              <w:jc w:val="both"/>
              <w:rPr>
                <w:rFonts w:cstheme="minorHAnsi"/>
                <w:bCs/>
              </w:rPr>
            </w:pPr>
            <w:r w:rsidRPr="00ED755F">
              <w:rPr>
                <w:rFonts w:cstheme="minorHAnsi"/>
                <w:bCs/>
              </w:rPr>
              <w:t>- stan naładowania akumulatora</w:t>
            </w:r>
          </w:p>
          <w:p w14:paraId="4BE4E699" w14:textId="77777777" w:rsidR="00B92173" w:rsidRPr="00ED755F" w:rsidRDefault="00B92173" w:rsidP="00025C8C">
            <w:pPr>
              <w:jc w:val="both"/>
              <w:rPr>
                <w:rFonts w:cstheme="minorHAnsi"/>
                <w:bCs/>
              </w:rPr>
            </w:pPr>
            <w:r w:rsidRPr="00ED755F">
              <w:rPr>
                <w:rFonts w:cstheme="minorHAnsi"/>
                <w:bCs/>
              </w:rPr>
              <w:t>- wartość limitu ciśnienia</w:t>
            </w:r>
          </w:p>
          <w:p w14:paraId="276F4FA7" w14:textId="77777777" w:rsidR="00B92173" w:rsidRPr="00ED755F" w:rsidRDefault="00B92173" w:rsidP="00025C8C">
            <w:pPr>
              <w:jc w:val="both"/>
              <w:rPr>
                <w:rFonts w:cstheme="minorHAnsi"/>
                <w:bCs/>
              </w:rPr>
            </w:pPr>
            <w:r w:rsidRPr="00ED755F">
              <w:rPr>
                <w:rFonts w:cstheme="minorHAnsi"/>
                <w:bCs/>
              </w:rPr>
              <w:lastRenderedPageBreak/>
              <w:t>- aktualne ciśnienie w drenie podane w formie piktogramu</w:t>
            </w:r>
          </w:p>
          <w:p w14:paraId="38A42FAB" w14:textId="77777777" w:rsidR="00B92173" w:rsidRDefault="00B92173" w:rsidP="00025C8C">
            <w:pPr>
              <w:rPr>
                <w:rFonts w:cstheme="minorHAnsi"/>
                <w:bCs/>
                <w:sz w:val="24"/>
                <w:szCs w:val="24"/>
              </w:rPr>
            </w:pPr>
            <w:r w:rsidRPr="009922EC">
              <w:rPr>
                <w:rFonts w:cstheme="minorHAnsi"/>
                <w:bCs/>
                <w:sz w:val="24"/>
                <w:szCs w:val="24"/>
              </w:rPr>
              <w:t>- stan infuzji (w toku lub zatrzymana)?</w:t>
            </w:r>
          </w:p>
          <w:p w14:paraId="0DC57A15"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744F8BDD" w14:textId="7DD39265" w:rsidR="00B92173" w:rsidRPr="00EA79CB" w:rsidRDefault="00B92173" w:rsidP="00025C8C">
            <w:pPr>
              <w:rPr>
                <w:rFonts w:ascii="Times New Roman" w:hAnsi="Times New Roman"/>
              </w:rPr>
            </w:pPr>
          </w:p>
        </w:tc>
      </w:tr>
      <w:tr w:rsidR="00B92173" w:rsidRPr="003246A9" w14:paraId="09BAA9CF" w14:textId="77777777" w:rsidTr="00784043">
        <w:tc>
          <w:tcPr>
            <w:tcW w:w="1129" w:type="dxa"/>
            <w:gridSpan w:val="2"/>
          </w:tcPr>
          <w:p w14:paraId="66F853E6" w14:textId="4C985324" w:rsidR="00B92173" w:rsidRPr="003246A9" w:rsidRDefault="001B1843" w:rsidP="00025C8C">
            <w:pPr>
              <w:rPr>
                <w:rFonts w:ascii="Arial" w:hAnsi="Arial" w:cs="Arial"/>
                <w:sz w:val="20"/>
                <w:szCs w:val="20"/>
              </w:rPr>
            </w:pPr>
            <w:r>
              <w:rPr>
                <w:rFonts w:ascii="Arial" w:hAnsi="Arial" w:cs="Arial"/>
                <w:sz w:val="20"/>
                <w:szCs w:val="20"/>
              </w:rPr>
              <w:lastRenderedPageBreak/>
              <w:t>604.</w:t>
            </w:r>
          </w:p>
        </w:tc>
        <w:tc>
          <w:tcPr>
            <w:tcW w:w="13041" w:type="dxa"/>
            <w:gridSpan w:val="2"/>
          </w:tcPr>
          <w:p w14:paraId="6B3B9B93" w14:textId="77777777" w:rsidR="00B92173" w:rsidRDefault="00B92173" w:rsidP="00025C8C">
            <w:pPr>
              <w:rPr>
                <w:rFonts w:cstheme="minorHAnsi"/>
                <w:bCs/>
                <w:sz w:val="24"/>
                <w:szCs w:val="24"/>
              </w:rPr>
            </w:pPr>
            <w:r w:rsidRPr="009922EC">
              <w:rPr>
                <w:rFonts w:cstheme="minorHAnsi"/>
                <w:bCs/>
                <w:sz w:val="24"/>
                <w:szCs w:val="24"/>
              </w:rPr>
              <w:t xml:space="preserve">Dot. pkt. 30Czy zamawiający dopuści zasilanie przez zasilacz zewnętrzny jak np. u producenta </w:t>
            </w:r>
            <w:proofErr w:type="spellStart"/>
            <w:r w:rsidRPr="009922EC">
              <w:rPr>
                <w:rFonts w:cstheme="minorHAnsi"/>
                <w:bCs/>
                <w:sz w:val="24"/>
                <w:szCs w:val="24"/>
              </w:rPr>
              <w:t>B.Braun</w:t>
            </w:r>
            <w:proofErr w:type="spellEnd"/>
            <w:r w:rsidRPr="009922EC">
              <w:rPr>
                <w:rFonts w:cstheme="minorHAnsi"/>
                <w:bCs/>
                <w:sz w:val="24"/>
                <w:szCs w:val="24"/>
              </w:rPr>
              <w:t>?</w:t>
            </w:r>
          </w:p>
          <w:p w14:paraId="68CC3961"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5FB7802F" w14:textId="6BE92BA0" w:rsidR="00B92173" w:rsidRPr="00EA79CB" w:rsidRDefault="00B92173" w:rsidP="00025C8C">
            <w:pPr>
              <w:rPr>
                <w:rFonts w:ascii="Times New Roman" w:hAnsi="Times New Roman"/>
              </w:rPr>
            </w:pPr>
          </w:p>
        </w:tc>
      </w:tr>
      <w:tr w:rsidR="00B92173" w:rsidRPr="003246A9" w14:paraId="4669E2B3" w14:textId="77777777" w:rsidTr="00784043">
        <w:tc>
          <w:tcPr>
            <w:tcW w:w="1129" w:type="dxa"/>
            <w:gridSpan w:val="2"/>
          </w:tcPr>
          <w:p w14:paraId="19D1C4C8" w14:textId="28E71D83" w:rsidR="00B92173" w:rsidRPr="003246A9" w:rsidRDefault="001B1843" w:rsidP="00025C8C">
            <w:pPr>
              <w:rPr>
                <w:rFonts w:ascii="Arial" w:hAnsi="Arial" w:cs="Arial"/>
                <w:sz w:val="20"/>
                <w:szCs w:val="20"/>
              </w:rPr>
            </w:pPr>
            <w:r>
              <w:rPr>
                <w:rFonts w:ascii="Arial" w:hAnsi="Arial" w:cs="Arial"/>
                <w:sz w:val="20"/>
                <w:szCs w:val="20"/>
              </w:rPr>
              <w:t>605.</w:t>
            </w:r>
          </w:p>
        </w:tc>
        <w:tc>
          <w:tcPr>
            <w:tcW w:w="13041" w:type="dxa"/>
            <w:gridSpan w:val="2"/>
          </w:tcPr>
          <w:p w14:paraId="1F978A16" w14:textId="77777777" w:rsidR="00B92173" w:rsidRDefault="00B92173" w:rsidP="00025C8C">
            <w:pPr>
              <w:rPr>
                <w:rFonts w:cstheme="minorHAnsi"/>
                <w:bCs/>
                <w:sz w:val="24"/>
                <w:szCs w:val="24"/>
              </w:rPr>
            </w:pPr>
            <w:r w:rsidRPr="009922EC">
              <w:rPr>
                <w:rFonts w:cstheme="minorHAnsi"/>
                <w:bCs/>
                <w:sz w:val="24"/>
                <w:szCs w:val="24"/>
              </w:rPr>
              <w:t>Dot. pkt. 31</w:t>
            </w:r>
            <w:r>
              <w:rPr>
                <w:rFonts w:cstheme="minorHAnsi"/>
                <w:bCs/>
                <w:sz w:val="24"/>
                <w:szCs w:val="24"/>
              </w:rPr>
              <w:t xml:space="preserve"> </w:t>
            </w:r>
            <w:r w:rsidRPr="009922EC">
              <w:rPr>
                <w:rFonts w:cstheme="minorHAnsi"/>
                <w:bCs/>
                <w:sz w:val="24"/>
                <w:szCs w:val="24"/>
              </w:rPr>
              <w:t>Czy zamawiający dopuści ochronę przed zalaniem min IP32, typ CF, Klasa II, odporna na defibrylację</w:t>
            </w:r>
            <w:r>
              <w:rPr>
                <w:rFonts w:cstheme="minorHAnsi"/>
                <w:bCs/>
                <w:sz w:val="24"/>
                <w:szCs w:val="24"/>
              </w:rPr>
              <w:t>?</w:t>
            </w:r>
          </w:p>
          <w:p w14:paraId="13993F71"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1F76EA53" w14:textId="7DC23C7D" w:rsidR="00B92173" w:rsidRPr="00EA79CB" w:rsidRDefault="00B92173" w:rsidP="00025C8C">
            <w:pPr>
              <w:rPr>
                <w:rFonts w:ascii="Times New Roman" w:hAnsi="Times New Roman"/>
              </w:rPr>
            </w:pPr>
          </w:p>
        </w:tc>
      </w:tr>
      <w:tr w:rsidR="00B92173" w:rsidRPr="003246A9" w14:paraId="5CA35217" w14:textId="77777777" w:rsidTr="00784043">
        <w:tc>
          <w:tcPr>
            <w:tcW w:w="1129" w:type="dxa"/>
            <w:gridSpan w:val="2"/>
          </w:tcPr>
          <w:p w14:paraId="3A71F7C2" w14:textId="050CE7FA" w:rsidR="00B92173" w:rsidRPr="003246A9" w:rsidRDefault="001B1843" w:rsidP="00025C8C">
            <w:pPr>
              <w:rPr>
                <w:rFonts w:ascii="Arial" w:hAnsi="Arial" w:cs="Arial"/>
                <w:sz w:val="20"/>
                <w:szCs w:val="20"/>
              </w:rPr>
            </w:pPr>
            <w:r>
              <w:rPr>
                <w:rFonts w:ascii="Arial" w:hAnsi="Arial" w:cs="Arial"/>
                <w:sz w:val="20"/>
                <w:szCs w:val="20"/>
              </w:rPr>
              <w:t>606.</w:t>
            </w:r>
          </w:p>
        </w:tc>
        <w:tc>
          <w:tcPr>
            <w:tcW w:w="13041" w:type="dxa"/>
            <w:gridSpan w:val="2"/>
          </w:tcPr>
          <w:p w14:paraId="6552E05B" w14:textId="77777777" w:rsidR="00B92173" w:rsidRDefault="00B92173" w:rsidP="00025C8C">
            <w:pPr>
              <w:tabs>
                <w:tab w:val="left" w:pos="910"/>
              </w:tabs>
              <w:rPr>
                <w:rFonts w:cstheme="minorHAnsi"/>
                <w:bCs/>
                <w:sz w:val="24"/>
                <w:szCs w:val="24"/>
              </w:rPr>
            </w:pPr>
            <w:r w:rsidRPr="009922EC">
              <w:rPr>
                <w:rFonts w:cstheme="minorHAnsi"/>
                <w:bCs/>
                <w:sz w:val="24"/>
                <w:szCs w:val="24"/>
              </w:rPr>
              <w:t>Dot. pkt. 1 Czy zamawiający dopuści mechanizm zabezpieczający przed swobodnym przepływem grawitacyjnym – jeden w pompie?</w:t>
            </w:r>
          </w:p>
          <w:p w14:paraId="3775F420"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413AA0B9" w14:textId="79239688" w:rsidR="00B92173" w:rsidRPr="00EA79CB" w:rsidRDefault="00B92173" w:rsidP="00025C8C">
            <w:pPr>
              <w:tabs>
                <w:tab w:val="left" w:pos="910"/>
              </w:tabs>
              <w:rPr>
                <w:rFonts w:ascii="Times New Roman" w:hAnsi="Times New Roman"/>
              </w:rPr>
            </w:pPr>
          </w:p>
        </w:tc>
      </w:tr>
      <w:tr w:rsidR="00B92173" w:rsidRPr="003246A9" w14:paraId="698A58E2" w14:textId="77777777" w:rsidTr="00784043">
        <w:tc>
          <w:tcPr>
            <w:tcW w:w="1129" w:type="dxa"/>
            <w:gridSpan w:val="2"/>
          </w:tcPr>
          <w:p w14:paraId="3C272371" w14:textId="2022467D" w:rsidR="00B92173" w:rsidRPr="003246A9" w:rsidRDefault="001B1843" w:rsidP="00025C8C">
            <w:pPr>
              <w:rPr>
                <w:rFonts w:ascii="Arial" w:hAnsi="Arial" w:cs="Arial"/>
                <w:sz w:val="20"/>
                <w:szCs w:val="20"/>
              </w:rPr>
            </w:pPr>
            <w:r>
              <w:rPr>
                <w:rFonts w:ascii="Arial" w:hAnsi="Arial" w:cs="Arial"/>
                <w:sz w:val="20"/>
                <w:szCs w:val="20"/>
              </w:rPr>
              <w:t>607.</w:t>
            </w:r>
          </w:p>
        </w:tc>
        <w:tc>
          <w:tcPr>
            <w:tcW w:w="13041" w:type="dxa"/>
            <w:gridSpan w:val="2"/>
          </w:tcPr>
          <w:p w14:paraId="3C530591" w14:textId="77777777" w:rsidR="00B92173" w:rsidRDefault="00B92173" w:rsidP="00025C8C">
            <w:pPr>
              <w:rPr>
                <w:rFonts w:cstheme="minorHAnsi"/>
                <w:bCs/>
                <w:sz w:val="24"/>
                <w:szCs w:val="24"/>
              </w:rPr>
            </w:pPr>
            <w:r w:rsidRPr="009922EC">
              <w:rPr>
                <w:rFonts w:cstheme="minorHAnsi"/>
                <w:bCs/>
                <w:sz w:val="24"/>
                <w:szCs w:val="24"/>
              </w:rPr>
              <w:t>Dot. pkt. 5 Czy zamawiający dopuści zakres szybkości dozowania: minimum w zakresie 0,1-1500 ml/h?</w:t>
            </w:r>
          </w:p>
          <w:p w14:paraId="58095AF3"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4487764D" w14:textId="43234D23" w:rsidR="00B92173" w:rsidRPr="00EA79CB" w:rsidRDefault="00B92173" w:rsidP="00025C8C">
            <w:pPr>
              <w:rPr>
                <w:rFonts w:ascii="Times New Roman" w:hAnsi="Times New Roman"/>
              </w:rPr>
            </w:pPr>
          </w:p>
        </w:tc>
      </w:tr>
      <w:tr w:rsidR="00B92173" w:rsidRPr="003246A9" w14:paraId="374E8DE1" w14:textId="77777777" w:rsidTr="00784043">
        <w:tc>
          <w:tcPr>
            <w:tcW w:w="1129" w:type="dxa"/>
            <w:gridSpan w:val="2"/>
          </w:tcPr>
          <w:p w14:paraId="6E8F5721" w14:textId="27D3D0A4" w:rsidR="00B92173" w:rsidRPr="003246A9" w:rsidRDefault="001B1843" w:rsidP="00025C8C">
            <w:pPr>
              <w:rPr>
                <w:rFonts w:ascii="Arial" w:hAnsi="Arial" w:cs="Arial"/>
                <w:sz w:val="20"/>
                <w:szCs w:val="20"/>
              </w:rPr>
            </w:pPr>
            <w:r>
              <w:rPr>
                <w:rFonts w:ascii="Arial" w:hAnsi="Arial" w:cs="Arial"/>
                <w:sz w:val="20"/>
                <w:szCs w:val="20"/>
              </w:rPr>
              <w:t>608.</w:t>
            </w:r>
          </w:p>
        </w:tc>
        <w:tc>
          <w:tcPr>
            <w:tcW w:w="13041" w:type="dxa"/>
            <w:gridSpan w:val="2"/>
          </w:tcPr>
          <w:p w14:paraId="0C0E919D" w14:textId="77777777" w:rsidR="00B92173" w:rsidRPr="00ED755F" w:rsidRDefault="00B92173" w:rsidP="00025C8C">
            <w:pPr>
              <w:spacing w:after="200" w:line="276" w:lineRule="auto"/>
              <w:contextualSpacing/>
              <w:jc w:val="both"/>
              <w:rPr>
                <w:rFonts w:cstheme="minorHAnsi"/>
                <w:bCs/>
              </w:rPr>
            </w:pPr>
            <w:r w:rsidRPr="00ED755F">
              <w:rPr>
                <w:rFonts w:cstheme="minorHAnsi"/>
                <w:bCs/>
              </w:rPr>
              <w:t>Dot. pkt. 9 Czy zamawiający dopuści programowanie parametrów Bolusa:</w:t>
            </w:r>
          </w:p>
          <w:p w14:paraId="25F4FAFF" w14:textId="77777777" w:rsidR="00B92173" w:rsidRPr="00ED755F" w:rsidRDefault="00B92173" w:rsidP="00025C8C">
            <w:pPr>
              <w:jc w:val="both"/>
              <w:rPr>
                <w:rFonts w:cstheme="minorHAnsi"/>
                <w:bCs/>
              </w:rPr>
            </w:pPr>
            <w:r w:rsidRPr="00ED755F">
              <w:rPr>
                <w:rFonts w:cstheme="minorHAnsi"/>
                <w:bCs/>
              </w:rPr>
              <w:t>- Objętość / dawka</w:t>
            </w:r>
          </w:p>
          <w:p w14:paraId="79DB62EE" w14:textId="77777777" w:rsidR="00B92173" w:rsidRDefault="00B92173" w:rsidP="00025C8C">
            <w:pPr>
              <w:rPr>
                <w:rFonts w:cstheme="minorHAnsi"/>
                <w:bCs/>
                <w:sz w:val="24"/>
                <w:szCs w:val="24"/>
              </w:rPr>
            </w:pPr>
            <w:r>
              <w:rPr>
                <w:rFonts w:cstheme="minorHAnsi"/>
                <w:bCs/>
                <w:sz w:val="24"/>
                <w:szCs w:val="24"/>
              </w:rPr>
              <w:t xml:space="preserve">- </w:t>
            </w:r>
            <w:r w:rsidRPr="009922EC">
              <w:rPr>
                <w:rFonts w:cstheme="minorHAnsi"/>
                <w:bCs/>
                <w:sz w:val="24"/>
                <w:szCs w:val="24"/>
              </w:rPr>
              <w:t>Szybkość podaży</w:t>
            </w:r>
          </w:p>
          <w:p w14:paraId="706F2A96"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424DBCA3" w14:textId="79F2FCDB" w:rsidR="00B92173" w:rsidRPr="00EA79CB" w:rsidRDefault="00B92173" w:rsidP="00025C8C">
            <w:pPr>
              <w:rPr>
                <w:rFonts w:ascii="Times New Roman" w:hAnsi="Times New Roman"/>
              </w:rPr>
            </w:pPr>
          </w:p>
        </w:tc>
      </w:tr>
      <w:tr w:rsidR="00B92173" w:rsidRPr="003246A9" w14:paraId="4CFF0F66" w14:textId="77777777" w:rsidTr="00784043">
        <w:tc>
          <w:tcPr>
            <w:tcW w:w="1129" w:type="dxa"/>
            <w:gridSpan w:val="2"/>
          </w:tcPr>
          <w:p w14:paraId="08FA3C33" w14:textId="4CC315F1" w:rsidR="00B92173" w:rsidRPr="003246A9" w:rsidRDefault="001B1843" w:rsidP="00025C8C">
            <w:pPr>
              <w:rPr>
                <w:rFonts w:ascii="Arial" w:hAnsi="Arial" w:cs="Arial"/>
                <w:sz w:val="20"/>
                <w:szCs w:val="20"/>
              </w:rPr>
            </w:pPr>
            <w:r>
              <w:rPr>
                <w:rFonts w:ascii="Arial" w:hAnsi="Arial" w:cs="Arial"/>
                <w:sz w:val="20"/>
                <w:szCs w:val="20"/>
              </w:rPr>
              <w:t>609.</w:t>
            </w:r>
          </w:p>
        </w:tc>
        <w:tc>
          <w:tcPr>
            <w:tcW w:w="13041" w:type="dxa"/>
            <w:gridSpan w:val="2"/>
          </w:tcPr>
          <w:p w14:paraId="6803E658" w14:textId="77777777" w:rsidR="00B92173" w:rsidRDefault="00B92173" w:rsidP="00025C8C">
            <w:pPr>
              <w:rPr>
                <w:rFonts w:cstheme="minorHAnsi"/>
                <w:bCs/>
                <w:sz w:val="24"/>
                <w:szCs w:val="24"/>
              </w:rPr>
            </w:pPr>
            <w:r w:rsidRPr="009922EC">
              <w:rPr>
                <w:rFonts w:cstheme="minorHAnsi"/>
                <w:bCs/>
                <w:sz w:val="24"/>
                <w:szCs w:val="24"/>
              </w:rPr>
              <w:t>Dot. pkt. 11</w:t>
            </w:r>
            <w:r>
              <w:rPr>
                <w:rFonts w:cstheme="minorHAnsi"/>
                <w:bCs/>
                <w:sz w:val="24"/>
                <w:szCs w:val="24"/>
              </w:rPr>
              <w:t xml:space="preserve"> </w:t>
            </w:r>
            <w:r w:rsidRPr="009922EC">
              <w:rPr>
                <w:rFonts w:cstheme="minorHAnsi"/>
                <w:bCs/>
                <w:sz w:val="24"/>
                <w:szCs w:val="24"/>
              </w:rPr>
              <w:t>Czy zamawiający dopuści Bibliotekę leków – wbudowana lista 40 leków z możliwością rozszerzenia do 110 leków?</w:t>
            </w:r>
          </w:p>
          <w:p w14:paraId="78A8A631"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02E4382A" w14:textId="73C1AC82" w:rsidR="00B92173" w:rsidRPr="00EA79CB" w:rsidRDefault="00B92173" w:rsidP="00025C8C">
            <w:pPr>
              <w:rPr>
                <w:rFonts w:ascii="Times New Roman" w:hAnsi="Times New Roman"/>
              </w:rPr>
            </w:pPr>
          </w:p>
        </w:tc>
      </w:tr>
      <w:tr w:rsidR="00B92173" w:rsidRPr="003246A9" w14:paraId="4A78C767" w14:textId="77777777" w:rsidTr="00784043">
        <w:tc>
          <w:tcPr>
            <w:tcW w:w="1129" w:type="dxa"/>
            <w:gridSpan w:val="2"/>
          </w:tcPr>
          <w:p w14:paraId="0C3E022A" w14:textId="54D57AB2" w:rsidR="00B92173" w:rsidRPr="003246A9" w:rsidRDefault="001B1843" w:rsidP="00025C8C">
            <w:pPr>
              <w:rPr>
                <w:rFonts w:ascii="Arial" w:hAnsi="Arial" w:cs="Arial"/>
                <w:sz w:val="20"/>
                <w:szCs w:val="20"/>
              </w:rPr>
            </w:pPr>
            <w:r>
              <w:rPr>
                <w:rFonts w:ascii="Arial" w:hAnsi="Arial" w:cs="Arial"/>
                <w:sz w:val="20"/>
                <w:szCs w:val="20"/>
              </w:rPr>
              <w:t>610.</w:t>
            </w:r>
          </w:p>
        </w:tc>
        <w:tc>
          <w:tcPr>
            <w:tcW w:w="13041" w:type="dxa"/>
            <w:gridSpan w:val="2"/>
          </w:tcPr>
          <w:p w14:paraId="0D87FC90" w14:textId="77777777" w:rsidR="00B92173" w:rsidRDefault="00B92173" w:rsidP="00025C8C">
            <w:pPr>
              <w:rPr>
                <w:rFonts w:cstheme="minorHAnsi"/>
                <w:bCs/>
                <w:sz w:val="24"/>
                <w:szCs w:val="24"/>
              </w:rPr>
            </w:pPr>
            <w:r w:rsidRPr="009922EC">
              <w:rPr>
                <w:rFonts w:cstheme="minorHAnsi"/>
                <w:bCs/>
                <w:sz w:val="24"/>
                <w:szCs w:val="24"/>
              </w:rPr>
              <w:t>Dot. pkt. 14</w:t>
            </w:r>
            <w:r>
              <w:rPr>
                <w:rFonts w:cstheme="minorHAnsi"/>
                <w:bCs/>
                <w:sz w:val="24"/>
                <w:szCs w:val="24"/>
              </w:rPr>
              <w:t xml:space="preserve"> </w:t>
            </w:r>
            <w:r w:rsidRPr="009922EC">
              <w:rPr>
                <w:rFonts w:cstheme="minorHAnsi"/>
                <w:bCs/>
                <w:sz w:val="24"/>
                <w:szCs w:val="24"/>
              </w:rPr>
              <w:t>Czy zamawiający dopuści regulowane progi ciśnienia w zakresie od 90 do 930 mmHg?</w:t>
            </w:r>
          </w:p>
          <w:p w14:paraId="34F0D164"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41E5B55D" w14:textId="78FC990A" w:rsidR="00B92173" w:rsidRPr="00EA79CB" w:rsidRDefault="00B92173" w:rsidP="00025C8C">
            <w:pPr>
              <w:rPr>
                <w:rFonts w:ascii="Times New Roman" w:hAnsi="Times New Roman"/>
              </w:rPr>
            </w:pPr>
          </w:p>
        </w:tc>
      </w:tr>
      <w:tr w:rsidR="00B92173" w:rsidRPr="003246A9" w14:paraId="686A2DC1" w14:textId="77777777" w:rsidTr="00784043">
        <w:tc>
          <w:tcPr>
            <w:tcW w:w="1129" w:type="dxa"/>
            <w:gridSpan w:val="2"/>
          </w:tcPr>
          <w:p w14:paraId="24804844" w14:textId="4AB61B2A" w:rsidR="00B92173" w:rsidRPr="003246A9" w:rsidRDefault="001B1843" w:rsidP="00025C8C">
            <w:pPr>
              <w:rPr>
                <w:rFonts w:ascii="Arial" w:hAnsi="Arial" w:cs="Arial"/>
                <w:sz w:val="20"/>
                <w:szCs w:val="20"/>
              </w:rPr>
            </w:pPr>
            <w:r>
              <w:rPr>
                <w:rFonts w:ascii="Arial" w:hAnsi="Arial" w:cs="Arial"/>
                <w:sz w:val="20"/>
                <w:szCs w:val="20"/>
              </w:rPr>
              <w:t>611.</w:t>
            </w:r>
          </w:p>
        </w:tc>
        <w:tc>
          <w:tcPr>
            <w:tcW w:w="13041" w:type="dxa"/>
            <w:gridSpan w:val="2"/>
          </w:tcPr>
          <w:p w14:paraId="602FBBF9" w14:textId="77777777" w:rsidR="00B92173" w:rsidRDefault="00B92173" w:rsidP="00025C8C">
            <w:pPr>
              <w:rPr>
                <w:rFonts w:cstheme="minorHAnsi"/>
                <w:bCs/>
                <w:sz w:val="24"/>
                <w:szCs w:val="24"/>
              </w:rPr>
            </w:pPr>
            <w:r w:rsidRPr="009922EC">
              <w:rPr>
                <w:rFonts w:cstheme="minorHAnsi"/>
                <w:bCs/>
                <w:sz w:val="24"/>
                <w:szCs w:val="24"/>
              </w:rPr>
              <w:t>Dot. pkt. 15 Czy zamawiający dopuści zmianę progu ciśnienia okluzji po zatrzymaniu infuzji (STOP)? Minimum 12 progów</w:t>
            </w:r>
          </w:p>
          <w:p w14:paraId="224B280F"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68610BA7" w14:textId="159DC232" w:rsidR="00B92173" w:rsidRPr="00EA79CB" w:rsidRDefault="00B92173" w:rsidP="00025C8C">
            <w:pPr>
              <w:rPr>
                <w:rFonts w:ascii="Times New Roman" w:hAnsi="Times New Roman"/>
              </w:rPr>
            </w:pPr>
          </w:p>
        </w:tc>
      </w:tr>
      <w:tr w:rsidR="00B92173" w:rsidRPr="003246A9" w14:paraId="2AD965F7" w14:textId="77777777" w:rsidTr="00784043">
        <w:tc>
          <w:tcPr>
            <w:tcW w:w="1129" w:type="dxa"/>
            <w:gridSpan w:val="2"/>
          </w:tcPr>
          <w:p w14:paraId="1B2B0308" w14:textId="5E6C52BB" w:rsidR="00B92173" w:rsidRPr="003246A9" w:rsidRDefault="001B1843" w:rsidP="00025C8C">
            <w:pPr>
              <w:rPr>
                <w:rFonts w:ascii="Arial" w:hAnsi="Arial" w:cs="Arial"/>
                <w:sz w:val="20"/>
                <w:szCs w:val="20"/>
              </w:rPr>
            </w:pPr>
            <w:r>
              <w:rPr>
                <w:rFonts w:ascii="Arial" w:hAnsi="Arial" w:cs="Arial"/>
                <w:sz w:val="20"/>
                <w:szCs w:val="20"/>
              </w:rPr>
              <w:t>612.</w:t>
            </w:r>
          </w:p>
        </w:tc>
        <w:tc>
          <w:tcPr>
            <w:tcW w:w="13041" w:type="dxa"/>
            <w:gridSpan w:val="2"/>
          </w:tcPr>
          <w:p w14:paraId="5C1FF810" w14:textId="77777777" w:rsidR="00B92173" w:rsidRPr="00ED755F" w:rsidRDefault="00B92173" w:rsidP="00025C8C">
            <w:pPr>
              <w:spacing w:after="200" w:line="276" w:lineRule="auto"/>
              <w:contextualSpacing/>
              <w:jc w:val="both"/>
              <w:rPr>
                <w:rFonts w:cstheme="minorHAnsi"/>
                <w:bCs/>
              </w:rPr>
            </w:pPr>
            <w:r w:rsidRPr="00ED755F">
              <w:rPr>
                <w:rFonts w:cstheme="minorHAnsi"/>
                <w:bCs/>
              </w:rPr>
              <w:t>Dot. pkt. 18 Czy zamawiający dopuści alarmy:</w:t>
            </w:r>
          </w:p>
          <w:p w14:paraId="517C5374" w14:textId="77777777" w:rsidR="00B92173" w:rsidRPr="00ED755F" w:rsidRDefault="00B92173" w:rsidP="00025C8C">
            <w:pPr>
              <w:jc w:val="both"/>
              <w:rPr>
                <w:rFonts w:cstheme="minorHAnsi"/>
                <w:bCs/>
              </w:rPr>
            </w:pPr>
            <w:r w:rsidRPr="00ED755F">
              <w:rPr>
                <w:rFonts w:cstheme="minorHAnsi"/>
                <w:bCs/>
              </w:rPr>
              <w:t>- 5 min do końca podaży zaprogramowanej objętości</w:t>
            </w:r>
          </w:p>
          <w:p w14:paraId="299A7A95" w14:textId="77777777" w:rsidR="00B92173" w:rsidRPr="00ED755F" w:rsidRDefault="00B92173" w:rsidP="00025C8C">
            <w:pPr>
              <w:jc w:val="both"/>
              <w:rPr>
                <w:rFonts w:cstheme="minorHAnsi"/>
                <w:bCs/>
              </w:rPr>
            </w:pPr>
            <w:r w:rsidRPr="00ED755F">
              <w:rPr>
                <w:rFonts w:cstheme="minorHAnsi"/>
                <w:bCs/>
              </w:rPr>
              <w:t xml:space="preserve">- podana zaprogramowana objętość </w:t>
            </w:r>
          </w:p>
          <w:p w14:paraId="265D801F" w14:textId="77777777" w:rsidR="00B92173" w:rsidRPr="00ED755F" w:rsidRDefault="00B92173" w:rsidP="00025C8C">
            <w:pPr>
              <w:jc w:val="both"/>
              <w:rPr>
                <w:rFonts w:cstheme="minorHAnsi"/>
                <w:bCs/>
              </w:rPr>
            </w:pPr>
            <w:r w:rsidRPr="00ED755F">
              <w:rPr>
                <w:rFonts w:cstheme="minorHAnsi"/>
                <w:bCs/>
              </w:rPr>
              <w:t>- powietrze w drenie</w:t>
            </w:r>
          </w:p>
          <w:p w14:paraId="6C08DE81" w14:textId="77777777" w:rsidR="00B92173" w:rsidRPr="00ED755F" w:rsidRDefault="00B92173" w:rsidP="00025C8C">
            <w:pPr>
              <w:jc w:val="both"/>
              <w:rPr>
                <w:rFonts w:cstheme="minorHAnsi"/>
                <w:bCs/>
              </w:rPr>
            </w:pPr>
            <w:r w:rsidRPr="00ED755F">
              <w:rPr>
                <w:rFonts w:cstheme="minorHAnsi"/>
                <w:bCs/>
              </w:rPr>
              <w:t>- okluzja</w:t>
            </w:r>
          </w:p>
          <w:p w14:paraId="2B4CF260" w14:textId="77777777" w:rsidR="00B92173" w:rsidRPr="00ED755F" w:rsidRDefault="00B92173" w:rsidP="00025C8C">
            <w:pPr>
              <w:jc w:val="both"/>
              <w:rPr>
                <w:rFonts w:cstheme="minorHAnsi"/>
                <w:bCs/>
              </w:rPr>
            </w:pPr>
            <w:r w:rsidRPr="00ED755F">
              <w:rPr>
                <w:rFonts w:cstheme="minorHAnsi"/>
                <w:bCs/>
              </w:rPr>
              <w:t>- czas do rozładowania akumulatora</w:t>
            </w:r>
          </w:p>
          <w:p w14:paraId="41FB1BED" w14:textId="77777777" w:rsidR="00B92173" w:rsidRPr="00ED755F" w:rsidRDefault="00B92173" w:rsidP="00025C8C">
            <w:pPr>
              <w:jc w:val="both"/>
              <w:rPr>
                <w:rFonts w:cstheme="minorHAnsi"/>
                <w:bCs/>
              </w:rPr>
            </w:pPr>
            <w:r w:rsidRPr="00ED755F">
              <w:rPr>
                <w:rFonts w:cstheme="minorHAnsi"/>
                <w:bCs/>
              </w:rPr>
              <w:t>- akumulator rozładowany</w:t>
            </w:r>
          </w:p>
          <w:p w14:paraId="596B1EC6" w14:textId="77777777" w:rsidR="00B92173" w:rsidRPr="00ED755F" w:rsidRDefault="00B92173" w:rsidP="00025C8C">
            <w:pPr>
              <w:jc w:val="both"/>
              <w:rPr>
                <w:rFonts w:cstheme="minorHAnsi"/>
                <w:bCs/>
              </w:rPr>
            </w:pPr>
            <w:r w:rsidRPr="00ED755F">
              <w:rPr>
                <w:rFonts w:cstheme="minorHAnsi"/>
                <w:bCs/>
              </w:rPr>
              <w:t>- zanik zasilania sieciowego</w:t>
            </w:r>
          </w:p>
          <w:p w14:paraId="6C5C0201" w14:textId="77777777" w:rsidR="00B92173" w:rsidRDefault="00B92173" w:rsidP="00025C8C">
            <w:pPr>
              <w:rPr>
                <w:rFonts w:cstheme="minorHAnsi"/>
                <w:bCs/>
                <w:sz w:val="24"/>
                <w:szCs w:val="24"/>
              </w:rPr>
            </w:pPr>
            <w:r w:rsidRPr="009922EC">
              <w:rPr>
                <w:rFonts w:cstheme="minorHAnsi"/>
                <w:bCs/>
                <w:sz w:val="24"/>
                <w:szCs w:val="24"/>
              </w:rPr>
              <w:t>- pompa uszkodzona</w:t>
            </w:r>
            <w:r>
              <w:rPr>
                <w:rFonts w:cstheme="minorHAnsi"/>
                <w:bCs/>
                <w:sz w:val="24"/>
                <w:szCs w:val="24"/>
              </w:rPr>
              <w:t>?</w:t>
            </w:r>
          </w:p>
          <w:p w14:paraId="20C5D208"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7D887D4C" w14:textId="384C90CE" w:rsidR="00B92173" w:rsidRPr="00EA79CB" w:rsidRDefault="00B92173" w:rsidP="00025C8C">
            <w:pPr>
              <w:rPr>
                <w:rFonts w:ascii="Times New Roman" w:hAnsi="Times New Roman"/>
              </w:rPr>
            </w:pPr>
          </w:p>
        </w:tc>
      </w:tr>
      <w:tr w:rsidR="00B92173" w:rsidRPr="003246A9" w14:paraId="622AB352" w14:textId="77777777" w:rsidTr="00784043">
        <w:tc>
          <w:tcPr>
            <w:tcW w:w="1129" w:type="dxa"/>
            <w:gridSpan w:val="2"/>
          </w:tcPr>
          <w:p w14:paraId="2471F888" w14:textId="656D7B78" w:rsidR="00B92173" w:rsidRPr="003246A9" w:rsidRDefault="001B1843" w:rsidP="00025C8C">
            <w:pPr>
              <w:rPr>
                <w:rFonts w:ascii="Arial" w:hAnsi="Arial" w:cs="Arial"/>
                <w:sz w:val="20"/>
                <w:szCs w:val="20"/>
              </w:rPr>
            </w:pPr>
            <w:r>
              <w:rPr>
                <w:rFonts w:ascii="Arial" w:hAnsi="Arial" w:cs="Arial"/>
                <w:sz w:val="20"/>
                <w:szCs w:val="20"/>
              </w:rPr>
              <w:lastRenderedPageBreak/>
              <w:t>613.</w:t>
            </w:r>
          </w:p>
        </w:tc>
        <w:tc>
          <w:tcPr>
            <w:tcW w:w="13041" w:type="dxa"/>
            <w:gridSpan w:val="2"/>
          </w:tcPr>
          <w:p w14:paraId="77D28CCD" w14:textId="77777777" w:rsidR="00B92173" w:rsidRDefault="00B92173" w:rsidP="00025C8C">
            <w:pPr>
              <w:rPr>
                <w:rFonts w:cstheme="minorHAnsi"/>
                <w:bCs/>
                <w:sz w:val="24"/>
                <w:szCs w:val="24"/>
              </w:rPr>
            </w:pPr>
            <w:r w:rsidRPr="009922EC">
              <w:rPr>
                <w:rFonts w:cstheme="minorHAnsi"/>
                <w:bCs/>
                <w:sz w:val="24"/>
                <w:szCs w:val="24"/>
              </w:rPr>
              <w:t>Dot. pkt. 19</w:t>
            </w:r>
            <w:r>
              <w:rPr>
                <w:rFonts w:cstheme="minorHAnsi"/>
                <w:bCs/>
                <w:sz w:val="24"/>
                <w:szCs w:val="24"/>
              </w:rPr>
              <w:t xml:space="preserve"> </w:t>
            </w:r>
            <w:r w:rsidRPr="009922EC">
              <w:rPr>
                <w:rFonts w:cstheme="minorHAnsi"/>
                <w:bCs/>
                <w:sz w:val="24"/>
                <w:szCs w:val="24"/>
              </w:rPr>
              <w:t>Czy zamawiający dopuści czas pracy z akumulatora min 5 h przy 25 ml/h?</w:t>
            </w:r>
          </w:p>
          <w:p w14:paraId="637088FC"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43585292" w14:textId="60174583" w:rsidR="00B92173" w:rsidRPr="00EA79CB" w:rsidRDefault="00B92173" w:rsidP="00025C8C">
            <w:pPr>
              <w:rPr>
                <w:rFonts w:ascii="Times New Roman" w:hAnsi="Times New Roman"/>
              </w:rPr>
            </w:pPr>
          </w:p>
        </w:tc>
      </w:tr>
      <w:tr w:rsidR="00B92173" w:rsidRPr="003246A9" w14:paraId="1E211EFC" w14:textId="77777777" w:rsidTr="00784043">
        <w:tc>
          <w:tcPr>
            <w:tcW w:w="1129" w:type="dxa"/>
            <w:gridSpan w:val="2"/>
          </w:tcPr>
          <w:p w14:paraId="1B7CF02C" w14:textId="25A91ACE" w:rsidR="00B92173" w:rsidRPr="003246A9" w:rsidRDefault="001B1843" w:rsidP="00025C8C">
            <w:pPr>
              <w:rPr>
                <w:rFonts w:ascii="Arial" w:hAnsi="Arial" w:cs="Arial"/>
                <w:sz w:val="20"/>
                <w:szCs w:val="20"/>
              </w:rPr>
            </w:pPr>
            <w:r>
              <w:rPr>
                <w:rFonts w:ascii="Arial" w:hAnsi="Arial" w:cs="Arial"/>
                <w:sz w:val="20"/>
                <w:szCs w:val="20"/>
              </w:rPr>
              <w:t>614.</w:t>
            </w:r>
          </w:p>
        </w:tc>
        <w:tc>
          <w:tcPr>
            <w:tcW w:w="13041" w:type="dxa"/>
            <w:gridSpan w:val="2"/>
          </w:tcPr>
          <w:p w14:paraId="23169803" w14:textId="77777777" w:rsidR="00B92173" w:rsidRPr="00ED755F" w:rsidRDefault="00B92173" w:rsidP="00025C8C">
            <w:pPr>
              <w:spacing w:after="200" w:line="276" w:lineRule="auto"/>
              <w:contextualSpacing/>
              <w:jc w:val="both"/>
              <w:rPr>
                <w:rFonts w:cstheme="minorHAnsi"/>
                <w:bCs/>
              </w:rPr>
            </w:pPr>
            <w:r w:rsidRPr="00ED755F">
              <w:rPr>
                <w:rFonts w:cstheme="minorHAnsi"/>
                <w:bCs/>
              </w:rPr>
              <w:t>Dot. pkt. 22 Czy zamawiający dopuści możliwość wyświetlenia następujących informacji jednocześnie:</w:t>
            </w:r>
          </w:p>
          <w:p w14:paraId="34D25E44" w14:textId="77777777" w:rsidR="00B92173" w:rsidRPr="00ED755F" w:rsidRDefault="00B92173" w:rsidP="00025C8C">
            <w:pPr>
              <w:jc w:val="both"/>
              <w:rPr>
                <w:rFonts w:cstheme="minorHAnsi"/>
                <w:bCs/>
              </w:rPr>
            </w:pPr>
            <w:r w:rsidRPr="00ED755F">
              <w:rPr>
                <w:rFonts w:cstheme="minorHAnsi"/>
                <w:bCs/>
              </w:rPr>
              <w:t>- nazwa leku</w:t>
            </w:r>
          </w:p>
          <w:p w14:paraId="057732DE" w14:textId="77777777" w:rsidR="00B92173" w:rsidRPr="00ED755F" w:rsidRDefault="00B92173" w:rsidP="00025C8C">
            <w:pPr>
              <w:jc w:val="both"/>
              <w:rPr>
                <w:rFonts w:cstheme="minorHAnsi"/>
                <w:bCs/>
              </w:rPr>
            </w:pPr>
            <w:r w:rsidRPr="00ED755F">
              <w:rPr>
                <w:rFonts w:cstheme="minorHAnsi"/>
                <w:bCs/>
              </w:rPr>
              <w:t xml:space="preserve">- prędkość infuzji </w:t>
            </w:r>
          </w:p>
          <w:p w14:paraId="48E73229" w14:textId="77777777" w:rsidR="00B92173" w:rsidRPr="00ED755F" w:rsidRDefault="00B92173" w:rsidP="00025C8C">
            <w:pPr>
              <w:jc w:val="both"/>
              <w:rPr>
                <w:rFonts w:cstheme="minorHAnsi"/>
                <w:bCs/>
              </w:rPr>
            </w:pPr>
            <w:r w:rsidRPr="00ED755F">
              <w:rPr>
                <w:rFonts w:cstheme="minorHAnsi"/>
                <w:bCs/>
              </w:rPr>
              <w:t>- objętość do podania VTBI</w:t>
            </w:r>
          </w:p>
          <w:p w14:paraId="687C1B9E" w14:textId="77777777" w:rsidR="00B92173" w:rsidRPr="00ED755F" w:rsidRDefault="00B92173" w:rsidP="00025C8C">
            <w:pPr>
              <w:jc w:val="both"/>
              <w:rPr>
                <w:rFonts w:cstheme="minorHAnsi"/>
                <w:bCs/>
              </w:rPr>
            </w:pPr>
            <w:r w:rsidRPr="00ED755F">
              <w:rPr>
                <w:rFonts w:cstheme="minorHAnsi"/>
                <w:bCs/>
              </w:rPr>
              <w:t>- łączna objętość podana</w:t>
            </w:r>
          </w:p>
          <w:p w14:paraId="7C3C7C99" w14:textId="77777777" w:rsidR="00B92173" w:rsidRPr="00ED755F" w:rsidRDefault="00B92173" w:rsidP="00025C8C">
            <w:pPr>
              <w:jc w:val="both"/>
              <w:rPr>
                <w:rFonts w:cstheme="minorHAnsi"/>
                <w:bCs/>
              </w:rPr>
            </w:pPr>
            <w:r w:rsidRPr="00ED755F">
              <w:rPr>
                <w:rFonts w:cstheme="minorHAnsi"/>
                <w:bCs/>
              </w:rPr>
              <w:t>- stan naładowania akumulatora</w:t>
            </w:r>
          </w:p>
          <w:p w14:paraId="3784F19E" w14:textId="77777777" w:rsidR="00B92173" w:rsidRPr="00ED755F" w:rsidRDefault="00B92173" w:rsidP="00025C8C">
            <w:pPr>
              <w:jc w:val="both"/>
              <w:rPr>
                <w:rFonts w:cstheme="minorHAnsi"/>
                <w:bCs/>
              </w:rPr>
            </w:pPr>
            <w:r w:rsidRPr="00ED755F">
              <w:rPr>
                <w:rFonts w:cstheme="minorHAnsi"/>
                <w:bCs/>
              </w:rPr>
              <w:t>- wartość limitu ciśnienia</w:t>
            </w:r>
          </w:p>
          <w:p w14:paraId="023613F1" w14:textId="77777777" w:rsidR="00B92173" w:rsidRPr="00ED755F" w:rsidRDefault="00B92173" w:rsidP="00025C8C">
            <w:pPr>
              <w:jc w:val="both"/>
              <w:rPr>
                <w:rFonts w:cstheme="minorHAnsi"/>
                <w:bCs/>
              </w:rPr>
            </w:pPr>
            <w:r w:rsidRPr="00ED755F">
              <w:rPr>
                <w:rFonts w:cstheme="minorHAnsi"/>
                <w:bCs/>
              </w:rPr>
              <w:t>- aktualne ciśnienie w drenie podane w formie piktogramu</w:t>
            </w:r>
          </w:p>
          <w:p w14:paraId="222A5AA3" w14:textId="77777777" w:rsidR="00B92173" w:rsidRDefault="00B92173" w:rsidP="00025C8C">
            <w:pPr>
              <w:rPr>
                <w:rFonts w:cstheme="minorHAnsi"/>
                <w:bCs/>
                <w:sz w:val="24"/>
                <w:szCs w:val="24"/>
              </w:rPr>
            </w:pPr>
            <w:r w:rsidRPr="009922EC">
              <w:rPr>
                <w:rFonts w:cstheme="minorHAnsi"/>
                <w:bCs/>
                <w:sz w:val="24"/>
                <w:szCs w:val="24"/>
              </w:rPr>
              <w:t>- stan infuzji (w toku lub zatrzymana)?</w:t>
            </w:r>
          </w:p>
          <w:p w14:paraId="4DE3D563"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6FA7BA59" w14:textId="6F4416C4" w:rsidR="00B92173" w:rsidRPr="00EA79CB" w:rsidRDefault="00B92173" w:rsidP="00025C8C">
            <w:pPr>
              <w:rPr>
                <w:rFonts w:ascii="Times New Roman" w:hAnsi="Times New Roman"/>
              </w:rPr>
            </w:pPr>
          </w:p>
        </w:tc>
      </w:tr>
      <w:tr w:rsidR="00B92173" w:rsidRPr="003246A9" w14:paraId="62480A73" w14:textId="77777777" w:rsidTr="00784043">
        <w:tc>
          <w:tcPr>
            <w:tcW w:w="1129" w:type="dxa"/>
            <w:gridSpan w:val="2"/>
          </w:tcPr>
          <w:p w14:paraId="7B6EBFE8" w14:textId="3B725DBF" w:rsidR="00B92173" w:rsidRPr="003246A9" w:rsidRDefault="001B1843" w:rsidP="00025C8C">
            <w:pPr>
              <w:rPr>
                <w:rFonts w:ascii="Arial" w:hAnsi="Arial" w:cs="Arial"/>
                <w:sz w:val="20"/>
                <w:szCs w:val="20"/>
              </w:rPr>
            </w:pPr>
            <w:r>
              <w:rPr>
                <w:rFonts w:ascii="Arial" w:hAnsi="Arial" w:cs="Arial"/>
                <w:sz w:val="20"/>
                <w:szCs w:val="20"/>
              </w:rPr>
              <w:t>615.</w:t>
            </w:r>
          </w:p>
        </w:tc>
        <w:tc>
          <w:tcPr>
            <w:tcW w:w="13041" w:type="dxa"/>
            <w:gridSpan w:val="2"/>
          </w:tcPr>
          <w:p w14:paraId="62C51BF1" w14:textId="77777777" w:rsidR="00B92173" w:rsidRPr="00ED755F" w:rsidRDefault="00B92173" w:rsidP="00025C8C">
            <w:pPr>
              <w:spacing w:after="200" w:line="276" w:lineRule="auto"/>
              <w:contextualSpacing/>
              <w:jc w:val="both"/>
              <w:rPr>
                <w:rFonts w:cstheme="minorHAnsi"/>
                <w:bCs/>
              </w:rPr>
            </w:pPr>
            <w:r w:rsidRPr="00ED755F">
              <w:rPr>
                <w:rFonts w:cstheme="minorHAnsi"/>
                <w:bCs/>
              </w:rPr>
              <w:t>Dot. pkt. 28 Czy zamawiający dopuści możliwość stosowania drenów do podaży:</w:t>
            </w:r>
          </w:p>
          <w:p w14:paraId="3ECDE5B6" w14:textId="77777777" w:rsidR="00B92173" w:rsidRPr="00ED755F" w:rsidRDefault="00B92173" w:rsidP="00025C8C">
            <w:pPr>
              <w:jc w:val="both"/>
              <w:rPr>
                <w:rFonts w:cstheme="minorHAnsi"/>
                <w:bCs/>
              </w:rPr>
            </w:pPr>
            <w:r w:rsidRPr="00ED755F">
              <w:rPr>
                <w:rFonts w:cstheme="minorHAnsi"/>
                <w:bCs/>
              </w:rPr>
              <w:t>- leków standardowych, płynów infuzyjnych</w:t>
            </w:r>
          </w:p>
          <w:p w14:paraId="7BF245F0" w14:textId="77777777" w:rsidR="00B92173" w:rsidRPr="00ED755F" w:rsidRDefault="00B92173" w:rsidP="00025C8C">
            <w:pPr>
              <w:jc w:val="both"/>
              <w:rPr>
                <w:rFonts w:cstheme="minorHAnsi"/>
                <w:bCs/>
              </w:rPr>
            </w:pPr>
            <w:r w:rsidRPr="00ED755F">
              <w:rPr>
                <w:rFonts w:cstheme="minorHAnsi"/>
                <w:bCs/>
              </w:rPr>
              <w:t>- leków światłoczułych</w:t>
            </w:r>
          </w:p>
          <w:p w14:paraId="59378AE9" w14:textId="77777777" w:rsidR="00B92173" w:rsidRDefault="00B92173" w:rsidP="00025C8C">
            <w:pPr>
              <w:rPr>
                <w:rFonts w:cstheme="minorHAnsi"/>
                <w:bCs/>
                <w:sz w:val="24"/>
                <w:szCs w:val="24"/>
              </w:rPr>
            </w:pPr>
            <w:r w:rsidRPr="009922EC">
              <w:rPr>
                <w:rFonts w:cstheme="minorHAnsi"/>
                <w:bCs/>
                <w:sz w:val="24"/>
                <w:szCs w:val="24"/>
              </w:rPr>
              <w:t xml:space="preserve">- zestawy nie zawierające DEHP oraz </w:t>
            </w:r>
            <w:proofErr w:type="spellStart"/>
            <w:r w:rsidRPr="009922EC">
              <w:rPr>
                <w:rFonts w:cstheme="minorHAnsi"/>
                <w:bCs/>
                <w:sz w:val="24"/>
                <w:szCs w:val="24"/>
              </w:rPr>
              <w:t>latexu</w:t>
            </w:r>
            <w:proofErr w:type="spellEnd"/>
            <w:r w:rsidRPr="009922EC">
              <w:rPr>
                <w:rFonts w:cstheme="minorHAnsi"/>
                <w:bCs/>
                <w:sz w:val="24"/>
                <w:szCs w:val="24"/>
              </w:rPr>
              <w:t>?</w:t>
            </w:r>
          </w:p>
          <w:p w14:paraId="42D8E85B"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18720BB0" w14:textId="387E1D51" w:rsidR="00B92173" w:rsidRPr="00EA79CB" w:rsidRDefault="00B92173" w:rsidP="00025C8C">
            <w:pPr>
              <w:rPr>
                <w:rFonts w:ascii="Times New Roman" w:hAnsi="Times New Roman"/>
              </w:rPr>
            </w:pPr>
          </w:p>
        </w:tc>
      </w:tr>
      <w:tr w:rsidR="00B92173" w:rsidRPr="003246A9" w14:paraId="6EB6E09D" w14:textId="77777777" w:rsidTr="00784043">
        <w:tc>
          <w:tcPr>
            <w:tcW w:w="1129" w:type="dxa"/>
            <w:gridSpan w:val="2"/>
          </w:tcPr>
          <w:p w14:paraId="4D4380D6" w14:textId="12031DF7" w:rsidR="00B92173" w:rsidRPr="003246A9" w:rsidRDefault="001B1843" w:rsidP="00025C8C">
            <w:pPr>
              <w:rPr>
                <w:rFonts w:ascii="Arial" w:hAnsi="Arial" w:cs="Arial"/>
                <w:sz w:val="20"/>
                <w:szCs w:val="20"/>
              </w:rPr>
            </w:pPr>
            <w:r>
              <w:rPr>
                <w:rFonts w:ascii="Arial" w:hAnsi="Arial" w:cs="Arial"/>
                <w:sz w:val="20"/>
                <w:szCs w:val="20"/>
              </w:rPr>
              <w:t>616.</w:t>
            </w:r>
          </w:p>
        </w:tc>
        <w:tc>
          <w:tcPr>
            <w:tcW w:w="13041" w:type="dxa"/>
            <w:gridSpan w:val="2"/>
          </w:tcPr>
          <w:p w14:paraId="1BAF6781" w14:textId="77777777" w:rsidR="00B92173" w:rsidRDefault="00B92173" w:rsidP="00025C8C">
            <w:pPr>
              <w:rPr>
                <w:rFonts w:cstheme="minorHAnsi"/>
                <w:bCs/>
                <w:sz w:val="24"/>
                <w:szCs w:val="24"/>
              </w:rPr>
            </w:pPr>
            <w:r w:rsidRPr="009922EC">
              <w:rPr>
                <w:rFonts w:cstheme="minorHAnsi"/>
                <w:bCs/>
                <w:sz w:val="24"/>
                <w:szCs w:val="24"/>
              </w:rPr>
              <w:t>Dot. pkt. 29</w:t>
            </w:r>
            <w:r>
              <w:rPr>
                <w:rFonts w:cstheme="minorHAnsi"/>
                <w:bCs/>
                <w:sz w:val="24"/>
                <w:szCs w:val="24"/>
              </w:rPr>
              <w:t xml:space="preserve"> </w:t>
            </w:r>
            <w:r w:rsidRPr="009922EC">
              <w:rPr>
                <w:rFonts w:cstheme="minorHAnsi"/>
                <w:bCs/>
                <w:sz w:val="24"/>
                <w:szCs w:val="24"/>
              </w:rPr>
              <w:t>Czy zamawiający dopuści zasilanie przez zasilacz zewnętrzny jak np. u producenta B. Braun?</w:t>
            </w:r>
          </w:p>
          <w:p w14:paraId="33227118"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31B26F2E" w14:textId="1656D17D" w:rsidR="00B92173" w:rsidRPr="00EA79CB" w:rsidRDefault="00B92173" w:rsidP="00025C8C">
            <w:pPr>
              <w:rPr>
                <w:rFonts w:ascii="Times New Roman" w:hAnsi="Times New Roman"/>
              </w:rPr>
            </w:pPr>
          </w:p>
        </w:tc>
      </w:tr>
      <w:tr w:rsidR="00B92173" w:rsidRPr="003246A9" w14:paraId="2ED3D564" w14:textId="77777777" w:rsidTr="00784043">
        <w:tc>
          <w:tcPr>
            <w:tcW w:w="1129" w:type="dxa"/>
            <w:gridSpan w:val="2"/>
          </w:tcPr>
          <w:p w14:paraId="6DFD8587" w14:textId="4D04C02A" w:rsidR="00B92173" w:rsidRPr="003246A9" w:rsidRDefault="001B1843" w:rsidP="00025C8C">
            <w:pPr>
              <w:rPr>
                <w:rFonts w:ascii="Arial" w:hAnsi="Arial" w:cs="Arial"/>
                <w:sz w:val="20"/>
                <w:szCs w:val="20"/>
              </w:rPr>
            </w:pPr>
            <w:r>
              <w:rPr>
                <w:rFonts w:ascii="Arial" w:hAnsi="Arial" w:cs="Arial"/>
                <w:sz w:val="20"/>
                <w:szCs w:val="20"/>
              </w:rPr>
              <w:t>617.</w:t>
            </w:r>
          </w:p>
        </w:tc>
        <w:tc>
          <w:tcPr>
            <w:tcW w:w="13041" w:type="dxa"/>
            <w:gridSpan w:val="2"/>
          </w:tcPr>
          <w:p w14:paraId="3FB0EE76" w14:textId="77777777" w:rsidR="00B92173" w:rsidRDefault="00B92173" w:rsidP="00025C8C">
            <w:pPr>
              <w:rPr>
                <w:rFonts w:cstheme="minorHAnsi"/>
                <w:bCs/>
                <w:sz w:val="24"/>
                <w:szCs w:val="24"/>
              </w:rPr>
            </w:pPr>
            <w:r w:rsidRPr="009922EC">
              <w:rPr>
                <w:rFonts w:cstheme="minorHAnsi"/>
                <w:bCs/>
                <w:sz w:val="24"/>
                <w:szCs w:val="24"/>
              </w:rPr>
              <w:t>Dot. pkt. 30</w:t>
            </w:r>
            <w:r>
              <w:rPr>
                <w:rFonts w:cstheme="minorHAnsi"/>
                <w:bCs/>
                <w:sz w:val="24"/>
                <w:szCs w:val="24"/>
              </w:rPr>
              <w:t xml:space="preserve"> </w:t>
            </w:r>
            <w:r w:rsidRPr="009922EC">
              <w:rPr>
                <w:rFonts w:cstheme="minorHAnsi"/>
                <w:bCs/>
                <w:sz w:val="24"/>
                <w:szCs w:val="24"/>
              </w:rPr>
              <w:t>Czy zamawiający dopuści  ochronę przed zalaniem min IP32, typ CF, Klasa II, odporna na defibrylację?</w:t>
            </w:r>
          </w:p>
          <w:p w14:paraId="01B90E38"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31F88128" w14:textId="4B596628" w:rsidR="00B92173" w:rsidRPr="00EA79CB" w:rsidRDefault="00B92173" w:rsidP="00025C8C">
            <w:pPr>
              <w:rPr>
                <w:rFonts w:ascii="Times New Roman" w:hAnsi="Times New Roman"/>
              </w:rPr>
            </w:pPr>
          </w:p>
        </w:tc>
      </w:tr>
      <w:tr w:rsidR="00B92173" w:rsidRPr="003246A9" w14:paraId="24404F1F" w14:textId="77777777" w:rsidTr="00784043">
        <w:tc>
          <w:tcPr>
            <w:tcW w:w="1129" w:type="dxa"/>
            <w:gridSpan w:val="2"/>
          </w:tcPr>
          <w:p w14:paraId="36F52B82" w14:textId="3A6B84C2" w:rsidR="00B92173" w:rsidRPr="003246A9" w:rsidRDefault="001B1843" w:rsidP="00025C8C">
            <w:pPr>
              <w:rPr>
                <w:rFonts w:ascii="Arial" w:hAnsi="Arial" w:cs="Arial"/>
                <w:sz w:val="20"/>
                <w:szCs w:val="20"/>
              </w:rPr>
            </w:pPr>
            <w:r>
              <w:rPr>
                <w:rFonts w:ascii="Arial" w:hAnsi="Arial" w:cs="Arial"/>
                <w:sz w:val="20"/>
                <w:szCs w:val="20"/>
              </w:rPr>
              <w:t>618.</w:t>
            </w:r>
          </w:p>
        </w:tc>
        <w:tc>
          <w:tcPr>
            <w:tcW w:w="13041" w:type="dxa"/>
            <w:gridSpan w:val="2"/>
          </w:tcPr>
          <w:p w14:paraId="011AC95C" w14:textId="77777777" w:rsidR="00B92173" w:rsidRDefault="00B92173" w:rsidP="00025C8C">
            <w:pPr>
              <w:rPr>
                <w:rFonts w:cstheme="minorHAnsi"/>
                <w:bCs/>
                <w:sz w:val="24"/>
                <w:szCs w:val="24"/>
              </w:rPr>
            </w:pPr>
            <w:r w:rsidRPr="00C92A56">
              <w:rPr>
                <w:rFonts w:cstheme="minorHAnsi"/>
                <w:bCs/>
                <w:sz w:val="24"/>
                <w:szCs w:val="24"/>
              </w:rPr>
              <w:t>Punkt nr 1. Czy Zamawiający dopuści do zaoferowania urządzenie z wewnętrznym modułem argonowym, bez dodatkowych urządzeń – przystawek?</w:t>
            </w:r>
          </w:p>
          <w:p w14:paraId="7BAB8E1C"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7692E7D9" w14:textId="33633CA8" w:rsidR="00B92173" w:rsidRPr="00EA79CB" w:rsidRDefault="00B92173" w:rsidP="00025C8C">
            <w:pPr>
              <w:rPr>
                <w:rFonts w:ascii="Times New Roman" w:hAnsi="Times New Roman"/>
              </w:rPr>
            </w:pPr>
          </w:p>
        </w:tc>
      </w:tr>
      <w:tr w:rsidR="00B92173" w:rsidRPr="003246A9" w14:paraId="27A24D22" w14:textId="77777777" w:rsidTr="00784043">
        <w:tc>
          <w:tcPr>
            <w:tcW w:w="1129" w:type="dxa"/>
            <w:gridSpan w:val="2"/>
          </w:tcPr>
          <w:p w14:paraId="1BA88517" w14:textId="7DF60C4E" w:rsidR="00B92173" w:rsidRPr="003246A9" w:rsidRDefault="001B1843" w:rsidP="00025C8C">
            <w:pPr>
              <w:rPr>
                <w:rFonts w:ascii="Arial" w:hAnsi="Arial" w:cs="Arial"/>
                <w:sz w:val="20"/>
                <w:szCs w:val="20"/>
              </w:rPr>
            </w:pPr>
            <w:r>
              <w:rPr>
                <w:rFonts w:ascii="Arial" w:hAnsi="Arial" w:cs="Arial"/>
                <w:sz w:val="20"/>
                <w:szCs w:val="20"/>
              </w:rPr>
              <w:t>619.</w:t>
            </w:r>
          </w:p>
        </w:tc>
        <w:tc>
          <w:tcPr>
            <w:tcW w:w="13041" w:type="dxa"/>
            <w:gridSpan w:val="2"/>
          </w:tcPr>
          <w:p w14:paraId="2FF143CB" w14:textId="77777777" w:rsidR="00B92173" w:rsidRDefault="00B92173" w:rsidP="00025C8C">
            <w:pPr>
              <w:rPr>
                <w:rFonts w:cstheme="minorHAnsi"/>
                <w:bCs/>
                <w:sz w:val="24"/>
                <w:szCs w:val="24"/>
              </w:rPr>
            </w:pPr>
            <w:r w:rsidRPr="00C92A56">
              <w:rPr>
                <w:rFonts w:cstheme="minorHAnsi"/>
                <w:bCs/>
                <w:sz w:val="24"/>
                <w:szCs w:val="24"/>
              </w:rPr>
              <w:t>Punkt nr 4. Czy Zamawiający dopuści do zaoferowania urządzenie z możliwością manualnego ograniczenia mocy maksymalnej ze skokiem co 1W do mocy maksymalnej w trybach, w których możliwa jest regulacja mocy maksymalnej?</w:t>
            </w:r>
          </w:p>
          <w:p w14:paraId="55C28668"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2B067C4D" w14:textId="39E20BF3" w:rsidR="00B92173" w:rsidRPr="00EA79CB" w:rsidRDefault="00B92173" w:rsidP="00025C8C">
            <w:pPr>
              <w:rPr>
                <w:rFonts w:ascii="Times New Roman" w:hAnsi="Times New Roman"/>
              </w:rPr>
            </w:pPr>
          </w:p>
        </w:tc>
      </w:tr>
      <w:tr w:rsidR="00B92173" w:rsidRPr="003246A9" w14:paraId="6D330962" w14:textId="77777777" w:rsidTr="00784043">
        <w:tc>
          <w:tcPr>
            <w:tcW w:w="1129" w:type="dxa"/>
            <w:gridSpan w:val="2"/>
          </w:tcPr>
          <w:p w14:paraId="708B785D" w14:textId="27B1BB4D" w:rsidR="00B92173" w:rsidRPr="003246A9" w:rsidRDefault="001B1843" w:rsidP="00025C8C">
            <w:pPr>
              <w:rPr>
                <w:rFonts w:ascii="Arial" w:hAnsi="Arial" w:cs="Arial"/>
                <w:sz w:val="20"/>
                <w:szCs w:val="20"/>
              </w:rPr>
            </w:pPr>
            <w:r>
              <w:rPr>
                <w:rFonts w:ascii="Arial" w:hAnsi="Arial" w:cs="Arial"/>
                <w:sz w:val="20"/>
                <w:szCs w:val="20"/>
              </w:rPr>
              <w:t>620.</w:t>
            </w:r>
          </w:p>
        </w:tc>
        <w:tc>
          <w:tcPr>
            <w:tcW w:w="13041" w:type="dxa"/>
            <w:gridSpan w:val="2"/>
          </w:tcPr>
          <w:p w14:paraId="19BBCD03" w14:textId="2DD3D041" w:rsidR="00B92173" w:rsidRDefault="00B92173" w:rsidP="00025C8C">
            <w:pPr>
              <w:rPr>
                <w:rFonts w:cstheme="minorHAnsi"/>
                <w:bCs/>
                <w:sz w:val="24"/>
                <w:szCs w:val="24"/>
              </w:rPr>
            </w:pPr>
            <w:r w:rsidRPr="00C92A56">
              <w:rPr>
                <w:rFonts w:cstheme="minorHAnsi"/>
                <w:bCs/>
                <w:sz w:val="24"/>
                <w:szCs w:val="24"/>
              </w:rPr>
              <w:t xml:space="preserve">Punkt nr 5. Czy Zamawiający dopuści do zaoferowania aparat wyposażony w układy kontroli: dawki, czasu aktywacji i system monitorowania jakości przylegania elektrody powrotnej bez systemu kontroli prądów upływu niskiej i wysokiej częstotliwości?  </w:t>
            </w:r>
          </w:p>
          <w:p w14:paraId="31E9122D" w14:textId="6DD95FC2" w:rsidR="00B92173" w:rsidRDefault="00B92173" w:rsidP="00025C8C">
            <w:pPr>
              <w:rPr>
                <w:rFonts w:cstheme="minorHAnsi"/>
                <w:bCs/>
                <w:sz w:val="24"/>
                <w:szCs w:val="24"/>
              </w:rPr>
            </w:pPr>
            <w:r>
              <w:rPr>
                <w:rFonts w:cstheme="minorHAnsi"/>
                <w:bCs/>
                <w:sz w:val="24"/>
                <w:szCs w:val="24"/>
              </w:rPr>
              <w:t>(…)</w:t>
            </w:r>
          </w:p>
          <w:p w14:paraId="54B4BE83"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31957E66" w14:textId="22AB1E72" w:rsidR="00B92173" w:rsidRPr="00EA79CB" w:rsidRDefault="00B92173" w:rsidP="00025C8C">
            <w:pPr>
              <w:rPr>
                <w:rFonts w:ascii="Times New Roman" w:hAnsi="Times New Roman"/>
              </w:rPr>
            </w:pPr>
          </w:p>
        </w:tc>
      </w:tr>
      <w:tr w:rsidR="00B92173" w:rsidRPr="003246A9" w14:paraId="550560DB" w14:textId="77777777" w:rsidTr="00784043">
        <w:tc>
          <w:tcPr>
            <w:tcW w:w="1129" w:type="dxa"/>
            <w:gridSpan w:val="2"/>
          </w:tcPr>
          <w:p w14:paraId="1320E972" w14:textId="5233895A" w:rsidR="00B92173" w:rsidRPr="003246A9" w:rsidRDefault="001B1843" w:rsidP="00025C8C">
            <w:pPr>
              <w:rPr>
                <w:rFonts w:ascii="Arial" w:hAnsi="Arial" w:cs="Arial"/>
                <w:sz w:val="20"/>
                <w:szCs w:val="20"/>
              </w:rPr>
            </w:pPr>
            <w:r>
              <w:rPr>
                <w:rFonts w:ascii="Arial" w:hAnsi="Arial" w:cs="Arial"/>
                <w:sz w:val="20"/>
                <w:szCs w:val="20"/>
              </w:rPr>
              <w:lastRenderedPageBreak/>
              <w:t>621.</w:t>
            </w:r>
          </w:p>
        </w:tc>
        <w:tc>
          <w:tcPr>
            <w:tcW w:w="13041" w:type="dxa"/>
            <w:gridSpan w:val="2"/>
          </w:tcPr>
          <w:p w14:paraId="7B3BB790" w14:textId="5188A160" w:rsidR="00B92173" w:rsidRDefault="00B92173" w:rsidP="00025C8C">
            <w:pPr>
              <w:rPr>
                <w:rFonts w:cstheme="minorHAnsi"/>
                <w:bCs/>
                <w:sz w:val="24"/>
                <w:szCs w:val="24"/>
              </w:rPr>
            </w:pPr>
            <w:r w:rsidRPr="00C92A56">
              <w:rPr>
                <w:rFonts w:cstheme="minorHAnsi"/>
                <w:bCs/>
                <w:sz w:val="24"/>
                <w:szCs w:val="24"/>
              </w:rPr>
              <w:t xml:space="preserve">Punkt 6, 7. Czy Zamawiający dopuści zaoferowanie diatermii wyposażonej w system kontroli aplikacji elektrody neutralnej poprzez pomiar rezystancji, umożliwiający stałą kontrolę kontaktu elektrody z ciałem pacjenta podczas zabiegu? </w:t>
            </w:r>
          </w:p>
          <w:p w14:paraId="01A3B78C" w14:textId="3152D09B" w:rsidR="00B92173" w:rsidRDefault="00B92173" w:rsidP="00025C8C">
            <w:pPr>
              <w:rPr>
                <w:rFonts w:cstheme="minorHAnsi"/>
                <w:bCs/>
                <w:sz w:val="24"/>
                <w:szCs w:val="24"/>
              </w:rPr>
            </w:pPr>
            <w:r>
              <w:rPr>
                <w:rFonts w:cstheme="minorHAnsi"/>
                <w:bCs/>
                <w:sz w:val="24"/>
                <w:szCs w:val="24"/>
              </w:rPr>
              <w:t>(…)</w:t>
            </w:r>
          </w:p>
          <w:p w14:paraId="3CFE052D"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70A878FA" w14:textId="34FD79F0" w:rsidR="00B92173" w:rsidRPr="00EA79CB" w:rsidRDefault="00B92173" w:rsidP="00025C8C">
            <w:pPr>
              <w:rPr>
                <w:rFonts w:ascii="Times New Roman" w:hAnsi="Times New Roman"/>
              </w:rPr>
            </w:pPr>
          </w:p>
        </w:tc>
      </w:tr>
      <w:tr w:rsidR="00B92173" w:rsidRPr="003246A9" w14:paraId="40D29B35" w14:textId="77777777" w:rsidTr="00784043">
        <w:tc>
          <w:tcPr>
            <w:tcW w:w="1129" w:type="dxa"/>
            <w:gridSpan w:val="2"/>
          </w:tcPr>
          <w:p w14:paraId="50AC6FA4" w14:textId="2F2EEDD5" w:rsidR="00B92173" w:rsidRPr="003246A9" w:rsidRDefault="001B1843" w:rsidP="00025C8C">
            <w:pPr>
              <w:rPr>
                <w:rFonts w:ascii="Arial" w:hAnsi="Arial" w:cs="Arial"/>
                <w:sz w:val="20"/>
                <w:szCs w:val="20"/>
              </w:rPr>
            </w:pPr>
            <w:r>
              <w:rPr>
                <w:rFonts w:ascii="Arial" w:hAnsi="Arial" w:cs="Arial"/>
                <w:sz w:val="20"/>
                <w:szCs w:val="20"/>
              </w:rPr>
              <w:t>622.</w:t>
            </w:r>
          </w:p>
        </w:tc>
        <w:tc>
          <w:tcPr>
            <w:tcW w:w="13041" w:type="dxa"/>
            <w:gridSpan w:val="2"/>
          </w:tcPr>
          <w:p w14:paraId="004CFA7A" w14:textId="5D345493" w:rsidR="00B92173" w:rsidRDefault="00B92173" w:rsidP="00025C8C">
            <w:pPr>
              <w:rPr>
                <w:rFonts w:cstheme="minorHAnsi"/>
                <w:bCs/>
                <w:sz w:val="24"/>
                <w:szCs w:val="24"/>
              </w:rPr>
            </w:pPr>
            <w:r w:rsidRPr="00C92A56">
              <w:rPr>
                <w:rFonts w:cstheme="minorHAnsi"/>
                <w:bCs/>
                <w:sz w:val="24"/>
                <w:szCs w:val="24"/>
              </w:rPr>
              <w:t>Czy Zamawiający dopuści zaoferowanie urządzenia, w którym informacja o aktualnym stanie podłączenia elektrody ze skóra pacjenta przedstawiona jest w formie graficznej?</w:t>
            </w:r>
          </w:p>
          <w:p w14:paraId="3B9D6B50" w14:textId="2059A478" w:rsidR="00B92173" w:rsidRDefault="00B92173" w:rsidP="00025C8C">
            <w:pPr>
              <w:rPr>
                <w:rFonts w:cstheme="minorHAnsi"/>
                <w:bCs/>
                <w:sz w:val="24"/>
                <w:szCs w:val="24"/>
              </w:rPr>
            </w:pPr>
            <w:r>
              <w:rPr>
                <w:rFonts w:cstheme="minorHAnsi"/>
                <w:bCs/>
                <w:sz w:val="24"/>
                <w:szCs w:val="24"/>
              </w:rPr>
              <w:t>(…)</w:t>
            </w:r>
          </w:p>
          <w:p w14:paraId="2431D717"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0243C91D" w14:textId="78195E8B" w:rsidR="00B92173" w:rsidRPr="00EA79CB" w:rsidRDefault="00B92173" w:rsidP="00025C8C">
            <w:pPr>
              <w:rPr>
                <w:rFonts w:ascii="Times New Roman" w:hAnsi="Times New Roman"/>
              </w:rPr>
            </w:pPr>
          </w:p>
        </w:tc>
      </w:tr>
      <w:tr w:rsidR="00B92173" w:rsidRPr="003246A9" w14:paraId="3BEE6C8B" w14:textId="77777777" w:rsidTr="00784043">
        <w:tc>
          <w:tcPr>
            <w:tcW w:w="1129" w:type="dxa"/>
            <w:gridSpan w:val="2"/>
          </w:tcPr>
          <w:p w14:paraId="37E4F9A5" w14:textId="6964019A" w:rsidR="00B92173" w:rsidRPr="003246A9" w:rsidRDefault="001B1843" w:rsidP="00025C8C">
            <w:pPr>
              <w:rPr>
                <w:rFonts w:ascii="Arial" w:hAnsi="Arial" w:cs="Arial"/>
                <w:sz w:val="20"/>
                <w:szCs w:val="20"/>
              </w:rPr>
            </w:pPr>
            <w:r>
              <w:rPr>
                <w:rFonts w:ascii="Arial" w:hAnsi="Arial" w:cs="Arial"/>
                <w:sz w:val="20"/>
                <w:szCs w:val="20"/>
              </w:rPr>
              <w:t>623.</w:t>
            </w:r>
          </w:p>
        </w:tc>
        <w:tc>
          <w:tcPr>
            <w:tcW w:w="13041" w:type="dxa"/>
            <w:gridSpan w:val="2"/>
          </w:tcPr>
          <w:p w14:paraId="772E16DF" w14:textId="77777777" w:rsidR="00B92173" w:rsidRDefault="00B92173" w:rsidP="00025C8C">
            <w:pPr>
              <w:rPr>
                <w:rFonts w:cstheme="minorHAnsi"/>
                <w:bCs/>
                <w:sz w:val="24"/>
                <w:szCs w:val="24"/>
              </w:rPr>
            </w:pPr>
            <w:r w:rsidRPr="00C92A56">
              <w:rPr>
                <w:rFonts w:cstheme="minorHAnsi"/>
                <w:bCs/>
                <w:sz w:val="24"/>
                <w:szCs w:val="24"/>
              </w:rPr>
              <w:t>Punkt 11, 41. Czy Zamawiający dopuści zaoferowanie urządzenia z monitorem mocy, na którym widoczna jest na wykresie wartość chwilowa mocy, a pod wykresem podana jest wartość średnia?</w:t>
            </w:r>
          </w:p>
          <w:p w14:paraId="3E3060E6"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664A02DC" w14:textId="27154CC0" w:rsidR="00B92173" w:rsidRPr="00EA79CB" w:rsidRDefault="00B92173" w:rsidP="00025C8C">
            <w:pPr>
              <w:rPr>
                <w:rFonts w:ascii="Times New Roman" w:hAnsi="Times New Roman"/>
              </w:rPr>
            </w:pPr>
          </w:p>
        </w:tc>
      </w:tr>
      <w:tr w:rsidR="00B92173" w:rsidRPr="003246A9" w14:paraId="7AE0202C" w14:textId="77777777" w:rsidTr="00784043">
        <w:tc>
          <w:tcPr>
            <w:tcW w:w="1129" w:type="dxa"/>
            <w:gridSpan w:val="2"/>
          </w:tcPr>
          <w:p w14:paraId="56BA508D" w14:textId="49579EBE" w:rsidR="00B92173" w:rsidRPr="003246A9" w:rsidRDefault="001B1843" w:rsidP="00025C8C">
            <w:pPr>
              <w:rPr>
                <w:rFonts w:ascii="Arial" w:hAnsi="Arial" w:cs="Arial"/>
                <w:sz w:val="20"/>
                <w:szCs w:val="20"/>
              </w:rPr>
            </w:pPr>
            <w:r>
              <w:rPr>
                <w:rFonts w:ascii="Arial" w:hAnsi="Arial" w:cs="Arial"/>
                <w:sz w:val="20"/>
                <w:szCs w:val="20"/>
              </w:rPr>
              <w:t>624.</w:t>
            </w:r>
          </w:p>
        </w:tc>
        <w:tc>
          <w:tcPr>
            <w:tcW w:w="13041" w:type="dxa"/>
            <w:gridSpan w:val="2"/>
          </w:tcPr>
          <w:p w14:paraId="2A05DA32" w14:textId="77777777" w:rsidR="00B92173" w:rsidRDefault="00B92173" w:rsidP="00025C8C">
            <w:pPr>
              <w:rPr>
                <w:rFonts w:cstheme="minorHAnsi"/>
                <w:bCs/>
                <w:sz w:val="24"/>
                <w:szCs w:val="24"/>
              </w:rPr>
            </w:pPr>
            <w:r w:rsidRPr="00C92A56">
              <w:rPr>
                <w:rFonts w:cstheme="minorHAnsi"/>
                <w:bCs/>
                <w:sz w:val="24"/>
                <w:szCs w:val="24"/>
              </w:rPr>
              <w:t>Punkt 12. Czy Zamawiający dopuści do zaoferowania aparat z możliwością wyboru widoku głównego, na którym widoczne są parametry dla każdego dostępnego gniazda oraz widok szczegółowy pokazujący parametry dla wybranego wyjścia aparatu i podłączonego tam instrumentu?</w:t>
            </w:r>
          </w:p>
          <w:p w14:paraId="3D907B2B"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44B11793" w14:textId="61022301" w:rsidR="00B92173" w:rsidRPr="00EA79CB" w:rsidRDefault="00B92173" w:rsidP="00025C8C">
            <w:pPr>
              <w:rPr>
                <w:rFonts w:ascii="Times New Roman" w:hAnsi="Times New Roman"/>
              </w:rPr>
            </w:pPr>
          </w:p>
        </w:tc>
      </w:tr>
      <w:tr w:rsidR="00B92173" w:rsidRPr="003246A9" w14:paraId="10C05EBD" w14:textId="77777777" w:rsidTr="00784043">
        <w:tc>
          <w:tcPr>
            <w:tcW w:w="1129" w:type="dxa"/>
            <w:gridSpan w:val="2"/>
          </w:tcPr>
          <w:p w14:paraId="48FB7811" w14:textId="381FD022" w:rsidR="00B92173" w:rsidRPr="003246A9" w:rsidRDefault="001B1843" w:rsidP="00025C8C">
            <w:pPr>
              <w:rPr>
                <w:rFonts w:ascii="Arial" w:hAnsi="Arial" w:cs="Arial"/>
                <w:sz w:val="20"/>
                <w:szCs w:val="20"/>
              </w:rPr>
            </w:pPr>
            <w:r>
              <w:rPr>
                <w:rFonts w:ascii="Arial" w:hAnsi="Arial" w:cs="Arial"/>
                <w:sz w:val="20"/>
                <w:szCs w:val="20"/>
              </w:rPr>
              <w:t>625.</w:t>
            </w:r>
          </w:p>
        </w:tc>
        <w:tc>
          <w:tcPr>
            <w:tcW w:w="13041" w:type="dxa"/>
            <w:gridSpan w:val="2"/>
          </w:tcPr>
          <w:p w14:paraId="7239F77E" w14:textId="77777777" w:rsidR="00B92173" w:rsidRPr="00ED755F" w:rsidRDefault="00B92173" w:rsidP="00025C8C">
            <w:pPr>
              <w:spacing w:after="200" w:line="276" w:lineRule="auto"/>
              <w:contextualSpacing/>
              <w:jc w:val="both"/>
              <w:rPr>
                <w:rFonts w:cstheme="minorHAnsi"/>
                <w:bCs/>
              </w:rPr>
            </w:pPr>
            <w:r w:rsidRPr="00ED755F">
              <w:rPr>
                <w:rFonts w:cstheme="minorHAnsi"/>
                <w:bCs/>
              </w:rPr>
              <w:t>Punkt 13. Czy Zamawiający dopuści do zaoferowania urządzenie z:</w:t>
            </w:r>
          </w:p>
          <w:p w14:paraId="34D89C61" w14:textId="77777777" w:rsidR="00B92173" w:rsidRPr="00C92A56" w:rsidRDefault="00B92173" w:rsidP="00025C8C">
            <w:pPr>
              <w:jc w:val="both"/>
              <w:rPr>
                <w:rFonts w:cstheme="minorHAnsi"/>
                <w:bCs/>
                <w:sz w:val="24"/>
                <w:szCs w:val="24"/>
              </w:rPr>
            </w:pPr>
            <w:r w:rsidRPr="00C92A56">
              <w:rPr>
                <w:rFonts w:cstheme="minorHAnsi"/>
                <w:bCs/>
                <w:sz w:val="24"/>
                <w:szCs w:val="24"/>
              </w:rPr>
              <w:t xml:space="preserve">- jednym gniazdem </w:t>
            </w:r>
            <w:proofErr w:type="spellStart"/>
            <w:r w:rsidRPr="00C92A56">
              <w:rPr>
                <w:rFonts w:cstheme="minorHAnsi"/>
                <w:bCs/>
                <w:sz w:val="24"/>
                <w:szCs w:val="24"/>
              </w:rPr>
              <w:t>monopolarnym</w:t>
            </w:r>
            <w:proofErr w:type="spellEnd"/>
            <w:r w:rsidRPr="00C92A56">
              <w:rPr>
                <w:rFonts w:cstheme="minorHAnsi"/>
                <w:bCs/>
                <w:sz w:val="24"/>
                <w:szCs w:val="24"/>
              </w:rPr>
              <w:t xml:space="preserve"> o standardzie wtyczek 3-pin</w:t>
            </w:r>
          </w:p>
          <w:p w14:paraId="74F3F599" w14:textId="77777777" w:rsidR="00B92173" w:rsidRPr="00C92A56" w:rsidRDefault="00B92173" w:rsidP="00025C8C">
            <w:pPr>
              <w:jc w:val="both"/>
              <w:rPr>
                <w:rFonts w:cstheme="minorHAnsi"/>
                <w:bCs/>
                <w:sz w:val="24"/>
                <w:szCs w:val="24"/>
              </w:rPr>
            </w:pPr>
            <w:r w:rsidRPr="00C92A56">
              <w:rPr>
                <w:rFonts w:cstheme="minorHAnsi"/>
                <w:bCs/>
                <w:sz w:val="24"/>
                <w:szCs w:val="24"/>
              </w:rPr>
              <w:t>- jednym gniazdem bipolarnym o standardzie wtyczek 2-pin</w:t>
            </w:r>
          </w:p>
          <w:p w14:paraId="4E21EFE8" w14:textId="77777777" w:rsidR="00B92173" w:rsidRPr="00C92A56" w:rsidRDefault="00B92173" w:rsidP="00025C8C">
            <w:pPr>
              <w:jc w:val="both"/>
              <w:rPr>
                <w:rFonts w:cstheme="minorHAnsi"/>
                <w:bCs/>
                <w:sz w:val="24"/>
                <w:szCs w:val="24"/>
              </w:rPr>
            </w:pPr>
            <w:r w:rsidRPr="00C92A56">
              <w:rPr>
                <w:rFonts w:cstheme="minorHAnsi"/>
                <w:bCs/>
                <w:sz w:val="24"/>
                <w:szCs w:val="24"/>
              </w:rPr>
              <w:t xml:space="preserve">- dwoma gniazdami uniwersalnymi pozwalającymi na podłączenie zarówno akcesoriów </w:t>
            </w:r>
            <w:proofErr w:type="spellStart"/>
            <w:r w:rsidRPr="00C92A56">
              <w:rPr>
                <w:rFonts w:cstheme="minorHAnsi"/>
                <w:bCs/>
                <w:sz w:val="24"/>
                <w:szCs w:val="24"/>
              </w:rPr>
              <w:t>monopolarnych</w:t>
            </w:r>
            <w:proofErr w:type="spellEnd"/>
            <w:r w:rsidRPr="00C92A56">
              <w:rPr>
                <w:rFonts w:cstheme="minorHAnsi"/>
                <w:bCs/>
                <w:sz w:val="24"/>
                <w:szCs w:val="24"/>
              </w:rPr>
              <w:t xml:space="preserve"> jak i bipolarnych, narzędzi do zamykania naczyń i narzędzi argonowych </w:t>
            </w:r>
          </w:p>
          <w:p w14:paraId="06FD84E8" w14:textId="77777777" w:rsidR="00B92173" w:rsidRPr="00C92A56" w:rsidRDefault="00B92173" w:rsidP="00025C8C">
            <w:pPr>
              <w:jc w:val="both"/>
              <w:rPr>
                <w:rFonts w:cstheme="minorHAnsi"/>
                <w:bCs/>
                <w:sz w:val="24"/>
                <w:szCs w:val="24"/>
              </w:rPr>
            </w:pPr>
            <w:r w:rsidRPr="00C92A56">
              <w:rPr>
                <w:rFonts w:cstheme="minorHAnsi"/>
                <w:bCs/>
                <w:sz w:val="24"/>
                <w:szCs w:val="24"/>
              </w:rPr>
              <w:t>- jednym gniazdem elektrody neutralnej?</w:t>
            </w:r>
          </w:p>
          <w:p w14:paraId="66EF45C0" w14:textId="77777777" w:rsidR="00B92173" w:rsidRDefault="00B92173" w:rsidP="0024562B">
            <w:pPr>
              <w:jc w:val="both"/>
              <w:rPr>
                <w:rFonts w:cstheme="minorHAnsi"/>
                <w:bCs/>
                <w:sz w:val="24"/>
                <w:szCs w:val="24"/>
              </w:rPr>
            </w:pPr>
            <w:r>
              <w:rPr>
                <w:rFonts w:cstheme="minorHAnsi"/>
                <w:bCs/>
                <w:sz w:val="24"/>
                <w:szCs w:val="24"/>
              </w:rPr>
              <w:t>(…)</w:t>
            </w:r>
          </w:p>
          <w:p w14:paraId="339DAD8C" w14:textId="724F4AA3"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46E061CB" w14:textId="6AD1F3A4" w:rsidR="00B92173" w:rsidRPr="00EA79CB" w:rsidRDefault="00B92173" w:rsidP="00025C8C">
            <w:pPr>
              <w:rPr>
                <w:rFonts w:ascii="Times New Roman" w:hAnsi="Times New Roman"/>
              </w:rPr>
            </w:pPr>
          </w:p>
        </w:tc>
      </w:tr>
      <w:tr w:rsidR="00B92173" w:rsidRPr="003246A9" w14:paraId="2848D653" w14:textId="77777777" w:rsidTr="00784043">
        <w:tc>
          <w:tcPr>
            <w:tcW w:w="1129" w:type="dxa"/>
            <w:gridSpan w:val="2"/>
          </w:tcPr>
          <w:p w14:paraId="2CFD6D0D" w14:textId="6C69A0B7" w:rsidR="00B92173" w:rsidRPr="003246A9" w:rsidRDefault="001B1843" w:rsidP="00025C8C">
            <w:pPr>
              <w:rPr>
                <w:rFonts w:ascii="Arial" w:hAnsi="Arial" w:cs="Arial"/>
                <w:sz w:val="20"/>
                <w:szCs w:val="20"/>
              </w:rPr>
            </w:pPr>
            <w:r>
              <w:rPr>
                <w:rFonts w:ascii="Arial" w:hAnsi="Arial" w:cs="Arial"/>
                <w:sz w:val="20"/>
                <w:szCs w:val="20"/>
              </w:rPr>
              <w:t>626.</w:t>
            </w:r>
          </w:p>
        </w:tc>
        <w:tc>
          <w:tcPr>
            <w:tcW w:w="13041" w:type="dxa"/>
            <w:gridSpan w:val="2"/>
          </w:tcPr>
          <w:p w14:paraId="1BBB4ABC" w14:textId="77777777" w:rsidR="00B92173" w:rsidRDefault="00B92173" w:rsidP="00025C8C">
            <w:pPr>
              <w:rPr>
                <w:rFonts w:cstheme="minorHAnsi"/>
                <w:bCs/>
                <w:sz w:val="24"/>
                <w:szCs w:val="24"/>
              </w:rPr>
            </w:pPr>
            <w:r w:rsidRPr="00C92A56">
              <w:rPr>
                <w:rFonts w:cstheme="minorHAnsi"/>
                <w:bCs/>
                <w:sz w:val="24"/>
                <w:szCs w:val="24"/>
              </w:rPr>
              <w:t xml:space="preserve">Punkt 14. Czy Zamawiający dopuści do zaoferowania urządzenie z możliwością przyporządkowania jednego włącznika nożnego dowolnego do dowolnego gniazda oraz z drugim włącznikiem przyporządkowanym do konkretnego gniazda oraz z rozdziałem na cięcie </w:t>
            </w:r>
            <w:proofErr w:type="spellStart"/>
            <w:r w:rsidRPr="00C92A56">
              <w:rPr>
                <w:rFonts w:cstheme="minorHAnsi"/>
                <w:bCs/>
                <w:sz w:val="24"/>
                <w:szCs w:val="24"/>
              </w:rPr>
              <w:t>monopolarne</w:t>
            </w:r>
            <w:proofErr w:type="spellEnd"/>
            <w:r w:rsidRPr="00C92A56">
              <w:rPr>
                <w:rFonts w:cstheme="minorHAnsi"/>
                <w:bCs/>
                <w:sz w:val="24"/>
                <w:szCs w:val="24"/>
              </w:rPr>
              <w:t xml:space="preserve"> i bipolarne oraz na koagulację </w:t>
            </w:r>
            <w:proofErr w:type="spellStart"/>
            <w:r w:rsidRPr="00C92A56">
              <w:rPr>
                <w:rFonts w:cstheme="minorHAnsi"/>
                <w:bCs/>
                <w:sz w:val="24"/>
                <w:szCs w:val="24"/>
              </w:rPr>
              <w:t>monopolarną</w:t>
            </w:r>
            <w:proofErr w:type="spellEnd"/>
            <w:r w:rsidRPr="00C92A56">
              <w:rPr>
                <w:rFonts w:cstheme="minorHAnsi"/>
                <w:bCs/>
                <w:sz w:val="24"/>
                <w:szCs w:val="24"/>
              </w:rPr>
              <w:t xml:space="preserve"> i bipolarną?</w:t>
            </w:r>
          </w:p>
          <w:p w14:paraId="7B2ECA50"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114D59A7" w14:textId="0453BE61" w:rsidR="00B92173" w:rsidRPr="00EA79CB" w:rsidRDefault="00B92173" w:rsidP="00025C8C">
            <w:pPr>
              <w:rPr>
                <w:rFonts w:ascii="Times New Roman" w:hAnsi="Times New Roman"/>
              </w:rPr>
            </w:pPr>
          </w:p>
        </w:tc>
      </w:tr>
      <w:tr w:rsidR="00B92173" w:rsidRPr="003246A9" w14:paraId="3AC66A22" w14:textId="77777777" w:rsidTr="00784043">
        <w:tc>
          <w:tcPr>
            <w:tcW w:w="1129" w:type="dxa"/>
            <w:gridSpan w:val="2"/>
          </w:tcPr>
          <w:p w14:paraId="58F52D31" w14:textId="238363FB" w:rsidR="00B92173" w:rsidRPr="003246A9" w:rsidRDefault="001B1843" w:rsidP="00025C8C">
            <w:pPr>
              <w:rPr>
                <w:rFonts w:ascii="Arial" w:hAnsi="Arial" w:cs="Arial"/>
                <w:sz w:val="20"/>
                <w:szCs w:val="20"/>
              </w:rPr>
            </w:pPr>
            <w:r>
              <w:rPr>
                <w:rFonts w:ascii="Arial" w:hAnsi="Arial" w:cs="Arial"/>
                <w:sz w:val="20"/>
                <w:szCs w:val="20"/>
              </w:rPr>
              <w:t>627.</w:t>
            </w:r>
          </w:p>
        </w:tc>
        <w:tc>
          <w:tcPr>
            <w:tcW w:w="13041" w:type="dxa"/>
            <w:gridSpan w:val="2"/>
          </w:tcPr>
          <w:p w14:paraId="1EAF06DF" w14:textId="77777777" w:rsidR="00B92173" w:rsidRDefault="00B92173" w:rsidP="00025C8C">
            <w:pPr>
              <w:rPr>
                <w:rFonts w:cstheme="minorHAnsi"/>
                <w:bCs/>
                <w:sz w:val="24"/>
                <w:szCs w:val="24"/>
              </w:rPr>
            </w:pPr>
            <w:r w:rsidRPr="00C92A56">
              <w:rPr>
                <w:rFonts w:cstheme="minorHAnsi"/>
                <w:bCs/>
                <w:sz w:val="24"/>
                <w:szCs w:val="24"/>
              </w:rPr>
              <w:t>Punkt 15. Czy Zamawiający dopuści do zaoferowania urządzenie z możliwością sterowania intensywnością cięcia i koagulacji oraz możliwością zmiany trybów pracy przy pomocy włącznika nożnego oraz z możliwością sterowania intensywnością cięcia i koagulacji przy pomocy uchwytu elektrod?</w:t>
            </w:r>
          </w:p>
          <w:p w14:paraId="3BA76B95"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50D39AC0" w14:textId="4D144BDC" w:rsidR="00B92173" w:rsidRPr="00EA79CB" w:rsidRDefault="00B92173" w:rsidP="00025C8C">
            <w:pPr>
              <w:rPr>
                <w:rFonts w:ascii="Times New Roman" w:hAnsi="Times New Roman"/>
              </w:rPr>
            </w:pPr>
          </w:p>
        </w:tc>
      </w:tr>
      <w:tr w:rsidR="00B92173" w:rsidRPr="003246A9" w14:paraId="45185419" w14:textId="77777777" w:rsidTr="00784043">
        <w:tc>
          <w:tcPr>
            <w:tcW w:w="1129" w:type="dxa"/>
            <w:gridSpan w:val="2"/>
          </w:tcPr>
          <w:p w14:paraId="385DEFB8" w14:textId="7E16D9C7" w:rsidR="00B92173" w:rsidRPr="003246A9" w:rsidRDefault="001B1843" w:rsidP="00025C8C">
            <w:pPr>
              <w:rPr>
                <w:rFonts w:ascii="Arial" w:hAnsi="Arial" w:cs="Arial"/>
                <w:sz w:val="20"/>
                <w:szCs w:val="20"/>
              </w:rPr>
            </w:pPr>
            <w:r>
              <w:rPr>
                <w:rFonts w:ascii="Arial" w:hAnsi="Arial" w:cs="Arial"/>
                <w:sz w:val="20"/>
                <w:szCs w:val="20"/>
              </w:rPr>
              <w:lastRenderedPageBreak/>
              <w:t>628.</w:t>
            </w:r>
          </w:p>
        </w:tc>
        <w:tc>
          <w:tcPr>
            <w:tcW w:w="13041" w:type="dxa"/>
            <w:gridSpan w:val="2"/>
          </w:tcPr>
          <w:p w14:paraId="7E611E58" w14:textId="77777777" w:rsidR="00B92173" w:rsidRDefault="00B92173" w:rsidP="00025C8C">
            <w:pPr>
              <w:rPr>
                <w:rFonts w:cstheme="minorHAnsi"/>
                <w:bCs/>
                <w:sz w:val="24"/>
                <w:szCs w:val="24"/>
              </w:rPr>
            </w:pPr>
            <w:r w:rsidRPr="00C92A56">
              <w:rPr>
                <w:rFonts w:cstheme="minorHAnsi"/>
                <w:bCs/>
                <w:sz w:val="24"/>
                <w:szCs w:val="24"/>
              </w:rPr>
              <w:t xml:space="preserve">Punkt 17. Czy Zamawiający dopuści do zaoferowania urządzenie z mocą znamionową cięcia </w:t>
            </w:r>
            <w:proofErr w:type="spellStart"/>
            <w:r w:rsidRPr="00C92A56">
              <w:rPr>
                <w:rFonts w:cstheme="minorHAnsi"/>
                <w:bCs/>
                <w:sz w:val="24"/>
                <w:szCs w:val="24"/>
              </w:rPr>
              <w:t>monopolarnego</w:t>
            </w:r>
            <w:proofErr w:type="spellEnd"/>
            <w:r w:rsidRPr="00C92A56">
              <w:rPr>
                <w:rFonts w:cstheme="minorHAnsi"/>
                <w:bCs/>
                <w:sz w:val="24"/>
                <w:szCs w:val="24"/>
              </w:rPr>
              <w:t xml:space="preserve"> 350W?</w:t>
            </w:r>
          </w:p>
          <w:p w14:paraId="6ED603F6"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06C23379" w14:textId="4317AD53" w:rsidR="00B92173" w:rsidRPr="00EA79CB" w:rsidRDefault="00B92173" w:rsidP="00025C8C">
            <w:pPr>
              <w:rPr>
                <w:rFonts w:ascii="Times New Roman" w:hAnsi="Times New Roman"/>
              </w:rPr>
            </w:pPr>
          </w:p>
        </w:tc>
      </w:tr>
      <w:tr w:rsidR="00B92173" w:rsidRPr="003246A9" w14:paraId="65A1286F" w14:textId="77777777" w:rsidTr="00784043">
        <w:tc>
          <w:tcPr>
            <w:tcW w:w="1129" w:type="dxa"/>
            <w:gridSpan w:val="2"/>
          </w:tcPr>
          <w:p w14:paraId="64CAD444" w14:textId="7F3EEDCA" w:rsidR="00B92173" w:rsidRPr="003246A9" w:rsidRDefault="001B1843" w:rsidP="00025C8C">
            <w:pPr>
              <w:rPr>
                <w:rFonts w:ascii="Arial" w:hAnsi="Arial" w:cs="Arial"/>
                <w:sz w:val="20"/>
                <w:szCs w:val="20"/>
              </w:rPr>
            </w:pPr>
            <w:r>
              <w:rPr>
                <w:rFonts w:ascii="Arial" w:hAnsi="Arial" w:cs="Arial"/>
                <w:sz w:val="20"/>
                <w:szCs w:val="20"/>
              </w:rPr>
              <w:t>629.</w:t>
            </w:r>
          </w:p>
        </w:tc>
        <w:tc>
          <w:tcPr>
            <w:tcW w:w="13041" w:type="dxa"/>
            <w:gridSpan w:val="2"/>
          </w:tcPr>
          <w:p w14:paraId="2447EE11" w14:textId="77777777" w:rsidR="00B92173" w:rsidRDefault="00B92173" w:rsidP="00025C8C">
            <w:pPr>
              <w:rPr>
                <w:rFonts w:cstheme="minorHAnsi"/>
                <w:bCs/>
                <w:sz w:val="24"/>
                <w:szCs w:val="24"/>
              </w:rPr>
            </w:pPr>
            <w:r w:rsidRPr="00C92A56">
              <w:rPr>
                <w:rFonts w:cstheme="minorHAnsi"/>
                <w:bCs/>
                <w:sz w:val="24"/>
                <w:szCs w:val="24"/>
              </w:rPr>
              <w:t xml:space="preserve">Punkt 18. Czy Zamawiający dopuści do zaoferowania urządzenie z możliwością wyboru między co najmniej pięcioma rodzajami cięcia </w:t>
            </w:r>
            <w:proofErr w:type="spellStart"/>
            <w:r w:rsidRPr="00C92A56">
              <w:rPr>
                <w:rFonts w:cstheme="minorHAnsi"/>
                <w:bCs/>
                <w:sz w:val="24"/>
                <w:szCs w:val="24"/>
              </w:rPr>
              <w:t>monopolarnego</w:t>
            </w:r>
            <w:proofErr w:type="spellEnd"/>
            <w:r w:rsidRPr="00C92A56">
              <w:rPr>
                <w:rFonts w:cstheme="minorHAnsi"/>
                <w:bCs/>
                <w:sz w:val="24"/>
                <w:szCs w:val="24"/>
              </w:rPr>
              <w:t xml:space="preserve">: </w:t>
            </w:r>
            <w:proofErr w:type="spellStart"/>
            <w:r w:rsidRPr="00C92A56">
              <w:rPr>
                <w:rFonts w:cstheme="minorHAnsi"/>
                <w:bCs/>
                <w:sz w:val="24"/>
                <w:szCs w:val="24"/>
              </w:rPr>
              <w:t>monopolarne</w:t>
            </w:r>
            <w:proofErr w:type="spellEnd"/>
            <w:r w:rsidRPr="00C92A56">
              <w:rPr>
                <w:rFonts w:cstheme="minorHAnsi"/>
                <w:bCs/>
                <w:sz w:val="24"/>
                <w:szCs w:val="24"/>
              </w:rPr>
              <w:t xml:space="preserve"> z regulacją hemostazy, precyzyjne, mieszane, specjalistyczne urologiczne i histeroskopowe do pracy w środowisku wodnym?</w:t>
            </w:r>
          </w:p>
          <w:p w14:paraId="7684C90E"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543E1728" w14:textId="2362E716" w:rsidR="00B92173" w:rsidRPr="00EA79CB" w:rsidRDefault="00B92173" w:rsidP="00025C8C">
            <w:pPr>
              <w:rPr>
                <w:rFonts w:ascii="Times New Roman" w:hAnsi="Times New Roman"/>
              </w:rPr>
            </w:pPr>
          </w:p>
        </w:tc>
      </w:tr>
      <w:tr w:rsidR="00B92173" w:rsidRPr="003246A9" w14:paraId="0F44770B" w14:textId="77777777" w:rsidTr="00784043">
        <w:tc>
          <w:tcPr>
            <w:tcW w:w="1129" w:type="dxa"/>
            <w:gridSpan w:val="2"/>
          </w:tcPr>
          <w:p w14:paraId="20E78E15" w14:textId="1C7A5693" w:rsidR="00B92173" w:rsidRPr="003246A9" w:rsidRDefault="001B1843" w:rsidP="00025C8C">
            <w:pPr>
              <w:rPr>
                <w:rFonts w:ascii="Arial" w:hAnsi="Arial" w:cs="Arial"/>
                <w:sz w:val="20"/>
                <w:szCs w:val="20"/>
              </w:rPr>
            </w:pPr>
            <w:r>
              <w:rPr>
                <w:rFonts w:ascii="Arial" w:hAnsi="Arial" w:cs="Arial"/>
                <w:sz w:val="20"/>
                <w:szCs w:val="20"/>
              </w:rPr>
              <w:t>630.</w:t>
            </w:r>
          </w:p>
        </w:tc>
        <w:tc>
          <w:tcPr>
            <w:tcW w:w="13041" w:type="dxa"/>
            <w:gridSpan w:val="2"/>
          </w:tcPr>
          <w:p w14:paraId="39F999C1" w14:textId="77777777" w:rsidR="00B92173" w:rsidRDefault="00B92173" w:rsidP="00025C8C">
            <w:pPr>
              <w:rPr>
                <w:rFonts w:cstheme="minorHAnsi"/>
                <w:bCs/>
                <w:sz w:val="24"/>
                <w:szCs w:val="24"/>
              </w:rPr>
            </w:pPr>
            <w:r w:rsidRPr="00C92A56">
              <w:rPr>
                <w:rFonts w:cstheme="minorHAnsi"/>
                <w:bCs/>
                <w:sz w:val="24"/>
                <w:szCs w:val="24"/>
              </w:rPr>
              <w:t>Punkt 21. Czy Zamawiający dopuści do zaoferowania urządzenie z automatycznym rozpoznawaniem podłączonych narzędzi oraz z automatycznym przywołaniem trybów pracy i nastaw właściwych dla podłączonego instrumentu?</w:t>
            </w:r>
          </w:p>
          <w:p w14:paraId="378C4440"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6E427565" w14:textId="5F2217D8" w:rsidR="00B92173" w:rsidRPr="00EA79CB" w:rsidRDefault="00B92173" w:rsidP="00025C8C">
            <w:pPr>
              <w:rPr>
                <w:rFonts w:ascii="Times New Roman" w:hAnsi="Times New Roman"/>
              </w:rPr>
            </w:pPr>
          </w:p>
        </w:tc>
      </w:tr>
      <w:tr w:rsidR="00B92173" w:rsidRPr="003246A9" w14:paraId="2D9953BC" w14:textId="77777777" w:rsidTr="00784043">
        <w:tc>
          <w:tcPr>
            <w:tcW w:w="1129" w:type="dxa"/>
            <w:gridSpan w:val="2"/>
          </w:tcPr>
          <w:p w14:paraId="61F5398C" w14:textId="67B480E5" w:rsidR="00B92173" w:rsidRPr="003246A9" w:rsidRDefault="001B1843" w:rsidP="00025C8C">
            <w:pPr>
              <w:rPr>
                <w:rFonts w:ascii="Arial" w:hAnsi="Arial" w:cs="Arial"/>
                <w:sz w:val="20"/>
                <w:szCs w:val="20"/>
              </w:rPr>
            </w:pPr>
            <w:r>
              <w:rPr>
                <w:rFonts w:ascii="Arial" w:hAnsi="Arial" w:cs="Arial"/>
                <w:sz w:val="20"/>
                <w:szCs w:val="20"/>
              </w:rPr>
              <w:t>631.</w:t>
            </w:r>
          </w:p>
        </w:tc>
        <w:tc>
          <w:tcPr>
            <w:tcW w:w="13041" w:type="dxa"/>
            <w:gridSpan w:val="2"/>
          </w:tcPr>
          <w:p w14:paraId="2CE2C595" w14:textId="77777777" w:rsidR="00B92173" w:rsidRDefault="00B92173" w:rsidP="00025C8C">
            <w:pPr>
              <w:rPr>
                <w:rFonts w:cstheme="minorHAnsi"/>
                <w:bCs/>
                <w:sz w:val="24"/>
                <w:szCs w:val="24"/>
              </w:rPr>
            </w:pPr>
            <w:r w:rsidRPr="00C92A56">
              <w:rPr>
                <w:rFonts w:cstheme="minorHAnsi"/>
                <w:bCs/>
                <w:sz w:val="24"/>
                <w:szCs w:val="24"/>
              </w:rPr>
              <w:t>Punkt nr 24. Czy Zamawiający dopuści do zaoferowania aparat posiadający funkcję koagulacji argonowej oraz natryskowej (spray) z mocą maksymalną do 80W? Jest to typ koagulacji bezkontaktowej, wysokonapięciowej. Standardowe moce używane w tych typach koagulacji mieszczą się w zakresach 30-60W.</w:t>
            </w:r>
          </w:p>
          <w:p w14:paraId="12C2B4EE"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17AD8D99" w14:textId="1B231B80" w:rsidR="00B92173" w:rsidRPr="00EA79CB" w:rsidRDefault="00B92173" w:rsidP="00025C8C">
            <w:pPr>
              <w:rPr>
                <w:rFonts w:ascii="Times New Roman" w:hAnsi="Times New Roman"/>
              </w:rPr>
            </w:pPr>
          </w:p>
        </w:tc>
      </w:tr>
      <w:tr w:rsidR="00B92173" w:rsidRPr="003246A9" w14:paraId="7423C048" w14:textId="77777777" w:rsidTr="00784043">
        <w:tc>
          <w:tcPr>
            <w:tcW w:w="1129" w:type="dxa"/>
            <w:gridSpan w:val="2"/>
          </w:tcPr>
          <w:p w14:paraId="67D9E4BE" w14:textId="0AF78F6A" w:rsidR="00B92173" w:rsidRPr="003246A9" w:rsidRDefault="001B1843" w:rsidP="00025C8C">
            <w:pPr>
              <w:rPr>
                <w:rFonts w:ascii="Arial" w:hAnsi="Arial" w:cs="Arial"/>
                <w:sz w:val="20"/>
                <w:szCs w:val="20"/>
              </w:rPr>
            </w:pPr>
            <w:r>
              <w:rPr>
                <w:rFonts w:ascii="Arial" w:hAnsi="Arial" w:cs="Arial"/>
                <w:sz w:val="20"/>
                <w:szCs w:val="20"/>
              </w:rPr>
              <w:t>632.</w:t>
            </w:r>
          </w:p>
        </w:tc>
        <w:tc>
          <w:tcPr>
            <w:tcW w:w="13041" w:type="dxa"/>
            <w:gridSpan w:val="2"/>
          </w:tcPr>
          <w:p w14:paraId="71E6283E" w14:textId="77777777" w:rsidR="00B92173" w:rsidRDefault="00B92173" w:rsidP="00025C8C">
            <w:pPr>
              <w:rPr>
                <w:rFonts w:cstheme="minorHAnsi"/>
                <w:bCs/>
                <w:sz w:val="24"/>
                <w:szCs w:val="24"/>
              </w:rPr>
            </w:pPr>
            <w:r w:rsidRPr="00C92A56">
              <w:rPr>
                <w:rFonts w:cstheme="minorHAnsi"/>
                <w:bCs/>
                <w:sz w:val="24"/>
                <w:szCs w:val="24"/>
              </w:rPr>
              <w:t xml:space="preserve">Punkt 25. Czy Zamawiający dopuści do zaoferowania urządzenie z możliwością wyboru co najmniej między trybami koagulacji </w:t>
            </w:r>
            <w:proofErr w:type="spellStart"/>
            <w:r w:rsidRPr="00C92A56">
              <w:rPr>
                <w:rFonts w:cstheme="minorHAnsi"/>
                <w:bCs/>
                <w:sz w:val="24"/>
                <w:szCs w:val="24"/>
              </w:rPr>
              <w:t>monopolarnej</w:t>
            </w:r>
            <w:proofErr w:type="spellEnd"/>
            <w:r w:rsidRPr="00C92A56">
              <w:rPr>
                <w:rFonts w:cstheme="minorHAnsi"/>
                <w:bCs/>
                <w:sz w:val="24"/>
                <w:szCs w:val="24"/>
              </w:rPr>
              <w:t xml:space="preserve"> miękkiej, forsownej, urologicznej i histeroskopowej każdy z dziewięciostopniową regulacją efektu hemostatycznego?</w:t>
            </w:r>
          </w:p>
          <w:p w14:paraId="25A2BB46"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2D294309" w14:textId="52A3D318" w:rsidR="00B92173" w:rsidRPr="00EA79CB" w:rsidRDefault="00B92173" w:rsidP="00025C8C">
            <w:pPr>
              <w:rPr>
                <w:rFonts w:ascii="Times New Roman" w:hAnsi="Times New Roman"/>
              </w:rPr>
            </w:pPr>
          </w:p>
        </w:tc>
      </w:tr>
      <w:tr w:rsidR="00B92173" w:rsidRPr="003246A9" w14:paraId="1BFD3166" w14:textId="77777777" w:rsidTr="00784043">
        <w:tc>
          <w:tcPr>
            <w:tcW w:w="1129" w:type="dxa"/>
            <w:gridSpan w:val="2"/>
          </w:tcPr>
          <w:p w14:paraId="4267806D" w14:textId="3E05AD13" w:rsidR="00B92173" w:rsidRPr="003246A9" w:rsidRDefault="001B1843" w:rsidP="00025C8C">
            <w:pPr>
              <w:rPr>
                <w:rFonts w:ascii="Arial" w:hAnsi="Arial" w:cs="Arial"/>
                <w:sz w:val="20"/>
                <w:szCs w:val="20"/>
              </w:rPr>
            </w:pPr>
            <w:r>
              <w:rPr>
                <w:rFonts w:ascii="Arial" w:hAnsi="Arial" w:cs="Arial"/>
                <w:sz w:val="20"/>
                <w:szCs w:val="20"/>
              </w:rPr>
              <w:t>633.</w:t>
            </w:r>
          </w:p>
        </w:tc>
        <w:tc>
          <w:tcPr>
            <w:tcW w:w="13041" w:type="dxa"/>
            <w:gridSpan w:val="2"/>
          </w:tcPr>
          <w:p w14:paraId="1EF39AE1" w14:textId="77777777" w:rsidR="00B92173" w:rsidRDefault="00B92173" w:rsidP="00025C8C">
            <w:pPr>
              <w:rPr>
                <w:rFonts w:cstheme="minorHAnsi"/>
                <w:bCs/>
                <w:sz w:val="24"/>
                <w:szCs w:val="24"/>
              </w:rPr>
            </w:pPr>
            <w:r w:rsidRPr="00C92A56">
              <w:rPr>
                <w:rFonts w:cstheme="minorHAnsi"/>
                <w:bCs/>
                <w:sz w:val="24"/>
                <w:szCs w:val="24"/>
              </w:rPr>
              <w:t>Punkt 29. Czy Zamawiający dopuści do zaoferowania urządzenie z możliwością wyboru między co najmniej trybem koagulacji bipolarnej miękkiej, forsownej, urologicznej i histeroskopowej każdy z dziewięciostopniową regulacją efektu hemostatycznego?</w:t>
            </w:r>
          </w:p>
          <w:p w14:paraId="02896DB4"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17B69DE8" w14:textId="6EF743DE" w:rsidR="00B92173" w:rsidRPr="00EA79CB" w:rsidRDefault="00B92173" w:rsidP="00025C8C">
            <w:pPr>
              <w:rPr>
                <w:rFonts w:ascii="Times New Roman" w:hAnsi="Times New Roman"/>
              </w:rPr>
            </w:pPr>
          </w:p>
        </w:tc>
      </w:tr>
      <w:tr w:rsidR="00B92173" w:rsidRPr="003246A9" w14:paraId="44FE6D0A" w14:textId="77777777" w:rsidTr="00784043">
        <w:tc>
          <w:tcPr>
            <w:tcW w:w="1129" w:type="dxa"/>
            <w:gridSpan w:val="2"/>
          </w:tcPr>
          <w:p w14:paraId="7AF97795" w14:textId="46F6A22C" w:rsidR="00B92173" w:rsidRPr="003246A9" w:rsidRDefault="001B1843" w:rsidP="00025C8C">
            <w:pPr>
              <w:rPr>
                <w:rFonts w:ascii="Arial" w:hAnsi="Arial" w:cs="Arial"/>
                <w:sz w:val="20"/>
                <w:szCs w:val="20"/>
              </w:rPr>
            </w:pPr>
            <w:r>
              <w:rPr>
                <w:rFonts w:ascii="Arial" w:hAnsi="Arial" w:cs="Arial"/>
                <w:sz w:val="20"/>
                <w:szCs w:val="20"/>
              </w:rPr>
              <w:t>634.</w:t>
            </w:r>
          </w:p>
        </w:tc>
        <w:tc>
          <w:tcPr>
            <w:tcW w:w="13041" w:type="dxa"/>
            <w:gridSpan w:val="2"/>
          </w:tcPr>
          <w:p w14:paraId="210C5802" w14:textId="77777777" w:rsidR="00B92173" w:rsidRDefault="00B92173" w:rsidP="00025C8C">
            <w:pPr>
              <w:rPr>
                <w:rFonts w:cstheme="minorHAnsi"/>
                <w:bCs/>
                <w:sz w:val="24"/>
                <w:szCs w:val="24"/>
              </w:rPr>
            </w:pPr>
            <w:r w:rsidRPr="00C92A56">
              <w:rPr>
                <w:rFonts w:cstheme="minorHAnsi"/>
                <w:bCs/>
                <w:sz w:val="24"/>
                <w:szCs w:val="24"/>
              </w:rPr>
              <w:t>Punkt nr 32, 33. Czy Zamawiający dopuści do zaoferowania urządzenie z wbudowanym wewnętrznym modułem argonowym, bez dodatkowych urządzeń – przystawek?</w:t>
            </w:r>
          </w:p>
          <w:p w14:paraId="71990949"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4F6D860A" w14:textId="6D423C33" w:rsidR="00B92173" w:rsidRPr="00EA79CB" w:rsidRDefault="00B92173" w:rsidP="00025C8C">
            <w:pPr>
              <w:rPr>
                <w:rFonts w:ascii="Times New Roman" w:hAnsi="Times New Roman"/>
              </w:rPr>
            </w:pPr>
          </w:p>
        </w:tc>
      </w:tr>
      <w:tr w:rsidR="00B92173" w:rsidRPr="003246A9" w14:paraId="707EFEDF" w14:textId="77777777" w:rsidTr="00784043">
        <w:tc>
          <w:tcPr>
            <w:tcW w:w="1129" w:type="dxa"/>
            <w:gridSpan w:val="2"/>
          </w:tcPr>
          <w:p w14:paraId="50EA81AA" w14:textId="6C965C00" w:rsidR="00B92173" w:rsidRPr="003246A9" w:rsidRDefault="001B1843" w:rsidP="00025C8C">
            <w:pPr>
              <w:rPr>
                <w:rFonts w:ascii="Arial" w:hAnsi="Arial" w:cs="Arial"/>
                <w:sz w:val="20"/>
                <w:szCs w:val="20"/>
              </w:rPr>
            </w:pPr>
            <w:r>
              <w:rPr>
                <w:rFonts w:ascii="Arial" w:hAnsi="Arial" w:cs="Arial"/>
                <w:sz w:val="20"/>
                <w:szCs w:val="20"/>
              </w:rPr>
              <w:t>635.</w:t>
            </w:r>
          </w:p>
        </w:tc>
        <w:tc>
          <w:tcPr>
            <w:tcW w:w="13041" w:type="dxa"/>
            <w:gridSpan w:val="2"/>
          </w:tcPr>
          <w:p w14:paraId="5FB020EC" w14:textId="77777777" w:rsidR="00B92173" w:rsidRDefault="00B92173" w:rsidP="00025C8C">
            <w:pPr>
              <w:rPr>
                <w:rFonts w:cstheme="minorHAnsi"/>
                <w:bCs/>
                <w:sz w:val="24"/>
                <w:szCs w:val="24"/>
              </w:rPr>
            </w:pPr>
            <w:r w:rsidRPr="00C92A56">
              <w:rPr>
                <w:rFonts w:cstheme="minorHAnsi"/>
                <w:bCs/>
                <w:sz w:val="24"/>
                <w:szCs w:val="24"/>
              </w:rPr>
              <w:t xml:space="preserve">Punkt nr 34. Czy Zamawiający dopuści do zaoferowania urządzenie z dwoma gniazdami uniwersalnymi pozwalającymi na podłączenie zarówno narzędzi do cięcia i koagulacji w osłonie argonu, jak i akcesoriów </w:t>
            </w:r>
            <w:proofErr w:type="spellStart"/>
            <w:r w:rsidRPr="00C92A56">
              <w:rPr>
                <w:rFonts w:cstheme="minorHAnsi"/>
                <w:bCs/>
                <w:sz w:val="24"/>
                <w:szCs w:val="24"/>
              </w:rPr>
              <w:t>monopolarnych</w:t>
            </w:r>
            <w:proofErr w:type="spellEnd"/>
            <w:r w:rsidRPr="00C92A56">
              <w:rPr>
                <w:rFonts w:cstheme="minorHAnsi"/>
                <w:bCs/>
                <w:sz w:val="24"/>
                <w:szCs w:val="24"/>
              </w:rPr>
              <w:t>, bipolarnych oraz narzędzi do zamykania naczyń?</w:t>
            </w:r>
          </w:p>
          <w:p w14:paraId="02EBE298"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4F7D474D" w14:textId="17061714" w:rsidR="00B92173" w:rsidRPr="00EA79CB" w:rsidRDefault="00B92173" w:rsidP="00025C8C">
            <w:pPr>
              <w:rPr>
                <w:rFonts w:ascii="Times New Roman" w:hAnsi="Times New Roman"/>
              </w:rPr>
            </w:pPr>
          </w:p>
        </w:tc>
      </w:tr>
      <w:tr w:rsidR="00B92173" w:rsidRPr="003246A9" w14:paraId="321CF47C" w14:textId="77777777" w:rsidTr="00784043">
        <w:tc>
          <w:tcPr>
            <w:tcW w:w="1129" w:type="dxa"/>
            <w:gridSpan w:val="2"/>
          </w:tcPr>
          <w:p w14:paraId="75FC5F2B" w14:textId="393CC432" w:rsidR="00B92173" w:rsidRPr="003246A9" w:rsidRDefault="001B1843" w:rsidP="00025C8C">
            <w:pPr>
              <w:rPr>
                <w:rFonts w:ascii="Arial" w:hAnsi="Arial" w:cs="Arial"/>
                <w:sz w:val="20"/>
                <w:szCs w:val="20"/>
              </w:rPr>
            </w:pPr>
            <w:r>
              <w:rPr>
                <w:rFonts w:ascii="Arial" w:hAnsi="Arial" w:cs="Arial"/>
                <w:sz w:val="20"/>
                <w:szCs w:val="20"/>
              </w:rPr>
              <w:t>636.</w:t>
            </w:r>
          </w:p>
        </w:tc>
        <w:tc>
          <w:tcPr>
            <w:tcW w:w="13041" w:type="dxa"/>
            <w:gridSpan w:val="2"/>
          </w:tcPr>
          <w:p w14:paraId="47442439" w14:textId="77777777" w:rsidR="00B92173" w:rsidRDefault="00B92173" w:rsidP="00025C8C">
            <w:pPr>
              <w:rPr>
                <w:rFonts w:cstheme="minorHAnsi"/>
                <w:bCs/>
                <w:sz w:val="24"/>
                <w:szCs w:val="24"/>
              </w:rPr>
            </w:pPr>
            <w:r w:rsidRPr="00C92A56">
              <w:rPr>
                <w:rFonts w:cstheme="minorHAnsi"/>
                <w:bCs/>
                <w:sz w:val="24"/>
                <w:szCs w:val="24"/>
              </w:rPr>
              <w:t>Punkt 49. Czy Zamawiający dopuści do zaoferowania elektrody neutralne jednorazowego użytku, dwudzielne, hydrożelowe, z systemem rozprowadzającym prąd równomiernie na całej powierzchni elektrody, niewymagające aplikacji w określonym kierunku w stosunku do pola operacyjnego, kompatybilne z systemem monitorowania aplikacji elektrody neutralnej, powierzchnia całkowita 170cm2, powierzchnia aktywna 110cm2, uniwersalna dla dzieci i dorosłych, z wyprowadzeniem na klips?</w:t>
            </w:r>
          </w:p>
          <w:p w14:paraId="1C2E6E49"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6DDBF007" w14:textId="2E608111" w:rsidR="00B92173" w:rsidRPr="00EA79CB" w:rsidRDefault="00B92173" w:rsidP="00025C8C">
            <w:pPr>
              <w:rPr>
                <w:rFonts w:ascii="Times New Roman" w:hAnsi="Times New Roman"/>
              </w:rPr>
            </w:pPr>
          </w:p>
        </w:tc>
      </w:tr>
      <w:tr w:rsidR="00B92173" w:rsidRPr="003246A9" w14:paraId="7537BF49" w14:textId="77777777" w:rsidTr="00784043">
        <w:tc>
          <w:tcPr>
            <w:tcW w:w="1129" w:type="dxa"/>
            <w:gridSpan w:val="2"/>
          </w:tcPr>
          <w:p w14:paraId="048EFDE8" w14:textId="55EB9CCD" w:rsidR="00B92173" w:rsidRPr="003246A9" w:rsidRDefault="001B1843" w:rsidP="00025C8C">
            <w:pPr>
              <w:rPr>
                <w:rFonts w:ascii="Arial" w:hAnsi="Arial" w:cs="Arial"/>
                <w:sz w:val="20"/>
                <w:szCs w:val="20"/>
              </w:rPr>
            </w:pPr>
            <w:r>
              <w:rPr>
                <w:rFonts w:ascii="Arial" w:hAnsi="Arial" w:cs="Arial"/>
                <w:sz w:val="20"/>
                <w:szCs w:val="20"/>
              </w:rPr>
              <w:lastRenderedPageBreak/>
              <w:t>637.</w:t>
            </w:r>
          </w:p>
        </w:tc>
        <w:tc>
          <w:tcPr>
            <w:tcW w:w="13041" w:type="dxa"/>
            <w:gridSpan w:val="2"/>
          </w:tcPr>
          <w:p w14:paraId="6E15E3C6" w14:textId="77777777" w:rsidR="00B92173" w:rsidRDefault="00B92173" w:rsidP="00025C8C">
            <w:pPr>
              <w:rPr>
                <w:rFonts w:cstheme="minorHAnsi"/>
                <w:bCs/>
                <w:sz w:val="24"/>
                <w:szCs w:val="24"/>
              </w:rPr>
            </w:pPr>
            <w:r w:rsidRPr="00C92A56">
              <w:rPr>
                <w:rFonts w:cstheme="minorHAnsi"/>
                <w:bCs/>
                <w:sz w:val="24"/>
                <w:szCs w:val="24"/>
              </w:rPr>
              <w:t xml:space="preserve">Punkt 51. Czy Zamawiający dopuści do zaoferowania uchwyt elektrod </w:t>
            </w:r>
            <w:proofErr w:type="spellStart"/>
            <w:r w:rsidRPr="00C92A56">
              <w:rPr>
                <w:rFonts w:cstheme="minorHAnsi"/>
                <w:bCs/>
                <w:sz w:val="24"/>
                <w:szCs w:val="24"/>
              </w:rPr>
              <w:t>monopolarnych</w:t>
            </w:r>
            <w:proofErr w:type="spellEnd"/>
            <w:r w:rsidRPr="00C92A56">
              <w:rPr>
                <w:rFonts w:cstheme="minorHAnsi"/>
                <w:bCs/>
                <w:sz w:val="24"/>
                <w:szCs w:val="24"/>
              </w:rPr>
              <w:t xml:space="preserve"> z dwoma przyciskami, średnica trzpienia 4 mm, dł. 3m lub 5m, wtyk kompatybilny z oferowanym urządzeniem?</w:t>
            </w:r>
          </w:p>
          <w:p w14:paraId="58D00A8E"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7CAF713D" w14:textId="3C499640" w:rsidR="00B92173" w:rsidRPr="00EA79CB" w:rsidRDefault="00B92173" w:rsidP="00025C8C">
            <w:pPr>
              <w:rPr>
                <w:rFonts w:ascii="Times New Roman" w:hAnsi="Times New Roman"/>
              </w:rPr>
            </w:pPr>
          </w:p>
        </w:tc>
      </w:tr>
      <w:tr w:rsidR="00B92173" w:rsidRPr="003246A9" w14:paraId="2BBEB4D1" w14:textId="77777777" w:rsidTr="00784043">
        <w:tc>
          <w:tcPr>
            <w:tcW w:w="1129" w:type="dxa"/>
            <w:gridSpan w:val="2"/>
          </w:tcPr>
          <w:p w14:paraId="49666A44" w14:textId="55043616" w:rsidR="00B92173" w:rsidRPr="003246A9" w:rsidRDefault="001B1843" w:rsidP="00025C8C">
            <w:pPr>
              <w:rPr>
                <w:rFonts w:ascii="Arial" w:hAnsi="Arial" w:cs="Arial"/>
                <w:sz w:val="20"/>
                <w:szCs w:val="20"/>
              </w:rPr>
            </w:pPr>
            <w:r>
              <w:rPr>
                <w:rFonts w:ascii="Arial" w:hAnsi="Arial" w:cs="Arial"/>
                <w:sz w:val="20"/>
                <w:szCs w:val="20"/>
              </w:rPr>
              <w:t>638.</w:t>
            </w:r>
          </w:p>
        </w:tc>
        <w:tc>
          <w:tcPr>
            <w:tcW w:w="13041" w:type="dxa"/>
            <w:gridSpan w:val="2"/>
          </w:tcPr>
          <w:p w14:paraId="5159704D" w14:textId="77777777" w:rsidR="00B92173" w:rsidRDefault="00B92173" w:rsidP="00025C8C">
            <w:pPr>
              <w:rPr>
                <w:rFonts w:cstheme="minorHAnsi"/>
                <w:bCs/>
                <w:sz w:val="24"/>
                <w:szCs w:val="24"/>
              </w:rPr>
            </w:pPr>
            <w:r w:rsidRPr="00C92A56">
              <w:rPr>
                <w:rFonts w:cstheme="minorHAnsi"/>
                <w:bCs/>
                <w:sz w:val="24"/>
                <w:szCs w:val="24"/>
              </w:rPr>
              <w:t xml:space="preserve">Punkt 52. Czy Zamawiający dopuści do zaoferowania elektrodę </w:t>
            </w:r>
            <w:proofErr w:type="spellStart"/>
            <w:r w:rsidRPr="00C92A56">
              <w:rPr>
                <w:rFonts w:cstheme="minorHAnsi"/>
                <w:bCs/>
                <w:sz w:val="24"/>
                <w:szCs w:val="24"/>
              </w:rPr>
              <w:t>monopolarną</w:t>
            </w:r>
            <w:proofErr w:type="spellEnd"/>
            <w:r w:rsidRPr="00C92A56">
              <w:rPr>
                <w:rFonts w:cstheme="minorHAnsi"/>
                <w:bCs/>
                <w:sz w:val="24"/>
                <w:szCs w:val="24"/>
              </w:rPr>
              <w:t xml:space="preserve"> lancet prosty, romboidalny, 25 x 1,8mm, uchwyt 4mm, dł. całkowita 52mm?</w:t>
            </w:r>
          </w:p>
          <w:p w14:paraId="6F3622A5"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790785DF" w14:textId="4031CB84" w:rsidR="00B92173" w:rsidRPr="00EA79CB" w:rsidRDefault="00B92173" w:rsidP="00025C8C">
            <w:pPr>
              <w:rPr>
                <w:rFonts w:ascii="Times New Roman" w:hAnsi="Times New Roman"/>
              </w:rPr>
            </w:pPr>
          </w:p>
        </w:tc>
      </w:tr>
      <w:tr w:rsidR="00B92173" w:rsidRPr="003246A9" w14:paraId="7B081FC5" w14:textId="77777777" w:rsidTr="00784043">
        <w:tc>
          <w:tcPr>
            <w:tcW w:w="1129" w:type="dxa"/>
            <w:gridSpan w:val="2"/>
          </w:tcPr>
          <w:p w14:paraId="1DC83338" w14:textId="7D31CEC0" w:rsidR="00B92173" w:rsidRPr="003246A9" w:rsidRDefault="001B1843" w:rsidP="00025C8C">
            <w:pPr>
              <w:rPr>
                <w:rFonts w:ascii="Arial" w:hAnsi="Arial" w:cs="Arial"/>
                <w:sz w:val="20"/>
                <w:szCs w:val="20"/>
              </w:rPr>
            </w:pPr>
            <w:r>
              <w:rPr>
                <w:rFonts w:ascii="Arial" w:hAnsi="Arial" w:cs="Arial"/>
                <w:sz w:val="20"/>
                <w:szCs w:val="20"/>
              </w:rPr>
              <w:t>639.</w:t>
            </w:r>
          </w:p>
        </w:tc>
        <w:tc>
          <w:tcPr>
            <w:tcW w:w="13041" w:type="dxa"/>
            <w:gridSpan w:val="2"/>
          </w:tcPr>
          <w:p w14:paraId="3690918A" w14:textId="77777777" w:rsidR="00B92173" w:rsidRDefault="00B92173" w:rsidP="00025C8C">
            <w:pPr>
              <w:rPr>
                <w:rFonts w:cstheme="minorHAnsi"/>
                <w:bCs/>
                <w:sz w:val="24"/>
                <w:szCs w:val="24"/>
              </w:rPr>
            </w:pPr>
            <w:r w:rsidRPr="00C92A56">
              <w:rPr>
                <w:rFonts w:cstheme="minorHAnsi"/>
                <w:bCs/>
                <w:sz w:val="24"/>
                <w:szCs w:val="24"/>
              </w:rPr>
              <w:t>Punkt 53. Czy Zamawiający dopuści do zaoferowania elektrodę igłową, prostą, izolowaną, 0,5 x 20mm, uchwyt 4mm, długość całkowita 50mm?</w:t>
            </w:r>
          </w:p>
          <w:p w14:paraId="632C26CF"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2461BB98" w14:textId="0ADC0AA2" w:rsidR="00B92173" w:rsidRPr="00EA79CB" w:rsidRDefault="00B92173" w:rsidP="00025C8C">
            <w:pPr>
              <w:rPr>
                <w:rFonts w:ascii="Times New Roman" w:hAnsi="Times New Roman"/>
              </w:rPr>
            </w:pPr>
          </w:p>
        </w:tc>
      </w:tr>
      <w:tr w:rsidR="00B92173" w:rsidRPr="003246A9" w14:paraId="0A82EF30" w14:textId="77777777" w:rsidTr="00784043">
        <w:tc>
          <w:tcPr>
            <w:tcW w:w="1129" w:type="dxa"/>
            <w:gridSpan w:val="2"/>
          </w:tcPr>
          <w:p w14:paraId="1A7E917F" w14:textId="65DE23C2" w:rsidR="00B92173" w:rsidRPr="003246A9" w:rsidRDefault="001B1843" w:rsidP="00025C8C">
            <w:pPr>
              <w:rPr>
                <w:rFonts w:ascii="Arial" w:hAnsi="Arial" w:cs="Arial"/>
                <w:sz w:val="20"/>
                <w:szCs w:val="20"/>
              </w:rPr>
            </w:pPr>
            <w:r>
              <w:rPr>
                <w:rFonts w:ascii="Arial" w:hAnsi="Arial" w:cs="Arial"/>
                <w:sz w:val="20"/>
                <w:szCs w:val="20"/>
              </w:rPr>
              <w:t>640.</w:t>
            </w:r>
          </w:p>
        </w:tc>
        <w:tc>
          <w:tcPr>
            <w:tcW w:w="13041" w:type="dxa"/>
            <w:gridSpan w:val="2"/>
          </w:tcPr>
          <w:p w14:paraId="4F70CC0B" w14:textId="77777777" w:rsidR="00B92173" w:rsidRDefault="00B92173" w:rsidP="00025C8C">
            <w:pPr>
              <w:rPr>
                <w:rFonts w:cstheme="minorHAnsi"/>
                <w:bCs/>
                <w:sz w:val="24"/>
                <w:szCs w:val="24"/>
              </w:rPr>
            </w:pPr>
            <w:r w:rsidRPr="00C92A56">
              <w:rPr>
                <w:rFonts w:cstheme="minorHAnsi"/>
                <w:bCs/>
                <w:sz w:val="24"/>
                <w:szCs w:val="24"/>
              </w:rPr>
              <w:t xml:space="preserve">Punkt 54, 64. Czy Zamawiający dopuści do zaoferowania kleszcze laparoskopowe do bipolarnego zamykania naczyń typu Maryland dł. 340 mm, ze zintegrowanym kablem o dł.3m, </w:t>
            </w:r>
            <w:proofErr w:type="spellStart"/>
            <w:r w:rsidRPr="00C92A56">
              <w:rPr>
                <w:rFonts w:cstheme="minorHAnsi"/>
                <w:bCs/>
                <w:sz w:val="24"/>
                <w:szCs w:val="24"/>
              </w:rPr>
              <w:t>autoklawowalne</w:t>
            </w:r>
            <w:proofErr w:type="spellEnd"/>
            <w:r w:rsidRPr="00C92A56">
              <w:rPr>
                <w:rFonts w:cstheme="minorHAnsi"/>
                <w:bCs/>
                <w:sz w:val="24"/>
                <w:szCs w:val="24"/>
              </w:rPr>
              <w:t>?</w:t>
            </w:r>
          </w:p>
          <w:p w14:paraId="35509624"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04A07D26" w14:textId="2FD9BE93" w:rsidR="00B92173" w:rsidRPr="00EA79CB" w:rsidRDefault="00B92173" w:rsidP="00025C8C">
            <w:pPr>
              <w:rPr>
                <w:rFonts w:ascii="Times New Roman" w:hAnsi="Times New Roman"/>
              </w:rPr>
            </w:pPr>
          </w:p>
        </w:tc>
      </w:tr>
      <w:tr w:rsidR="00B92173" w:rsidRPr="003246A9" w14:paraId="2433FBC5" w14:textId="77777777" w:rsidTr="00784043">
        <w:tc>
          <w:tcPr>
            <w:tcW w:w="1129" w:type="dxa"/>
            <w:gridSpan w:val="2"/>
          </w:tcPr>
          <w:p w14:paraId="67D9B6B7" w14:textId="63471B68" w:rsidR="00B92173" w:rsidRPr="003246A9" w:rsidRDefault="001B1843" w:rsidP="00025C8C">
            <w:pPr>
              <w:rPr>
                <w:rFonts w:ascii="Arial" w:hAnsi="Arial" w:cs="Arial"/>
                <w:sz w:val="20"/>
                <w:szCs w:val="20"/>
              </w:rPr>
            </w:pPr>
            <w:r>
              <w:rPr>
                <w:rFonts w:ascii="Arial" w:hAnsi="Arial" w:cs="Arial"/>
                <w:sz w:val="20"/>
                <w:szCs w:val="20"/>
              </w:rPr>
              <w:t>641.</w:t>
            </w:r>
          </w:p>
        </w:tc>
        <w:tc>
          <w:tcPr>
            <w:tcW w:w="13041" w:type="dxa"/>
            <w:gridSpan w:val="2"/>
          </w:tcPr>
          <w:p w14:paraId="6AEE7634" w14:textId="77777777" w:rsidR="00B92173" w:rsidRDefault="00B92173" w:rsidP="00025C8C">
            <w:pPr>
              <w:rPr>
                <w:rFonts w:cstheme="minorHAnsi"/>
                <w:bCs/>
                <w:sz w:val="24"/>
                <w:szCs w:val="24"/>
              </w:rPr>
            </w:pPr>
            <w:r w:rsidRPr="00C92A56">
              <w:rPr>
                <w:rFonts w:cstheme="minorHAnsi"/>
                <w:bCs/>
                <w:sz w:val="24"/>
                <w:szCs w:val="24"/>
              </w:rPr>
              <w:t xml:space="preserve">Punkt 55. Czy Zamawiający dopuści do zaoferowania kleszcze do bipolarnego zamykania naczyń o średnicy do 7mm, dł. 18cm z nierozłącznym kablem dł. 3m, końcówki lekko zakrzywione, gładkie, wielorazowe, </w:t>
            </w:r>
            <w:proofErr w:type="spellStart"/>
            <w:r w:rsidRPr="00C92A56">
              <w:rPr>
                <w:rFonts w:cstheme="minorHAnsi"/>
                <w:bCs/>
                <w:sz w:val="24"/>
                <w:szCs w:val="24"/>
              </w:rPr>
              <w:t>autoklawowalne</w:t>
            </w:r>
            <w:proofErr w:type="spellEnd"/>
            <w:r w:rsidRPr="00C92A56">
              <w:rPr>
                <w:rFonts w:cstheme="minorHAnsi"/>
                <w:bCs/>
                <w:sz w:val="24"/>
                <w:szCs w:val="24"/>
              </w:rPr>
              <w:t xml:space="preserve"> – 1szt?</w:t>
            </w:r>
          </w:p>
          <w:p w14:paraId="5939A771"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264379E7" w14:textId="6F9CBC3D" w:rsidR="00B92173" w:rsidRPr="00EA79CB" w:rsidRDefault="00B92173" w:rsidP="00025C8C">
            <w:pPr>
              <w:rPr>
                <w:rFonts w:ascii="Times New Roman" w:hAnsi="Times New Roman"/>
              </w:rPr>
            </w:pPr>
          </w:p>
        </w:tc>
      </w:tr>
      <w:tr w:rsidR="00B92173" w:rsidRPr="003246A9" w14:paraId="1562E1FA" w14:textId="77777777" w:rsidTr="00784043">
        <w:tc>
          <w:tcPr>
            <w:tcW w:w="1129" w:type="dxa"/>
            <w:gridSpan w:val="2"/>
          </w:tcPr>
          <w:p w14:paraId="3C33520D" w14:textId="1F273765" w:rsidR="00B92173" w:rsidRPr="003246A9" w:rsidRDefault="001B1843" w:rsidP="00025C8C">
            <w:pPr>
              <w:rPr>
                <w:rFonts w:ascii="Arial" w:hAnsi="Arial" w:cs="Arial"/>
                <w:sz w:val="20"/>
                <w:szCs w:val="20"/>
              </w:rPr>
            </w:pPr>
            <w:r>
              <w:rPr>
                <w:rFonts w:ascii="Arial" w:hAnsi="Arial" w:cs="Arial"/>
                <w:sz w:val="20"/>
                <w:szCs w:val="20"/>
              </w:rPr>
              <w:t>642.</w:t>
            </w:r>
          </w:p>
        </w:tc>
        <w:tc>
          <w:tcPr>
            <w:tcW w:w="13041" w:type="dxa"/>
            <w:gridSpan w:val="2"/>
          </w:tcPr>
          <w:p w14:paraId="1CCECEFF" w14:textId="77777777" w:rsidR="00B92173" w:rsidRDefault="00B92173" w:rsidP="00025C8C">
            <w:pPr>
              <w:rPr>
                <w:rFonts w:cstheme="minorHAnsi"/>
                <w:bCs/>
                <w:sz w:val="24"/>
                <w:szCs w:val="24"/>
              </w:rPr>
            </w:pPr>
            <w:r w:rsidRPr="00C92A56">
              <w:rPr>
                <w:rFonts w:cstheme="minorHAnsi"/>
                <w:bCs/>
                <w:sz w:val="24"/>
                <w:szCs w:val="24"/>
              </w:rPr>
              <w:t xml:space="preserve">Punkt 56. Czy Zamawiający dopuści do zaoferowania kleszcze do bipolarnego zamykania naczyń o średnicy do 7mm, dł. 23cm z nierozłącznym kablem dł. 3m, końcówki lekko zakrzywione, gładkie, wielorazowe, </w:t>
            </w:r>
            <w:proofErr w:type="spellStart"/>
            <w:r w:rsidRPr="00C92A56">
              <w:rPr>
                <w:rFonts w:cstheme="minorHAnsi"/>
                <w:bCs/>
                <w:sz w:val="24"/>
                <w:szCs w:val="24"/>
              </w:rPr>
              <w:t>autoklawowalne</w:t>
            </w:r>
            <w:proofErr w:type="spellEnd"/>
            <w:r w:rsidRPr="00C92A56">
              <w:rPr>
                <w:rFonts w:cstheme="minorHAnsi"/>
                <w:bCs/>
                <w:sz w:val="24"/>
                <w:szCs w:val="24"/>
              </w:rPr>
              <w:t xml:space="preserve"> – 1szt?</w:t>
            </w:r>
          </w:p>
          <w:p w14:paraId="44E7CE80"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17DF809C" w14:textId="13D99250" w:rsidR="00B92173" w:rsidRPr="00EA79CB" w:rsidRDefault="00B92173" w:rsidP="00025C8C">
            <w:pPr>
              <w:rPr>
                <w:rFonts w:ascii="Times New Roman" w:hAnsi="Times New Roman"/>
              </w:rPr>
            </w:pPr>
          </w:p>
        </w:tc>
      </w:tr>
      <w:tr w:rsidR="00B92173" w:rsidRPr="003246A9" w14:paraId="7E6EF238" w14:textId="77777777" w:rsidTr="00784043">
        <w:tc>
          <w:tcPr>
            <w:tcW w:w="1129" w:type="dxa"/>
            <w:gridSpan w:val="2"/>
          </w:tcPr>
          <w:p w14:paraId="32C184BB" w14:textId="12D21AC2" w:rsidR="00B92173" w:rsidRPr="003246A9" w:rsidRDefault="001B1843" w:rsidP="00025C8C">
            <w:pPr>
              <w:rPr>
                <w:rFonts w:ascii="Arial" w:hAnsi="Arial" w:cs="Arial"/>
                <w:sz w:val="20"/>
                <w:szCs w:val="20"/>
              </w:rPr>
            </w:pPr>
            <w:r>
              <w:rPr>
                <w:rFonts w:ascii="Arial" w:hAnsi="Arial" w:cs="Arial"/>
                <w:sz w:val="20"/>
                <w:szCs w:val="20"/>
              </w:rPr>
              <w:t>643.</w:t>
            </w:r>
          </w:p>
        </w:tc>
        <w:tc>
          <w:tcPr>
            <w:tcW w:w="13041" w:type="dxa"/>
            <w:gridSpan w:val="2"/>
          </w:tcPr>
          <w:p w14:paraId="241237A7" w14:textId="77777777" w:rsidR="00B92173" w:rsidRDefault="00B92173" w:rsidP="00025C8C">
            <w:pPr>
              <w:rPr>
                <w:rFonts w:cstheme="minorHAnsi"/>
                <w:bCs/>
                <w:sz w:val="24"/>
                <w:szCs w:val="24"/>
              </w:rPr>
            </w:pPr>
            <w:r w:rsidRPr="00C92A56">
              <w:rPr>
                <w:rFonts w:cstheme="minorHAnsi"/>
                <w:bCs/>
                <w:sz w:val="24"/>
                <w:szCs w:val="24"/>
              </w:rPr>
              <w:t xml:space="preserve">Punkt 57. Czy Zamawiający dopuści do zaoferowania kleszcze do bipolarnego zamykania naczyń o średnicy do 7mm, dł. 28cm z nierozłącznym kablem dł. 3m, końcówki lekko zakrzywione, gładkie, wielorazowe, </w:t>
            </w:r>
            <w:proofErr w:type="spellStart"/>
            <w:r w:rsidRPr="00C92A56">
              <w:rPr>
                <w:rFonts w:cstheme="minorHAnsi"/>
                <w:bCs/>
                <w:sz w:val="24"/>
                <w:szCs w:val="24"/>
              </w:rPr>
              <w:t>autoklawowalne</w:t>
            </w:r>
            <w:proofErr w:type="spellEnd"/>
            <w:r w:rsidRPr="00C92A56">
              <w:rPr>
                <w:rFonts w:cstheme="minorHAnsi"/>
                <w:bCs/>
                <w:sz w:val="24"/>
                <w:szCs w:val="24"/>
              </w:rPr>
              <w:t xml:space="preserve"> – 1szt?</w:t>
            </w:r>
          </w:p>
          <w:p w14:paraId="69EDCB18"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450DCF0D" w14:textId="0BE9D161" w:rsidR="00B92173" w:rsidRPr="00EA79CB" w:rsidRDefault="00B92173" w:rsidP="00025C8C">
            <w:pPr>
              <w:rPr>
                <w:rFonts w:ascii="Times New Roman" w:hAnsi="Times New Roman"/>
              </w:rPr>
            </w:pPr>
          </w:p>
        </w:tc>
      </w:tr>
      <w:tr w:rsidR="00B92173" w:rsidRPr="003246A9" w14:paraId="101B9754" w14:textId="77777777" w:rsidTr="00784043">
        <w:tc>
          <w:tcPr>
            <w:tcW w:w="1129" w:type="dxa"/>
            <w:gridSpan w:val="2"/>
          </w:tcPr>
          <w:p w14:paraId="581AD413" w14:textId="2021627A" w:rsidR="00B92173" w:rsidRPr="003246A9" w:rsidRDefault="001B1843" w:rsidP="00025C8C">
            <w:pPr>
              <w:rPr>
                <w:rFonts w:ascii="Arial" w:hAnsi="Arial" w:cs="Arial"/>
                <w:sz w:val="20"/>
                <w:szCs w:val="20"/>
              </w:rPr>
            </w:pPr>
            <w:r>
              <w:rPr>
                <w:rFonts w:ascii="Arial" w:hAnsi="Arial" w:cs="Arial"/>
                <w:sz w:val="20"/>
                <w:szCs w:val="20"/>
              </w:rPr>
              <w:t>644.</w:t>
            </w:r>
          </w:p>
        </w:tc>
        <w:tc>
          <w:tcPr>
            <w:tcW w:w="13041" w:type="dxa"/>
            <w:gridSpan w:val="2"/>
          </w:tcPr>
          <w:p w14:paraId="166649E4" w14:textId="77777777" w:rsidR="00B92173" w:rsidRDefault="00B92173" w:rsidP="00025C8C">
            <w:pPr>
              <w:rPr>
                <w:rFonts w:cstheme="minorHAnsi"/>
                <w:bCs/>
                <w:sz w:val="24"/>
                <w:szCs w:val="24"/>
              </w:rPr>
            </w:pPr>
            <w:r w:rsidRPr="00C92A56">
              <w:rPr>
                <w:rFonts w:cstheme="minorHAnsi"/>
                <w:bCs/>
                <w:sz w:val="24"/>
                <w:szCs w:val="24"/>
              </w:rPr>
              <w:t>Punkt 62. Czy Zamawiający dopuści do zaoferowania elektrodę argonową sztywną z wysuwanym nożem, dł. robocza 115mm, śr. 5mm – 2 szt.?</w:t>
            </w:r>
          </w:p>
          <w:p w14:paraId="6D2D78BB"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1846C235" w14:textId="62955838" w:rsidR="00B92173" w:rsidRPr="00EA79CB" w:rsidRDefault="00B92173" w:rsidP="00025C8C">
            <w:pPr>
              <w:rPr>
                <w:rFonts w:ascii="Times New Roman" w:hAnsi="Times New Roman"/>
              </w:rPr>
            </w:pPr>
          </w:p>
        </w:tc>
      </w:tr>
      <w:tr w:rsidR="00B92173" w:rsidRPr="003246A9" w14:paraId="0713DEE0" w14:textId="77777777" w:rsidTr="00784043">
        <w:tc>
          <w:tcPr>
            <w:tcW w:w="1129" w:type="dxa"/>
            <w:gridSpan w:val="2"/>
          </w:tcPr>
          <w:p w14:paraId="59D57B5E" w14:textId="32E5FCC1" w:rsidR="00B92173" w:rsidRPr="003246A9" w:rsidRDefault="001B1843" w:rsidP="00025C8C">
            <w:pPr>
              <w:rPr>
                <w:rFonts w:ascii="Arial" w:hAnsi="Arial" w:cs="Arial"/>
                <w:sz w:val="20"/>
                <w:szCs w:val="20"/>
              </w:rPr>
            </w:pPr>
            <w:r>
              <w:rPr>
                <w:rFonts w:ascii="Arial" w:hAnsi="Arial" w:cs="Arial"/>
                <w:sz w:val="20"/>
                <w:szCs w:val="20"/>
              </w:rPr>
              <w:t>645.</w:t>
            </w:r>
          </w:p>
        </w:tc>
        <w:tc>
          <w:tcPr>
            <w:tcW w:w="13041" w:type="dxa"/>
            <w:gridSpan w:val="2"/>
          </w:tcPr>
          <w:p w14:paraId="60A467D8" w14:textId="77777777" w:rsidR="00B92173" w:rsidRDefault="00B92173" w:rsidP="00025C8C">
            <w:pPr>
              <w:rPr>
                <w:rFonts w:cstheme="minorHAnsi"/>
                <w:bCs/>
                <w:sz w:val="24"/>
                <w:szCs w:val="24"/>
              </w:rPr>
            </w:pPr>
            <w:r w:rsidRPr="00C92A56">
              <w:rPr>
                <w:rFonts w:cstheme="minorHAnsi"/>
                <w:bCs/>
                <w:sz w:val="24"/>
                <w:szCs w:val="24"/>
              </w:rPr>
              <w:t>Punkt 63. Czy Zamawiający dopuści do zaoferowania elektrodę argonową sztywną z wysuwanym nożem, dł. robocza 350mm, śr. 5mm – 1 szt.?</w:t>
            </w:r>
          </w:p>
          <w:p w14:paraId="1E30B61E"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6DEAB8D6" w14:textId="047D9406" w:rsidR="00B92173" w:rsidRPr="00EA79CB" w:rsidRDefault="00B92173" w:rsidP="00025C8C">
            <w:pPr>
              <w:rPr>
                <w:rFonts w:ascii="Times New Roman" w:hAnsi="Times New Roman"/>
              </w:rPr>
            </w:pPr>
          </w:p>
        </w:tc>
      </w:tr>
      <w:tr w:rsidR="00B92173" w:rsidRPr="003246A9" w14:paraId="2DF96B27" w14:textId="77777777" w:rsidTr="00784043">
        <w:tc>
          <w:tcPr>
            <w:tcW w:w="1129" w:type="dxa"/>
            <w:gridSpan w:val="2"/>
          </w:tcPr>
          <w:p w14:paraId="4E656C27" w14:textId="7748C731" w:rsidR="00B92173" w:rsidRDefault="001B1843" w:rsidP="00025C8C">
            <w:pPr>
              <w:rPr>
                <w:rFonts w:ascii="Arial" w:hAnsi="Arial" w:cs="Arial"/>
                <w:sz w:val="20"/>
                <w:szCs w:val="20"/>
              </w:rPr>
            </w:pPr>
            <w:r>
              <w:rPr>
                <w:rFonts w:ascii="Arial" w:hAnsi="Arial" w:cs="Arial"/>
                <w:sz w:val="20"/>
                <w:szCs w:val="20"/>
              </w:rPr>
              <w:t>646.</w:t>
            </w:r>
          </w:p>
        </w:tc>
        <w:tc>
          <w:tcPr>
            <w:tcW w:w="13041" w:type="dxa"/>
            <w:gridSpan w:val="2"/>
          </w:tcPr>
          <w:p w14:paraId="23F2EB9C" w14:textId="77777777" w:rsidR="00B92173" w:rsidRDefault="00B92173" w:rsidP="00025C8C">
            <w:r>
              <w:t>Dotyczy: Załącznika nr 9, przedmiot zamówienia: sterylizatory, myjnie, sprzęt do sterylizacji, Myjnia-dezynfektor ze stacją uzdatniania wody, pkt 4.</w:t>
            </w:r>
          </w:p>
          <w:p w14:paraId="7490EB74" w14:textId="77777777" w:rsidR="00B92173" w:rsidRDefault="00B92173" w:rsidP="00025C8C">
            <w:r>
              <w:lastRenderedPageBreak/>
              <w:t>Czy Zamawiający dopuści zaoferowanie myjni dezynfektora o wymiarach zewnętrznych: 700x875x2260 mm (szer. x gł. x wys.)?</w:t>
            </w:r>
          </w:p>
          <w:p w14:paraId="76A5C709"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3945988A" w14:textId="4DC75EE9" w:rsidR="00B92173" w:rsidRPr="00C92A56" w:rsidRDefault="00B92173" w:rsidP="00025C8C">
            <w:pPr>
              <w:rPr>
                <w:rFonts w:cstheme="minorHAnsi"/>
                <w:bCs/>
                <w:sz w:val="24"/>
                <w:szCs w:val="24"/>
              </w:rPr>
            </w:pPr>
          </w:p>
        </w:tc>
      </w:tr>
      <w:tr w:rsidR="00B92173" w:rsidRPr="003246A9" w14:paraId="3818D53B" w14:textId="77777777" w:rsidTr="00784043">
        <w:tc>
          <w:tcPr>
            <w:tcW w:w="1129" w:type="dxa"/>
            <w:gridSpan w:val="2"/>
          </w:tcPr>
          <w:p w14:paraId="6C5FE17F" w14:textId="466A5A36" w:rsidR="00B92173" w:rsidRDefault="001B1843" w:rsidP="00025C8C">
            <w:pPr>
              <w:rPr>
                <w:rFonts w:ascii="Arial" w:hAnsi="Arial" w:cs="Arial"/>
                <w:sz w:val="20"/>
                <w:szCs w:val="20"/>
              </w:rPr>
            </w:pPr>
            <w:r>
              <w:rPr>
                <w:rFonts w:ascii="Arial" w:hAnsi="Arial" w:cs="Arial"/>
                <w:sz w:val="20"/>
                <w:szCs w:val="20"/>
              </w:rPr>
              <w:lastRenderedPageBreak/>
              <w:t>647.</w:t>
            </w:r>
          </w:p>
        </w:tc>
        <w:tc>
          <w:tcPr>
            <w:tcW w:w="13041" w:type="dxa"/>
            <w:gridSpan w:val="2"/>
          </w:tcPr>
          <w:p w14:paraId="355AB408" w14:textId="77777777" w:rsidR="00B92173" w:rsidRDefault="00B92173" w:rsidP="00025C8C">
            <w:r>
              <w:t>Dotyczy: Załącznika nr 9, przedmiot zamówienia: sterylizatory, myjnie, sprzęt do sterylizacji, Myjnia-dezynfektor ze stacją uzdatniania wody, pkt 5</w:t>
            </w:r>
          </w:p>
          <w:p w14:paraId="73B96A26" w14:textId="77777777" w:rsidR="00B92173" w:rsidRDefault="00B92173" w:rsidP="00025C8C">
            <w:r>
              <w:t>Czy Zamawiający dopuści zaoferowanie myjni dezynfektora o pojemności komory wynoszącej 241 litrów, pojemności użytkowej komory wynoszącej 216 litrów pozwalającej na umieszczenie 10 tac zgodnych ze standardem DIN 1/1 (480 x 250 x 50 mm)?</w:t>
            </w:r>
          </w:p>
          <w:p w14:paraId="1349A29B" w14:textId="77777777" w:rsidR="00B92173" w:rsidRDefault="00B92173" w:rsidP="00025C8C">
            <w:r>
              <w:t>Proponowane urządzenie jest wyposażone w komorę o pojemności nieznacznie przewyższającą wymaganą, ale oferuje możliwość bezproblemowego mycia narzędzi i wyposażenia wykorzystywanego do operacji ortopedycznych.</w:t>
            </w:r>
          </w:p>
          <w:p w14:paraId="0AEFDB7E"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2B2A2C71" w14:textId="50D194E3" w:rsidR="00B92173" w:rsidRPr="00C92A56" w:rsidRDefault="00B92173" w:rsidP="00025C8C">
            <w:pPr>
              <w:rPr>
                <w:rFonts w:cstheme="minorHAnsi"/>
                <w:bCs/>
                <w:sz w:val="24"/>
                <w:szCs w:val="24"/>
              </w:rPr>
            </w:pPr>
          </w:p>
        </w:tc>
      </w:tr>
      <w:tr w:rsidR="00B92173" w:rsidRPr="003246A9" w14:paraId="4696D85B" w14:textId="77777777" w:rsidTr="00784043">
        <w:tc>
          <w:tcPr>
            <w:tcW w:w="1129" w:type="dxa"/>
            <w:gridSpan w:val="2"/>
          </w:tcPr>
          <w:p w14:paraId="29E4DC0C" w14:textId="2C763803" w:rsidR="00B92173" w:rsidRDefault="001B1843" w:rsidP="00025C8C">
            <w:pPr>
              <w:rPr>
                <w:rFonts w:ascii="Arial" w:hAnsi="Arial" w:cs="Arial"/>
                <w:sz w:val="20"/>
                <w:szCs w:val="20"/>
              </w:rPr>
            </w:pPr>
            <w:r>
              <w:rPr>
                <w:rFonts w:ascii="Arial" w:hAnsi="Arial" w:cs="Arial"/>
                <w:sz w:val="20"/>
                <w:szCs w:val="20"/>
              </w:rPr>
              <w:t>648.</w:t>
            </w:r>
          </w:p>
        </w:tc>
        <w:tc>
          <w:tcPr>
            <w:tcW w:w="13041" w:type="dxa"/>
            <w:gridSpan w:val="2"/>
          </w:tcPr>
          <w:p w14:paraId="4BDA72BA" w14:textId="77777777" w:rsidR="00B92173" w:rsidRDefault="00B92173" w:rsidP="00025C8C">
            <w:r>
              <w:t>Dotyczy: Załącznika nr 9, przedmiot zamówienia: sterylizatory, myjnie, sprzęt do sterylizacji, Myjnia-dezynfektor ze stacją uzdatniania wody, pkt 6</w:t>
            </w:r>
          </w:p>
          <w:p w14:paraId="16703685" w14:textId="77777777" w:rsidR="00B92173" w:rsidRDefault="00B92173" w:rsidP="00025C8C">
            <w:r>
              <w:t>Czy Zamawiający dopuści zaoferowanie myjni dezynfektora z komorą o wymiarach 563 x 704 x 609 mm (szer. x wys. x gł.)?</w:t>
            </w:r>
          </w:p>
          <w:p w14:paraId="38E597EF" w14:textId="77777777" w:rsidR="00B92173" w:rsidRDefault="00B92173" w:rsidP="00025C8C">
            <w:r>
              <w:t>Proponowane urządzenie jest wyposażone w komorę o wymiarach nieznacznie większą od wymaganych, ale oferuje możliwość bezproblemowego mycia narzędzi i wyposażenia wykorzystywanego do operacji ortopedycznych.</w:t>
            </w:r>
          </w:p>
          <w:p w14:paraId="5B028FDA"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69E843D6" w14:textId="2EC439AE" w:rsidR="00B92173" w:rsidRPr="00C92A56" w:rsidRDefault="00B92173" w:rsidP="00025C8C">
            <w:pPr>
              <w:rPr>
                <w:rFonts w:cstheme="minorHAnsi"/>
                <w:bCs/>
                <w:sz w:val="24"/>
                <w:szCs w:val="24"/>
              </w:rPr>
            </w:pPr>
          </w:p>
        </w:tc>
      </w:tr>
      <w:tr w:rsidR="00B92173" w:rsidRPr="003246A9" w14:paraId="03D2CC4E" w14:textId="77777777" w:rsidTr="00784043">
        <w:tc>
          <w:tcPr>
            <w:tcW w:w="1129" w:type="dxa"/>
            <w:gridSpan w:val="2"/>
          </w:tcPr>
          <w:p w14:paraId="24C434E3" w14:textId="7210133E" w:rsidR="00B92173" w:rsidRDefault="001B1843" w:rsidP="00025C8C">
            <w:pPr>
              <w:rPr>
                <w:rFonts w:ascii="Arial" w:hAnsi="Arial" w:cs="Arial"/>
                <w:sz w:val="20"/>
                <w:szCs w:val="20"/>
              </w:rPr>
            </w:pPr>
            <w:r>
              <w:rPr>
                <w:rFonts w:ascii="Arial" w:hAnsi="Arial" w:cs="Arial"/>
                <w:sz w:val="20"/>
                <w:szCs w:val="20"/>
              </w:rPr>
              <w:t>649.</w:t>
            </w:r>
          </w:p>
        </w:tc>
        <w:tc>
          <w:tcPr>
            <w:tcW w:w="13041" w:type="dxa"/>
            <w:gridSpan w:val="2"/>
          </w:tcPr>
          <w:p w14:paraId="162DBB6A" w14:textId="77777777" w:rsidR="00B92173" w:rsidRDefault="00B92173" w:rsidP="00025C8C">
            <w:r>
              <w:t>Dotyczy: Załącznika nr 9, przedmiot zamówienia: sterylizatory, myjnie, sprzęt do sterylizacji, Myjnia-dezynfektor ze stacją uzdatniania wody, pkt 8</w:t>
            </w:r>
          </w:p>
          <w:p w14:paraId="737B87E7" w14:textId="77777777" w:rsidR="00B92173" w:rsidRDefault="00B92173" w:rsidP="00025C8C">
            <w:r>
              <w:t>Prosimy o dopuszczenie do zaoferowania myjnię dezynfektor, która potrzebuje jedynie przyłącza do wody zimnej i demineralizowanej bez konieczności podłączenia do wody ciepłej.</w:t>
            </w:r>
          </w:p>
          <w:p w14:paraId="48BC427B" w14:textId="77777777" w:rsidR="00B92173" w:rsidRDefault="00B92173" w:rsidP="00025C8C">
            <w:r>
              <w:t>Proponowane rozwiązanie ogranicza koszty związane z wykonaniem niezbędnych instalacji oraz koszty eksploatacyjne związane z poborem wody ciepłej.</w:t>
            </w:r>
          </w:p>
          <w:p w14:paraId="794F437E"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6519A42C" w14:textId="0C558AD8" w:rsidR="00B92173" w:rsidRPr="00C92A56" w:rsidRDefault="00B92173" w:rsidP="00025C8C">
            <w:pPr>
              <w:rPr>
                <w:rFonts w:cstheme="minorHAnsi"/>
                <w:bCs/>
                <w:sz w:val="24"/>
                <w:szCs w:val="24"/>
              </w:rPr>
            </w:pPr>
          </w:p>
        </w:tc>
      </w:tr>
      <w:tr w:rsidR="00B92173" w:rsidRPr="003246A9" w14:paraId="4F2B67EB" w14:textId="77777777" w:rsidTr="00784043">
        <w:tc>
          <w:tcPr>
            <w:tcW w:w="1129" w:type="dxa"/>
            <w:gridSpan w:val="2"/>
          </w:tcPr>
          <w:p w14:paraId="7CA5E23F" w14:textId="5D367F20" w:rsidR="00B92173" w:rsidRDefault="001B1843" w:rsidP="00025C8C">
            <w:pPr>
              <w:rPr>
                <w:rFonts w:ascii="Arial" w:hAnsi="Arial" w:cs="Arial"/>
                <w:sz w:val="20"/>
                <w:szCs w:val="20"/>
              </w:rPr>
            </w:pPr>
            <w:r>
              <w:rPr>
                <w:rFonts w:ascii="Arial" w:hAnsi="Arial" w:cs="Arial"/>
                <w:sz w:val="20"/>
                <w:szCs w:val="20"/>
              </w:rPr>
              <w:t>650.</w:t>
            </w:r>
          </w:p>
        </w:tc>
        <w:tc>
          <w:tcPr>
            <w:tcW w:w="13041" w:type="dxa"/>
            <w:gridSpan w:val="2"/>
          </w:tcPr>
          <w:p w14:paraId="02E574FD" w14:textId="77777777" w:rsidR="00B92173" w:rsidRDefault="00B92173" w:rsidP="00025C8C">
            <w:r>
              <w:t>Dotyczy: Załącznika nr 9, przedmiot zamówienia: sterylizatory, myjnie, sprzęt do sterylizacji, Myjnia-dezynfektor ze stacją uzdatniania wody, pkt 10</w:t>
            </w:r>
          </w:p>
          <w:p w14:paraId="37C5C92E" w14:textId="77777777" w:rsidR="00B92173" w:rsidRDefault="00B92173" w:rsidP="00025C8C">
            <w:r>
              <w:t>Czy Zamawiający dopuści zaoferowanie myjni dezynfektora z drzwiami otwieranymi automatycznie w dół oraz z wózkami transportowymi (jeden po stronie załadowczej a drugi po wyładowczej), na które wyładowuje się wózki wsadowe?</w:t>
            </w:r>
          </w:p>
          <w:p w14:paraId="72BA16BC" w14:textId="77777777" w:rsidR="00B92173" w:rsidRDefault="00B92173" w:rsidP="00025C8C">
            <w:r>
              <w:t>Proponowane rozwiązanie ogranicza konieczność przenoszenia tac narzędziowych z mytymi narzędziami oraz konieczność zakupu dodatkowych wózków transportowych.</w:t>
            </w:r>
          </w:p>
          <w:p w14:paraId="68072ACC"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39C3B731" w14:textId="70DD3EAB" w:rsidR="00B92173" w:rsidRPr="00C92A56" w:rsidRDefault="00B92173" w:rsidP="00025C8C">
            <w:pPr>
              <w:rPr>
                <w:rFonts w:cstheme="minorHAnsi"/>
                <w:bCs/>
                <w:sz w:val="24"/>
                <w:szCs w:val="24"/>
              </w:rPr>
            </w:pPr>
          </w:p>
        </w:tc>
      </w:tr>
      <w:tr w:rsidR="00B92173" w:rsidRPr="003246A9" w14:paraId="2F5C5204" w14:textId="77777777" w:rsidTr="00784043">
        <w:tc>
          <w:tcPr>
            <w:tcW w:w="1129" w:type="dxa"/>
            <w:gridSpan w:val="2"/>
          </w:tcPr>
          <w:p w14:paraId="1B02B143" w14:textId="0D1BA141" w:rsidR="00B92173" w:rsidRDefault="001B1843" w:rsidP="00025C8C">
            <w:pPr>
              <w:rPr>
                <w:rFonts w:ascii="Arial" w:hAnsi="Arial" w:cs="Arial"/>
                <w:sz w:val="20"/>
                <w:szCs w:val="20"/>
              </w:rPr>
            </w:pPr>
            <w:r>
              <w:rPr>
                <w:rFonts w:ascii="Arial" w:hAnsi="Arial" w:cs="Arial"/>
                <w:sz w:val="20"/>
                <w:szCs w:val="20"/>
              </w:rPr>
              <w:t>651.</w:t>
            </w:r>
          </w:p>
        </w:tc>
        <w:tc>
          <w:tcPr>
            <w:tcW w:w="13041" w:type="dxa"/>
            <w:gridSpan w:val="2"/>
          </w:tcPr>
          <w:p w14:paraId="515713CE" w14:textId="77777777" w:rsidR="00B92173" w:rsidRDefault="00B92173" w:rsidP="00025C8C">
            <w:r>
              <w:t>Dotyczy: Załącznika nr 9, przedmiot zamówienia: sterylizatory, myjnie, sprzęt do sterylizacji, Myjnia-dezynfektor ze stacją uzdatniania wody, pkt 12</w:t>
            </w:r>
          </w:p>
          <w:p w14:paraId="3C71F2CF" w14:textId="77777777" w:rsidR="00B92173" w:rsidRDefault="00B92173" w:rsidP="00025C8C">
            <w:r>
              <w:t>Czy Zamawiający dopuści zaoferowanie myjni dezynfektora z ergonomiczna wysokością załadowczą wynoszącą 810 mm, co odbiega od wymaganej wartości jedynie o 10 mm?</w:t>
            </w:r>
          </w:p>
          <w:p w14:paraId="7A7CBAF3"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149FB615" w14:textId="7601C1BA" w:rsidR="00B92173" w:rsidRPr="00C92A56" w:rsidRDefault="00B92173" w:rsidP="00025C8C">
            <w:pPr>
              <w:rPr>
                <w:rFonts w:cstheme="minorHAnsi"/>
                <w:bCs/>
                <w:sz w:val="24"/>
                <w:szCs w:val="24"/>
              </w:rPr>
            </w:pPr>
          </w:p>
        </w:tc>
      </w:tr>
      <w:tr w:rsidR="00B92173" w:rsidRPr="003246A9" w14:paraId="1FFECC27" w14:textId="77777777" w:rsidTr="00784043">
        <w:tc>
          <w:tcPr>
            <w:tcW w:w="1129" w:type="dxa"/>
            <w:gridSpan w:val="2"/>
          </w:tcPr>
          <w:p w14:paraId="326BF931" w14:textId="64457AF9" w:rsidR="00B92173" w:rsidRDefault="001B1843" w:rsidP="00025C8C">
            <w:pPr>
              <w:rPr>
                <w:rFonts w:ascii="Arial" w:hAnsi="Arial" w:cs="Arial"/>
                <w:sz w:val="20"/>
                <w:szCs w:val="20"/>
              </w:rPr>
            </w:pPr>
            <w:r>
              <w:rPr>
                <w:rFonts w:ascii="Arial" w:hAnsi="Arial" w:cs="Arial"/>
                <w:sz w:val="20"/>
                <w:szCs w:val="20"/>
              </w:rPr>
              <w:lastRenderedPageBreak/>
              <w:t>652.</w:t>
            </w:r>
          </w:p>
        </w:tc>
        <w:tc>
          <w:tcPr>
            <w:tcW w:w="13041" w:type="dxa"/>
            <w:gridSpan w:val="2"/>
          </w:tcPr>
          <w:p w14:paraId="73439E65" w14:textId="77777777" w:rsidR="00B92173" w:rsidRDefault="00B92173" w:rsidP="00025C8C">
            <w:r>
              <w:t>Dotyczy: Załącznika nr 9, przedmiot zamówienia: sterylizatory, myjnie, sprzęt do sterylizacji, Myjnia-dezynfektor ze stacją uzdatniania wody, pkt 15</w:t>
            </w:r>
          </w:p>
          <w:p w14:paraId="0420817B" w14:textId="77777777" w:rsidR="00B92173" w:rsidRDefault="00B92173" w:rsidP="00025C8C">
            <w:r>
              <w:t>Czy Zamawiający dopuści zaoferowanie myjni dezynfektora z komorą wyposażoną w jeden punkt świetlny LED?</w:t>
            </w:r>
          </w:p>
          <w:p w14:paraId="36CC9DB7" w14:textId="77777777" w:rsidR="00B92173" w:rsidRDefault="00B92173" w:rsidP="00025C8C">
            <w:r>
              <w:t>(…)</w:t>
            </w:r>
          </w:p>
          <w:p w14:paraId="62CB5829"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6E13F7AA" w14:textId="10AF7949" w:rsidR="00B92173" w:rsidRPr="00C92A56" w:rsidRDefault="00B92173" w:rsidP="00025C8C">
            <w:pPr>
              <w:rPr>
                <w:rFonts w:cstheme="minorHAnsi"/>
                <w:bCs/>
                <w:sz w:val="24"/>
                <w:szCs w:val="24"/>
              </w:rPr>
            </w:pPr>
          </w:p>
        </w:tc>
      </w:tr>
      <w:tr w:rsidR="00B92173" w:rsidRPr="003246A9" w14:paraId="5828BE13" w14:textId="77777777" w:rsidTr="00784043">
        <w:tc>
          <w:tcPr>
            <w:tcW w:w="1129" w:type="dxa"/>
            <w:gridSpan w:val="2"/>
          </w:tcPr>
          <w:p w14:paraId="0AC5C7BA" w14:textId="44DA9661" w:rsidR="00B92173" w:rsidRDefault="001B1843" w:rsidP="00025C8C">
            <w:pPr>
              <w:rPr>
                <w:rFonts w:ascii="Arial" w:hAnsi="Arial" w:cs="Arial"/>
                <w:sz w:val="20"/>
                <w:szCs w:val="20"/>
              </w:rPr>
            </w:pPr>
            <w:r>
              <w:rPr>
                <w:rFonts w:ascii="Arial" w:hAnsi="Arial" w:cs="Arial"/>
                <w:sz w:val="20"/>
                <w:szCs w:val="20"/>
              </w:rPr>
              <w:t>653.</w:t>
            </w:r>
          </w:p>
        </w:tc>
        <w:tc>
          <w:tcPr>
            <w:tcW w:w="13041" w:type="dxa"/>
            <w:gridSpan w:val="2"/>
          </w:tcPr>
          <w:p w14:paraId="608BE28A" w14:textId="77777777" w:rsidR="00B92173" w:rsidRDefault="00B92173" w:rsidP="00025C8C">
            <w:r>
              <w:t>Dotyczy: Załącznika nr 9, przedmiot zamówienia: sterylizatory, myjnie, sprzęt do sterylizacji, Myjnia-dezynfektor ze stacją uzdatniania wody, pkt 18</w:t>
            </w:r>
          </w:p>
          <w:p w14:paraId="1DA82D5B" w14:textId="77777777" w:rsidR="00B92173" w:rsidRDefault="00B92173" w:rsidP="00025C8C">
            <w:r>
              <w:t>Czy Zamawiający dopuści zaoferowanie myjni dezynfektora z możliwością mycia i dezynfekcji 10 tac DIN 1/1 (480x250x50 mm) zapewniającą ekonomiczne użytkowanie, zużycie wody nie przekraczające 24l/fazę cyklu (dla narzędzi na tacach siatkowych).</w:t>
            </w:r>
          </w:p>
          <w:p w14:paraId="57E0D021"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717EBC45" w14:textId="2E01FF34" w:rsidR="00B92173" w:rsidRPr="00C92A56" w:rsidRDefault="00B92173" w:rsidP="00025C8C">
            <w:pPr>
              <w:rPr>
                <w:rFonts w:cstheme="minorHAnsi"/>
                <w:bCs/>
                <w:sz w:val="24"/>
                <w:szCs w:val="24"/>
              </w:rPr>
            </w:pPr>
          </w:p>
        </w:tc>
      </w:tr>
      <w:tr w:rsidR="00B92173" w:rsidRPr="003246A9" w14:paraId="1FEF03EC" w14:textId="77777777" w:rsidTr="00784043">
        <w:tc>
          <w:tcPr>
            <w:tcW w:w="1129" w:type="dxa"/>
            <w:gridSpan w:val="2"/>
          </w:tcPr>
          <w:p w14:paraId="064AD0E4" w14:textId="37656EEB" w:rsidR="00B92173" w:rsidRDefault="001B1843" w:rsidP="00025C8C">
            <w:pPr>
              <w:rPr>
                <w:rFonts w:ascii="Arial" w:hAnsi="Arial" w:cs="Arial"/>
                <w:sz w:val="20"/>
                <w:szCs w:val="20"/>
              </w:rPr>
            </w:pPr>
            <w:r>
              <w:rPr>
                <w:rFonts w:ascii="Arial" w:hAnsi="Arial" w:cs="Arial"/>
                <w:sz w:val="20"/>
                <w:szCs w:val="20"/>
              </w:rPr>
              <w:t>654.</w:t>
            </w:r>
          </w:p>
        </w:tc>
        <w:tc>
          <w:tcPr>
            <w:tcW w:w="13041" w:type="dxa"/>
            <w:gridSpan w:val="2"/>
          </w:tcPr>
          <w:p w14:paraId="7F3C7724" w14:textId="77777777" w:rsidR="00B92173" w:rsidRDefault="00B92173" w:rsidP="00025C8C">
            <w:r>
              <w:t>Dotyczy: Załącznika nr 9, przedmiot zamówienia: sterylizatory, myjnie, sprzęt do sterylizacji, Myjnia-dezynfektor ze stacją uzdatniania wody, pkt 25</w:t>
            </w:r>
          </w:p>
          <w:p w14:paraId="4DB3A8BF" w14:textId="77777777" w:rsidR="00B92173" w:rsidRDefault="00B92173" w:rsidP="00025C8C">
            <w:r>
              <w:t>Czy Zamawiający dopuści zaoferowanie myjni dezynfektora tylko z optyczną informacją o błędach i awariach?</w:t>
            </w:r>
          </w:p>
          <w:p w14:paraId="730292B2" w14:textId="77777777" w:rsidR="00B92173" w:rsidRDefault="00B92173" w:rsidP="00025C8C">
            <w:r>
              <w:t>(…)</w:t>
            </w:r>
          </w:p>
          <w:p w14:paraId="44C2BA2A"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005D8D38" w14:textId="202CD560" w:rsidR="00B92173" w:rsidRPr="00C92A56" w:rsidRDefault="00B92173" w:rsidP="00025C8C">
            <w:pPr>
              <w:rPr>
                <w:rFonts w:cstheme="minorHAnsi"/>
                <w:bCs/>
                <w:sz w:val="24"/>
                <w:szCs w:val="24"/>
              </w:rPr>
            </w:pPr>
          </w:p>
        </w:tc>
      </w:tr>
      <w:tr w:rsidR="00B92173" w:rsidRPr="003246A9" w14:paraId="40F0ABD8" w14:textId="77777777" w:rsidTr="00784043">
        <w:tc>
          <w:tcPr>
            <w:tcW w:w="1129" w:type="dxa"/>
            <w:gridSpan w:val="2"/>
          </w:tcPr>
          <w:p w14:paraId="62F86BBC" w14:textId="39130FEF" w:rsidR="00B92173" w:rsidRDefault="001B1843" w:rsidP="00025C8C">
            <w:pPr>
              <w:rPr>
                <w:rFonts w:ascii="Arial" w:hAnsi="Arial" w:cs="Arial"/>
                <w:sz w:val="20"/>
                <w:szCs w:val="20"/>
              </w:rPr>
            </w:pPr>
            <w:r>
              <w:rPr>
                <w:rFonts w:ascii="Arial" w:hAnsi="Arial" w:cs="Arial"/>
                <w:sz w:val="20"/>
                <w:szCs w:val="20"/>
              </w:rPr>
              <w:t>655.</w:t>
            </w:r>
          </w:p>
        </w:tc>
        <w:tc>
          <w:tcPr>
            <w:tcW w:w="13041" w:type="dxa"/>
            <w:gridSpan w:val="2"/>
          </w:tcPr>
          <w:p w14:paraId="6F4A068D" w14:textId="77777777" w:rsidR="00B92173" w:rsidRDefault="00B92173" w:rsidP="00025C8C">
            <w:r>
              <w:t>Dotyczy: Załącznika nr 9, przedmiot zamówienia: sterylizatory, myjnie, sprzęt do sterylizacji, Myjnia-dezynfektor ze stacją uzdatniania wody, pkt 33</w:t>
            </w:r>
          </w:p>
          <w:p w14:paraId="05EA47B6" w14:textId="77777777" w:rsidR="00B92173" w:rsidRDefault="00B92173" w:rsidP="00025C8C">
            <w:r>
              <w:t>Czy Zamawiający dopuści zaoferowanie myjni dezynfektora z liczbą programów mycia i dezynfekcji wynoszącą 25.</w:t>
            </w:r>
          </w:p>
          <w:p w14:paraId="76221B7F" w14:textId="77777777" w:rsidR="00B92173" w:rsidRDefault="00B92173" w:rsidP="00025C8C">
            <w:r>
              <w:t>(…)</w:t>
            </w:r>
          </w:p>
          <w:p w14:paraId="1585C97B"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07CDC798" w14:textId="151C34CB" w:rsidR="00B92173" w:rsidRPr="00C92A56" w:rsidRDefault="00B92173" w:rsidP="00025C8C">
            <w:pPr>
              <w:rPr>
                <w:rFonts w:cstheme="minorHAnsi"/>
                <w:bCs/>
                <w:sz w:val="24"/>
                <w:szCs w:val="24"/>
              </w:rPr>
            </w:pPr>
          </w:p>
        </w:tc>
      </w:tr>
      <w:tr w:rsidR="00B92173" w:rsidRPr="003246A9" w14:paraId="359BA1B8" w14:textId="77777777" w:rsidTr="00784043">
        <w:tc>
          <w:tcPr>
            <w:tcW w:w="1129" w:type="dxa"/>
            <w:gridSpan w:val="2"/>
          </w:tcPr>
          <w:p w14:paraId="28CB73E0" w14:textId="59EAA6B3" w:rsidR="00B92173" w:rsidRDefault="001B1843" w:rsidP="00025C8C">
            <w:pPr>
              <w:rPr>
                <w:rFonts w:ascii="Arial" w:hAnsi="Arial" w:cs="Arial"/>
                <w:sz w:val="20"/>
                <w:szCs w:val="20"/>
              </w:rPr>
            </w:pPr>
            <w:r>
              <w:rPr>
                <w:rFonts w:ascii="Arial" w:hAnsi="Arial" w:cs="Arial"/>
                <w:sz w:val="20"/>
                <w:szCs w:val="20"/>
              </w:rPr>
              <w:t>656.</w:t>
            </w:r>
          </w:p>
        </w:tc>
        <w:tc>
          <w:tcPr>
            <w:tcW w:w="13041" w:type="dxa"/>
            <w:gridSpan w:val="2"/>
          </w:tcPr>
          <w:p w14:paraId="2029118C" w14:textId="77777777" w:rsidR="00B92173" w:rsidRDefault="00B92173" w:rsidP="00025C8C">
            <w:r>
              <w:t>Dotyczy: Załącznika nr 9, przedmiot zamówienia: sterylizatory, myjnie, sprzęt do sterylizacji, Myjnia-dezynfektor ze stacją uzdatniania wody, pkt 34</w:t>
            </w:r>
          </w:p>
          <w:p w14:paraId="6292F209" w14:textId="77777777" w:rsidR="00B92173" w:rsidRDefault="00B92173" w:rsidP="00025C8C">
            <w:r>
              <w:t>Czy Zamawiający dopuści zaoferowanie myjni dezynfektora tylko z optyczną informacją o zakończeniu cyklu oraz w razie wystąpienia problemu.</w:t>
            </w:r>
          </w:p>
          <w:p w14:paraId="3C347956" w14:textId="77777777" w:rsidR="00B92173" w:rsidRDefault="00B92173" w:rsidP="00025C8C">
            <w:r>
              <w:t>(…)</w:t>
            </w:r>
          </w:p>
          <w:p w14:paraId="441FA63E"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3A5C3CBB" w14:textId="103429CE" w:rsidR="00B92173" w:rsidRPr="00C92A56" w:rsidRDefault="00B92173" w:rsidP="00025C8C">
            <w:pPr>
              <w:rPr>
                <w:rFonts w:cstheme="minorHAnsi"/>
                <w:bCs/>
                <w:sz w:val="24"/>
                <w:szCs w:val="24"/>
              </w:rPr>
            </w:pPr>
          </w:p>
        </w:tc>
      </w:tr>
      <w:tr w:rsidR="00B92173" w:rsidRPr="003246A9" w14:paraId="726134D5" w14:textId="77777777" w:rsidTr="00784043">
        <w:tc>
          <w:tcPr>
            <w:tcW w:w="1129" w:type="dxa"/>
            <w:gridSpan w:val="2"/>
          </w:tcPr>
          <w:p w14:paraId="35E42C56" w14:textId="16AB2EA3" w:rsidR="00B92173" w:rsidRDefault="001B1843" w:rsidP="00025C8C">
            <w:pPr>
              <w:rPr>
                <w:rFonts w:ascii="Arial" w:hAnsi="Arial" w:cs="Arial"/>
                <w:sz w:val="20"/>
                <w:szCs w:val="20"/>
              </w:rPr>
            </w:pPr>
            <w:r>
              <w:rPr>
                <w:rFonts w:ascii="Arial" w:hAnsi="Arial" w:cs="Arial"/>
                <w:sz w:val="20"/>
                <w:szCs w:val="20"/>
              </w:rPr>
              <w:t>657.</w:t>
            </w:r>
          </w:p>
        </w:tc>
        <w:tc>
          <w:tcPr>
            <w:tcW w:w="13041" w:type="dxa"/>
            <w:gridSpan w:val="2"/>
          </w:tcPr>
          <w:p w14:paraId="0D85B15E" w14:textId="77777777" w:rsidR="00B92173" w:rsidRDefault="00B92173" w:rsidP="00025C8C">
            <w:r>
              <w:t>Dotyczy: Załącznika nr 9, przedmiot zamówienia: sterylizatory, myjnie, sprzęt do sterylizacji, Myjnia-dezynfektor ze stacją uzdatniania wody, pkt 35</w:t>
            </w:r>
          </w:p>
          <w:p w14:paraId="5CF2199F" w14:textId="77777777" w:rsidR="00B92173" w:rsidRDefault="00B92173" w:rsidP="00025C8C">
            <w:r>
              <w:t>Czy Zamawiający dopuści zaoferowanie myjni dezynfektora z jednostopniowym systemem filtracyjnym wyposażonym w filtr absolutny HEPA klasy H14.</w:t>
            </w:r>
          </w:p>
          <w:p w14:paraId="706685A2" w14:textId="77777777" w:rsidR="00B92173" w:rsidRDefault="00B92173" w:rsidP="00025C8C">
            <w:r>
              <w:t>Proponowane rozwiązanie jest zgodne z wymaganiami normy PN EN 15883 cz. 1, 2, 6.</w:t>
            </w:r>
          </w:p>
          <w:p w14:paraId="28219DFA"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4ECDC4A0" w14:textId="0D3975BD" w:rsidR="00B92173" w:rsidRPr="00C92A56" w:rsidRDefault="00B92173" w:rsidP="00025C8C">
            <w:pPr>
              <w:rPr>
                <w:rFonts w:cstheme="minorHAnsi"/>
                <w:bCs/>
                <w:sz w:val="24"/>
                <w:szCs w:val="24"/>
              </w:rPr>
            </w:pPr>
          </w:p>
        </w:tc>
      </w:tr>
      <w:tr w:rsidR="00B92173" w:rsidRPr="003246A9" w14:paraId="3D459A0C" w14:textId="77777777" w:rsidTr="00784043">
        <w:tc>
          <w:tcPr>
            <w:tcW w:w="1129" w:type="dxa"/>
            <w:gridSpan w:val="2"/>
          </w:tcPr>
          <w:p w14:paraId="6E3A23EB" w14:textId="507847A2" w:rsidR="00B92173" w:rsidRDefault="001B1843" w:rsidP="00025C8C">
            <w:pPr>
              <w:rPr>
                <w:rFonts w:ascii="Arial" w:hAnsi="Arial" w:cs="Arial"/>
                <w:sz w:val="20"/>
                <w:szCs w:val="20"/>
              </w:rPr>
            </w:pPr>
            <w:r>
              <w:rPr>
                <w:rFonts w:ascii="Arial" w:hAnsi="Arial" w:cs="Arial"/>
                <w:sz w:val="20"/>
                <w:szCs w:val="20"/>
              </w:rPr>
              <w:t>658.</w:t>
            </w:r>
          </w:p>
        </w:tc>
        <w:tc>
          <w:tcPr>
            <w:tcW w:w="13041" w:type="dxa"/>
            <w:gridSpan w:val="2"/>
          </w:tcPr>
          <w:p w14:paraId="4780D759" w14:textId="77777777" w:rsidR="00B92173" w:rsidRDefault="00B92173" w:rsidP="00025C8C">
            <w:r>
              <w:t>Dotyczy: Załącznika nr 9, przedmiot zamówienia: sterylizatory, myjnie, sprzęt do sterylizacji, Myjnia-dezynfektor ze stacją uzdatniania wody, pkt 39</w:t>
            </w:r>
          </w:p>
          <w:p w14:paraId="65A9B2F8" w14:textId="77777777" w:rsidR="00B92173" w:rsidRDefault="00B92173" w:rsidP="00025C8C">
            <w:r>
              <w:t>Czy Zamawiający dopuści zaoferowanie myjni dezynfektora, której masa netto wynosi 305 kg.</w:t>
            </w:r>
          </w:p>
          <w:p w14:paraId="3A43B7AD"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lastRenderedPageBreak/>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34D24E2B" w14:textId="2CB638B1" w:rsidR="00B92173" w:rsidRPr="00C92A56" w:rsidRDefault="00B92173" w:rsidP="00025C8C">
            <w:pPr>
              <w:rPr>
                <w:rFonts w:cstheme="minorHAnsi"/>
                <w:bCs/>
                <w:sz w:val="24"/>
                <w:szCs w:val="24"/>
              </w:rPr>
            </w:pPr>
          </w:p>
        </w:tc>
      </w:tr>
      <w:tr w:rsidR="00B92173" w:rsidRPr="003246A9" w14:paraId="6CE32A91" w14:textId="77777777" w:rsidTr="00784043">
        <w:tc>
          <w:tcPr>
            <w:tcW w:w="1129" w:type="dxa"/>
            <w:gridSpan w:val="2"/>
          </w:tcPr>
          <w:p w14:paraId="4A94C94B" w14:textId="7733FAEF" w:rsidR="00B92173" w:rsidRDefault="001B1843" w:rsidP="00025C8C">
            <w:pPr>
              <w:rPr>
                <w:rFonts w:ascii="Arial" w:hAnsi="Arial" w:cs="Arial"/>
                <w:sz w:val="20"/>
                <w:szCs w:val="20"/>
              </w:rPr>
            </w:pPr>
            <w:r>
              <w:rPr>
                <w:rFonts w:ascii="Arial" w:hAnsi="Arial" w:cs="Arial"/>
                <w:sz w:val="20"/>
                <w:szCs w:val="20"/>
              </w:rPr>
              <w:lastRenderedPageBreak/>
              <w:t>659.</w:t>
            </w:r>
          </w:p>
        </w:tc>
        <w:tc>
          <w:tcPr>
            <w:tcW w:w="13041" w:type="dxa"/>
            <w:gridSpan w:val="2"/>
          </w:tcPr>
          <w:p w14:paraId="48FB2228" w14:textId="77777777" w:rsidR="00B92173" w:rsidRDefault="00B92173" w:rsidP="00025C8C">
            <w:r>
              <w:t>Dotyczy: Załącznika nr 9, przedmiot zamówienia: sterylizatory, myjnie, sprzęt do sterylizacji, Myjnia-dezynfektor ze stacją uzdatniania wody, pkt 41</w:t>
            </w:r>
          </w:p>
          <w:p w14:paraId="655A2AA7" w14:textId="77777777" w:rsidR="00B92173" w:rsidRDefault="00B92173" w:rsidP="00025C8C">
            <w:r>
              <w:t>Wnosimy o dopuszczenie zaoferowania myjni dezynfektor, której konstrukcja i działanie zgodne jest z PN EN 15883 cz. 1, 2 i 6.</w:t>
            </w:r>
          </w:p>
          <w:p w14:paraId="7C74564F" w14:textId="77777777" w:rsidR="00B92173" w:rsidRDefault="00B92173" w:rsidP="00025C8C">
            <w:r>
              <w:t>Część 5 normy PN EN 15883 odnosi się do podłoży testowych i sposobów kontroli efektywności procesu mycia i dezynfekcji. Nie są w niej zawarte żadne wytyczne dotyczące konstrukcji i zasady działania myjni dezynfektorów.</w:t>
            </w:r>
          </w:p>
          <w:p w14:paraId="162013A1"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4F232581" w14:textId="52EA2AAF" w:rsidR="00B92173" w:rsidRPr="00C92A56" w:rsidRDefault="00B92173" w:rsidP="00025C8C">
            <w:pPr>
              <w:rPr>
                <w:rFonts w:cstheme="minorHAnsi"/>
                <w:bCs/>
                <w:sz w:val="24"/>
                <w:szCs w:val="24"/>
              </w:rPr>
            </w:pPr>
          </w:p>
        </w:tc>
      </w:tr>
      <w:tr w:rsidR="00B92173" w:rsidRPr="003246A9" w14:paraId="3706A046" w14:textId="77777777" w:rsidTr="00784043">
        <w:tc>
          <w:tcPr>
            <w:tcW w:w="1129" w:type="dxa"/>
            <w:gridSpan w:val="2"/>
          </w:tcPr>
          <w:p w14:paraId="3490D39D" w14:textId="1EB75FBD" w:rsidR="00B92173" w:rsidRDefault="001B1843" w:rsidP="00025C8C">
            <w:pPr>
              <w:rPr>
                <w:rFonts w:ascii="Arial" w:hAnsi="Arial" w:cs="Arial"/>
                <w:sz w:val="20"/>
                <w:szCs w:val="20"/>
              </w:rPr>
            </w:pPr>
            <w:r>
              <w:rPr>
                <w:rFonts w:ascii="Arial" w:hAnsi="Arial" w:cs="Arial"/>
                <w:sz w:val="20"/>
                <w:szCs w:val="20"/>
              </w:rPr>
              <w:t>660.</w:t>
            </w:r>
          </w:p>
        </w:tc>
        <w:tc>
          <w:tcPr>
            <w:tcW w:w="13041" w:type="dxa"/>
            <w:gridSpan w:val="2"/>
          </w:tcPr>
          <w:p w14:paraId="33130D1F" w14:textId="77777777" w:rsidR="00B92173" w:rsidRDefault="00B92173" w:rsidP="00025C8C">
            <w:r>
              <w:t>Dotyczy: Załącznika nr 9, przedmiot zamówienia: sterylizatory, myjnie, sprzęt do sterylizacji, Stacja uzdatniania wody, pkt 3</w:t>
            </w:r>
          </w:p>
          <w:p w14:paraId="7CEB24FE" w14:textId="77777777" w:rsidR="00B92173" w:rsidRDefault="00B92173" w:rsidP="00025C8C">
            <w:r>
              <w:t xml:space="preserve">Wnosimy o dopuszczenie zaoferowania stacji uzdatniania wody w zabudowie szafkowej z blatem roboczym o innych wymiarach niż wymagane. </w:t>
            </w:r>
          </w:p>
          <w:p w14:paraId="56FB046E" w14:textId="77777777" w:rsidR="00B92173" w:rsidRDefault="00B92173" w:rsidP="00025C8C">
            <w:r>
              <w:t>Proponowane rozwiązanie umożliwi postawienie na stacji innego wyposażenia lub pracy na blacie roboczym zabudowy.</w:t>
            </w:r>
          </w:p>
          <w:p w14:paraId="76E5D26A"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63F71018" w14:textId="1E1CEE9F" w:rsidR="00B92173" w:rsidRPr="00C92A56" w:rsidRDefault="00B92173" w:rsidP="00025C8C">
            <w:pPr>
              <w:rPr>
                <w:rFonts w:cstheme="minorHAnsi"/>
                <w:bCs/>
                <w:sz w:val="24"/>
                <w:szCs w:val="24"/>
              </w:rPr>
            </w:pPr>
          </w:p>
        </w:tc>
      </w:tr>
      <w:tr w:rsidR="00B92173" w:rsidRPr="003246A9" w14:paraId="4C3D79B1" w14:textId="77777777" w:rsidTr="00784043">
        <w:tc>
          <w:tcPr>
            <w:tcW w:w="1129" w:type="dxa"/>
            <w:gridSpan w:val="2"/>
          </w:tcPr>
          <w:p w14:paraId="46D812C4" w14:textId="509E0301" w:rsidR="00B92173" w:rsidRDefault="001B1843" w:rsidP="00025C8C">
            <w:pPr>
              <w:rPr>
                <w:rFonts w:ascii="Arial" w:hAnsi="Arial" w:cs="Arial"/>
                <w:sz w:val="20"/>
                <w:szCs w:val="20"/>
              </w:rPr>
            </w:pPr>
            <w:r>
              <w:rPr>
                <w:rFonts w:ascii="Arial" w:hAnsi="Arial" w:cs="Arial"/>
                <w:sz w:val="20"/>
                <w:szCs w:val="20"/>
              </w:rPr>
              <w:t>661.</w:t>
            </w:r>
          </w:p>
        </w:tc>
        <w:tc>
          <w:tcPr>
            <w:tcW w:w="13041" w:type="dxa"/>
            <w:gridSpan w:val="2"/>
          </w:tcPr>
          <w:p w14:paraId="6A54D10D" w14:textId="77777777" w:rsidR="00B92173" w:rsidRPr="009B7D0C" w:rsidRDefault="00B92173" w:rsidP="00025C8C">
            <w:r w:rsidRPr="009B7D0C">
              <w:t>Dotyczy: Załącznika nr 9, przedmiot zamówienia: sterylizatory, myjnie, sprzęt do sterylizacji, Sterylizator parowy 2 STE, pkt 20</w:t>
            </w:r>
          </w:p>
          <w:p w14:paraId="52E4D67C" w14:textId="77777777" w:rsidR="00B92173" w:rsidRPr="009B7D0C" w:rsidRDefault="00B92173" w:rsidP="00025C8C">
            <w:r w:rsidRPr="009B7D0C">
              <w:t>Prosimy o doprecyzowanie czy Zamawiający nie dokonał omyłki pisarskiej wymagając urządzenia wyprodukowanego w roku 2020?</w:t>
            </w:r>
          </w:p>
          <w:p w14:paraId="30052911" w14:textId="77777777" w:rsidR="00B92173" w:rsidRPr="009B7D0C" w:rsidRDefault="00B92173" w:rsidP="00025C8C">
            <w:r w:rsidRPr="009B7D0C">
              <w:t>Wymagany czas realizacji zadania wynosi 18 miesięcy od zawarcia umowy zatem wyposażenie będzie dostarczane w roku 2022. Wnosimy o zmianę zapisu ww. punktu na:</w:t>
            </w:r>
          </w:p>
          <w:p w14:paraId="49B6AA70" w14:textId="77777777" w:rsidR="00B92173" w:rsidRDefault="00B92173" w:rsidP="00025C8C">
            <w:r w:rsidRPr="009B7D0C">
              <w:t>„Urządzenie fabrycznie nowe, nie powystawowe, rok produkcji zgodny z rokiem dostawy”.</w:t>
            </w:r>
          </w:p>
          <w:p w14:paraId="7FB578C1" w14:textId="41F578AA" w:rsidR="00B92173" w:rsidRPr="00820818" w:rsidRDefault="00B92173" w:rsidP="009B7D0C">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Zamawiający dopuszcza do zaoferowania urządzenie/sprzęt medyczny wyprodukowany w nie mniej niż 2020 roku.</w:t>
            </w:r>
          </w:p>
          <w:p w14:paraId="510538BB" w14:textId="4229693A" w:rsidR="00B92173" w:rsidRPr="0024562B" w:rsidRDefault="00B92173" w:rsidP="00025C8C">
            <w:pPr>
              <w:rPr>
                <w:rFonts w:cstheme="minorHAnsi"/>
                <w:bCs/>
                <w:color w:val="00B050"/>
                <w:sz w:val="24"/>
                <w:szCs w:val="24"/>
              </w:rPr>
            </w:pPr>
          </w:p>
        </w:tc>
      </w:tr>
      <w:tr w:rsidR="00B92173" w:rsidRPr="003246A9" w14:paraId="6FD948E2" w14:textId="77777777" w:rsidTr="00784043">
        <w:tc>
          <w:tcPr>
            <w:tcW w:w="1129" w:type="dxa"/>
            <w:gridSpan w:val="2"/>
          </w:tcPr>
          <w:p w14:paraId="4199929D" w14:textId="74BF9ECE" w:rsidR="00B92173" w:rsidRDefault="001B1843" w:rsidP="00025C8C">
            <w:pPr>
              <w:rPr>
                <w:rFonts w:ascii="Arial" w:hAnsi="Arial" w:cs="Arial"/>
                <w:sz w:val="20"/>
                <w:szCs w:val="20"/>
              </w:rPr>
            </w:pPr>
            <w:r>
              <w:rPr>
                <w:rFonts w:ascii="Arial" w:hAnsi="Arial" w:cs="Arial"/>
                <w:sz w:val="20"/>
                <w:szCs w:val="20"/>
              </w:rPr>
              <w:t>662.</w:t>
            </w:r>
          </w:p>
        </w:tc>
        <w:tc>
          <w:tcPr>
            <w:tcW w:w="13041" w:type="dxa"/>
            <w:gridSpan w:val="2"/>
          </w:tcPr>
          <w:p w14:paraId="3B9A55D2" w14:textId="77777777" w:rsidR="00B92173" w:rsidRDefault="00B92173" w:rsidP="00025C8C">
            <w:r>
              <w:t>Dotyczy: Załącznika nr 9, przedmiot zamówienia: sterylizatory, myjnie, sprzęt do sterylizacji, Sterylizator parowy 2 STE, pkt 21</w:t>
            </w:r>
          </w:p>
          <w:p w14:paraId="2ADB2964" w14:textId="77777777" w:rsidR="00B92173" w:rsidRDefault="00B92173" w:rsidP="00025C8C">
            <w:r>
              <w:t>Wnosimy o dopuszczenie zaoferowania sterylizator parowy z komorą prostopadłościenną, przelotową (dwudrzwiową).</w:t>
            </w:r>
          </w:p>
          <w:p w14:paraId="598DAEBB" w14:textId="77777777" w:rsidR="00B92173" w:rsidRDefault="00B92173" w:rsidP="00025C8C">
            <w:r>
              <w:t>(…)</w:t>
            </w:r>
          </w:p>
          <w:p w14:paraId="2B75317F"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34CF9B79" w14:textId="5CF2615A" w:rsidR="00B92173" w:rsidRPr="00C92A56" w:rsidRDefault="00B92173" w:rsidP="00025C8C">
            <w:pPr>
              <w:rPr>
                <w:rFonts w:cstheme="minorHAnsi"/>
                <w:bCs/>
                <w:sz w:val="24"/>
                <w:szCs w:val="24"/>
              </w:rPr>
            </w:pPr>
          </w:p>
        </w:tc>
      </w:tr>
      <w:tr w:rsidR="00B92173" w:rsidRPr="003246A9" w14:paraId="10ABD204" w14:textId="77777777" w:rsidTr="00784043">
        <w:tc>
          <w:tcPr>
            <w:tcW w:w="1129" w:type="dxa"/>
            <w:gridSpan w:val="2"/>
          </w:tcPr>
          <w:p w14:paraId="50642255" w14:textId="03AF5DBB" w:rsidR="00B92173" w:rsidRDefault="001B1843" w:rsidP="00025C8C">
            <w:pPr>
              <w:rPr>
                <w:rFonts w:ascii="Arial" w:hAnsi="Arial" w:cs="Arial"/>
                <w:sz w:val="20"/>
                <w:szCs w:val="20"/>
              </w:rPr>
            </w:pPr>
            <w:r>
              <w:rPr>
                <w:rFonts w:ascii="Arial" w:hAnsi="Arial" w:cs="Arial"/>
                <w:sz w:val="20"/>
                <w:szCs w:val="20"/>
              </w:rPr>
              <w:t>663.</w:t>
            </w:r>
          </w:p>
        </w:tc>
        <w:tc>
          <w:tcPr>
            <w:tcW w:w="13041" w:type="dxa"/>
            <w:gridSpan w:val="2"/>
          </w:tcPr>
          <w:p w14:paraId="2C8607DF" w14:textId="77777777" w:rsidR="00B92173" w:rsidRDefault="00B92173" w:rsidP="00025C8C">
            <w:r>
              <w:t>Dotyczy: Załącznika nr 9, przedmiot zamówienia: sterylizatory, myjnie, sprzęt do sterylizacji, Sterylizator parowy 2 STE, pkt 22</w:t>
            </w:r>
          </w:p>
          <w:p w14:paraId="2CE8CC8E" w14:textId="77777777" w:rsidR="00B92173" w:rsidRDefault="00B92173" w:rsidP="00025C8C">
            <w:r>
              <w:t>Prosimy Zamawiającego o dopuszczenie do zaoferowania sterylizator parowy z komorą prostopadłościenną przelotową o pojemności 160 litrów – 2 STE.</w:t>
            </w:r>
          </w:p>
          <w:p w14:paraId="18E70E43" w14:textId="77777777" w:rsidR="00B92173" w:rsidRDefault="00B92173" w:rsidP="0024562B">
            <w:pPr>
              <w:jc w:val="both"/>
            </w:pPr>
            <w:r>
              <w:t>(…)</w:t>
            </w:r>
          </w:p>
          <w:p w14:paraId="19943BCC" w14:textId="4F26A725"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79FC358E" w14:textId="69C62045" w:rsidR="00B92173" w:rsidRPr="00C92A56" w:rsidRDefault="00B92173" w:rsidP="00025C8C">
            <w:pPr>
              <w:rPr>
                <w:rFonts w:cstheme="minorHAnsi"/>
                <w:bCs/>
                <w:sz w:val="24"/>
                <w:szCs w:val="24"/>
              </w:rPr>
            </w:pPr>
          </w:p>
        </w:tc>
      </w:tr>
      <w:tr w:rsidR="00B92173" w:rsidRPr="003246A9" w14:paraId="3B6C57B2" w14:textId="77777777" w:rsidTr="00784043">
        <w:tc>
          <w:tcPr>
            <w:tcW w:w="1129" w:type="dxa"/>
            <w:gridSpan w:val="2"/>
          </w:tcPr>
          <w:p w14:paraId="476DBDF1" w14:textId="4F1FA337" w:rsidR="00B92173" w:rsidRDefault="001B1843" w:rsidP="00025C8C">
            <w:pPr>
              <w:rPr>
                <w:rFonts w:ascii="Arial" w:hAnsi="Arial" w:cs="Arial"/>
                <w:sz w:val="20"/>
                <w:szCs w:val="20"/>
              </w:rPr>
            </w:pPr>
            <w:r>
              <w:rPr>
                <w:rFonts w:ascii="Arial" w:hAnsi="Arial" w:cs="Arial"/>
                <w:sz w:val="20"/>
                <w:szCs w:val="20"/>
              </w:rPr>
              <w:t>664.</w:t>
            </w:r>
          </w:p>
        </w:tc>
        <w:tc>
          <w:tcPr>
            <w:tcW w:w="13041" w:type="dxa"/>
            <w:gridSpan w:val="2"/>
          </w:tcPr>
          <w:p w14:paraId="581C9F0A" w14:textId="77777777" w:rsidR="00B92173" w:rsidRDefault="00B92173" w:rsidP="00025C8C">
            <w:r>
              <w:t>Dotyczy: Załącznika nr 9, przedmiot zamówienia: sterylizatory, myjnie, sprzęt do sterylizacji, Sterylizator parowy 2 STE, pkt 23</w:t>
            </w:r>
          </w:p>
          <w:p w14:paraId="27AEF74F" w14:textId="77777777" w:rsidR="00B92173" w:rsidRDefault="00B92173" w:rsidP="0024562B">
            <w:pPr>
              <w:jc w:val="both"/>
            </w:pPr>
            <w:r>
              <w:t>(…)</w:t>
            </w:r>
          </w:p>
          <w:p w14:paraId="00AE7667" w14:textId="6D210AFA"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0460DD5D" w14:textId="66C6B362" w:rsidR="00B92173" w:rsidRPr="00C92A56" w:rsidRDefault="00B92173" w:rsidP="00025C8C">
            <w:pPr>
              <w:rPr>
                <w:rFonts w:cstheme="minorHAnsi"/>
                <w:bCs/>
                <w:sz w:val="24"/>
                <w:szCs w:val="24"/>
              </w:rPr>
            </w:pPr>
          </w:p>
        </w:tc>
      </w:tr>
      <w:tr w:rsidR="00B92173" w:rsidRPr="003246A9" w14:paraId="4057C8EA" w14:textId="77777777" w:rsidTr="00784043">
        <w:tc>
          <w:tcPr>
            <w:tcW w:w="1129" w:type="dxa"/>
            <w:gridSpan w:val="2"/>
          </w:tcPr>
          <w:p w14:paraId="58AE08FE" w14:textId="57295F39" w:rsidR="00B92173" w:rsidRDefault="001B1843" w:rsidP="00025C8C">
            <w:pPr>
              <w:rPr>
                <w:rFonts w:ascii="Arial" w:hAnsi="Arial" w:cs="Arial"/>
                <w:sz w:val="20"/>
                <w:szCs w:val="20"/>
              </w:rPr>
            </w:pPr>
            <w:r>
              <w:rPr>
                <w:rFonts w:ascii="Arial" w:hAnsi="Arial" w:cs="Arial"/>
                <w:sz w:val="20"/>
                <w:szCs w:val="20"/>
              </w:rPr>
              <w:t>665.</w:t>
            </w:r>
          </w:p>
        </w:tc>
        <w:tc>
          <w:tcPr>
            <w:tcW w:w="13041" w:type="dxa"/>
            <w:gridSpan w:val="2"/>
          </w:tcPr>
          <w:p w14:paraId="279BDAF5" w14:textId="77777777" w:rsidR="00B92173" w:rsidRDefault="00B92173" w:rsidP="00025C8C">
            <w:r>
              <w:t>Dotyczy: Załącznika nr 9, przedmiot zamówienia: sterylizatory, myjnie, sprzęt do sterylizacji, Sterylizator parowy 2 STE, pkt 25</w:t>
            </w:r>
          </w:p>
          <w:p w14:paraId="212BA4F3" w14:textId="77777777" w:rsidR="00B92173" w:rsidRDefault="00B92173" w:rsidP="00025C8C">
            <w:r>
              <w:t>Wnosimy o dopuszczenie zaoferowania sterylizatora o wymiarach zewnętrznych 840x990x2400 mm (szer. x gł. x wys.).</w:t>
            </w:r>
          </w:p>
          <w:p w14:paraId="3195D7DF"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2263BDBE" w14:textId="24C841ED" w:rsidR="00B92173" w:rsidRPr="00C92A56" w:rsidRDefault="00B92173" w:rsidP="00025C8C">
            <w:pPr>
              <w:tabs>
                <w:tab w:val="left" w:pos="1198"/>
              </w:tabs>
              <w:rPr>
                <w:rFonts w:cstheme="minorHAnsi"/>
                <w:bCs/>
                <w:sz w:val="24"/>
                <w:szCs w:val="24"/>
              </w:rPr>
            </w:pPr>
          </w:p>
        </w:tc>
      </w:tr>
      <w:tr w:rsidR="00B92173" w:rsidRPr="003246A9" w14:paraId="7545B23A" w14:textId="77777777" w:rsidTr="00784043">
        <w:tc>
          <w:tcPr>
            <w:tcW w:w="1129" w:type="dxa"/>
            <w:gridSpan w:val="2"/>
          </w:tcPr>
          <w:p w14:paraId="7C4911B6" w14:textId="33DD8462" w:rsidR="00B92173" w:rsidRDefault="001B1843" w:rsidP="00025C8C">
            <w:pPr>
              <w:rPr>
                <w:rFonts w:ascii="Arial" w:hAnsi="Arial" w:cs="Arial"/>
                <w:sz w:val="20"/>
                <w:szCs w:val="20"/>
              </w:rPr>
            </w:pPr>
            <w:r>
              <w:rPr>
                <w:rFonts w:ascii="Arial" w:hAnsi="Arial" w:cs="Arial"/>
                <w:sz w:val="20"/>
                <w:szCs w:val="20"/>
              </w:rPr>
              <w:lastRenderedPageBreak/>
              <w:t>666.</w:t>
            </w:r>
          </w:p>
        </w:tc>
        <w:tc>
          <w:tcPr>
            <w:tcW w:w="13041" w:type="dxa"/>
            <w:gridSpan w:val="2"/>
          </w:tcPr>
          <w:p w14:paraId="1A3963D0" w14:textId="77777777" w:rsidR="00B92173" w:rsidRDefault="00B92173" w:rsidP="00025C8C">
            <w:r>
              <w:t>Dotyczy: Załącznika nr 9, przedmiot zamówienia: sterylizatory, myjnie, sprzęt do sterylizacji, Sterylizator parowy 2 STE, pkt 26</w:t>
            </w:r>
          </w:p>
          <w:p w14:paraId="373A09BE" w14:textId="77777777" w:rsidR="00B92173" w:rsidRDefault="00B92173" w:rsidP="00025C8C">
            <w:r>
              <w:t>Prosimy o umożliwienie zaoferowania sterylizator o masie netto wynoszącej 770 kg.</w:t>
            </w:r>
          </w:p>
          <w:p w14:paraId="48948AAD"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26B6DD3C" w14:textId="7E5252A9" w:rsidR="00B92173" w:rsidRPr="00C92A56" w:rsidRDefault="00B92173" w:rsidP="00025C8C">
            <w:pPr>
              <w:rPr>
                <w:rFonts w:cstheme="minorHAnsi"/>
                <w:bCs/>
                <w:sz w:val="24"/>
                <w:szCs w:val="24"/>
              </w:rPr>
            </w:pPr>
          </w:p>
        </w:tc>
      </w:tr>
      <w:tr w:rsidR="00B92173" w:rsidRPr="003246A9" w14:paraId="473FA244" w14:textId="77777777" w:rsidTr="00784043">
        <w:tc>
          <w:tcPr>
            <w:tcW w:w="1129" w:type="dxa"/>
            <w:gridSpan w:val="2"/>
          </w:tcPr>
          <w:p w14:paraId="24F48B48" w14:textId="63504228" w:rsidR="00B92173" w:rsidRDefault="001B1843" w:rsidP="00025C8C">
            <w:pPr>
              <w:rPr>
                <w:rFonts w:ascii="Arial" w:hAnsi="Arial" w:cs="Arial"/>
                <w:sz w:val="20"/>
                <w:szCs w:val="20"/>
              </w:rPr>
            </w:pPr>
            <w:r>
              <w:rPr>
                <w:rFonts w:ascii="Arial" w:hAnsi="Arial" w:cs="Arial"/>
                <w:sz w:val="20"/>
                <w:szCs w:val="20"/>
              </w:rPr>
              <w:t>667.</w:t>
            </w:r>
          </w:p>
        </w:tc>
        <w:tc>
          <w:tcPr>
            <w:tcW w:w="13041" w:type="dxa"/>
            <w:gridSpan w:val="2"/>
          </w:tcPr>
          <w:p w14:paraId="54901E33" w14:textId="77777777" w:rsidR="00B92173" w:rsidRDefault="00B92173" w:rsidP="00025C8C">
            <w:r>
              <w:t>Dotyczy: Załącznika nr 9, przedmiot zamówienia: sterylizatory, myjnie, sprzęt do sterylizacji, Sterylizator parowy 2 STE, pkt 27</w:t>
            </w:r>
          </w:p>
          <w:p w14:paraId="37E36A96" w14:textId="77777777" w:rsidR="00B92173" w:rsidRDefault="00B92173" w:rsidP="00025C8C">
            <w:r>
              <w:t xml:space="preserve">Prosimy o umożliwienie zaoferowania sterylizator zasilany elektrycznie 400[V], o maksymalnej mocy wynoszącej 24,5 </w:t>
            </w:r>
            <w:proofErr w:type="spellStart"/>
            <w:r>
              <w:t>kW.</w:t>
            </w:r>
            <w:proofErr w:type="spellEnd"/>
          </w:p>
          <w:p w14:paraId="60A72A66" w14:textId="77777777" w:rsidR="00B92173" w:rsidRDefault="00B92173" w:rsidP="00025C8C">
            <w:r>
              <w:t>(…)</w:t>
            </w:r>
          </w:p>
          <w:p w14:paraId="08127575"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2A7CD116" w14:textId="52FA1FEA" w:rsidR="00B92173" w:rsidRPr="00C92A56" w:rsidRDefault="00B92173" w:rsidP="00025C8C">
            <w:pPr>
              <w:rPr>
                <w:rFonts w:cstheme="minorHAnsi"/>
                <w:bCs/>
                <w:sz w:val="24"/>
                <w:szCs w:val="24"/>
              </w:rPr>
            </w:pPr>
          </w:p>
        </w:tc>
      </w:tr>
      <w:tr w:rsidR="00B92173" w:rsidRPr="003246A9" w14:paraId="27436246" w14:textId="77777777" w:rsidTr="00784043">
        <w:tc>
          <w:tcPr>
            <w:tcW w:w="1129" w:type="dxa"/>
            <w:gridSpan w:val="2"/>
          </w:tcPr>
          <w:p w14:paraId="57248252" w14:textId="0C16D5D7" w:rsidR="00B92173" w:rsidRDefault="001B1843" w:rsidP="00025C8C">
            <w:pPr>
              <w:rPr>
                <w:rFonts w:ascii="Arial" w:hAnsi="Arial" w:cs="Arial"/>
                <w:sz w:val="20"/>
                <w:szCs w:val="20"/>
              </w:rPr>
            </w:pPr>
            <w:r>
              <w:rPr>
                <w:rFonts w:ascii="Arial" w:hAnsi="Arial" w:cs="Arial"/>
                <w:sz w:val="20"/>
                <w:szCs w:val="20"/>
              </w:rPr>
              <w:t>668.</w:t>
            </w:r>
          </w:p>
        </w:tc>
        <w:tc>
          <w:tcPr>
            <w:tcW w:w="13041" w:type="dxa"/>
            <w:gridSpan w:val="2"/>
          </w:tcPr>
          <w:p w14:paraId="2EA85B9B" w14:textId="77777777" w:rsidR="00B92173" w:rsidRDefault="00B92173" w:rsidP="00025C8C">
            <w:r>
              <w:t>Dotyczy: Załącznika nr 9, przedmiot zamówienia: sterylizatory, myjnie, sprzęt do sterylizacji, Sterylizator parowy 2 STE, pkt 28</w:t>
            </w:r>
          </w:p>
          <w:p w14:paraId="33673F83" w14:textId="77777777" w:rsidR="00B92173" w:rsidRDefault="00B92173" w:rsidP="00025C8C">
            <w:r>
              <w:t xml:space="preserve">Czy Zamawiający dopuści do zaoferowania urządzenie wyposażone w przyłącza zimnej wody i wody </w:t>
            </w:r>
            <w:proofErr w:type="spellStart"/>
            <w:r>
              <w:t>demi</w:t>
            </w:r>
            <w:proofErr w:type="spellEnd"/>
            <w:r>
              <w:t>, sprężonego powietrza oraz odpływ?</w:t>
            </w:r>
          </w:p>
          <w:p w14:paraId="1AFC58E3"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0BCF1EA8" w14:textId="4730BA48" w:rsidR="00B92173" w:rsidRPr="00C92A56" w:rsidRDefault="00B92173" w:rsidP="00025C8C">
            <w:pPr>
              <w:rPr>
                <w:rFonts w:cstheme="minorHAnsi"/>
                <w:bCs/>
                <w:sz w:val="24"/>
                <w:szCs w:val="24"/>
              </w:rPr>
            </w:pPr>
          </w:p>
        </w:tc>
      </w:tr>
      <w:tr w:rsidR="00B92173" w:rsidRPr="003246A9" w14:paraId="78F3222C" w14:textId="77777777" w:rsidTr="00784043">
        <w:tc>
          <w:tcPr>
            <w:tcW w:w="1129" w:type="dxa"/>
            <w:gridSpan w:val="2"/>
          </w:tcPr>
          <w:p w14:paraId="7BCBB8CB" w14:textId="2AD22454" w:rsidR="00B92173" w:rsidRDefault="001B1843" w:rsidP="00025C8C">
            <w:pPr>
              <w:rPr>
                <w:rFonts w:ascii="Arial" w:hAnsi="Arial" w:cs="Arial"/>
                <w:sz w:val="20"/>
                <w:szCs w:val="20"/>
              </w:rPr>
            </w:pPr>
            <w:r>
              <w:rPr>
                <w:rFonts w:ascii="Arial" w:hAnsi="Arial" w:cs="Arial"/>
                <w:sz w:val="20"/>
                <w:szCs w:val="20"/>
              </w:rPr>
              <w:t>669.</w:t>
            </w:r>
          </w:p>
        </w:tc>
        <w:tc>
          <w:tcPr>
            <w:tcW w:w="13041" w:type="dxa"/>
            <w:gridSpan w:val="2"/>
          </w:tcPr>
          <w:p w14:paraId="517D4DB0" w14:textId="77777777" w:rsidR="00B92173" w:rsidRDefault="00B92173" w:rsidP="00025C8C">
            <w:r>
              <w:t>Dotyczy: Załącznika nr 9, przedmiot zamówienia: sterylizatory, myjnie, sprzęt do sterylizacji, Sterylizator parowy 2 STE, pkt 29</w:t>
            </w:r>
          </w:p>
          <w:p w14:paraId="4F1A4236" w14:textId="77777777" w:rsidR="00B92173" w:rsidRDefault="00B92173" w:rsidP="00025C8C">
            <w:r>
              <w:t xml:space="preserve">Wnosimy o umożliwienie zaoferowania urządzenia bez wbudowanej stacji uzdatniania. </w:t>
            </w:r>
          </w:p>
          <w:p w14:paraId="3D6AF353" w14:textId="77777777" w:rsidR="00B92173" w:rsidRDefault="00B92173" w:rsidP="00025C8C">
            <w:r>
              <w:t xml:space="preserve">Stacja uzdatniania opisana we wcześniejszych wymaganiach ma wydajność odpowiednią do zaopatrzenia dwóch myjni dezynfektorów oraz dwóch sterylizatorów parowych w wodę </w:t>
            </w:r>
            <w:proofErr w:type="spellStart"/>
            <w:r>
              <w:t>demi</w:t>
            </w:r>
            <w:proofErr w:type="spellEnd"/>
            <w:r>
              <w:t>.</w:t>
            </w:r>
          </w:p>
          <w:p w14:paraId="36CD896E" w14:textId="77777777" w:rsidR="00B92173" w:rsidRDefault="00B92173" w:rsidP="00025C8C">
            <w:r>
              <w:t>(…)</w:t>
            </w:r>
          </w:p>
          <w:p w14:paraId="061E21EC"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4B058B99" w14:textId="352064F3" w:rsidR="00B92173" w:rsidRPr="00C92A56" w:rsidRDefault="00B92173" w:rsidP="00025C8C">
            <w:pPr>
              <w:rPr>
                <w:rFonts w:cstheme="minorHAnsi"/>
                <w:bCs/>
                <w:sz w:val="24"/>
                <w:szCs w:val="24"/>
              </w:rPr>
            </w:pPr>
          </w:p>
        </w:tc>
      </w:tr>
      <w:tr w:rsidR="00B92173" w:rsidRPr="003246A9" w14:paraId="0F856E79" w14:textId="77777777" w:rsidTr="00784043">
        <w:tc>
          <w:tcPr>
            <w:tcW w:w="1129" w:type="dxa"/>
            <w:gridSpan w:val="2"/>
          </w:tcPr>
          <w:p w14:paraId="15DEE6E4" w14:textId="1DE1BF6F" w:rsidR="00B92173" w:rsidRDefault="001B1843" w:rsidP="00025C8C">
            <w:pPr>
              <w:rPr>
                <w:rFonts w:ascii="Arial" w:hAnsi="Arial" w:cs="Arial"/>
                <w:sz w:val="20"/>
                <w:szCs w:val="20"/>
              </w:rPr>
            </w:pPr>
            <w:r>
              <w:rPr>
                <w:rFonts w:ascii="Arial" w:hAnsi="Arial" w:cs="Arial"/>
                <w:sz w:val="20"/>
                <w:szCs w:val="20"/>
              </w:rPr>
              <w:t>670.</w:t>
            </w:r>
          </w:p>
        </w:tc>
        <w:tc>
          <w:tcPr>
            <w:tcW w:w="13041" w:type="dxa"/>
            <w:gridSpan w:val="2"/>
          </w:tcPr>
          <w:p w14:paraId="234C85EE" w14:textId="77777777" w:rsidR="00B92173" w:rsidRDefault="00B92173" w:rsidP="00025C8C">
            <w:r>
              <w:t>Dotyczy: Załącznika nr 9, przedmiot zamówienia: sterylizatory, myjnie, sprzęt do sterylizacji, Sterylizator parowy 2 STE, pkt 30</w:t>
            </w:r>
          </w:p>
          <w:p w14:paraId="4F302E7B" w14:textId="77777777" w:rsidR="00B92173" w:rsidRDefault="00B92173" w:rsidP="00025C8C">
            <w:r>
              <w:t>Prosimy o doprecyzowanie czy pod pojęciem „stal nierdzewna” Zamawiający rozumie stal kwasoodporną klasy min. A316L zgodnie z wytycznymi aktualnej normy PN EN 285?</w:t>
            </w:r>
          </w:p>
          <w:p w14:paraId="06740366" w14:textId="77777777" w:rsidR="00B92173" w:rsidRPr="003246A9" w:rsidRDefault="00B92173" w:rsidP="0024562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49BAD1C7" w14:textId="5C875762" w:rsidR="00B92173" w:rsidRPr="00C92A56" w:rsidRDefault="00B92173" w:rsidP="00025C8C">
            <w:pPr>
              <w:rPr>
                <w:rFonts w:cstheme="minorHAnsi"/>
                <w:bCs/>
                <w:sz w:val="24"/>
                <w:szCs w:val="24"/>
              </w:rPr>
            </w:pPr>
          </w:p>
        </w:tc>
      </w:tr>
      <w:tr w:rsidR="00B92173" w:rsidRPr="003246A9" w14:paraId="50B2A8EE" w14:textId="77777777" w:rsidTr="00784043">
        <w:tc>
          <w:tcPr>
            <w:tcW w:w="1129" w:type="dxa"/>
            <w:gridSpan w:val="2"/>
          </w:tcPr>
          <w:p w14:paraId="1087B0B1" w14:textId="54B7A1C3" w:rsidR="00B92173" w:rsidRDefault="001B1843" w:rsidP="00025C8C">
            <w:pPr>
              <w:rPr>
                <w:rFonts w:ascii="Arial" w:hAnsi="Arial" w:cs="Arial"/>
                <w:sz w:val="20"/>
                <w:szCs w:val="20"/>
              </w:rPr>
            </w:pPr>
            <w:r>
              <w:rPr>
                <w:rFonts w:ascii="Arial" w:hAnsi="Arial" w:cs="Arial"/>
                <w:sz w:val="20"/>
                <w:szCs w:val="20"/>
              </w:rPr>
              <w:t>671.</w:t>
            </w:r>
          </w:p>
        </w:tc>
        <w:tc>
          <w:tcPr>
            <w:tcW w:w="13041" w:type="dxa"/>
            <w:gridSpan w:val="2"/>
          </w:tcPr>
          <w:p w14:paraId="40922582" w14:textId="77777777" w:rsidR="00B92173" w:rsidRDefault="00B92173" w:rsidP="00025C8C">
            <w:r>
              <w:t>Dotyczy: Załącznika nr 9, przedmiot zamówienia: sterylizatory, myjnie, sprzęt do sterylizacji, Sterylizator parowy 2 STE, pkt 35 i 36</w:t>
            </w:r>
          </w:p>
          <w:p w14:paraId="49553C72" w14:textId="77777777" w:rsidR="00B92173" w:rsidRDefault="00B92173" w:rsidP="00025C8C">
            <w:r>
              <w:t>Zgodnie z obowiązującą normą PN EN 285 sterylizatory parowe do zastosowań medycznych powinny być wyposażone w dwa czujniki temperatury (klasy min. PT100) i dwa czujniki ciśnienia. Zgodnie z powyższym prosimy o skorygowanie ww. punktów, aby dostarczone urządzenie było zgodne z obowiązującymi przepisami.</w:t>
            </w:r>
          </w:p>
          <w:p w14:paraId="65FCACDD"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41B5B056" w14:textId="4D080FDC" w:rsidR="00B92173" w:rsidRPr="00326728" w:rsidRDefault="00B92173" w:rsidP="00025C8C"/>
        </w:tc>
      </w:tr>
      <w:tr w:rsidR="00B92173" w:rsidRPr="003246A9" w14:paraId="796C6F0E" w14:textId="77777777" w:rsidTr="00784043">
        <w:tc>
          <w:tcPr>
            <w:tcW w:w="1129" w:type="dxa"/>
            <w:gridSpan w:val="2"/>
          </w:tcPr>
          <w:p w14:paraId="5026930E" w14:textId="692EDED7" w:rsidR="00B92173" w:rsidRDefault="001B1843" w:rsidP="00025C8C">
            <w:pPr>
              <w:rPr>
                <w:rFonts w:ascii="Arial" w:hAnsi="Arial" w:cs="Arial"/>
                <w:sz w:val="20"/>
                <w:szCs w:val="20"/>
              </w:rPr>
            </w:pPr>
            <w:r>
              <w:rPr>
                <w:rFonts w:ascii="Arial" w:hAnsi="Arial" w:cs="Arial"/>
                <w:sz w:val="20"/>
                <w:szCs w:val="20"/>
              </w:rPr>
              <w:t>672.</w:t>
            </w:r>
          </w:p>
        </w:tc>
        <w:tc>
          <w:tcPr>
            <w:tcW w:w="13041" w:type="dxa"/>
            <w:gridSpan w:val="2"/>
          </w:tcPr>
          <w:p w14:paraId="72E4733F" w14:textId="77777777" w:rsidR="00B92173" w:rsidRDefault="00B92173" w:rsidP="00025C8C">
            <w:r>
              <w:t>Dotyczy: Załącznika nr 9, przedmiot zamówienia: sterylizatory, myjnie, sprzęt do sterylizacji, Sterylizator parowy 2 STE, pkt 48</w:t>
            </w:r>
          </w:p>
          <w:p w14:paraId="41263F0F" w14:textId="77777777" w:rsidR="00B92173" w:rsidRDefault="00B92173" w:rsidP="00025C8C">
            <w:r>
              <w:t>Czy Zamawiający dopuści do zaoferowania urządzenie wyposażone tylko w optyczne komunikaty w przypadku awarii lub nieprawidłowego przebiegu procesu?</w:t>
            </w:r>
          </w:p>
          <w:p w14:paraId="453224E7" w14:textId="77777777" w:rsidR="00B92173" w:rsidRDefault="00B92173" w:rsidP="00025C8C">
            <w:r>
              <w:t>Sygnał akustyczny jest uciążliwy dla wszystkich pracowników. Aby go wyłączyć należy podejść  do urządzenia i go dezaktywować.</w:t>
            </w:r>
          </w:p>
          <w:p w14:paraId="2FBE84F1"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734DEFFF" w14:textId="2980971E" w:rsidR="00B92173" w:rsidRPr="00C92A56" w:rsidRDefault="00B92173" w:rsidP="00025C8C">
            <w:pPr>
              <w:rPr>
                <w:rFonts w:cstheme="minorHAnsi"/>
                <w:bCs/>
                <w:sz w:val="24"/>
                <w:szCs w:val="24"/>
              </w:rPr>
            </w:pPr>
          </w:p>
        </w:tc>
      </w:tr>
      <w:tr w:rsidR="00B92173" w:rsidRPr="003246A9" w14:paraId="6A084A15" w14:textId="77777777" w:rsidTr="00784043">
        <w:tc>
          <w:tcPr>
            <w:tcW w:w="1129" w:type="dxa"/>
            <w:gridSpan w:val="2"/>
          </w:tcPr>
          <w:p w14:paraId="4B3C6101" w14:textId="3B3FCE65" w:rsidR="00B92173" w:rsidRDefault="001B1843" w:rsidP="00025C8C">
            <w:pPr>
              <w:rPr>
                <w:rFonts w:ascii="Arial" w:hAnsi="Arial" w:cs="Arial"/>
                <w:sz w:val="20"/>
                <w:szCs w:val="20"/>
              </w:rPr>
            </w:pPr>
            <w:r>
              <w:rPr>
                <w:rFonts w:ascii="Arial" w:hAnsi="Arial" w:cs="Arial"/>
                <w:sz w:val="20"/>
                <w:szCs w:val="20"/>
              </w:rPr>
              <w:t>673.</w:t>
            </w:r>
          </w:p>
        </w:tc>
        <w:tc>
          <w:tcPr>
            <w:tcW w:w="13041" w:type="dxa"/>
            <w:gridSpan w:val="2"/>
          </w:tcPr>
          <w:p w14:paraId="666234A9" w14:textId="77777777" w:rsidR="00B92173" w:rsidRDefault="00B92173" w:rsidP="00025C8C">
            <w:r>
              <w:t>Dotyczy: Załącznika nr 9, przedmiot zamówienia: sterylizatory, myjnie, sprzęt do sterylizacji, Sterylizator parowy 2 STE, pkt 50 i 51</w:t>
            </w:r>
          </w:p>
          <w:p w14:paraId="608B144E" w14:textId="77777777" w:rsidR="00B92173" w:rsidRDefault="00B92173" w:rsidP="00025C8C">
            <w:r>
              <w:t xml:space="preserve">Czy Zamawiający uzna jako rozwiązanie równoważne wyposażenie sterylizatora w system załadowczy składający się z dwóch półek w komorze sterylizatora oraz dwóch wózków uniwersalnych </w:t>
            </w:r>
            <w:proofErr w:type="spellStart"/>
            <w:r>
              <w:t>dwublatowych</w:t>
            </w:r>
            <w:proofErr w:type="spellEnd"/>
            <w:r>
              <w:t xml:space="preserve"> – jeden po stronie załadowczej, drugi po wyładowczej?</w:t>
            </w:r>
          </w:p>
          <w:p w14:paraId="5C54DE24" w14:textId="77777777" w:rsidR="00B92173" w:rsidRDefault="00B92173" w:rsidP="00025C8C">
            <w:r>
              <w:lastRenderedPageBreak/>
              <w:t>Z załączonego rysunku wynika, że strefa czysta i sterylna nie są zbyt dużej powierzchni. Wstawienie dodatkowych wózków dedykowanych tylko do sterylizatorów ograniczy tę powierzchnię w znacznym stopniu.</w:t>
            </w:r>
          </w:p>
          <w:p w14:paraId="3EDB03F0"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5296D72A" w14:textId="3AFECEEB" w:rsidR="00B92173" w:rsidRPr="00C92A56" w:rsidRDefault="00B92173" w:rsidP="00025C8C">
            <w:pPr>
              <w:rPr>
                <w:rFonts w:cstheme="minorHAnsi"/>
                <w:bCs/>
                <w:sz w:val="24"/>
                <w:szCs w:val="24"/>
              </w:rPr>
            </w:pPr>
          </w:p>
        </w:tc>
      </w:tr>
      <w:tr w:rsidR="00B92173" w:rsidRPr="003246A9" w14:paraId="19BCA1DC" w14:textId="77777777" w:rsidTr="00784043">
        <w:tc>
          <w:tcPr>
            <w:tcW w:w="1129" w:type="dxa"/>
            <w:gridSpan w:val="2"/>
          </w:tcPr>
          <w:p w14:paraId="002DA755" w14:textId="5805513B" w:rsidR="00B92173" w:rsidRDefault="001B1843" w:rsidP="00025C8C">
            <w:pPr>
              <w:rPr>
                <w:rFonts w:ascii="Arial" w:hAnsi="Arial" w:cs="Arial"/>
                <w:sz w:val="20"/>
                <w:szCs w:val="20"/>
              </w:rPr>
            </w:pPr>
            <w:r>
              <w:rPr>
                <w:rFonts w:ascii="Arial" w:hAnsi="Arial" w:cs="Arial"/>
                <w:sz w:val="20"/>
                <w:szCs w:val="20"/>
              </w:rPr>
              <w:lastRenderedPageBreak/>
              <w:t>674.</w:t>
            </w:r>
          </w:p>
        </w:tc>
        <w:tc>
          <w:tcPr>
            <w:tcW w:w="13041" w:type="dxa"/>
            <w:gridSpan w:val="2"/>
          </w:tcPr>
          <w:p w14:paraId="72791D60" w14:textId="77777777" w:rsidR="00B92173" w:rsidRDefault="00B92173" w:rsidP="00025C8C">
            <w:r>
              <w:t>Dotyczy: Załącznika nr 9, przedmiot zamówienia: sterylizatory, myjnie, sprzęt do sterylizacji, Sterylizator parowy 2 STE, pkt 54</w:t>
            </w:r>
          </w:p>
          <w:p w14:paraId="2B68E03E" w14:textId="77777777" w:rsidR="00B92173" w:rsidRDefault="00B92173" w:rsidP="00025C8C">
            <w:r>
              <w:t>Prosimy o doprecyzowanie czy pod pojęciem „uchwyt na tacki” Zamawiający rozumie kosze sterylizacyjne 1 STU?</w:t>
            </w:r>
          </w:p>
          <w:p w14:paraId="716F6FD4" w14:textId="77777777" w:rsidR="00B92173" w:rsidRDefault="00B92173" w:rsidP="00025C8C">
            <w:r>
              <w:t>Jeżeli tak to jaką ilość należy przewidzieć do każdego sterylizatora?</w:t>
            </w:r>
          </w:p>
          <w:p w14:paraId="02E80720" w14:textId="77777777" w:rsidR="00B92173" w:rsidRDefault="00B92173" w:rsidP="00025C8C">
            <w:r>
              <w:t>Jeżeli nie – prosimy o wytłumaczenie ww. pojęcia ponieważ jest to niezrozumiałe określenie. W sterylizatorach parowych zgodnych z PN EN 285 stosuje się kosze sterylizacyjne zgodne ze zdefiniowaną jednostką wsadu (prostopadłościan o wymiarach 600x300x300 mm).</w:t>
            </w:r>
          </w:p>
          <w:p w14:paraId="1A660036"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5B2218E4" w14:textId="7332E780" w:rsidR="00B92173" w:rsidRPr="00C92A56" w:rsidRDefault="00B92173" w:rsidP="00025C8C">
            <w:pPr>
              <w:rPr>
                <w:rFonts w:cstheme="minorHAnsi"/>
                <w:bCs/>
                <w:sz w:val="24"/>
                <w:szCs w:val="24"/>
              </w:rPr>
            </w:pPr>
          </w:p>
        </w:tc>
      </w:tr>
      <w:tr w:rsidR="00B92173" w:rsidRPr="003246A9" w14:paraId="06829C51" w14:textId="77777777" w:rsidTr="00784043">
        <w:tc>
          <w:tcPr>
            <w:tcW w:w="1129" w:type="dxa"/>
            <w:gridSpan w:val="2"/>
          </w:tcPr>
          <w:p w14:paraId="7F5DDB01" w14:textId="591ADF92" w:rsidR="00B92173" w:rsidRDefault="001B1843" w:rsidP="00025C8C">
            <w:pPr>
              <w:rPr>
                <w:rFonts w:ascii="Arial" w:hAnsi="Arial" w:cs="Arial"/>
                <w:sz w:val="20"/>
                <w:szCs w:val="20"/>
              </w:rPr>
            </w:pPr>
            <w:r>
              <w:rPr>
                <w:rFonts w:ascii="Arial" w:hAnsi="Arial" w:cs="Arial"/>
                <w:sz w:val="20"/>
                <w:szCs w:val="20"/>
              </w:rPr>
              <w:t>675.</w:t>
            </w:r>
          </w:p>
        </w:tc>
        <w:tc>
          <w:tcPr>
            <w:tcW w:w="13041" w:type="dxa"/>
            <w:gridSpan w:val="2"/>
          </w:tcPr>
          <w:p w14:paraId="4EA7A71B" w14:textId="77777777" w:rsidR="00B92173" w:rsidRDefault="00B92173" w:rsidP="00025C8C">
            <w:r>
              <w:t>Dotyczy: Załącznika nr 9, przedmiot zamówienia: sterylizatory, myjnie, sprzęt do sterylizacji, Sterylizator parowy 2 STE, pkt 55</w:t>
            </w:r>
          </w:p>
          <w:p w14:paraId="10C28676" w14:textId="77777777" w:rsidR="00B92173" w:rsidRDefault="00B92173" w:rsidP="00025C8C">
            <w:r>
              <w:t>Prosimy Zamawiającego o skorygowanie ww. punktu. Nasza propozycja polega na wpisaniu aktualnych standardów i wykreśleniu norm niezwiązanych ze sterylizatorami parowymi.</w:t>
            </w:r>
          </w:p>
          <w:p w14:paraId="021D1845" w14:textId="77777777" w:rsidR="00B92173" w:rsidRDefault="00B92173" w:rsidP="00820818">
            <w:r>
              <w:t>(…)</w:t>
            </w:r>
          </w:p>
          <w:p w14:paraId="3138B68E"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3B7BD15F" w14:textId="5BE1D7B5" w:rsidR="00B92173" w:rsidRPr="00C92A56" w:rsidRDefault="00B92173" w:rsidP="00820818">
            <w:pPr>
              <w:rPr>
                <w:rFonts w:cstheme="minorHAnsi"/>
                <w:bCs/>
                <w:sz w:val="24"/>
                <w:szCs w:val="24"/>
              </w:rPr>
            </w:pPr>
          </w:p>
        </w:tc>
      </w:tr>
      <w:tr w:rsidR="00B92173" w:rsidRPr="003246A9" w14:paraId="569598AF" w14:textId="77777777" w:rsidTr="00784043">
        <w:tc>
          <w:tcPr>
            <w:tcW w:w="1129" w:type="dxa"/>
            <w:gridSpan w:val="2"/>
          </w:tcPr>
          <w:p w14:paraId="78D0B20E" w14:textId="31E5F780" w:rsidR="00B92173" w:rsidRPr="003246A9" w:rsidRDefault="001B1843" w:rsidP="00025C8C">
            <w:pPr>
              <w:rPr>
                <w:rFonts w:ascii="Arial" w:hAnsi="Arial" w:cs="Arial"/>
                <w:sz w:val="20"/>
                <w:szCs w:val="20"/>
              </w:rPr>
            </w:pPr>
            <w:r>
              <w:rPr>
                <w:rFonts w:ascii="Arial" w:hAnsi="Arial" w:cs="Arial"/>
                <w:sz w:val="20"/>
                <w:szCs w:val="20"/>
              </w:rPr>
              <w:t>676.</w:t>
            </w:r>
          </w:p>
        </w:tc>
        <w:tc>
          <w:tcPr>
            <w:tcW w:w="13041" w:type="dxa"/>
            <w:gridSpan w:val="2"/>
          </w:tcPr>
          <w:p w14:paraId="794BAFE1" w14:textId="77777777" w:rsidR="00B92173" w:rsidRPr="0016762E" w:rsidRDefault="00B92173" w:rsidP="00025C8C">
            <w:pPr>
              <w:pStyle w:val="western"/>
              <w:spacing w:after="198" w:afterAutospacing="0" w:line="276" w:lineRule="auto"/>
              <w:rPr>
                <w:rFonts w:asciiTheme="minorHAnsi" w:hAnsiTheme="minorHAnsi" w:cstheme="minorHAnsi"/>
                <w:color w:val="000000"/>
                <w:sz w:val="22"/>
                <w:szCs w:val="22"/>
              </w:rPr>
            </w:pPr>
            <w:r w:rsidRPr="0016762E">
              <w:rPr>
                <w:rFonts w:asciiTheme="minorHAnsi" w:hAnsiTheme="minorHAnsi" w:cstheme="minorHAnsi"/>
                <w:b/>
                <w:bCs/>
                <w:color w:val="000000"/>
                <w:sz w:val="22"/>
                <w:szCs w:val="22"/>
              </w:rPr>
              <w:t>Czy Zamawiający wyrazi zgodę na respiratory które nie spełniają poniższych parametrów technicznych:</w:t>
            </w:r>
          </w:p>
          <w:p w14:paraId="67A7410C" w14:textId="77777777" w:rsidR="00B92173" w:rsidRPr="0016762E" w:rsidRDefault="00B92173" w:rsidP="00025C8C">
            <w:pPr>
              <w:pStyle w:val="western"/>
              <w:spacing w:after="0" w:afterAutospacing="0"/>
              <w:rPr>
                <w:rFonts w:asciiTheme="minorHAnsi" w:hAnsiTheme="minorHAnsi" w:cstheme="minorHAnsi"/>
                <w:color w:val="000000"/>
                <w:sz w:val="22"/>
                <w:szCs w:val="22"/>
              </w:rPr>
            </w:pPr>
            <w:r w:rsidRPr="0016762E">
              <w:rPr>
                <w:rFonts w:asciiTheme="minorHAnsi" w:hAnsiTheme="minorHAnsi" w:cstheme="minorHAnsi"/>
                <w:color w:val="000000"/>
                <w:sz w:val="22"/>
                <w:szCs w:val="22"/>
              </w:rPr>
              <w:t>1 - brak możliwości włączenia w sieć informatyczną i współpracy z medycznym systemem informatycznym zarządzania informacją o pacjencie lub z systemem agregującym dane medyczne.</w:t>
            </w:r>
          </w:p>
          <w:p w14:paraId="1677625F" w14:textId="77777777" w:rsidR="00B92173" w:rsidRPr="0016762E" w:rsidRDefault="00B92173" w:rsidP="00025C8C">
            <w:pPr>
              <w:pStyle w:val="western"/>
              <w:spacing w:after="0" w:afterAutospacing="0"/>
              <w:rPr>
                <w:rFonts w:asciiTheme="minorHAnsi" w:hAnsiTheme="minorHAnsi" w:cstheme="minorHAnsi"/>
                <w:color w:val="000000"/>
                <w:sz w:val="22"/>
                <w:szCs w:val="22"/>
              </w:rPr>
            </w:pPr>
            <w:r w:rsidRPr="0016762E">
              <w:rPr>
                <w:rFonts w:asciiTheme="minorHAnsi" w:hAnsiTheme="minorHAnsi" w:cstheme="minorHAnsi"/>
                <w:color w:val="000000"/>
                <w:sz w:val="22"/>
                <w:szCs w:val="22"/>
              </w:rPr>
              <w:t>2 -  brak trybu wentylacji typu MMV lub MMR lub APV, lub funkcja ustawiania minimalnej ilości oddechów dla NIV , która wymusza minimalną częstość oddechów pacjenta.</w:t>
            </w:r>
          </w:p>
          <w:p w14:paraId="7D059765" w14:textId="77777777" w:rsidR="00B92173" w:rsidRPr="0016762E" w:rsidRDefault="00B92173" w:rsidP="00025C8C">
            <w:pPr>
              <w:pStyle w:val="western"/>
              <w:spacing w:after="0" w:afterAutospacing="0"/>
              <w:rPr>
                <w:rFonts w:asciiTheme="minorHAnsi" w:hAnsiTheme="minorHAnsi" w:cstheme="minorHAnsi"/>
                <w:color w:val="000000"/>
                <w:sz w:val="22"/>
                <w:szCs w:val="22"/>
              </w:rPr>
            </w:pPr>
            <w:r w:rsidRPr="0016762E">
              <w:rPr>
                <w:rFonts w:asciiTheme="minorHAnsi" w:hAnsiTheme="minorHAnsi" w:cstheme="minorHAnsi"/>
                <w:color w:val="000000"/>
                <w:sz w:val="22"/>
                <w:szCs w:val="22"/>
              </w:rPr>
              <w:t>3 - brak trybu automatycznej wentylacji w zamkniętej pętli oddechowej lub tryb automatycznego odzwyczajania pacjenta od wentylacji mechanicznej z automatyczną regulacją poziomu wspomagania ciśnieniowego na podstawie pomiarów częstości, objętości i CO</w:t>
            </w:r>
            <w:r w:rsidRPr="0016762E">
              <w:rPr>
                <w:rFonts w:asciiTheme="minorHAnsi" w:hAnsiTheme="minorHAnsi" w:cstheme="minorHAnsi"/>
                <w:color w:val="000000"/>
                <w:sz w:val="22"/>
                <w:szCs w:val="22"/>
                <w:vertAlign w:val="subscript"/>
              </w:rPr>
              <w:t>2</w:t>
            </w:r>
            <w:r w:rsidRPr="0016762E">
              <w:rPr>
                <w:rFonts w:asciiTheme="minorHAnsi" w:hAnsiTheme="minorHAnsi" w:cstheme="minorHAnsi"/>
                <w:color w:val="000000"/>
                <w:sz w:val="22"/>
                <w:szCs w:val="22"/>
              </w:rPr>
              <w:t xml:space="preserve"> lub wentylacja sterowana z nerwu przeponowego lub tryb odzwyczajania pacjenta od wentylacji za pomocą automatycznej spontanicznej próby oddechowej posiadający regulację czasu trwania próby oraz regulację poziomu alarmów wentylacji wydechowej niskiej i wysokiej oraz niskiej i wysokiej ilości oddechów, których przekroczenie spowoduje automatyczny powrót do trybu i ustawień wentylacji ze wsparciem ciśnieniowym oddechu pacjenta na obu poziomach.</w:t>
            </w:r>
          </w:p>
          <w:p w14:paraId="5A8E096E" w14:textId="77777777" w:rsidR="00B92173" w:rsidRPr="0016762E" w:rsidRDefault="00B92173" w:rsidP="00025C8C">
            <w:pPr>
              <w:pStyle w:val="western"/>
              <w:spacing w:after="0" w:afterAutospacing="0"/>
              <w:rPr>
                <w:rFonts w:asciiTheme="minorHAnsi" w:hAnsiTheme="minorHAnsi" w:cstheme="minorHAnsi"/>
                <w:color w:val="000000"/>
                <w:sz w:val="22"/>
                <w:szCs w:val="22"/>
              </w:rPr>
            </w:pPr>
            <w:r w:rsidRPr="0016762E">
              <w:rPr>
                <w:rFonts w:asciiTheme="minorHAnsi" w:hAnsiTheme="minorHAnsi" w:cstheme="minorHAnsi"/>
                <w:color w:val="000000"/>
                <w:sz w:val="22"/>
                <w:szCs w:val="22"/>
              </w:rPr>
              <w:t>4 - brak automatycznego westchnienia lub dodatkowy oddech z parametrami jak w trybie wentylacji</w:t>
            </w:r>
          </w:p>
          <w:p w14:paraId="160CB806" w14:textId="77777777" w:rsidR="00B92173" w:rsidRPr="0016762E" w:rsidRDefault="00B92173" w:rsidP="00025C8C">
            <w:pPr>
              <w:pStyle w:val="western"/>
              <w:spacing w:after="0" w:afterAutospacing="0"/>
              <w:rPr>
                <w:rFonts w:asciiTheme="minorHAnsi" w:hAnsiTheme="minorHAnsi" w:cstheme="minorHAnsi"/>
                <w:color w:val="000000"/>
                <w:sz w:val="22"/>
                <w:szCs w:val="22"/>
              </w:rPr>
            </w:pPr>
            <w:r w:rsidRPr="0016762E">
              <w:rPr>
                <w:rFonts w:asciiTheme="minorHAnsi" w:hAnsiTheme="minorHAnsi" w:cstheme="minorHAnsi"/>
                <w:color w:val="000000"/>
                <w:sz w:val="22"/>
                <w:szCs w:val="22"/>
              </w:rPr>
              <w:t>5 - brak możliwości wykonania manewru rekrutacji pęcherzyków płucnych poprzez płynne, bezpośrednie i jednoczesne zwiększanie ciśnienia szczytowego i PEEP lub poprzez bezpośrednie zwiększenia ciśnienia PEEP co powoduje jednoczesne zwiększenie ciśnienia szczytowego.</w:t>
            </w:r>
          </w:p>
          <w:p w14:paraId="53B8D382" w14:textId="77777777" w:rsidR="00B92173" w:rsidRDefault="00B92173" w:rsidP="00025C8C">
            <w:pPr>
              <w:rPr>
                <w:rFonts w:cstheme="minorHAnsi"/>
                <w:color w:val="000000"/>
              </w:rPr>
            </w:pPr>
            <w:r w:rsidRPr="0016762E">
              <w:rPr>
                <w:rFonts w:cstheme="minorHAnsi"/>
                <w:color w:val="000000"/>
              </w:rPr>
              <w:t>6 - brak możliwości odłączenia ekranu respiratora od jednostki pneumatycznej</w:t>
            </w:r>
          </w:p>
          <w:p w14:paraId="7496F82B" w14:textId="77777777" w:rsidR="00B92173" w:rsidRPr="00820818" w:rsidRDefault="00B92173" w:rsidP="00820818">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00FC89B6" w14:textId="67C034DC" w:rsidR="00B92173" w:rsidRPr="00EA79CB" w:rsidRDefault="00B92173" w:rsidP="00025C8C">
            <w:pPr>
              <w:rPr>
                <w:rFonts w:ascii="Times New Roman" w:hAnsi="Times New Roman"/>
              </w:rPr>
            </w:pPr>
          </w:p>
        </w:tc>
      </w:tr>
      <w:tr w:rsidR="00B92173" w:rsidRPr="003246A9" w14:paraId="497861F5" w14:textId="77777777" w:rsidTr="00784043">
        <w:tc>
          <w:tcPr>
            <w:tcW w:w="1129" w:type="dxa"/>
            <w:gridSpan w:val="2"/>
          </w:tcPr>
          <w:p w14:paraId="314E25AB" w14:textId="5BD22006" w:rsidR="00B92173" w:rsidRPr="003246A9" w:rsidRDefault="001B1843" w:rsidP="00025C8C">
            <w:pPr>
              <w:rPr>
                <w:rFonts w:ascii="Arial" w:hAnsi="Arial" w:cs="Arial"/>
                <w:sz w:val="20"/>
                <w:szCs w:val="20"/>
              </w:rPr>
            </w:pPr>
            <w:r>
              <w:rPr>
                <w:rFonts w:ascii="Arial" w:hAnsi="Arial" w:cs="Arial"/>
                <w:sz w:val="20"/>
                <w:szCs w:val="20"/>
              </w:rPr>
              <w:lastRenderedPageBreak/>
              <w:t>677.</w:t>
            </w:r>
          </w:p>
        </w:tc>
        <w:tc>
          <w:tcPr>
            <w:tcW w:w="13041" w:type="dxa"/>
            <w:gridSpan w:val="2"/>
          </w:tcPr>
          <w:p w14:paraId="1E07D276" w14:textId="77777777" w:rsidR="00B92173" w:rsidRPr="00BB5737" w:rsidRDefault="00B92173" w:rsidP="00025C8C">
            <w:pPr>
              <w:pStyle w:val="Akapitzlist"/>
              <w:numPr>
                <w:ilvl w:val="0"/>
                <w:numId w:val="35"/>
              </w:numPr>
              <w:autoSpaceDE w:val="0"/>
              <w:autoSpaceDN w:val="0"/>
              <w:adjustRightInd w:val="0"/>
              <w:ind w:left="0"/>
            </w:pPr>
            <w:r w:rsidRPr="00BB5737">
              <w:rPr>
                <w:b/>
                <w:bCs/>
                <w:sz w:val="28"/>
                <w:szCs w:val="28"/>
              </w:rPr>
              <w:t>Respirator – 4szt.</w:t>
            </w:r>
            <w:r w:rsidRPr="00BB5737">
              <w:rPr>
                <w:sz w:val="28"/>
                <w:szCs w:val="28"/>
              </w:rPr>
              <w:t xml:space="preserve"> </w:t>
            </w:r>
            <w:r w:rsidRPr="00BB5737">
              <w:br/>
              <w:t>W związku z wyraźną preferencją rozwiązania jednego producenta prosimy o dopuszczenie rozwiązania równoważnego, przedstawionego w poniższym opisie</w:t>
            </w:r>
            <w:r>
              <w:t>:</w:t>
            </w:r>
          </w:p>
          <w:tbl>
            <w:tblPr>
              <w:tblW w:w="9210" w:type="dxa"/>
              <w:tblLayout w:type="fixed"/>
              <w:tblLook w:val="04A0" w:firstRow="1" w:lastRow="0" w:firstColumn="1" w:lastColumn="0" w:noHBand="0" w:noVBand="1"/>
            </w:tblPr>
            <w:tblGrid>
              <w:gridCol w:w="601"/>
              <w:gridCol w:w="4070"/>
              <w:gridCol w:w="1561"/>
              <w:gridCol w:w="1560"/>
              <w:gridCol w:w="1418"/>
            </w:tblGrid>
            <w:tr w:rsidR="00B92173" w14:paraId="6F3FE00E" w14:textId="77777777" w:rsidTr="00025C8C">
              <w:trPr>
                <w:trHeight w:val="687"/>
              </w:trPr>
              <w:tc>
                <w:tcPr>
                  <w:tcW w:w="601" w:type="dxa"/>
                  <w:tcBorders>
                    <w:top w:val="single" w:sz="4" w:space="0" w:color="000000"/>
                    <w:left w:val="single" w:sz="4" w:space="0" w:color="000000"/>
                    <w:bottom w:val="single" w:sz="4" w:space="0" w:color="000000"/>
                    <w:right w:val="nil"/>
                  </w:tcBorders>
                  <w:vAlign w:val="center"/>
                  <w:hideMark/>
                </w:tcPr>
                <w:p w14:paraId="2D21BB54" w14:textId="77777777" w:rsidR="00B92173" w:rsidRDefault="00B92173" w:rsidP="002C7596">
                  <w:pPr>
                    <w:framePr w:hSpace="141" w:wrap="around" w:vAnchor="text" w:hAnchor="text" w:y="-566"/>
                    <w:snapToGrid w:val="0"/>
                    <w:spacing w:line="276" w:lineRule="auto"/>
                    <w:rPr>
                      <w:b/>
                      <w:sz w:val="20"/>
                      <w:szCs w:val="20"/>
                    </w:rPr>
                  </w:pPr>
                  <w:r>
                    <w:br/>
                  </w:r>
                  <w:r>
                    <w:rPr>
                      <w:b/>
                      <w:sz w:val="20"/>
                      <w:szCs w:val="20"/>
                    </w:rPr>
                    <w:t>Lp.</w:t>
                  </w:r>
                </w:p>
              </w:tc>
              <w:tc>
                <w:tcPr>
                  <w:tcW w:w="4070" w:type="dxa"/>
                  <w:tcBorders>
                    <w:top w:val="single" w:sz="4" w:space="0" w:color="000000"/>
                    <w:left w:val="single" w:sz="4" w:space="0" w:color="000000"/>
                    <w:bottom w:val="single" w:sz="4" w:space="0" w:color="000000"/>
                    <w:right w:val="nil"/>
                  </w:tcBorders>
                  <w:hideMark/>
                </w:tcPr>
                <w:p w14:paraId="021C63C8" w14:textId="77777777" w:rsidR="00B92173" w:rsidRPr="00793006" w:rsidRDefault="00B92173" w:rsidP="002C7596">
                  <w:pPr>
                    <w:framePr w:hSpace="141" w:wrap="around" w:vAnchor="text" w:hAnchor="text" w:y="-566"/>
                    <w:rPr>
                      <w:rFonts w:eastAsia="Calibri" w:cstheme="minorHAnsi"/>
                      <w:b/>
                    </w:rPr>
                  </w:pPr>
                  <w:r w:rsidRPr="00793006">
                    <w:rPr>
                      <w:rFonts w:eastAsia="Calibri" w:cstheme="minorHAnsi"/>
                      <w:b/>
                    </w:rPr>
                    <w:t>Wymagane parametry i funkcje</w:t>
                  </w:r>
                </w:p>
              </w:tc>
              <w:tc>
                <w:tcPr>
                  <w:tcW w:w="1561" w:type="dxa"/>
                  <w:tcBorders>
                    <w:top w:val="single" w:sz="4" w:space="0" w:color="000000"/>
                    <w:left w:val="single" w:sz="4" w:space="0" w:color="000000"/>
                    <w:bottom w:val="single" w:sz="4" w:space="0" w:color="000000"/>
                    <w:right w:val="nil"/>
                  </w:tcBorders>
                  <w:hideMark/>
                </w:tcPr>
                <w:p w14:paraId="162C901A" w14:textId="77777777" w:rsidR="00B92173" w:rsidRPr="00793006" w:rsidRDefault="00B92173" w:rsidP="002C7596">
                  <w:pPr>
                    <w:framePr w:hSpace="141" w:wrap="around" w:vAnchor="text" w:hAnchor="text" w:y="-566"/>
                    <w:rPr>
                      <w:rFonts w:eastAsia="Calibri" w:cstheme="minorHAnsi"/>
                      <w:b/>
                    </w:rPr>
                  </w:pPr>
                  <w:r w:rsidRPr="00793006">
                    <w:rPr>
                      <w:rFonts w:eastAsia="Calibri" w:cstheme="minorHAnsi"/>
                      <w:b/>
                    </w:rPr>
                    <w:t xml:space="preserve">Wartość wymagana </w:t>
                  </w:r>
                </w:p>
              </w:tc>
              <w:tc>
                <w:tcPr>
                  <w:tcW w:w="1560" w:type="dxa"/>
                  <w:tcBorders>
                    <w:top w:val="single" w:sz="4" w:space="0" w:color="000000"/>
                    <w:left w:val="single" w:sz="4" w:space="0" w:color="000000"/>
                    <w:bottom w:val="single" w:sz="4" w:space="0" w:color="000000"/>
                    <w:right w:val="single" w:sz="4" w:space="0" w:color="000000"/>
                  </w:tcBorders>
                  <w:hideMark/>
                </w:tcPr>
                <w:p w14:paraId="46A101E0" w14:textId="77777777" w:rsidR="00B92173" w:rsidRPr="00793006" w:rsidRDefault="00B92173" w:rsidP="002C7596">
                  <w:pPr>
                    <w:framePr w:hSpace="141" w:wrap="around" w:vAnchor="text" w:hAnchor="text" w:y="-566"/>
                    <w:rPr>
                      <w:rFonts w:eastAsia="Calibri" w:cstheme="minorHAnsi"/>
                      <w:b/>
                    </w:rPr>
                  </w:pPr>
                  <w:r w:rsidRPr="00793006">
                    <w:rPr>
                      <w:rFonts w:eastAsia="Calibri" w:cstheme="minorHAnsi"/>
                      <w:b/>
                    </w:rPr>
                    <w:t>Wartość oceniana</w:t>
                  </w:r>
                </w:p>
              </w:tc>
              <w:tc>
                <w:tcPr>
                  <w:tcW w:w="1418" w:type="dxa"/>
                  <w:tcBorders>
                    <w:top w:val="single" w:sz="4" w:space="0" w:color="000000"/>
                    <w:left w:val="single" w:sz="4" w:space="0" w:color="000000"/>
                    <w:bottom w:val="single" w:sz="4" w:space="0" w:color="000000"/>
                    <w:right w:val="single" w:sz="4" w:space="0" w:color="000000"/>
                  </w:tcBorders>
                  <w:hideMark/>
                </w:tcPr>
                <w:p w14:paraId="29D1C358" w14:textId="77777777" w:rsidR="00B92173" w:rsidRPr="00793006" w:rsidRDefault="00B92173" w:rsidP="002C7596">
                  <w:pPr>
                    <w:framePr w:hSpace="141" w:wrap="around" w:vAnchor="text" w:hAnchor="text" w:y="-566"/>
                    <w:rPr>
                      <w:rFonts w:eastAsia="Calibri" w:cstheme="minorHAnsi"/>
                      <w:b/>
                    </w:rPr>
                  </w:pPr>
                  <w:r w:rsidRPr="00793006">
                    <w:rPr>
                      <w:rFonts w:eastAsia="Calibri" w:cstheme="minorHAnsi"/>
                      <w:b/>
                    </w:rPr>
                    <w:t>Punkty Wartość oferowana</w:t>
                  </w:r>
                </w:p>
              </w:tc>
            </w:tr>
            <w:tr w:rsidR="00B92173" w14:paraId="47B0359E" w14:textId="77777777" w:rsidTr="00025C8C">
              <w:trPr>
                <w:trHeight w:val="436"/>
              </w:trPr>
              <w:tc>
                <w:tcPr>
                  <w:tcW w:w="7792" w:type="dxa"/>
                  <w:gridSpan w:val="4"/>
                  <w:tcBorders>
                    <w:top w:val="single" w:sz="4" w:space="0" w:color="000000"/>
                    <w:left w:val="single" w:sz="4" w:space="0" w:color="000000"/>
                    <w:bottom w:val="single" w:sz="4" w:space="0" w:color="000000"/>
                    <w:right w:val="single" w:sz="4" w:space="0" w:color="000000"/>
                  </w:tcBorders>
                  <w:vAlign w:val="center"/>
                  <w:hideMark/>
                </w:tcPr>
                <w:p w14:paraId="0083782B" w14:textId="77777777" w:rsidR="00B92173" w:rsidRDefault="00B92173" w:rsidP="002C7596">
                  <w:pPr>
                    <w:framePr w:hSpace="141" w:wrap="around" w:vAnchor="text" w:hAnchor="text" w:y="-566"/>
                    <w:snapToGrid w:val="0"/>
                    <w:spacing w:line="276" w:lineRule="auto"/>
                    <w:jc w:val="center"/>
                    <w:rPr>
                      <w:sz w:val="20"/>
                      <w:szCs w:val="20"/>
                    </w:rPr>
                  </w:pPr>
                  <w:r>
                    <w:rPr>
                      <w:sz w:val="20"/>
                      <w:szCs w:val="20"/>
                    </w:rPr>
                    <w:t>WYMAGANIA OGÓLNE</w:t>
                  </w:r>
                </w:p>
              </w:tc>
              <w:tc>
                <w:tcPr>
                  <w:tcW w:w="1418" w:type="dxa"/>
                  <w:tcBorders>
                    <w:top w:val="single" w:sz="4" w:space="0" w:color="000000"/>
                    <w:left w:val="single" w:sz="4" w:space="0" w:color="000000"/>
                    <w:bottom w:val="single" w:sz="4" w:space="0" w:color="000000"/>
                    <w:right w:val="single" w:sz="4" w:space="0" w:color="000000"/>
                  </w:tcBorders>
                  <w:vAlign w:val="center"/>
                </w:tcPr>
                <w:p w14:paraId="4EA5BF7E" w14:textId="77777777" w:rsidR="00B92173" w:rsidRDefault="00B92173" w:rsidP="002C7596">
                  <w:pPr>
                    <w:framePr w:hSpace="141" w:wrap="around" w:vAnchor="text" w:hAnchor="text" w:y="-566"/>
                    <w:snapToGrid w:val="0"/>
                    <w:spacing w:line="276" w:lineRule="auto"/>
                    <w:jc w:val="center"/>
                    <w:rPr>
                      <w:sz w:val="20"/>
                      <w:szCs w:val="20"/>
                    </w:rPr>
                  </w:pPr>
                </w:p>
              </w:tc>
            </w:tr>
            <w:tr w:rsidR="00B92173" w14:paraId="277701AF"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hideMark/>
                </w:tcPr>
                <w:p w14:paraId="4E05C278"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1.</w:t>
                  </w:r>
                </w:p>
              </w:tc>
              <w:tc>
                <w:tcPr>
                  <w:tcW w:w="4070" w:type="dxa"/>
                  <w:tcBorders>
                    <w:top w:val="single" w:sz="4" w:space="0" w:color="000000"/>
                    <w:left w:val="single" w:sz="4" w:space="0" w:color="000000"/>
                    <w:bottom w:val="single" w:sz="4" w:space="0" w:color="000000"/>
                    <w:right w:val="nil"/>
                  </w:tcBorders>
                  <w:vAlign w:val="center"/>
                  <w:hideMark/>
                </w:tcPr>
                <w:p w14:paraId="4E0247CA"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Urządzenie fabrycznie nowe, rok produkcji nie starszy niż 2020</w:t>
                  </w:r>
                </w:p>
              </w:tc>
              <w:tc>
                <w:tcPr>
                  <w:tcW w:w="1561" w:type="dxa"/>
                  <w:tcBorders>
                    <w:top w:val="single" w:sz="4" w:space="0" w:color="000000"/>
                    <w:left w:val="single" w:sz="4" w:space="0" w:color="000000"/>
                    <w:bottom w:val="single" w:sz="4" w:space="0" w:color="000000"/>
                    <w:right w:val="nil"/>
                  </w:tcBorders>
                  <w:vAlign w:val="center"/>
                  <w:hideMark/>
                </w:tcPr>
                <w:p w14:paraId="4888F430"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490CAD2E" w14:textId="77777777" w:rsidR="00B92173" w:rsidRDefault="00B92173" w:rsidP="002C7596">
                  <w:pPr>
                    <w:framePr w:hSpace="141" w:wrap="around" w:vAnchor="text" w:hAnchor="text" w:y="-566"/>
                    <w:snapToGrid w:val="0"/>
                    <w:spacing w:line="276" w:lineRule="auto"/>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65C8C17" w14:textId="77777777" w:rsidR="00B92173" w:rsidRDefault="00B92173" w:rsidP="002C7596">
                  <w:pPr>
                    <w:framePr w:hSpace="141" w:wrap="around" w:vAnchor="text" w:hAnchor="text" w:y="-566"/>
                    <w:snapToGrid w:val="0"/>
                    <w:spacing w:line="276" w:lineRule="auto"/>
                    <w:jc w:val="center"/>
                    <w:rPr>
                      <w:sz w:val="20"/>
                      <w:szCs w:val="20"/>
                    </w:rPr>
                  </w:pPr>
                </w:p>
              </w:tc>
            </w:tr>
            <w:tr w:rsidR="00B92173" w14:paraId="716EC5BC"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1B885A50"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p>
              </w:tc>
              <w:tc>
                <w:tcPr>
                  <w:tcW w:w="4070" w:type="dxa"/>
                  <w:tcBorders>
                    <w:top w:val="single" w:sz="4" w:space="0" w:color="000000"/>
                    <w:left w:val="single" w:sz="4" w:space="0" w:color="000000"/>
                    <w:bottom w:val="single" w:sz="4" w:space="0" w:color="000000"/>
                    <w:right w:val="nil"/>
                  </w:tcBorders>
                  <w:vAlign w:val="center"/>
                </w:tcPr>
                <w:p w14:paraId="58FD6A54"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Oferta zawiera dostawę, uruchomienie wraz ze szkoleniami w ośrodku referencyjnym</w:t>
                  </w:r>
                </w:p>
              </w:tc>
              <w:tc>
                <w:tcPr>
                  <w:tcW w:w="1561" w:type="dxa"/>
                  <w:tcBorders>
                    <w:top w:val="single" w:sz="4" w:space="0" w:color="000000"/>
                    <w:left w:val="single" w:sz="4" w:space="0" w:color="000000"/>
                    <w:bottom w:val="single" w:sz="4" w:space="0" w:color="000000"/>
                    <w:right w:val="nil"/>
                  </w:tcBorders>
                  <w:vAlign w:val="center"/>
                </w:tcPr>
                <w:p w14:paraId="0CE50C5C" w14:textId="77777777" w:rsidR="00B92173" w:rsidRPr="00530A5E" w:rsidRDefault="00B92173" w:rsidP="002C7596">
                  <w:pPr>
                    <w:framePr w:hSpace="141" w:wrap="around" w:vAnchor="text" w:hAnchor="text" w:y="-566"/>
                    <w:jc w:val="center"/>
                    <w:rPr>
                      <w:sz w:val="20"/>
                      <w:szCs w:val="20"/>
                    </w:rP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4A17D1DB" w14:textId="77777777" w:rsidR="00B92173" w:rsidRDefault="00B92173" w:rsidP="002C7596">
                  <w:pPr>
                    <w:framePr w:hSpace="141" w:wrap="around" w:vAnchor="text" w:hAnchor="text" w:y="-566"/>
                    <w:snapToGrid w:val="0"/>
                    <w:spacing w:line="276" w:lineRule="auto"/>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EDA8D63" w14:textId="77777777" w:rsidR="00B92173" w:rsidRDefault="00B92173" w:rsidP="002C7596">
                  <w:pPr>
                    <w:framePr w:hSpace="141" w:wrap="around" w:vAnchor="text" w:hAnchor="text" w:y="-566"/>
                    <w:snapToGrid w:val="0"/>
                    <w:spacing w:line="276" w:lineRule="auto"/>
                    <w:jc w:val="center"/>
                    <w:rPr>
                      <w:sz w:val="20"/>
                      <w:szCs w:val="20"/>
                    </w:rPr>
                  </w:pPr>
                </w:p>
              </w:tc>
            </w:tr>
            <w:tr w:rsidR="00B92173" w14:paraId="03278AD2"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hideMark/>
                </w:tcPr>
                <w:p w14:paraId="41A4B508"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2.</w:t>
                  </w:r>
                </w:p>
              </w:tc>
              <w:tc>
                <w:tcPr>
                  <w:tcW w:w="4070" w:type="dxa"/>
                  <w:tcBorders>
                    <w:top w:val="single" w:sz="4" w:space="0" w:color="000000"/>
                    <w:left w:val="single" w:sz="4" w:space="0" w:color="000000"/>
                    <w:bottom w:val="single" w:sz="4" w:space="0" w:color="000000"/>
                    <w:right w:val="nil"/>
                  </w:tcBorders>
                  <w:vAlign w:val="center"/>
                </w:tcPr>
                <w:p w14:paraId="66C1D7EF"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Respirator wysokiej klasy dla dzieci i dorosłych przeznaczony do stosowania na oddziale Intensywnej Terapii dla pacjentów z niewydolnością oddechową . Respirator stacjonarny na podstawie jezdnej , co najmniej dwa koła z blokadą</w:t>
                  </w:r>
                </w:p>
              </w:tc>
              <w:tc>
                <w:tcPr>
                  <w:tcW w:w="1561" w:type="dxa"/>
                  <w:tcBorders>
                    <w:top w:val="single" w:sz="4" w:space="0" w:color="000000"/>
                    <w:left w:val="single" w:sz="4" w:space="0" w:color="000000"/>
                    <w:bottom w:val="single" w:sz="4" w:space="0" w:color="000000"/>
                    <w:right w:val="nil"/>
                  </w:tcBorders>
                  <w:vAlign w:val="center"/>
                  <w:hideMark/>
                </w:tcPr>
                <w:p w14:paraId="3585D879"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6ACE5BF7" w14:textId="77777777" w:rsidR="00B92173"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9AB13E9" w14:textId="77777777" w:rsidR="00B92173" w:rsidRDefault="00B92173" w:rsidP="002C7596">
                  <w:pPr>
                    <w:framePr w:hSpace="141" w:wrap="around" w:vAnchor="text" w:hAnchor="text" w:y="-566"/>
                    <w:snapToGrid w:val="0"/>
                    <w:spacing w:line="276" w:lineRule="auto"/>
                    <w:rPr>
                      <w:sz w:val="20"/>
                      <w:szCs w:val="20"/>
                    </w:rPr>
                  </w:pPr>
                </w:p>
              </w:tc>
            </w:tr>
            <w:tr w:rsidR="00B92173" w14:paraId="72A63200"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hideMark/>
                </w:tcPr>
                <w:p w14:paraId="1F053E1B"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3.</w:t>
                  </w:r>
                </w:p>
              </w:tc>
              <w:tc>
                <w:tcPr>
                  <w:tcW w:w="4070" w:type="dxa"/>
                  <w:tcBorders>
                    <w:top w:val="single" w:sz="4" w:space="0" w:color="000000"/>
                    <w:left w:val="single" w:sz="4" w:space="0" w:color="000000"/>
                    <w:bottom w:val="single" w:sz="4" w:space="0" w:color="000000"/>
                    <w:right w:val="nil"/>
                  </w:tcBorders>
                  <w:vAlign w:val="center"/>
                </w:tcPr>
                <w:p w14:paraId="272C64E9"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Respirator przeznaczony dla pacjentów dorosłych i dzieci o masie powyżej min. 4 kg</w:t>
                  </w:r>
                </w:p>
              </w:tc>
              <w:tc>
                <w:tcPr>
                  <w:tcW w:w="1561" w:type="dxa"/>
                  <w:tcBorders>
                    <w:top w:val="single" w:sz="4" w:space="0" w:color="000000"/>
                    <w:left w:val="single" w:sz="4" w:space="0" w:color="000000"/>
                    <w:bottom w:val="single" w:sz="4" w:space="0" w:color="000000"/>
                    <w:right w:val="nil"/>
                  </w:tcBorders>
                  <w:vAlign w:val="center"/>
                  <w:hideMark/>
                </w:tcPr>
                <w:p w14:paraId="6D27F39E"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30B9DE59" w14:textId="77777777" w:rsidR="00B92173" w:rsidRDefault="00B92173" w:rsidP="002C7596">
                  <w:pPr>
                    <w:framePr w:hSpace="141" w:wrap="around" w:vAnchor="text" w:hAnchor="text" w:y="-566"/>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593D02D" w14:textId="77777777" w:rsidR="00B92173" w:rsidRDefault="00B92173" w:rsidP="002C7596">
                  <w:pPr>
                    <w:framePr w:hSpace="141" w:wrap="around" w:vAnchor="text" w:hAnchor="text" w:y="-566"/>
                    <w:spacing w:line="276" w:lineRule="auto"/>
                    <w:rPr>
                      <w:sz w:val="20"/>
                      <w:szCs w:val="20"/>
                    </w:rPr>
                  </w:pPr>
                </w:p>
              </w:tc>
            </w:tr>
            <w:tr w:rsidR="00B92173" w14:paraId="052F70BE"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hideMark/>
                </w:tcPr>
                <w:p w14:paraId="6CD91A2A"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4.</w:t>
                  </w:r>
                </w:p>
              </w:tc>
              <w:tc>
                <w:tcPr>
                  <w:tcW w:w="4070" w:type="dxa"/>
                  <w:tcBorders>
                    <w:top w:val="single" w:sz="4" w:space="0" w:color="000000"/>
                    <w:left w:val="single" w:sz="4" w:space="0" w:color="000000"/>
                    <w:bottom w:val="single" w:sz="4" w:space="0" w:color="000000"/>
                    <w:right w:val="nil"/>
                  </w:tcBorders>
                  <w:vAlign w:val="center"/>
                </w:tcPr>
                <w:p w14:paraId="5FCDBA50"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Respirator wyposażony w pojedynczy, podstawowy, kolorowy ekran LCD min. 15" regulowany niezależnie od obudowy respiratora</w:t>
                  </w:r>
                </w:p>
              </w:tc>
              <w:tc>
                <w:tcPr>
                  <w:tcW w:w="1561" w:type="dxa"/>
                  <w:tcBorders>
                    <w:top w:val="single" w:sz="4" w:space="0" w:color="000000"/>
                    <w:left w:val="single" w:sz="4" w:space="0" w:color="000000"/>
                    <w:bottom w:val="single" w:sz="4" w:space="0" w:color="000000"/>
                    <w:right w:val="nil"/>
                  </w:tcBorders>
                  <w:vAlign w:val="center"/>
                  <w:hideMark/>
                </w:tcPr>
                <w:p w14:paraId="72716F0B"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04BDECFD" w14:textId="77777777" w:rsidR="00B92173" w:rsidRDefault="00B92173" w:rsidP="002C7596">
                  <w:pPr>
                    <w:framePr w:hSpace="141" w:wrap="around" w:vAnchor="text" w:hAnchor="text" w:y="-566"/>
                    <w:snapToGrid w:val="0"/>
                    <w:spacing w:line="276" w:lineRule="auto"/>
                    <w:jc w:val="center"/>
                    <w:rPr>
                      <w:sz w:val="20"/>
                      <w:szCs w:val="20"/>
                      <w:highlight w:val="red"/>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5396049" w14:textId="77777777" w:rsidR="00B92173" w:rsidRDefault="00B92173" w:rsidP="002C7596">
                  <w:pPr>
                    <w:framePr w:hSpace="141" w:wrap="around" w:vAnchor="text" w:hAnchor="text" w:y="-566"/>
                    <w:snapToGrid w:val="0"/>
                    <w:spacing w:line="276" w:lineRule="auto"/>
                    <w:jc w:val="center"/>
                    <w:rPr>
                      <w:sz w:val="20"/>
                      <w:szCs w:val="20"/>
                      <w:highlight w:val="red"/>
                    </w:rPr>
                  </w:pPr>
                </w:p>
              </w:tc>
            </w:tr>
            <w:tr w:rsidR="00B92173" w14:paraId="0061F433"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hideMark/>
                </w:tcPr>
                <w:p w14:paraId="0804E08D"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5.</w:t>
                  </w:r>
                </w:p>
              </w:tc>
              <w:tc>
                <w:tcPr>
                  <w:tcW w:w="4070" w:type="dxa"/>
                  <w:tcBorders>
                    <w:top w:val="single" w:sz="4" w:space="0" w:color="000000"/>
                    <w:left w:val="single" w:sz="4" w:space="0" w:color="000000"/>
                    <w:bottom w:val="single" w:sz="4" w:space="0" w:color="000000"/>
                    <w:right w:val="nil"/>
                  </w:tcBorders>
                  <w:vAlign w:val="center"/>
                </w:tcPr>
                <w:p w14:paraId="3E272530"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 xml:space="preserve">Zasilanie powietrzem z centralnego źródła sprężonego gazu min. od 3,0 bar do 6,0 bar </w:t>
                  </w:r>
                </w:p>
              </w:tc>
              <w:tc>
                <w:tcPr>
                  <w:tcW w:w="1561" w:type="dxa"/>
                  <w:tcBorders>
                    <w:top w:val="single" w:sz="4" w:space="0" w:color="000000"/>
                    <w:left w:val="single" w:sz="4" w:space="0" w:color="000000"/>
                    <w:bottom w:val="single" w:sz="4" w:space="0" w:color="000000"/>
                    <w:right w:val="nil"/>
                  </w:tcBorders>
                  <w:vAlign w:val="center"/>
                  <w:hideMark/>
                </w:tcPr>
                <w:p w14:paraId="7ECA8377"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3A22750D" w14:textId="77777777" w:rsidR="00B92173" w:rsidRDefault="00B92173" w:rsidP="002C7596">
                  <w:pPr>
                    <w:framePr w:hSpace="141" w:wrap="around" w:vAnchor="text" w:hAnchor="text" w:y="-566"/>
                    <w:snapToGrid w:val="0"/>
                    <w:spacing w:line="276" w:lineRule="auto"/>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6F14146" w14:textId="77777777" w:rsidR="00B92173" w:rsidRDefault="00B92173" w:rsidP="002C7596">
                  <w:pPr>
                    <w:framePr w:hSpace="141" w:wrap="around" w:vAnchor="text" w:hAnchor="text" w:y="-566"/>
                    <w:snapToGrid w:val="0"/>
                    <w:spacing w:line="276" w:lineRule="auto"/>
                    <w:jc w:val="center"/>
                    <w:rPr>
                      <w:sz w:val="20"/>
                      <w:szCs w:val="20"/>
                    </w:rPr>
                  </w:pPr>
                </w:p>
              </w:tc>
            </w:tr>
            <w:tr w:rsidR="00B92173" w14:paraId="2DE21994" w14:textId="77777777" w:rsidTr="00025C8C">
              <w:trPr>
                <w:trHeight w:val="454"/>
              </w:trPr>
              <w:tc>
                <w:tcPr>
                  <w:tcW w:w="601" w:type="dxa"/>
                  <w:tcBorders>
                    <w:top w:val="nil"/>
                    <w:left w:val="single" w:sz="4" w:space="0" w:color="000000"/>
                    <w:bottom w:val="single" w:sz="4" w:space="0" w:color="000000"/>
                    <w:right w:val="nil"/>
                  </w:tcBorders>
                  <w:vAlign w:val="center"/>
                  <w:hideMark/>
                </w:tcPr>
                <w:p w14:paraId="48E1ECDE"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6.</w:t>
                  </w:r>
                </w:p>
              </w:tc>
              <w:tc>
                <w:tcPr>
                  <w:tcW w:w="4070" w:type="dxa"/>
                  <w:tcBorders>
                    <w:top w:val="nil"/>
                    <w:left w:val="single" w:sz="4" w:space="0" w:color="000000"/>
                    <w:bottom w:val="single" w:sz="4" w:space="0" w:color="000000"/>
                    <w:right w:val="nil"/>
                  </w:tcBorders>
                  <w:vAlign w:val="center"/>
                </w:tcPr>
                <w:p w14:paraId="1E48DE2A"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 xml:space="preserve">Zasilanie w tlen z centralnego źródła sprężonego gazu min. od 3,0 bar do 6,0 bar. </w:t>
                  </w:r>
                </w:p>
              </w:tc>
              <w:tc>
                <w:tcPr>
                  <w:tcW w:w="1561" w:type="dxa"/>
                  <w:tcBorders>
                    <w:top w:val="nil"/>
                    <w:left w:val="single" w:sz="4" w:space="0" w:color="000000"/>
                    <w:bottom w:val="single" w:sz="4" w:space="0" w:color="000000"/>
                    <w:right w:val="nil"/>
                  </w:tcBorders>
                  <w:vAlign w:val="center"/>
                  <w:hideMark/>
                </w:tcPr>
                <w:p w14:paraId="6C7FA721"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nil"/>
                    <w:left w:val="single" w:sz="4" w:space="0" w:color="000000"/>
                    <w:bottom w:val="single" w:sz="4" w:space="0" w:color="000000"/>
                    <w:right w:val="single" w:sz="4" w:space="0" w:color="000000"/>
                  </w:tcBorders>
                  <w:vAlign w:val="center"/>
                </w:tcPr>
                <w:p w14:paraId="783B8DD4" w14:textId="77777777" w:rsidR="00B92173" w:rsidRDefault="00B92173" w:rsidP="002C7596">
                  <w:pPr>
                    <w:framePr w:hSpace="141" w:wrap="around" w:vAnchor="text" w:hAnchor="text" w:y="-566"/>
                    <w:spacing w:line="276" w:lineRule="auto"/>
                    <w:rPr>
                      <w:sz w:val="20"/>
                      <w:szCs w:val="20"/>
                    </w:rPr>
                  </w:pPr>
                </w:p>
              </w:tc>
              <w:tc>
                <w:tcPr>
                  <w:tcW w:w="1418" w:type="dxa"/>
                  <w:tcBorders>
                    <w:top w:val="nil"/>
                    <w:left w:val="single" w:sz="4" w:space="0" w:color="000000"/>
                    <w:bottom w:val="single" w:sz="4" w:space="0" w:color="000000"/>
                    <w:right w:val="single" w:sz="4" w:space="0" w:color="000000"/>
                  </w:tcBorders>
                  <w:vAlign w:val="center"/>
                </w:tcPr>
                <w:p w14:paraId="1FBCED23" w14:textId="77777777" w:rsidR="00B92173" w:rsidRDefault="00B92173" w:rsidP="002C7596">
                  <w:pPr>
                    <w:framePr w:hSpace="141" w:wrap="around" w:vAnchor="text" w:hAnchor="text" w:y="-566"/>
                    <w:spacing w:line="276" w:lineRule="auto"/>
                    <w:rPr>
                      <w:sz w:val="20"/>
                      <w:szCs w:val="20"/>
                    </w:rPr>
                  </w:pPr>
                </w:p>
              </w:tc>
            </w:tr>
            <w:tr w:rsidR="00B92173" w14:paraId="7C030DAF"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hideMark/>
                </w:tcPr>
                <w:p w14:paraId="55FC0FA4"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p>
              </w:tc>
              <w:tc>
                <w:tcPr>
                  <w:tcW w:w="4070" w:type="dxa"/>
                  <w:tcBorders>
                    <w:top w:val="single" w:sz="4" w:space="0" w:color="000000"/>
                    <w:left w:val="single" w:sz="4" w:space="0" w:color="000000"/>
                    <w:bottom w:val="single" w:sz="4" w:space="0" w:color="000000"/>
                    <w:right w:val="nil"/>
                  </w:tcBorders>
                  <w:vAlign w:val="center"/>
                </w:tcPr>
                <w:p w14:paraId="41F0EE5B"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 xml:space="preserve">Możliwość prowadzenia wentylacji awaryjnie przy zasilaniu jednym gazem: powietrzem lub tlenem. </w:t>
                  </w:r>
                </w:p>
              </w:tc>
              <w:tc>
                <w:tcPr>
                  <w:tcW w:w="1561" w:type="dxa"/>
                  <w:tcBorders>
                    <w:top w:val="single" w:sz="4" w:space="0" w:color="000000"/>
                    <w:left w:val="single" w:sz="4" w:space="0" w:color="000000"/>
                    <w:bottom w:val="single" w:sz="4" w:space="0" w:color="000000"/>
                    <w:right w:val="nil"/>
                  </w:tcBorders>
                  <w:vAlign w:val="center"/>
                  <w:hideMark/>
                </w:tcPr>
                <w:p w14:paraId="52F4E27D"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17A1AF8D" w14:textId="77777777" w:rsidR="00B92173"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0D87B68" w14:textId="77777777" w:rsidR="00B92173" w:rsidRDefault="00B92173" w:rsidP="002C7596">
                  <w:pPr>
                    <w:framePr w:hSpace="141" w:wrap="around" w:vAnchor="text" w:hAnchor="text" w:y="-566"/>
                    <w:snapToGrid w:val="0"/>
                    <w:spacing w:line="276" w:lineRule="auto"/>
                    <w:rPr>
                      <w:sz w:val="20"/>
                      <w:szCs w:val="20"/>
                    </w:rPr>
                  </w:pPr>
                </w:p>
              </w:tc>
            </w:tr>
            <w:tr w:rsidR="00B92173" w14:paraId="6D9482B7"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hideMark/>
                </w:tcPr>
                <w:p w14:paraId="1C30E8AA"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lastRenderedPageBreak/>
                    <w:t>7.</w:t>
                  </w:r>
                </w:p>
              </w:tc>
              <w:tc>
                <w:tcPr>
                  <w:tcW w:w="4070" w:type="dxa"/>
                  <w:tcBorders>
                    <w:top w:val="single" w:sz="4" w:space="0" w:color="000000"/>
                    <w:left w:val="single" w:sz="4" w:space="0" w:color="000000"/>
                    <w:bottom w:val="single" w:sz="4" w:space="0" w:color="000000"/>
                    <w:right w:val="nil"/>
                  </w:tcBorders>
                  <w:vAlign w:val="center"/>
                </w:tcPr>
                <w:p w14:paraId="1B5A7F6D"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 xml:space="preserve">Zasilanie sieciowe 230 V, 50-60 </w:t>
                  </w:r>
                  <w:proofErr w:type="spellStart"/>
                  <w:r w:rsidRPr="00BB5737">
                    <w:rPr>
                      <w:sz w:val="20"/>
                      <w:szCs w:val="20"/>
                    </w:rPr>
                    <w:t>Hz</w:t>
                  </w:r>
                  <w:proofErr w:type="spellEnd"/>
                  <w:r w:rsidRPr="00BB5737">
                    <w:rPr>
                      <w:sz w:val="20"/>
                      <w:szCs w:val="20"/>
                    </w:rPr>
                    <w:t xml:space="preserve"> ± 10% Respirator musi być przystosowany do standardowego zasilania sieciowego w Polsce.</w:t>
                  </w:r>
                </w:p>
              </w:tc>
              <w:tc>
                <w:tcPr>
                  <w:tcW w:w="1561" w:type="dxa"/>
                  <w:tcBorders>
                    <w:top w:val="single" w:sz="4" w:space="0" w:color="000000"/>
                    <w:left w:val="single" w:sz="4" w:space="0" w:color="000000"/>
                    <w:bottom w:val="single" w:sz="4" w:space="0" w:color="000000"/>
                    <w:right w:val="nil"/>
                  </w:tcBorders>
                  <w:vAlign w:val="center"/>
                </w:tcPr>
                <w:p w14:paraId="79D73EE1"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5194261D" w14:textId="77777777" w:rsidR="00B92173" w:rsidRDefault="00B92173" w:rsidP="002C7596">
                  <w:pPr>
                    <w:framePr w:hSpace="141" w:wrap="around" w:vAnchor="text" w:hAnchor="text" w:y="-566"/>
                    <w:snapToGrid w:val="0"/>
                    <w:spacing w:line="276" w:lineRule="auto"/>
                    <w:jc w:val="center"/>
                    <w:rPr>
                      <w:color w:val="FF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B87016C" w14:textId="77777777" w:rsidR="00B92173" w:rsidRDefault="00B92173" w:rsidP="002C7596">
                  <w:pPr>
                    <w:framePr w:hSpace="141" w:wrap="around" w:vAnchor="text" w:hAnchor="text" w:y="-566"/>
                    <w:snapToGrid w:val="0"/>
                    <w:spacing w:line="276" w:lineRule="auto"/>
                    <w:rPr>
                      <w:sz w:val="20"/>
                      <w:szCs w:val="20"/>
                    </w:rPr>
                  </w:pPr>
                </w:p>
                <w:p w14:paraId="454E72BC" w14:textId="77777777" w:rsidR="00B92173" w:rsidRDefault="00B92173" w:rsidP="002C7596">
                  <w:pPr>
                    <w:framePr w:hSpace="141" w:wrap="around" w:vAnchor="text" w:hAnchor="text" w:y="-566"/>
                    <w:snapToGrid w:val="0"/>
                    <w:spacing w:line="276" w:lineRule="auto"/>
                    <w:jc w:val="center"/>
                    <w:rPr>
                      <w:color w:val="FF0000"/>
                      <w:sz w:val="20"/>
                      <w:szCs w:val="20"/>
                    </w:rPr>
                  </w:pPr>
                </w:p>
              </w:tc>
            </w:tr>
            <w:tr w:rsidR="00B92173" w14:paraId="6D4590FB"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hideMark/>
                </w:tcPr>
                <w:p w14:paraId="7567A050"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8.</w:t>
                  </w:r>
                </w:p>
              </w:tc>
              <w:tc>
                <w:tcPr>
                  <w:tcW w:w="4070" w:type="dxa"/>
                  <w:tcBorders>
                    <w:top w:val="single" w:sz="4" w:space="0" w:color="000000"/>
                    <w:left w:val="single" w:sz="4" w:space="0" w:color="000000"/>
                    <w:bottom w:val="single" w:sz="4" w:space="0" w:color="000000"/>
                    <w:right w:val="nil"/>
                  </w:tcBorders>
                  <w:vAlign w:val="center"/>
                </w:tcPr>
                <w:p w14:paraId="237E0464"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 xml:space="preserve">Wentylacja wspomagana/kontrolowana CMV/ </w:t>
                  </w:r>
                  <w:proofErr w:type="spellStart"/>
                  <w:r w:rsidRPr="00BB5737">
                    <w:rPr>
                      <w:sz w:val="20"/>
                      <w:szCs w:val="20"/>
                    </w:rPr>
                    <w:t>Assist</w:t>
                  </w:r>
                  <w:proofErr w:type="spellEnd"/>
                  <w:r w:rsidRPr="00BB5737">
                    <w:rPr>
                      <w:sz w:val="20"/>
                      <w:szCs w:val="20"/>
                    </w:rPr>
                    <w:t>–IPPV.</w:t>
                  </w:r>
                </w:p>
              </w:tc>
              <w:tc>
                <w:tcPr>
                  <w:tcW w:w="1561" w:type="dxa"/>
                  <w:tcBorders>
                    <w:top w:val="single" w:sz="4" w:space="0" w:color="000000"/>
                    <w:left w:val="single" w:sz="4" w:space="0" w:color="000000"/>
                    <w:bottom w:val="single" w:sz="4" w:space="0" w:color="000000"/>
                    <w:right w:val="nil"/>
                  </w:tcBorders>
                  <w:vAlign w:val="center"/>
                </w:tcPr>
                <w:p w14:paraId="347B3663"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75E2476F" w14:textId="77777777" w:rsidR="00B92173" w:rsidRDefault="00B92173" w:rsidP="002C7596">
                  <w:pPr>
                    <w:framePr w:hSpace="141" w:wrap="around" w:vAnchor="text" w:hAnchor="text" w:y="-566"/>
                    <w:snapToGrid w:val="0"/>
                    <w:spacing w:line="276" w:lineRule="auto"/>
                    <w:jc w:val="center"/>
                    <w:rPr>
                      <w:color w:val="FF0000"/>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4DB5481" w14:textId="77777777" w:rsidR="00B92173" w:rsidRDefault="00B92173" w:rsidP="002C7596">
                  <w:pPr>
                    <w:framePr w:hSpace="141" w:wrap="around" w:vAnchor="text" w:hAnchor="text" w:y="-566"/>
                    <w:snapToGrid w:val="0"/>
                    <w:spacing w:line="276" w:lineRule="auto"/>
                    <w:jc w:val="center"/>
                    <w:rPr>
                      <w:color w:val="FF0000"/>
                      <w:sz w:val="20"/>
                      <w:szCs w:val="20"/>
                    </w:rPr>
                  </w:pPr>
                </w:p>
              </w:tc>
            </w:tr>
            <w:tr w:rsidR="00B92173" w14:paraId="65DDF651"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hideMark/>
                </w:tcPr>
                <w:p w14:paraId="20D7EF43"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9.</w:t>
                  </w:r>
                </w:p>
              </w:tc>
              <w:tc>
                <w:tcPr>
                  <w:tcW w:w="4070" w:type="dxa"/>
                  <w:tcBorders>
                    <w:top w:val="single" w:sz="4" w:space="0" w:color="000000"/>
                    <w:left w:val="single" w:sz="4" w:space="0" w:color="000000"/>
                    <w:bottom w:val="single" w:sz="4" w:space="0" w:color="000000"/>
                    <w:right w:val="nil"/>
                  </w:tcBorders>
                  <w:vAlign w:val="center"/>
                </w:tcPr>
                <w:p w14:paraId="17029D68"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Zsynchronizowana przerywana wentylacja obowiązkowa SIMV.</w:t>
                  </w:r>
                </w:p>
              </w:tc>
              <w:tc>
                <w:tcPr>
                  <w:tcW w:w="1561" w:type="dxa"/>
                  <w:tcBorders>
                    <w:top w:val="single" w:sz="4" w:space="0" w:color="000000"/>
                    <w:left w:val="single" w:sz="4" w:space="0" w:color="000000"/>
                    <w:bottom w:val="single" w:sz="4" w:space="0" w:color="000000"/>
                    <w:right w:val="nil"/>
                  </w:tcBorders>
                  <w:vAlign w:val="center"/>
                  <w:hideMark/>
                </w:tcPr>
                <w:p w14:paraId="5A5D5DDF"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4AE70B9A" w14:textId="77777777" w:rsidR="00B92173"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CB4F9C0" w14:textId="77777777" w:rsidR="00B92173" w:rsidRDefault="00B92173" w:rsidP="002C7596">
                  <w:pPr>
                    <w:framePr w:hSpace="141" w:wrap="around" w:vAnchor="text" w:hAnchor="text" w:y="-566"/>
                    <w:snapToGrid w:val="0"/>
                    <w:spacing w:line="276" w:lineRule="auto"/>
                    <w:rPr>
                      <w:sz w:val="20"/>
                      <w:szCs w:val="20"/>
                    </w:rPr>
                  </w:pPr>
                </w:p>
              </w:tc>
            </w:tr>
            <w:tr w:rsidR="00B92173" w14:paraId="58F17C97" w14:textId="77777777" w:rsidTr="00025C8C">
              <w:trPr>
                <w:trHeight w:val="742"/>
              </w:trPr>
              <w:tc>
                <w:tcPr>
                  <w:tcW w:w="601" w:type="dxa"/>
                  <w:tcBorders>
                    <w:top w:val="single" w:sz="4" w:space="0" w:color="000000"/>
                    <w:left w:val="single" w:sz="4" w:space="0" w:color="000000"/>
                    <w:bottom w:val="single" w:sz="4" w:space="0" w:color="000000"/>
                    <w:right w:val="nil"/>
                  </w:tcBorders>
                  <w:vAlign w:val="center"/>
                  <w:hideMark/>
                </w:tcPr>
                <w:p w14:paraId="0F3F6AC7"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10.</w:t>
                  </w:r>
                </w:p>
              </w:tc>
              <w:tc>
                <w:tcPr>
                  <w:tcW w:w="4070" w:type="dxa"/>
                  <w:tcBorders>
                    <w:top w:val="single" w:sz="4" w:space="0" w:color="000000"/>
                    <w:left w:val="single" w:sz="4" w:space="0" w:color="000000"/>
                    <w:bottom w:val="single" w:sz="4" w:space="0" w:color="000000"/>
                    <w:right w:val="nil"/>
                  </w:tcBorders>
                  <w:vAlign w:val="center"/>
                </w:tcPr>
                <w:p w14:paraId="0EF0169C" w14:textId="77777777" w:rsidR="00B92173" w:rsidRPr="00EB46E1" w:rsidRDefault="00B92173" w:rsidP="002C7596">
                  <w:pPr>
                    <w:framePr w:hSpace="141" w:wrap="around" w:vAnchor="text" w:hAnchor="text" w:y="-566"/>
                    <w:snapToGrid w:val="0"/>
                    <w:spacing w:line="276" w:lineRule="auto"/>
                    <w:rPr>
                      <w:sz w:val="20"/>
                      <w:szCs w:val="20"/>
                    </w:rPr>
                  </w:pPr>
                  <w:r w:rsidRPr="00EB46E1">
                    <w:rPr>
                      <w:sz w:val="20"/>
                      <w:szCs w:val="20"/>
                    </w:rPr>
                    <w:t xml:space="preserve">Wentylacja SPONTANICZNA. </w:t>
                  </w:r>
                </w:p>
              </w:tc>
              <w:tc>
                <w:tcPr>
                  <w:tcW w:w="1561" w:type="dxa"/>
                  <w:tcBorders>
                    <w:top w:val="single" w:sz="4" w:space="0" w:color="000000"/>
                    <w:left w:val="single" w:sz="4" w:space="0" w:color="000000"/>
                    <w:bottom w:val="single" w:sz="4" w:space="0" w:color="000000"/>
                    <w:right w:val="nil"/>
                  </w:tcBorders>
                  <w:vAlign w:val="center"/>
                  <w:hideMark/>
                </w:tcPr>
                <w:p w14:paraId="2BA008A2"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3577FDE7" w14:textId="77777777" w:rsidR="00B92173"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7545298" w14:textId="77777777" w:rsidR="00B92173" w:rsidRDefault="00B92173" w:rsidP="002C7596">
                  <w:pPr>
                    <w:framePr w:hSpace="141" w:wrap="around" w:vAnchor="text" w:hAnchor="text" w:y="-566"/>
                    <w:snapToGrid w:val="0"/>
                    <w:spacing w:line="276" w:lineRule="auto"/>
                    <w:rPr>
                      <w:sz w:val="20"/>
                      <w:szCs w:val="20"/>
                    </w:rPr>
                  </w:pPr>
                </w:p>
              </w:tc>
            </w:tr>
            <w:tr w:rsidR="00B92173" w14:paraId="162550DB" w14:textId="77777777" w:rsidTr="00025C8C">
              <w:trPr>
                <w:trHeight w:val="679"/>
              </w:trPr>
              <w:tc>
                <w:tcPr>
                  <w:tcW w:w="601" w:type="dxa"/>
                  <w:tcBorders>
                    <w:top w:val="single" w:sz="4" w:space="0" w:color="000000"/>
                    <w:left w:val="single" w:sz="4" w:space="0" w:color="000000"/>
                    <w:bottom w:val="single" w:sz="4" w:space="0" w:color="000000"/>
                    <w:right w:val="nil"/>
                  </w:tcBorders>
                  <w:vAlign w:val="center"/>
                  <w:hideMark/>
                </w:tcPr>
                <w:p w14:paraId="434591DC"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11.</w:t>
                  </w:r>
                </w:p>
              </w:tc>
              <w:tc>
                <w:tcPr>
                  <w:tcW w:w="4070" w:type="dxa"/>
                  <w:tcBorders>
                    <w:top w:val="single" w:sz="4" w:space="0" w:color="000000"/>
                    <w:left w:val="single" w:sz="4" w:space="0" w:color="000000"/>
                    <w:bottom w:val="single" w:sz="4" w:space="0" w:color="000000"/>
                    <w:right w:val="nil"/>
                  </w:tcBorders>
                  <w:vAlign w:val="center"/>
                </w:tcPr>
                <w:p w14:paraId="5EF97911" w14:textId="77777777" w:rsidR="00B92173" w:rsidRPr="00EB46E1" w:rsidRDefault="00B92173" w:rsidP="002C7596">
                  <w:pPr>
                    <w:framePr w:hSpace="141" w:wrap="around" w:vAnchor="text" w:hAnchor="text" w:y="-566"/>
                    <w:snapToGrid w:val="0"/>
                    <w:spacing w:line="276" w:lineRule="auto"/>
                    <w:rPr>
                      <w:sz w:val="20"/>
                      <w:szCs w:val="20"/>
                    </w:rPr>
                  </w:pPr>
                  <w:r w:rsidRPr="00EB46E1">
                    <w:rPr>
                      <w:sz w:val="20"/>
                      <w:szCs w:val="20"/>
                    </w:rPr>
                    <w:t>PEEP/CPAP.</w:t>
                  </w:r>
                </w:p>
              </w:tc>
              <w:tc>
                <w:tcPr>
                  <w:tcW w:w="1561" w:type="dxa"/>
                  <w:tcBorders>
                    <w:top w:val="single" w:sz="4" w:space="0" w:color="000000"/>
                    <w:left w:val="single" w:sz="4" w:space="0" w:color="000000"/>
                    <w:bottom w:val="single" w:sz="4" w:space="0" w:color="000000"/>
                    <w:right w:val="nil"/>
                  </w:tcBorders>
                  <w:vAlign w:val="center"/>
                  <w:hideMark/>
                </w:tcPr>
                <w:p w14:paraId="23A65A58"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3FE49B4A" w14:textId="77777777" w:rsidR="00B92173"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0263E00" w14:textId="77777777" w:rsidR="00B92173" w:rsidRDefault="00B92173" w:rsidP="002C7596">
                  <w:pPr>
                    <w:framePr w:hSpace="141" w:wrap="around" w:vAnchor="text" w:hAnchor="text" w:y="-566"/>
                    <w:snapToGrid w:val="0"/>
                    <w:spacing w:line="276" w:lineRule="auto"/>
                    <w:rPr>
                      <w:sz w:val="20"/>
                      <w:szCs w:val="20"/>
                    </w:rPr>
                  </w:pPr>
                </w:p>
              </w:tc>
            </w:tr>
            <w:tr w:rsidR="00B92173" w14:paraId="29D7D539"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hideMark/>
                </w:tcPr>
                <w:p w14:paraId="309BA6A5"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12.</w:t>
                  </w:r>
                </w:p>
              </w:tc>
              <w:tc>
                <w:tcPr>
                  <w:tcW w:w="4070" w:type="dxa"/>
                  <w:tcBorders>
                    <w:top w:val="single" w:sz="4" w:space="0" w:color="000000"/>
                    <w:left w:val="single" w:sz="4" w:space="0" w:color="000000"/>
                    <w:bottom w:val="single" w:sz="4" w:space="0" w:color="000000"/>
                    <w:right w:val="nil"/>
                  </w:tcBorders>
                  <w:vAlign w:val="center"/>
                </w:tcPr>
                <w:p w14:paraId="5E54CD8C"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 xml:space="preserve">Wentylacja na dwóch poziomach ciśnienia typu </w:t>
                  </w:r>
                  <w:proofErr w:type="spellStart"/>
                  <w:r w:rsidRPr="00BB5737">
                    <w:rPr>
                      <w:sz w:val="20"/>
                      <w:szCs w:val="20"/>
                    </w:rPr>
                    <w:t>BiPAP</w:t>
                  </w:r>
                  <w:proofErr w:type="spellEnd"/>
                  <w:r w:rsidRPr="00BB5737">
                    <w:rPr>
                      <w:sz w:val="20"/>
                      <w:szCs w:val="20"/>
                    </w:rPr>
                    <w:t xml:space="preserve">, Bi-Level, </w:t>
                  </w:r>
                  <w:proofErr w:type="spellStart"/>
                  <w:r w:rsidRPr="00BB5737">
                    <w:rPr>
                      <w:sz w:val="20"/>
                      <w:szCs w:val="20"/>
                    </w:rPr>
                    <w:t>DuoPAP</w:t>
                  </w:r>
                  <w:proofErr w:type="spellEnd"/>
                  <w:r w:rsidRPr="00BB5737">
                    <w:rPr>
                      <w:sz w:val="20"/>
                      <w:szCs w:val="20"/>
                    </w:rPr>
                    <w:t xml:space="preserve"> i APRV</w:t>
                  </w:r>
                </w:p>
              </w:tc>
              <w:tc>
                <w:tcPr>
                  <w:tcW w:w="1561" w:type="dxa"/>
                  <w:tcBorders>
                    <w:top w:val="single" w:sz="4" w:space="0" w:color="000000"/>
                    <w:left w:val="single" w:sz="4" w:space="0" w:color="000000"/>
                    <w:bottom w:val="single" w:sz="4" w:space="0" w:color="000000"/>
                    <w:right w:val="nil"/>
                  </w:tcBorders>
                  <w:vAlign w:val="center"/>
                  <w:hideMark/>
                </w:tcPr>
                <w:p w14:paraId="765E6A3E"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1F1ECC6E" w14:textId="77777777" w:rsidR="00B92173"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B954DD5" w14:textId="77777777" w:rsidR="00B92173" w:rsidRDefault="00B92173" w:rsidP="002C7596">
                  <w:pPr>
                    <w:framePr w:hSpace="141" w:wrap="around" w:vAnchor="text" w:hAnchor="text" w:y="-566"/>
                    <w:snapToGrid w:val="0"/>
                    <w:spacing w:line="276" w:lineRule="auto"/>
                    <w:rPr>
                      <w:sz w:val="20"/>
                      <w:szCs w:val="20"/>
                    </w:rPr>
                  </w:pPr>
                </w:p>
              </w:tc>
            </w:tr>
            <w:tr w:rsidR="00B92173" w14:paraId="2A3910F2"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hideMark/>
                </w:tcPr>
                <w:p w14:paraId="581BB476"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13.</w:t>
                  </w:r>
                </w:p>
              </w:tc>
              <w:tc>
                <w:tcPr>
                  <w:tcW w:w="4070" w:type="dxa"/>
                  <w:tcBorders>
                    <w:top w:val="single" w:sz="4" w:space="0" w:color="000000"/>
                    <w:left w:val="single" w:sz="4" w:space="0" w:color="000000"/>
                    <w:bottom w:val="single" w:sz="4" w:space="0" w:color="000000"/>
                    <w:right w:val="nil"/>
                  </w:tcBorders>
                  <w:vAlign w:val="center"/>
                </w:tcPr>
                <w:p w14:paraId="39E6FB05"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 xml:space="preserve">Wentylacja na dwóch poziomach ciśnienia typu </w:t>
                  </w:r>
                  <w:proofErr w:type="spellStart"/>
                  <w:r w:rsidRPr="00BB5737">
                    <w:rPr>
                      <w:sz w:val="20"/>
                      <w:szCs w:val="20"/>
                    </w:rPr>
                    <w:t>BiPAP</w:t>
                  </w:r>
                  <w:proofErr w:type="spellEnd"/>
                  <w:r w:rsidRPr="00BB5737">
                    <w:rPr>
                      <w:sz w:val="20"/>
                      <w:szCs w:val="20"/>
                    </w:rPr>
                    <w:t xml:space="preserve">, Bi-Level, </w:t>
                  </w:r>
                  <w:proofErr w:type="spellStart"/>
                  <w:r w:rsidRPr="00BB5737">
                    <w:rPr>
                      <w:sz w:val="20"/>
                      <w:szCs w:val="20"/>
                    </w:rPr>
                    <w:t>DuoPAP</w:t>
                  </w:r>
                  <w:proofErr w:type="spellEnd"/>
                  <w:r w:rsidRPr="00BB5737">
                    <w:rPr>
                      <w:sz w:val="20"/>
                      <w:szCs w:val="20"/>
                    </w:rPr>
                    <w:t xml:space="preserve"> z gwarantowaną objętością</w:t>
                  </w:r>
                </w:p>
              </w:tc>
              <w:tc>
                <w:tcPr>
                  <w:tcW w:w="1561" w:type="dxa"/>
                  <w:tcBorders>
                    <w:top w:val="single" w:sz="4" w:space="0" w:color="000000"/>
                    <w:left w:val="single" w:sz="4" w:space="0" w:color="000000"/>
                    <w:bottom w:val="single" w:sz="4" w:space="0" w:color="000000"/>
                    <w:right w:val="nil"/>
                  </w:tcBorders>
                  <w:vAlign w:val="center"/>
                  <w:hideMark/>
                </w:tcPr>
                <w:p w14:paraId="6D38B4B9"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337A091B" w14:textId="77777777" w:rsidR="00B92173"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BBC19DD" w14:textId="77777777" w:rsidR="00B92173" w:rsidRDefault="00B92173" w:rsidP="002C7596">
                  <w:pPr>
                    <w:framePr w:hSpace="141" w:wrap="around" w:vAnchor="text" w:hAnchor="text" w:y="-566"/>
                    <w:snapToGrid w:val="0"/>
                    <w:spacing w:line="276" w:lineRule="auto"/>
                    <w:rPr>
                      <w:sz w:val="20"/>
                      <w:szCs w:val="20"/>
                    </w:rPr>
                  </w:pPr>
                </w:p>
              </w:tc>
            </w:tr>
            <w:tr w:rsidR="00B92173" w14:paraId="7BE487F3"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hideMark/>
                </w:tcPr>
                <w:p w14:paraId="6A4BEFD9"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14.</w:t>
                  </w:r>
                </w:p>
              </w:tc>
              <w:tc>
                <w:tcPr>
                  <w:tcW w:w="4070" w:type="dxa"/>
                  <w:tcBorders>
                    <w:top w:val="single" w:sz="4" w:space="0" w:color="000000"/>
                    <w:left w:val="single" w:sz="4" w:space="0" w:color="000000"/>
                    <w:bottom w:val="single" w:sz="4" w:space="0" w:color="000000"/>
                    <w:right w:val="nil"/>
                  </w:tcBorders>
                  <w:vAlign w:val="center"/>
                </w:tcPr>
                <w:p w14:paraId="7E3D5329" w14:textId="77777777" w:rsidR="00B92173" w:rsidRPr="00EB46E1" w:rsidRDefault="00B92173" w:rsidP="002C7596">
                  <w:pPr>
                    <w:framePr w:hSpace="141" w:wrap="around" w:vAnchor="text" w:hAnchor="text" w:y="-566"/>
                    <w:snapToGrid w:val="0"/>
                    <w:spacing w:line="276" w:lineRule="auto"/>
                    <w:rPr>
                      <w:sz w:val="20"/>
                      <w:szCs w:val="20"/>
                    </w:rPr>
                  </w:pPr>
                  <w:r w:rsidRPr="00EB46E1">
                    <w:rPr>
                      <w:sz w:val="20"/>
                      <w:szCs w:val="20"/>
                    </w:rPr>
                    <w:t xml:space="preserve">Wentylacja nieinwazyjna NIV. </w:t>
                  </w:r>
                </w:p>
              </w:tc>
              <w:tc>
                <w:tcPr>
                  <w:tcW w:w="1561" w:type="dxa"/>
                  <w:tcBorders>
                    <w:top w:val="single" w:sz="4" w:space="0" w:color="000000"/>
                    <w:left w:val="single" w:sz="4" w:space="0" w:color="000000"/>
                    <w:bottom w:val="single" w:sz="4" w:space="0" w:color="000000"/>
                    <w:right w:val="nil"/>
                  </w:tcBorders>
                  <w:vAlign w:val="center"/>
                  <w:hideMark/>
                </w:tcPr>
                <w:p w14:paraId="11AC4B5A"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19D36E20" w14:textId="77777777" w:rsidR="00B92173" w:rsidRDefault="00B92173" w:rsidP="002C7596">
                  <w:pPr>
                    <w:framePr w:hSpace="141" w:wrap="around" w:vAnchor="text" w:hAnchor="text" w:y="-566"/>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F347E77" w14:textId="77777777" w:rsidR="00B92173" w:rsidRDefault="00B92173" w:rsidP="002C7596">
                  <w:pPr>
                    <w:framePr w:hSpace="141" w:wrap="around" w:vAnchor="text" w:hAnchor="text" w:y="-566"/>
                    <w:spacing w:line="276" w:lineRule="auto"/>
                    <w:rPr>
                      <w:sz w:val="20"/>
                      <w:szCs w:val="20"/>
                    </w:rPr>
                  </w:pPr>
                </w:p>
              </w:tc>
            </w:tr>
            <w:tr w:rsidR="00B92173" w14:paraId="4449ECAA"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hideMark/>
                </w:tcPr>
                <w:p w14:paraId="094064A0"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15.</w:t>
                  </w:r>
                </w:p>
              </w:tc>
              <w:tc>
                <w:tcPr>
                  <w:tcW w:w="4070" w:type="dxa"/>
                  <w:tcBorders>
                    <w:top w:val="single" w:sz="4" w:space="0" w:color="000000"/>
                    <w:left w:val="single" w:sz="4" w:space="0" w:color="000000"/>
                    <w:bottom w:val="single" w:sz="4" w:space="0" w:color="000000"/>
                    <w:right w:val="nil"/>
                  </w:tcBorders>
                  <w:vAlign w:val="center"/>
                </w:tcPr>
                <w:p w14:paraId="0660FE9C" w14:textId="77777777" w:rsidR="00B92173" w:rsidRPr="00EB46E1" w:rsidRDefault="00B92173" w:rsidP="002C7596">
                  <w:pPr>
                    <w:framePr w:hSpace="141" w:wrap="around" w:vAnchor="text" w:hAnchor="text" w:y="-566"/>
                    <w:snapToGrid w:val="0"/>
                    <w:spacing w:line="276" w:lineRule="auto"/>
                    <w:rPr>
                      <w:sz w:val="20"/>
                      <w:szCs w:val="20"/>
                    </w:rPr>
                  </w:pPr>
                  <w:r w:rsidRPr="00EB46E1">
                    <w:rPr>
                      <w:sz w:val="20"/>
                      <w:szCs w:val="20"/>
                    </w:rPr>
                    <w:t xml:space="preserve">Wdech manualny. </w:t>
                  </w:r>
                </w:p>
              </w:tc>
              <w:tc>
                <w:tcPr>
                  <w:tcW w:w="1561" w:type="dxa"/>
                  <w:tcBorders>
                    <w:top w:val="single" w:sz="4" w:space="0" w:color="000000"/>
                    <w:left w:val="single" w:sz="4" w:space="0" w:color="000000"/>
                    <w:bottom w:val="single" w:sz="4" w:space="0" w:color="000000"/>
                    <w:right w:val="nil"/>
                  </w:tcBorders>
                  <w:vAlign w:val="center"/>
                </w:tcPr>
                <w:p w14:paraId="521447CA"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6F12F529" w14:textId="77777777" w:rsidR="00B92173" w:rsidRDefault="00B92173" w:rsidP="002C7596">
                  <w:pPr>
                    <w:framePr w:hSpace="141" w:wrap="around" w:vAnchor="text" w:hAnchor="text" w:y="-566"/>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5540B7F" w14:textId="77777777" w:rsidR="00B92173" w:rsidRDefault="00B92173" w:rsidP="002C7596">
                  <w:pPr>
                    <w:framePr w:hSpace="141" w:wrap="around" w:vAnchor="text" w:hAnchor="text" w:y="-566"/>
                    <w:spacing w:line="276" w:lineRule="auto"/>
                    <w:rPr>
                      <w:sz w:val="20"/>
                      <w:szCs w:val="20"/>
                    </w:rPr>
                  </w:pPr>
                  <w:r>
                    <w:rPr>
                      <w:sz w:val="20"/>
                      <w:szCs w:val="20"/>
                    </w:rPr>
                    <w:t xml:space="preserve"> </w:t>
                  </w:r>
                </w:p>
              </w:tc>
            </w:tr>
            <w:tr w:rsidR="00B92173" w14:paraId="04FA27EC"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hideMark/>
                </w:tcPr>
                <w:p w14:paraId="63091451"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16.</w:t>
                  </w:r>
                </w:p>
              </w:tc>
              <w:tc>
                <w:tcPr>
                  <w:tcW w:w="4070" w:type="dxa"/>
                  <w:tcBorders>
                    <w:top w:val="single" w:sz="4" w:space="0" w:color="000000"/>
                    <w:left w:val="single" w:sz="4" w:space="0" w:color="000000"/>
                    <w:bottom w:val="single" w:sz="4" w:space="0" w:color="000000"/>
                    <w:right w:val="nil"/>
                  </w:tcBorders>
                  <w:vAlign w:val="center"/>
                </w:tcPr>
                <w:p w14:paraId="6E5D4A1B" w14:textId="77777777" w:rsidR="00B92173" w:rsidRPr="00EB46E1" w:rsidRDefault="00B92173" w:rsidP="002C7596">
                  <w:pPr>
                    <w:framePr w:hSpace="141" w:wrap="around" w:vAnchor="text" w:hAnchor="text" w:y="-566"/>
                    <w:snapToGrid w:val="0"/>
                    <w:spacing w:line="276" w:lineRule="auto"/>
                    <w:rPr>
                      <w:sz w:val="20"/>
                      <w:szCs w:val="20"/>
                    </w:rPr>
                  </w:pPr>
                  <w:r w:rsidRPr="00EB46E1">
                    <w:rPr>
                      <w:sz w:val="20"/>
                      <w:szCs w:val="20"/>
                    </w:rPr>
                    <w:t>Wentylacja zabezpieczająca przy bezdechu.</w:t>
                  </w:r>
                </w:p>
                <w:p w14:paraId="0BF0D01E" w14:textId="77777777" w:rsidR="00B92173" w:rsidRPr="00BB5737" w:rsidRDefault="00B92173" w:rsidP="002C7596">
                  <w:pPr>
                    <w:framePr w:hSpace="141" w:wrap="around" w:vAnchor="text" w:hAnchor="text" w:y="-566"/>
                    <w:spacing w:line="276" w:lineRule="auto"/>
                    <w:rPr>
                      <w:sz w:val="20"/>
                      <w:szCs w:val="20"/>
                    </w:rPr>
                  </w:pPr>
                  <w:r w:rsidRPr="00BB5737">
                    <w:rPr>
                      <w:sz w:val="20"/>
                      <w:szCs w:val="20"/>
                    </w:rPr>
                    <w:t xml:space="preserve">z regulacją stężenia tlenu oraz możliwością trybu wentylacji rezerwowej </w:t>
                  </w:r>
                </w:p>
              </w:tc>
              <w:tc>
                <w:tcPr>
                  <w:tcW w:w="1561" w:type="dxa"/>
                  <w:tcBorders>
                    <w:top w:val="single" w:sz="4" w:space="0" w:color="000000"/>
                    <w:left w:val="single" w:sz="4" w:space="0" w:color="000000"/>
                    <w:bottom w:val="single" w:sz="4" w:space="0" w:color="000000"/>
                    <w:right w:val="nil"/>
                  </w:tcBorders>
                  <w:vAlign w:val="center"/>
                  <w:hideMark/>
                </w:tcPr>
                <w:p w14:paraId="306CCE5D"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593599DA" w14:textId="77777777" w:rsidR="00B92173"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85C38C0" w14:textId="77777777" w:rsidR="00B92173" w:rsidRDefault="00B92173" w:rsidP="002C7596">
                  <w:pPr>
                    <w:framePr w:hSpace="141" w:wrap="around" w:vAnchor="text" w:hAnchor="text" w:y="-566"/>
                    <w:snapToGrid w:val="0"/>
                    <w:spacing w:line="276" w:lineRule="auto"/>
                    <w:rPr>
                      <w:sz w:val="20"/>
                      <w:szCs w:val="20"/>
                    </w:rPr>
                  </w:pPr>
                </w:p>
              </w:tc>
            </w:tr>
            <w:tr w:rsidR="00B92173" w14:paraId="36B4DDFD"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hideMark/>
                </w:tcPr>
                <w:p w14:paraId="0BDA3A1E"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17.</w:t>
                  </w:r>
                </w:p>
              </w:tc>
              <w:tc>
                <w:tcPr>
                  <w:tcW w:w="4070" w:type="dxa"/>
                  <w:tcBorders>
                    <w:top w:val="single" w:sz="4" w:space="0" w:color="000000"/>
                    <w:left w:val="single" w:sz="4" w:space="0" w:color="000000"/>
                    <w:bottom w:val="single" w:sz="4" w:space="0" w:color="000000"/>
                    <w:right w:val="nil"/>
                  </w:tcBorders>
                  <w:vAlign w:val="center"/>
                </w:tcPr>
                <w:p w14:paraId="4DF438E9"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 xml:space="preserve">Możliwość wyboru trybu wentylacji rezerwowej spośród trybów minimum VCV, PCV, PRVC, </w:t>
                  </w:r>
                  <w:proofErr w:type="spellStart"/>
                  <w:r w:rsidRPr="00BB5737">
                    <w:rPr>
                      <w:sz w:val="20"/>
                      <w:szCs w:val="20"/>
                    </w:rPr>
                    <w:t>Bilevel</w:t>
                  </w:r>
                  <w:proofErr w:type="spellEnd"/>
                  <w:r w:rsidRPr="00BB5737">
                    <w:rPr>
                      <w:sz w:val="20"/>
                      <w:szCs w:val="20"/>
                    </w:rPr>
                    <w:t xml:space="preserve"> </w:t>
                  </w:r>
                </w:p>
              </w:tc>
              <w:tc>
                <w:tcPr>
                  <w:tcW w:w="1561" w:type="dxa"/>
                  <w:tcBorders>
                    <w:top w:val="single" w:sz="4" w:space="0" w:color="000000"/>
                    <w:left w:val="single" w:sz="4" w:space="0" w:color="000000"/>
                    <w:bottom w:val="single" w:sz="4" w:space="0" w:color="000000"/>
                    <w:right w:val="nil"/>
                  </w:tcBorders>
                  <w:vAlign w:val="center"/>
                  <w:hideMark/>
                </w:tcPr>
                <w:p w14:paraId="2D381C56"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5CA3D2FA" w14:textId="77777777" w:rsidR="00B92173"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3E1A274" w14:textId="77777777" w:rsidR="00B92173" w:rsidRDefault="00B92173" w:rsidP="002C7596">
                  <w:pPr>
                    <w:framePr w:hSpace="141" w:wrap="around" w:vAnchor="text" w:hAnchor="text" w:y="-566"/>
                    <w:snapToGrid w:val="0"/>
                    <w:spacing w:line="276" w:lineRule="auto"/>
                    <w:jc w:val="center"/>
                    <w:rPr>
                      <w:sz w:val="20"/>
                      <w:szCs w:val="20"/>
                    </w:rPr>
                  </w:pPr>
                </w:p>
                <w:p w14:paraId="5222099E" w14:textId="77777777" w:rsidR="00B92173" w:rsidRDefault="00B92173" w:rsidP="002C7596">
                  <w:pPr>
                    <w:framePr w:hSpace="141" w:wrap="around" w:vAnchor="text" w:hAnchor="text" w:y="-566"/>
                    <w:snapToGrid w:val="0"/>
                    <w:spacing w:line="276" w:lineRule="auto"/>
                    <w:jc w:val="center"/>
                    <w:rPr>
                      <w:sz w:val="20"/>
                      <w:szCs w:val="20"/>
                    </w:rPr>
                  </w:pPr>
                </w:p>
                <w:p w14:paraId="7ED7C531" w14:textId="77777777" w:rsidR="00B92173" w:rsidRDefault="00B92173" w:rsidP="002C7596">
                  <w:pPr>
                    <w:framePr w:hSpace="141" w:wrap="around" w:vAnchor="text" w:hAnchor="text" w:y="-566"/>
                    <w:snapToGrid w:val="0"/>
                    <w:spacing w:line="276" w:lineRule="auto"/>
                    <w:rPr>
                      <w:sz w:val="20"/>
                      <w:szCs w:val="20"/>
                    </w:rPr>
                  </w:pPr>
                </w:p>
              </w:tc>
            </w:tr>
            <w:tr w:rsidR="00B92173" w14:paraId="2D6942B7"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hideMark/>
                </w:tcPr>
                <w:p w14:paraId="53B5100C"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lastRenderedPageBreak/>
                    <w:t>18.</w:t>
                  </w:r>
                </w:p>
              </w:tc>
              <w:tc>
                <w:tcPr>
                  <w:tcW w:w="4070" w:type="dxa"/>
                  <w:tcBorders>
                    <w:top w:val="single" w:sz="4" w:space="0" w:color="000000"/>
                    <w:left w:val="single" w:sz="4" w:space="0" w:color="000000"/>
                    <w:bottom w:val="single" w:sz="4" w:space="0" w:color="000000"/>
                    <w:right w:val="nil"/>
                  </w:tcBorders>
                  <w:vAlign w:val="center"/>
                </w:tcPr>
                <w:p w14:paraId="64356DBB" w14:textId="77777777" w:rsidR="00B92173" w:rsidRPr="00EB46E1" w:rsidRDefault="00B92173" w:rsidP="002C7596">
                  <w:pPr>
                    <w:framePr w:hSpace="141" w:wrap="around" w:vAnchor="text" w:hAnchor="text" w:y="-566"/>
                    <w:snapToGrid w:val="0"/>
                    <w:spacing w:line="276" w:lineRule="auto"/>
                    <w:rPr>
                      <w:sz w:val="20"/>
                      <w:szCs w:val="20"/>
                    </w:rPr>
                  </w:pPr>
                  <w:r w:rsidRPr="00EB46E1">
                    <w:rPr>
                      <w:sz w:val="20"/>
                      <w:szCs w:val="20"/>
                    </w:rPr>
                    <w:t xml:space="preserve">Oddech kontrolowany objętością VCV. </w:t>
                  </w:r>
                </w:p>
              </w:tc>
              <w:tc>
                <w:tcPr>
                  <w:tcW w:w="1561" w:type="dxa"/>
                  <w:tcBorders>
                    <w:top w:val="single" w:sz="4" w:space="0" w:color="000000"/>
                    <w:left w:val="single" w:sz="4" w:space="0" w:color="000000"/>
                    <w:bottom w:val="single" w:sz="4" w:space="0" w:color="000000"/>
                    <w:right w:val="nil"/>
                  </w:tcBorders>
                  <w:vAlign w:val="center"/>
                  <w:hideMark/>
                </w:tcPr>
                <w:p w14:paraId="70BF82CF"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7E0A4445" w14:textId="77777777" w:rsidR="00B92173"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AE9FBAE" w14:textId="77777777" w:rsidR="00B92173" w:rsidRDefault="00B92173" w:rsidP="002C7596">
                  <w:pPr>
                    <w:framePr w:hSpace="141" w:wrap="around" w:vAnchor="text" w:hAnchor="text" w:y="-566"/>
                    <w:snapToGrid w:val="0"/>
                    <w:spacing w:line="276" w:lineRule="auto"/>
                    <w:rPr>
                      <w:sz w:val="20"/>
                      <w:szCs w:val="20"/>
                    </w:rPr>
                  </w:pPr>
                </w:p>
              </w:tc>
            </w:tr>
            <w:tr w:rsidR="00B92173" w:rsidRPr="007A4DF5" w14:paraId="4EDBE81F"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hideMark/>
                </w:tcPr>
                <w:p w14:paraId="3A312DBD"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19.</w:t>
                  </w:r>
                </w:p>
              </w:tc>
              <w:tc>
                <w:tcPr>
                  <w:tcW w:w="4070" w:type="dxa"/>
                  <w:tcBorders>
                    <w:top w:val="single" w:sz="4" w:space="0" w:color="000000"/>
                    <w:left w:val="single" w:sz="4" w:space="0" w:color="000000"/>
                    <w:bottom w:val="single" w:sz="4" w:space="0" w:color="000000"/>
                    <w:right w:val="nil"/>
                  </w:tcBorders>
                  <w:vAlign w:val="center"/>
                  <w:hideMark/>
                </w:tcPr>
                <w:p w14:paraId="0BB47B8A" w14:textId="77777777" w:rsidR="00B92173" w:rsidRPr="00EB46E1" w:rsidRDefault="00B92173" w:rsidP="002C7596">
                  <w:pPr>
                    <w:framePr w:hSpace="141" w:wrap="around" w:vAnchor="text" w:hAnchor="text" w:y="-566"/>
                    <w:snapToGrid w:val="0"/>
                    <w:spacing w:line="276" w:lineRule="auto"/>
                    <w:rPr>
                      <w:sz w:val="20"/>
                      <w:szCs w:val="20"/>
                    </w:rPr>
                  </w:pPr>
                  <w:r w:rsidRPr="00EB46E1">
                    <w:rPr>
                      <w:sz w:val="20"/>
                      <w:szCs w:val="20"/>
                    </w:rPr>
                    <w:t>Oddech kontrolowany ciśnieniem PCV.</w:t>
                  </w:r>
                </w:p>
              </w:tc>
              <w:tc>
                <w:tcPr>
                  <w:tcW w:w="1561" w:type="dxa"/>
                  <w:tcBorders>
                    <w:top w:val="single" w:sz="4" w:space="0" w:color="000000"/>
                    <w:left w:val="single" w:sz="4" w:space="0" w:color="000000"/>
                    <w:bottom w:val="single" w:sz="4" w:space="0" w:color="000000"/>
                    <w:right w:val="nil"/>
                  </w:tcBorders>
                  <w:vAlign w:val="center"/>
                  <w:hideMark/>
                </w:tcPr>
                <w:p w14:paraId="25F40260"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1D0BDAEB"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ADA2C21"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7B85D454"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hideMark/>
                </w:tcPr>
                <w:p w14:paraId="6564CA19"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20.</w:t>
                  </w:r>
                </w:p>
              </w:tc>
              <w:tc>
                <w:tcPr>
                  <w:tcW w:w="4070" w:type="dxa"/>
                  <w:tcBorders>
                    <w:top w:val="single" w:sz="4" w:space="0" w:color="000000"/>
                    <w:left w:val="single" w:sz="4" w:space="0" w:color="000000"/>
                    <w:bottom w:val="single" w:sz="4" w:space="0" w:color="000000"/>
                    <w:right w:val="nil"/>
                  </w:tcBorders>
                  <w:vAlign w:val="center"/>
                </w:tcPr>
                <w:p w14:paraId="66A9FCF1"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 xml:space="preserve">Oddech kontrolowany ciśnieniem z docelową objętością typu PRVC, </w:t>
                  </w:r>
                  <w:proofErr w:type="spellStart"/>
                  <w:r w:rsidRPr="00BB5737">
                    <w:rPr>
                      <w:sz w:val="20"/>
                      <w:szCs w:val="20"/>
                    </w:rPr>
                    <w:t>AutoFlow</w:t>
                  </w:r>
                  <w:proofErr w:type="spellEnd"/>
                  <w:r w:rsidRPr="00BB5737">
                    <w:rPr>
                      <w:sz w:val="20"/>
                      <w:szCs w:val="20"/>
                    </w:rPr>
                    <w:t>, APV, VC+.</w:t>
                  </w:r>
                </w:p>
              </w:tc>
              <w:tc>
                <w:tcPr>
                  <w:tcW w:w="1561" w:type="dxa"/>
                  <w:tcBorders>
                    <w:top w:val="single" w:sz="4" w:space="0" w:color="000000"/>
                    <w:left w:val="single" w:sz="4" w:space="0" w:color="000000"/>
                    <w:bottom w:val="single" w:sz="4" w:space="0" w:color="000000"/>
                    <w:right w:val="nil"/>
                  </w:tcBorders>
                  <w:vAlign w:val="center"/>
                  <w:hideMark/>
                </w:tcPr>
                <w:p w14:paraId="22599DEB"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630BF737"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D17F7AF"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2AB4742B"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hideMark/>
                </w:tcPr>
                <w:p w14:paraId="582F9FF6"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21.</w:t>
                  </w:r>
                </w:p>
              </w:tc>
              <w:tc>
                <w:tcPr>
                  <w:tcW w:w="4070" w:type="dxa"/>
                  <w:tcBorders>
                    <w:top w:val="single" w:sz="4" w:space="0" w:color="000000"/>
                    <w:left w:val="single" w:sz="4" w:space="0" w:color="000000"/>
                    <w:bottom w:val="single" w:sz="4" w:space="0" w:color="000000"/>
                    <w:right w:val="nil"/>
                  </w:tcBorders>
                  <w:vAlign w:val="center"/>
                </w:tcPr>
                <w:p w14:paraId="36188D8A"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 xml:space="preserve">Oddech spontaniczny wspomagany ciśnieniem PSV/ASB. </w:t>
                  </w:r>
                </w:p>
              </w:tc>
              <w:tc>
                <w:tcPr>
                  <w:tcW w:w="1561" w:type="dxa"/>
                  <w:tcBorders>
                    <w:top w:val="single" w:sz="4" w:space="0" w:color="000000"/>
                    <w:left w:val="single" w:sz="4" w:space="0" w:color="000000"/>
                    <w:bottom w:val="single" w:sz="4" w:space="0" w:color="000000"/>
                    <w:right w:val="nil"/>
                  </w:tcBorders>
                  <w:vAlign w:val="center"/>
                </w:tcPr>
                <w:p w14:paraId="66FAB38F"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3AC75947"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CB8DAF4"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3CE56D29"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hideMark/>
                </w:tcPr>
                <w:p w14:paraId="67D971EE"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22.</w:t>
                  </w:r>
                </w:p>
              </w:tc>
              <w:tc>
                <w:tcPr>
                  <w:tcW w:w="4070" w:type="dxa"/>
                  <w:tcBorders>
                    <w:top w:val="single" w:sz="4" w:space="0" w:color="000000"/>
                    <w:left w:val="single" w:sz="4" w:space="0" w:color="000000"/>
                    <w:bottom w:val="single" w:sz="4" w:space="0" w:color="000000"/>
                    <w:right w:val="nil"/>
                  </w:tcBorders>
                  <w:vAlign w:val="center"/>
                </w:tcPr>
                <w:p w14:paraId="1BF4AF46"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 xml:space="preserve">Oddech spontaniczny wspomagany objętością VS. </w:t>
                  </w:r>
                </w:p>
              </w:tc>
              <w:tc>
                <w:tcPr>
                  <w:tcW w:w="1561" w:type="dxa"/>
                  <w:tcBorders>
                    <w:top w:val="single" w:sz="4" w:space="0" w:color="000000"/>
                    <w:left w:val="single" w:sz="4" w:space="0" w:color="000000"/>
                    <w:bottom w:val="single" w:sz="4" w:space="0" w:color="000000"/>
                    <w:right w:val="nil"/>
                  </w:tcBorders>
                  <w:vAlign w:val="center"/>
                  <w:hideMark/>
                </w:tcPr>
                <w:p w14:paraId="14F4D4EB"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0F98EF99"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92C8B35"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53384FC8"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hideMark/>
                </w:tcPr>
                <w:p w14:paraId="48998FF1"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23.</w:t>
                  </w:r>
                </w:p>
              </w:tc>
              <w:tc>
                <w:tcPr>
                  <w:tcW w:w="4070" w:type="dxa"/>
                  <w:tcBorders>
                    <w:top w:val="single" w:sz="4" w:space="0" w:color="000000"/>
                    <w:left w:val="single" w:sz="4" w:space="0" w:color="000000"/>
                    <w:bottom w:val="single" w:sz="4" w:space="0" w:color="000000"/>
                    <w:right w:val="nil"/>
                  </w:tcBorders>
                  <w:vAlign w:val="center"/>
                </w:tcPr>
                <w:p w14:paraId="4633E66B"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 xml:space="preserve">Automatyczna kompensacja oporu przepływu rurki dotchawiczej lub tracheotomijnej - typu ATC, TC, TRC. </w:t>
                  </w:r>
                </w:p>
              </w:tc>
              <w:tc>
                <w:tcPr>
                  <w:tcW w:w="1561" w:type="dxa"/>
                  <w:tcBorders>
                    <w:top w:val="single" w:sz="4" w:space="0" w:color="000000"/>
                    <w:left w:val="single" w:sz="4" w:space="0" w:color="000000"/>
                    <w:bottom w:val="single" w:sz="4" w:space="0" w:color="000000"/>
                    <w:right w:val="nil"/>
                  </w:tcBorders>
                  <w:vAlign w:val="center"/>
                </w:tcPr>
                <w:p w14:paraId="501B76DB"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48AB7D2F"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5EE54CE"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4E902A2B"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hideMark/>
                </w:tcPr>
                <w:p w14:paraId="325989B1"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24.</w:t>
                  </w:r>
                </w:p>
              </w:tc>
              <w:tc>
                <w:tcPr>
                  <w:tcW w:w="4070" w:type="dxa"/>
                  <w:tcBorders>
                    <w:top w:val="single" w:sz="4" w:space="0" w:color="000000"/>
                    <w:left w:val="single" w:sz="4" w:space="0" w:color="000000"/>
                    <w:bottom w:val="single" w:sz="4" w:space="0" w:color="000000"/>
                    <w:right w:val="nil"/>
                  </w:tcBorders>
                  <w:vAlign w:val="center"/>
                </w:tcPr>
                <w:p w14:paraId="30042391"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 xml:space="preserve">Automatyczna próba oddechu spontanicznego pacjenta z kryterium zatrzymania próby: regulowanymi alarmami osiąganej przez pacjenta wentylacji minutowej i realizowanej ilości oddechów pacjenta. </w:t>
                  </w:r>
                </w:p>
              </w:tc>
              <w:tc>
                <w:tcPr>
                  <w:tcW w:w="1561" w:type="dxa"/>
                  <w:tcBorders>
                    <w:top w:val="single" w:sz="4" w:space="0" w:color="000000"/>
                    <w:left w:val="single" w:sz="4" w:space="0" w:color="000000"/>
                    <w:bottom w:val="single" w:sz="4" w:space="0" w:color="000000"/>
                    <w:right w:val="nil"/>
                  </w:tcBorders>
                  <w:vAlign w:val="center"/>
                  <w:hideMark/>
                </w:tcPr>
                <w:p w14:paraId="29D54A78" w14:textId="77777777" w:rsidR="00B92173" w:rsidRDefault="00B92173" w:rsidP="002C7596">
                  <w:pPr>
                    <w:framePr w:hSpace="141" w:wrap="around" w:vAnchor="text" w:hAnchor="text" w:y="-566"/>
                    <w:jc w:val="center"/>
                  </w:pPr>
                  <w:r w:rsidRPr="009242B0">
                    <w:rPr>
                      <w:sz w:val="20"/>
                      <w:szCs w:val="20"/>
                    </w:rPr>
                    <w:t>Tak / Nie</w:t>
                  </w:r>
                </w:p>
              </w:tc>
              <w:tc>
                <w:tcPr>
                  <w:tcW w:w="1560" w:type="dxa"/>
                  <w:tcBorders>
                    <w:top w:val="single" w:sz="4" w:space="0" w:color="000000"/>
                    <w:left w:val="single" w:sz="4" w:space="0" w:color="000000"/>
                    <w:bottom w:val="single" w:sz="4" w:space="0" w:color="000000"/>
                    <w:right w:val="single" w:sz="4" w:space="0" w:color="000000"/>
                  </w:tcBorders>
                  <w:vAlign w:val="center"/>
                </w:tcPr>
                <w:p w14:paraId="76969A6F" w14:textId="77777777" w:rsidR="00B92173" w:rsidRPr="00793006" w:rsidRDefault="00B92173" w:rsidP="002C7596">
                  <w:pPr>
                    <w:framePr w:hSpace="141" w:wrap="around" w:vAnchor="text" w:hAnchor="text" w:y="-566"/>
                    <w:rPr>
                      <w:rFonts w:eastAsia="Calibri" w:cstheme="minorHAnsi"/>
                    </w:rPr>
                  </w:pPr>
                  <w:r w:rsidRPr="00793006">
                    <w:rPr>
                      <w:rFonts w:eastAsia="Calibri" w:cstheme="minorHAnsi"/>
                    </w:rPr>
                    <w:t>TAK – 10 pkt.</w:t>
                  </w:r>
                </w:p>
                <w:p w14:paraId="0AAF810C" w14:textId="77777777" w:rsidR="00B92173" w:rsidRPr="007A4DF5" w:rsidRDefault="00B92173" w:rsidP="002C7596">
                  <w:pPr>
                    <w:framePr w:hSpace="141" w:wrap="around" w:vAnchor="text" w:hAnchor="text" w:y="-566"/>
                    <w:snapToGrid w:val="0"/>
                    <w:spacing w:line="276" w:lineRule="auto"/>
                    <w:rPr>
                      <w:sz w:val="20"/>
                      <w:szCs w:val="20"/>
                    </w:rPr>
                  </w:pPr>
                  <w:r w:rsidRPr="00793006">
                    <w:rPr>
                      <w:rFonts w:eastAsia="Calibri" w:cstheme="minorHAnsi"/>
                    </w:rPr>
                    <w:t>NIE – 0 pkt.</w:t>
                  </w:r>
                </w:p>
              </w:tc>
              <w:tc>
                <w:tcPr>
                  <w:tcW w:w="1418" w:type="dxa"/>
                  <w:tcBorders>
                    <w:top w:val="single" w:sz="4" w:space="0" w:color="000000"/>
                    <w:left w:val="single" w:sz="4" w:space="0" w:color="000000"/>
                    <w:bottom w:val="single" w:sz="4" w:space="0" w:color="000000"/>
                    <w:right w:val="single" w:sz="4" w:space="0" w:color="000000"/>
                  </w:tcBorders>
                  <w:vAlign w:val="center"/>
                </w:tcPr>
                <w:p w14:paraId="09F6726B"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54741E8E"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hideMark/>
                </w:tcPr>
                <w:p w14:paraId="0BAE8F69"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25.</w:t>
                  </w:r>
                </w:p>
              </w:tc>
              <w:tc>
                <w:tcPr>
                  <w:tcW w:w="4070" w:type="dxa"/>
                  <w:tcBorders>
                    <w:top w:val="single" w:sz="4" w:space="0" w:color="000000"/>
                    <w:left w:val="single" w:sz="4" w:space="0" w:color="000000"/>
                    <w:bottom w:val="single" w:sz="4" w:space="0" w:color="000000"/>
                    <w:right w:val="nil"/>
                  </w:tcBorders>
                  <w:vAlign w:val="center"/>
                </w:tcPr>
                <w:p w14:paraId="42C0762D"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Możliwość rozbudowy o pomiar FRC .</w:t>
                  </w:r>
                </w:p>
              </w:tc>
              <w:tc>
                <w:tcPr>
                  <w:tcW w:w="1561" w:type="dxa"/>
                  <w:tcBorders>
                    <w:top w:val="single" w:sz="4" w:space="0" w:color="000000"/>
                    <w:left w:val="single" w:sz="4" w:space="0" w:color="000000"/>
                    <w:bottom w:val="single" w:sz="4" w:space="0" w:color="000000"/>
                    <w:right w:val="nil"/>
                  </w:tcBorders>
                  <w:vAlign w:val="center"/>
                  <w:hideMark/>
                </w:tcPr>
                <w:p w14:paraId="6C827DAD"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651C542D"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AD625C8"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0E502D65"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hideMark/>
                </w:tcPr>
                <w:p w14:paraId="05C51092"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27.</w:t>
                  </w:r>
                </w:p>
              </w:tc>
              <w:tc>
                <w:tcPr>
                  <w:tcW w:w="4070" w:type="dxa"/>
                  <w:tcBorders>
                    <w:top w:val="single" w:sz="4" w:space="0" w:color="000000"/>
                    <w:left w:val="single" w:sz="4" w:space="0" w:color="000000"/>
                    <w:bottom w:val="single" w:sz="4" w:space="0" w:color="000000"/>
                    <w:right w:val="nil"/>
                  </w:tcBorders>
                  <w:vAlign w:val="center"/>
                </w:tcPr>
                <w:p w14:paraId="7419627D"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 xml:space="preserve">Możliwość rozbudowy o pomiar i prezentację parametru VCO2- wytwarzania dwutlenku węgla, VO2- zużycia tlenu, RQ- wskaźnika oddechowego, EE- pomiaru wydatku </w:t>
                  </w:r>
                  <w:r w:rsidRPr="00BB5737">
                    <w:rPr>
                      <w:sz w:val="20"/>
                      <w:szCs w:val="20"/>
                    </w:rPr>
                    <w:lastRenderedPageBreak/>
                    <w:t>energetycznego u chorego we wstrząsie wielonarządowym przy użyciu modułu</w:t>
                  </w:r>
                </w:p>
              </w:tc>
              <w:tc>
                <w:tcPr>
                  <w:tcW w:w="1561" w:type="dxa"/>
                  <w:tcBorders>
                    <w:top w:val="single" w:sz="4" w:space="0" w:color="000000"/>
                    <w:left w:val="single" w:sz="4" w:space="0" w:color="000000"/>
                    <w:bottom w:val="single" w:sz="4" w:space="0" w:color="000000"/>
                    <w:right w:val="nil"/>
                  </w:tcBorders>
                  <w:vAlign w:val="center"/>
                  <w:hideMark/>
                </w:tcPr>
                <w:p w14:paraId="0CE4511F" w14:textId="77777777" w:rsidR="00B92173" w:rsidRDefault="00B92173" w:rsidP="002C7596">
                  <w:pPr>
                    <w:framePr w:hSpace="141" w:wrap="around" w:vAnchor="text" w:hAnchor="text" w:y="-566"/>
                    <w:jc w:val="center"/>
                  </w:pPr>
                  <w:r w:rsidRPr="00530A5E">
                    <w:rPr>
                      <w:sz w:val="20"/>
                      <w:szCs w:val="20"/>
                    </w:rPr>
                    <w:lastRenderedPageBreak/>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2E08C18B"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0F5BC94"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15CC337C"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34EA34F0"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28.</w:t>
                  </w:r>
                </w:p>
              </w:tc>
              <w:tc>
                <w:tcPr>
                  <w:tcW w:w="4070" w:type="dxa"/>
                  <w:tcBorders>
                    <w:top w:val="single" w:sz="4" w:space="0" w:color="000000"/>
                    <w:left w:val="single" w:sz="4" w:space="0" w:color="000000"/>
                    <w:bottom w:val="single" w:sz="4" w:space="0" w:color="000000"/>
                    <w:right w:val="nil"/>
                  </w:tcBorders>
                  <w:vAlign w:val="center"/>
                </w:tcPr>
                <w:p w14:paraId="17FDAC56"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Możliwość rozbudowy o pomiar kapnografii.</w:t>
                  </w:r>
                </w:p>
              </w:tc>
              <w:tc>
                <w:tcPr>
                  <w:tcW w:w="1561" w:type="dxa"/>
                  <w:tcBorders>
                    <w:top w:val="single" w:sz="4" w:space="0" w:color="000000"/>
                    <w:left w:val="single" w:sz="4" w:space="0" w:color="000000"/>
                    <w:bottom w:val="single" w:sz="4" w:space="0" w:color="000000"/>
                    <w:right w:val="nil"/>
                  </w:tcBorders>
                  <w:vAlign w:val="center"/>
                </w:tcPr>
                <w:p w14:paraId="79C92E37"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35FEDF0E"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DBFE54B"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0B7B87EC"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55DFC93A"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29.</w:t>
                  </w:r>
                </w:p>
              </w:tc>
              <w:tc>
                <w:tcPr>
                  <w:tcW w:w="4070" w:type="dxa"/>
                  <w:tcBorders>
                    <w:top w:val="single" w:sz="4" w:space="0" w:color="000000"/>
                    <w:left w:val="single" w:sz="4" w:space="0" w:color="000000"/>
                    <w:bottom w:val="single" w:sz="4" w:space="0" w:color="000000"/>
                    <w:right w:val="nil"/>
                  </w:tcBorders>
                  <w:vAlign w:val="center"/>
                </w:tcPr>
                <w:p w14:paraId="0537A438" w14:textId="77777777" w:rsidR="00B92173" w:rsidRPr="00EB46E1" w:rsidRDefault="00B92173" w:rsidP="002C7596">
                  <w:pPr>
                    <w:framePr w:hSpace="141" w:wrap="around" w:vAnchor="text" w:hAnchor="text" w:y="-566"/>
                    <w:snapToGrid w:val="0"/>
                    <w:spacing w:line="276" w:lineRule="auto"/>
                    <w:rPr>
                      <w:sz w:val="20"/>
                      <w:szCs w:val="20"/>
                    </w:rPr>
                  </w:pPr>
                  <w:r w:rsidRPr="00EB46E1">
                    <w:rPr>
                      <w:sz w:val="20"/>
                      <w:szCs w:val="20"/>
                    </w:rPr>
                    <w:t>Częstość oddechów min.: 5-120/min</w:t>
                  </w:r>
                </w:p>
              </w:tc>
              <w:tc>
                <w:tcPr>
                  <w:tcW w:w="1561" w:type="dxa"/>
                  <w:tcBorders>
                    <w:top w:val="single" w:sz="4" w:space="0" w:color="000000"/>
                    <w:left w:val="single" w:sz="4" w:space="0" w:color="000000"/>
                    <w:bottom w:val="single" w:sz="4" w:space="0" w:color="000000"/>
                    <w:right w:val="nil"/>
                  </w:tcBorders>
                  <w:vAlign w:val="center"/>
                </w:tcPr>
                <w:p w14:paraId="42A3AC45"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1C14A830"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F84FA19"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9D78CE" w14:paraId="5D5B869B"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1D1A1F5C"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30.</w:t>
                  </w:r>
                </w:p>
              </w:tc>
              <w:tc>
                <w:tcPr>
                  <w:tcW w:w="4070" w:type="dxa"/>
                  <w:tcBorders>
                    <w:top w:val="single" w:sz="4" w:space="0" w:color="000000"/>
                    <w:left w:val="single" w:sz="4" w:space="0" w:color="000000"/>
                    <w:bottom w:val="single" w:sz="4" w:space="0" w:color="000000"/>
                    <w:right w:val="nil"/>
                  </w:tcBorders>
                  <w:vAlign w:val="center"/>
                </w:tcPr>
                <w:p w14:paraId="0E31CFDC"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Objętość pojedynczego oddechu min.: 20-1800ml</w:t>
                  </w:r>
                </w:p>
              </w:tc>
              <w:tc>
                <w:tcPr>
                  <w:tcW w:w="1561" w:type="dxa"/>
                  <w:tcBorders>
                    <w:top w:val="single" w:sz="4" w:space="0" w:color="000000"/>
                    <w:left w:val="single" w:sz="4" w:space="0" w:color="000000"/>
                    <w:bottom w:val="single" w:sz="4" w:space="0" w:color="000000"/>
                    <w:right w:val="nil"/>
                  </w:tcBorders>
                  <w:vAlign w:val="center"/>
                </w:tcPr>
                <w:p w14:paraId="27FFF0AF" w14:textId="77777777" w:rsidR="00B92173" w:rsidRDefault="00B92173" w:rsidP="002C7596">
                  <w:pPr>
                    <w:framePr w:hSpace="141" w:wrap="around" w:vAnchor="text" w:hAnchor="text" w:y="-566"/>
                    <w:jc w:val="center"/>
                  </w:pPr>
                  <w:r w:rsidRPr="009242B0">
                    <w:rPr>
                      <w:sz w:val="20"/>
                      <w:szCs w:val="20"/>
                    </w:rPr>
                    <w:t>Tak / Nie</w:t>
                  </w:r>
                </w:p>
              </w:tc>
              <w:tc>
                <w:tcPr>
                  <w:tcW w:w="1560" w:type="dxa"/>
                  <w:tcBorders>
                    <w:top w:val="single" w:sz="4" w:space="0" w:color="000000"/>
                    <w:left w:val="single" w:sz="4" w:space="0" w:color="000000"/>
                    <w:bottom w:val="single" w:sz="4" w:space="0" w:color="000000"/>
                    <w:right w:val="single" w:sz="4" w:space="0" w:color="000000"/>
                  </w:tcBorders>
                  <w:vAlign w:val="center"/>
                </w:tcPr>
                <w:p w14:paraId="20C1212C" w14:textId="77777777" w:rsidR="00B92173" w:rsidRPr="00BB5737" w:rsidRDefault="00B92173" w:rsidP="002C7596">
                  <w:pPr>
                    <w:framePr w:hSpace="141" w:wrap="around" w:vAnchor="text" w:hAnchor="text" w:y="-566"/>
                    <w:rPr>
                      <w:rFonts w:eastAsia="Calibri" w:cstheme="minorHAnsi"/>
                    </w:rPr>
                  </w:pPr>
                  <w:r w:rsidRPr="00BB5737">
                    <w:rPr>
                      <w:rFonts w:eastAsia="Calibri" w:cstheme="minorHAnsi"/>
                    </w:rPr>
                    <w:t>1800 ml –  0 pkt.</w:t>
                  </w:r>
                </w:p>
                <w:p w14:paraId="2C226648" w14:textId="77777777" w:rsidR="00B92173" w:rsidRPr="00BB5737" w:rsidRDefault="00B92173" w:rsidP="002C7596">
                  <w:pPr>
                    <w:framePr w:hSpace="141" w:wrap="around" w:vAnchor="text" w:hAnchor="text" w:y="-566"/>
                    <w:rPr>
                      <w:rFonts w:eastAsia="Calibri" w:cstheme="minorHAnsi"/>
                    </w:rPr>
                  </w:pPr>
                  <w:r w:rsidRPr="00BB5737">
                    <w:rPr>
                      <w:rFonts w:eastAsia="Calibri" w:cstheme="minorHAnsi"/>
                    </w:rPr>
                    <w:t xml:space="preserve">Powyżej 1800 ml – 10 pkt. </w:t>
                  </w:r>
                </w:p>
                <w:p w14:paraId="3EBAB511" w14:textId="77777777" w:rsidR="00B92173" w:rsidRPr="00BB5737"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BC13002" w14:textId="77777777" w:rsidR="00B92173" w:rsidRPr="00BB5737" w:rsidRDefault="00B92173" w:rsidP="002C7596">
                  <w:pPr>
                    <w:framePr w:hSpace="141" w:wrap="around" w:vAnchor="text" w:hAnchor="text" w:y="-566"/>
                    <w:snapToGrid w:val="0"/>
                    <w:spacing w:line="276" w:lineRule="auto"/>
                    <w:rPr>
                      <w:sz w:val="20"/>
                      <w:szCs w:val="20"/>
                    </w:rPr>
                  </w:pPr>
                </w:p>
              </w:tc>
            </w:tr>
            <w:tr w:rsidR="00B92173" w:rsidRPr="007A4DF5" w14:paraId="535F65AE"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1B47C5E6"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31.</w:t>
                  </w:r>
                </w:p>
              </w:tc>
              <w:tc>
                <w:tcPr>
                  <w:tcW w:w="4070" w:type="dxa"/>
                  <w:tcBorders>
                    <w:top w:val="single" w:sz="4" w:space="0" w:color="000000"/>
                    <w:left w:val="single" w:sz="4" w:space="0" w:color="000000"/>
                    <w:bottom w:val="single" w:sz="4" w:space="0" w:color="000000"/>
                    <w:right w:val="nil"/>
                  </w:tcBorders>
                  <w:vAlign w:val="center"/>
                </w:tcPr>
                <w:p w14:paraId="2B7FB703"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 xml:space="preserve">Szczytowy przepływ wdechowy dla oddechów wymuszonych objętościowo-kontrolowanych </w:t>
                  </w:r>
                </w:p>
                <w:p w14:paraId="5D9CB93E" w14:textId="77777777" w:rsidR="00B92173" w:rsidRPr="00EB46E1" w:rsidRDefault="00B92173" w:rsidP="002C7596">
                  <w:pPr>
                    <w:framePr w:hSpace="141" w:wrap="around" w:vAnchor="text" w:hAnchor="text" w:y="-566"/>
                    <w:snapToGrid w:val="0"/>
                    <w:spacing w:line="276" w:lineRule="auto"/>
                    <w:rPr>
                      <w:sz w:val="20"/>
                      <w:szCs w:val="20"/>
                    </w:rPr>
                  </w:pPr>
                  <w:r w:rsidRPr="00EB46E1">
                    <w:rPr>
                      <w:sz w:val="20"/>
                      <w:szCs w:val="20"/>
                    </w:rPr>
                    <w:t>min. 6-120 l/min.</w:t>
                  </w:r>
                </w:p>
              </w:tc>
              <w:tc>
                <w:tcPr>
                  <w:tcW w:w="1561" w:type="dxa"/>
                  <w:tcBorders>
                    <w:top w:val="single" w:sz="4" w:space="0" w:color="000000"/>
                    <w:left w:val="single" w:sz="4" w:space="0" w:color="000000"/>
                    <w:bottom w:val="single" w:sz="4" w:space="0" w:color="000000"/>
                    <w:right w:val="nil"/>
                  </w:tcBorders>
                  <w:vAlign w:val="center"/>
                </w:tcPr>
                <w:p w14:paraId="607B607B"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78312A2B"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12BAB82"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67B8103F"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0DCC9AAE"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32.</w:t>
                  </w:r>
                </w:p>
              </w:tc>
              <w:tc>
                <w:tcPr>
                  <w:tcW w:w="4070" w:type="dxa"/>
                  <w:tcBorders>
                    <w:top w:val="single" w:sz="4" w:space="0" w:color="000000"/>
                    <w:left w:val="single" w:sz="4" w:space="0" w:color="000000"/>
                    <w:bottom w:val="single" w:sz="4" w:space="0" w:color="000000"/>
                    <w:right w:val="nil"/>
                  </w:tcBorders>
                  <w:vAlign w:val="center"/>
                </w:tcPr>
                <w:p w14:paraId="7D56D036"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 xml:space="preserve">Sterowanie cyklem oddechowym za pomocą regulowanego stosunku wdechu do wydechu I: E w zakresie od min. 1:9 do 4:1 konfigurowalnym podczas wentylacji pacjenta dostosowującym stosunek trwania wdechu do wydechu do sytuacji klinicznej. </w:t>
                  </w:r>
                </w:p>
              </w:tc>
              <w:tc>
                <w:tcPr>
                  <w:tcW w:w="1561" w:type="dxa"/>
                  <w:tcBorders>
                    <w:top w:val="single" w:sz="4" w:space="0" w:color="000000"/>
                    <w:left w:val="single" w:sz="4" w:space="0" w:color="000000"/>
                    <w:bottom w:val="single" w:sz="4" w:space="0" w:color="000000"/>
                    <w:right w:val="nil"/>
                  </w:tcBorders>
                  <w:vAlign w:val="center"/>
                </w:tcPr>
                <w:p w14:paraId="067EA101"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42F360BB"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DD2B6B6"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9D78CE" w14:paraId="484E3309"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1B544091"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33.</w:t>
                  </w:r>
                </w:p>
              </w:tc>
              <w:tc>
                <w:tcPr>
                  <w:tcW w:w="4070" w:type="dxa"/>
                  <w:tcBorders>
                    <w:top w:val="single" w:sz="4" w:space="0" w:color="000000"/>
                    <w:left w:val="single" w:sz="4" w:space="0" w:color="000000"/>
                    <w:bottom w:val="single" w:sz="4" w:space="0" w:color="000000"/>
                    <w:right w:val="nil"/>
                  </w:tcBorders>
                  <w:vAlign w:val="center"/>
                </w:tcPr>
                <w:p w14:paraId="0A3DC1F0"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Ciśnienie wdechowe PCV  min.: 5-80cmH2O</w:t>
                  </w:r>
                </w:p>
              </w:tc>
              <w:tc>
                <w:tcPr>
                  <w:tcW w:w="1561" w:type="dxa"/>
                  <w:tcBorders>
                    <w:top w:val="single" w:sz="4" w:space="0" w:color="000000"/>
                    <w:left w:val="single" w:sz="4" w:space="0" w:color="000000"/>
                    <w:bottom w:val="single" w:sz="4" w:space="0" w:color="000000"/>
                    <w:right w:val="nil"/>
                  </w:tcBorders>
                </w:tcPr>
                <w:p w14:paraId="7E45BDB2" w14:textId="77777777" w:rsidR="00B92173" w:rsidRPr="00793006" w:rsidRDefault="00B92173" w:rsidP="002C7596">
                  <w:pPr>
                    <w:framePr w:hSpace="141" w:wrap="around" w:vAnchor="text" w:hAnchor="text" w:y="-566"/>
                    <w:jc w:val="center"/>
                    <w:rPr>
                      <w:rFonts w:eastAsia="Calibri" w:cstheme="minorHAnsi"/>
                    </w:rPr>
                  </w:pPr>
                  <w:r w:rsidRPr="00793006">
                    <w:rPr>
                      <w:rFonts w:eastAsia="Calibri" w:cstheme="minorHAnsi"/>
                    </w:rPr>
                    <w:t>Tak / Nie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48B47A1"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80 cmH2O – 0 pkt.</w:t>
                  </w:r>
                </w:p>
                <w:p w14:paraId="7E47CFF7"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Powyżej 80 cmH2O – 10 pkt.</w:t>
                  </w:r>
                </w:p>
                <w:p w14:paraId="240226D3" w14:textId="77777777" w:rsidR="00B92173" w:rsidRPr="00BB5737" w:rsidRDefault="00B92173" w:rsidP="002C7596">
                  <w:pPr>
                    <w:framePr w:hSpace="141" w:wrap="around" w:vAnchor="text" w:hAnchor="text" w:y="-566"/>
                    <w:rPr>
                      <w:rFonts w:eastAsia="Calibri" w:cstheme="minorHAnsi"/>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1983C4E" w14:textId="77777777" w:rsidR="00B92173" w:rsidRPr="00BB5737" w:rsidRDefault="00B92173" w:rsidP="002C7596">
                  <w:pPr>
                    <w:framePr w:hSpace="141" w:wrap="around" w:vAnchor="text" w:hAnchor="text" w:y="-566"/>
                    <w:snapToGrid w:val="0"/>
                    <w:spacing w:line="276" w:lineRule="auto"/>
                    <w:rPr>
                      <w:sz w:val="20"/>
                      <w:szCs w:val="20"/>
                    </w:rPr>
                  </w:pPr>
                </w:p>
              </w:tc>
            </w:tr>
            <w:tr w:rsidR="00B92173" w:rsidRPr="007A4DF5" w14:paraId="087C2938"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7B08AAAC"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lastRenderedPageBreak/>
                    <w:t>34.</w:t>
                  </w:r>
                </w:p>
              </w:tc>
              <w:tc>
                <w:tcPr>
                  <w:tcW w:w="4070" w:type="dxa"/>
                  <w:tcBorders>
                    <w:top w:val="single" w:sz="4" w:space="0" w:color="000000"/>
                    <w:left w:val="single" w:sz="4" w:space="0" w:color="000000"/>
                    <w:bottom w:val="single" w:sz="4" w:space="0" w:color="000000"/>
                    <w:right w:val="nil"/>
                  </w:tcBorders>
                  <w:vAlign w:val="center"/>
                </w:tcPr>
                <w:p w14:paraId="16887BF4" w14:textId="77777777" w:rsidR="00B92173" w:rsidRPr="00EB46E1" w:rsidRDefault="00B92173" w:rsidP="002C7596">
                  <w:pPr>
                    <w:framePr w:hSpace="141" w:wrap="around" w:vAnchor="text" w:hAnchor="text" w:y="-566"/>
                    <w:snapToGrid w:val="0"/>
                    <w:spacing w:line="276" w:lineRule="auto"/>
                    <w:rPr>
                      <w:sz w:val="20"/>
                      <w:szCs w:val="20"/>
                    </w:rPr>
                  </w:pPr>
                  <w:r w:rsidRPr="00EB46E1">
                    <w:rPr>
                      <w:sz w:val="20"/>
                      <w:szCs w:val="20"/>
                    </w:rPr>
                    <w:t xml:space="preserve">Ciśnienie wspomagania PSV/ASB. </w:t>
                  </w:r>
                </w:p>
                <w:p w14:paraId="0D07EFAC" w14:textId="77777777" w:rsidR="00B92173" w:rsidRPr="00EB46E1" w:rsidRDefault="00B92173" w:rsidP="002C7596">
                  <w:pPr>
                    <w:framePr w:hSpace="141" w:wrap="around" w:vAnchor="text" w:hAnchor="text" w:y="-566"/>
                    <w:spacing w:line="276" w:lineRule="auto"/>
                    <w:rPr>
                      <w:sz w:val="20"/>
                      <w:szCs w:val="20"/>
                    </w:rPr>
                  </w:pPr>
                  <w:r w:rsidRPr="00EB46E1">
                    <w:rPr>
                      <w:sz w:val="20"/>
                      <w:szCs w:val="20"/>
                    </w:rPr>
                    <w:t>min. 0-60cmH2O</w:t>
                  </w:r>
                </w:p>
              </w:tc>
              <w:tc>
                <w:tcPr>
                  <w:tcW w:w="1561" w:type="dxa"/>
                  <w:tcBorders>
                    <w:top w:val="single" w:sz="4" w:space="0" w:color="000000"/>
                    <w:left w:val="single" w:sz="4" w:space="0" w:color="000000"/>
                    <w:bottom w:val="single" w:sz="4" w:space="0" w:color="000000"/>
                    <w:right w:val="nil"/>
                  </w:tcBorders>
                  <w:vAlign w:val="center"/>
                </w:tcPr>
                <w:p w14:paraId="04825D86"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184A8E76"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F4801DB"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9D78CE" w14:paraId="09729A42"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1E460A29"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35.</w:t>
                  </w:r>
                </w:p>
              </w:tc>
              <w:tc>
                <w:tcPr>
                  <w:tcW w:w="4070" w:type="dxa"/>
                  <w:tcBorders>
                    <w:top w:val="single" w:sz="4" w:space="0" w:color="000000"/>
                    <w:left w:val="single" w:sz="4" w:space="0" w:color="000000"/>
                    <w:bottom w:val="single" w:sz="4" w:space="0" w:color="000000"/>
                    <w:right w:val="nil"/>
                  </w:tcBorders>
                  <w:vAlign w:val="center"/>
                </w:tcPr>
                <w:p w14:paraId="00007EF2"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Ciśnienie PEEP/CPAP min. do 45 cmH2O</w:t>
                  </w:r>
                </w:p>
              </w:tc>
              <w:tc>
                <w:tcPr>
                  <w:tcW w:w="1561" w:type="dxa"/>
                  <w:tcBorders>
                    <w:top w:val="single" w:sz="4" w:space="0" w:color="000000"/>
                    <w:left w:val="single" w:sz="4" w:space="0" w:color="000000"/>
                    <w:bottom w:val="single" w:sz="4" w:space="0" w:color="000000"/>
                    <w:right w:val="nil"/>
                  </w:tcBorders>
                  <w:vAlign w:val="center"/>
                </w:tcPr>
                <w:p w14:paraId="2E12B84C" w14:textId="77777777" w:rsidR="00B92173" w:rsidRDefault="00B92173" w:rsidP="002C7596">
                  <w:pPr>
                    <w:framePr w:hSpace="141" w:wrap="around" w:vAnchor="text" w:hAnchor="text" w:y="-566"/>
                    <w:jc w:val="center"/>
                  </w:pPr>
                  <w:r w:rsidRPr="009242B0">
                    <w:rPr>
                      <w:sz w:val="20"/>
                      <w:szCs w:val="20"/>
                    </w:rPr>
                    <w:t>Tak / Nie</w:t>
                  </w:r>
                </w:p>
              </w:tc>
              <w:tc>
                <w:tcPr>
                  <w:tcW w:w="1560" w:type="dxa"/>
                  <w:tcBorders>
                    <w:top w:val="single" w:sz="4" w:space="0" w:color="000000"/>
                    <w:left w:val="single" w:sz="4" w:space="0" w:color="000000"/>
                    <w:bottom w:val="single" w:sz="4" w:space="0" w:color="000000"/>
                    <w:right w:val="single" w:sz="4" w:space="0" w:color="000000"/>
                  </w:tcBorders>
                  <w:vAlign w:val="center"/>
                </w:tcPr>
                <w:p w14:paraId="1F34FFCC" w14:textId="77777777" w:rsidR="00B92173" w:rsidRPr="00BB5737" w:rsidRDefault="00B92173" w:rsidP="002C7596">
                  <w:pPr>
                    <w:framePr w:hSpace="141" w:wrap="around" w:vAnchor="text" w:hAnchor="text" w:y="-566"/>
                    <w:rPr>
                      <w:rFonts w:eastAsia="Calibri" w:cstheme="minorHAnsi"/>
                    </w:rPr>
                  </w:pPr>
                  <w:r w:rsidRPr="00BB5737">
                    <w:rPr>
                      <w:rFonts w:eastAsia="Calibri" w:cstheme="minorHAnsi"/>
                    </w:rPr>
                    <w:t>45 cmH2O – 0 pkt.</w:t>
                  </w:r>
                </w:p>
                <w:p w14:paraId="4F46019C" w14:textId="77777777" w:rsidR="00B92173" w:rsidRPr="00BB5737" w:rsidRDefault="00B92173" w:rsidP="002C7596">
                  <w:pPr>
                    <w:framePr w:hSpace="141" w:wrap="around" w:vAnchor="text" w:hAnchor="text" w:y="-566"/>
                    <w:rPr>
                      <w:rFonts w:eastAsia="Calibri" w:cstheme="minorHAnsi"/>
                    </w:rPr>
                  </w:pPr>
                  <w:r w:rsidRPr="00BB5737">
                    <w:rPr>
                      <w:rFonts w:eastAsia="Calibri" w:cstheme="minorHAnsi"/>
                    </w:rPr>
                    <w:t>Powyżej 45 cmH2O – 10 pkt.</w:t>
                  </w:r>
                </w:p>
                <w:p w14:paraId="4BB8A8F8" w14:textId="77777777" w:rsidR="00B92173" w:rsidRPr="00BB5737"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6371022" w14:textId="77777777" w:rsidR="00B92173" w:rsidRPr="00BB5737" w:rsidRDefault="00B92173" w:rsidP="002C7596">
                  <w:pPr>
                    <w:framePr w:hSpace="141" w:wrap="around" w:vAnchor="text" w:hAnchor="text" w:y="-566"/>
                    <w:snapToGrid w:val="0"/>
                    <w:spacing w:line="276" w:lineRule="auto"/>
                    <w:rPr>
                      <w:sz w:val="20"/>
                      <w:szCs w:val="20"/>
                    </w:rPr>
                  </w:pPr>
                </w:p>
              </w:tc>
            </w:tr>
            <w:tr w:rsidR="00B92173" w:rsidRPr="007A4DF5" w14:paraId="0310BCB6"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0C948868"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36.</w:t>
                  </w:r>
                </w:p>
              </w:tc>
              <w:tc>
                <w:tcPr>
                  <w:tcW w:w="4070" w:type="dxa"/>
                  <w:tcBorders>
                    <w:top w:val="single" w:sz="4" w:space="0" w:color="000000"/>
                    <w:left w:val="single" w:sz="4" w:space="0" w:color="000000"/>
                    <w:bottom w:val="single" w:sz="4" w:space="0" w:color="000000"/>
                    <w:right w:val="nil"/>
                  </w:tcBorders>
                  <w:vAlign w:val="center"/>
                </w:tcPr>
                <w:p w14:paraId="3941BAA0"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 xml:space="preserve">Wysoki poziom ciśnienia przy BIPAP, BILEVEL, </w:t>
                  </w:r>
                  <w:proofErr w:type="spellStart"/>
                  <w:r w:rsidRPr="00BB5737">
                    <w:rPr>
                      <w:sz w:val="20"/>
                      <w:szCs w:val="20"/>
                    </w:rPr>
                    <w:t>DuoPAP</w:t>
                  </w:r>
                  <w:proofErr w:type="spellEnd"/>
                  <w:r w:rsidRPr="00BB5737">
                    <w:rPr>
                      <w:sz w:val="20"/>
                      <w:szCs w:val="20"/>
                    </w:rPr>
                    <w:t>, APRV  min.:  5-50 cmH2O</w:t>
                  </w:r>
                </w:p>
              </w:tc>
              <w:tc>
                <w:tcPr>
                  <w:tcW w:w="1561" w:type="dxa"/>
                  <w:tcBorders>
                    <w:top w:val="single" w:sz="4" w:space="0" w:color="000000"/>
                    <w:left w:val="single" w:sz="4" w:space="0" w:color="000000"/>
                    <w:bottom w:val="single" w:sz="4" w:space="0" w:color="000000"/>
                    <w:right w:val="nil"/>
                  </w:tcBorders>
                  <w:vAlign w:val="center"/>
                </w:tcPr>
                <w:p w14:paraId="29A1527C"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2CE62807"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49A6B3D"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399D48ED"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3424326A"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37.</w:t>
                  </w:r>
                </w:p>
              </w:tc>
              <w:tc>
                <w:tcPr>
                  <w:tcW w:w="4070" w:type="dxa"/>
                  <w:tcBorders>
                    <w:top w:val="single" w:sz="4" w:space="0" w:color="000000"/>
                    <w:left w:val="single" w:sz="4" w:space="0" w:color="000000"/>
                    <w:bottom w:val="single" w:sz="4" w:space="0" w:color="000000"/>
                    <w:right w:val="nil"/>
                  </w:tcBorders>
                  <w:vAlign w:val="center"/>
                </w:tcPr>
                <w:p w14:paraId="6BAECAFF"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 xml:space="preserve">Niski poziom ciśnienia przy BIPAP, BILEVEL, </w:t>
                  </w:r>
                  <w:proofErr w:type="spellStart"/>
                  <w:r w:rsidRPr="00BB5737">
                    <w:rPr>
                      <w:sz w:val="20"/>
                      <w:szCs w:val="20"/>
                    </w:rPr>
                    <w:t>DuoPAP</w:t>
                  </w:r>
                  <w:proofErr w:type="spellEnd"/>
                  <w:r w:rsidRPr="00BB5737">
                    <w:rPr>
                      <w:sz w:val="20"/>
                      <w:szCs w:val="20"/>
                    </w:rPr>
                    <w:t>, APRV min.: do 30 cmH2O</w:t>
                  </w:r>
                </w:p>
              </w:tc>
              <w:tc>
                <w:tcPr>
                  <w:tcW w:w="1561" w:type="dxa"/>
                  <w:tcBorders>
                    <w:top w:val="single" w:sz="4" w:space="0" w:color="000000"/>
                    <w:left w:val="single" w:sz="4" w:space="0" w:color="000000"/>
                    <w:bottom w:val="single" w:sz="4" w:space="0" w:color="000000"/>
                    <w:right w:val="nil"/>
                  </w:tcBorders>
                  <w:vAlign w:val="center"/>
                </w:tcPr>
                <w:p w14:paraId="2BAE9C36"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64AB9BF5"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68AE5C4"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0C3E8F0E"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620372D4"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39.</w:t>
                  </w:r>
                </w:p>
              </w:tc>
              <w:tc>
                <w:tcPr>
                  <w:tcW w:w="4070" w:type="dxa"/>
                  <w:tcBorders>
                    <w:top w:val="single" w:sz="4" w:space="0" w:color="000000"/>
                    <w:left w:val="single" w:sz="4" w:space="0" w:color="000000"/>
                    <w:bottom w:val="single" w:sz="4" w:space="0" w:color="000000"/>
                    <w:right w:val="nil"/>
                  </w:tcBorders>
                  <w:vAlign w:val="center"/>
                </w:tcPr>
                <w:p w14:paraId="39591AD7"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Czas plateau min. od 0,0 sekund do 6,0 sekund</w:t>
                  </w:r>
                </w:p>
              </w:tc>
              <w:tc>
                <w:tcPr>
                  <w:tcW w:w="1561" w:type="dxa"/>
                  <w:tcBorders>
                    <w:top w:val="single" w:sz="4" w:space="0" w:color="000000"/>
                    <w:left w:val="single" w:sz="4" w:space="0" w:color="000000"/>
                    <w:bottom w:val="single" w:sz="4" w:space="0" w:color="000000"/>
                    <w:right w:val="nil"/>
                  </w:tcBorders>
                  <w:vAlign w:val="center"/>
                </w:tcPr>
                <w:p w14:paraId="2A676C32"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5CAE7595"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BE1B08B"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74BB3F22"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5702B54C"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40.</w:t>
                  </w:r>
                </w:p>
              </w:tc>
              <w:tc>
                <w:tcPr>
                  <w:tcW w:w="4070" w:type="dxa"/>
                  <w:tcBorders>
                    <w:top w:val="single" w:sz="4" w:space="0" w:color="000000"/>
                    <w:left w:val="single" w:sz="4" w:space="0" w:color="000000"/>
                    <w:bottom w:val="single" w:sz="4" w:space="0" w:color="000000"/>
                    <w:right w:val="nil"/>
                  </w:tcBorders>
                  <w:vAlign w:val="center"/>
                </w:tcPr>
                <w:p w14:paraId="1DF1FAB4"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Czas wdechu regulowany w zakresie min. od 0,25 do 11 ,0 sekund</w:t>
                  </w:r>
                </w:p>
              </w:tc>
              <w:tc>
                <w:tcPr>
                  <w:tcW w:w="1561" w:type="dxa"/>
                  <w:tcBorders>
                    <w:top w:val="single" w:sz="4" w:space="0" w:color="000000"/>
                    <w:left w:val="single" w:sz="4" w:space="0" w:color="000000"/>
                    <w:bottom w:val="single" w:sz="4" w:space="0" w:color="000000"/>
                    <w:right w:val="nil"/>
                  </w:tcBorders>
                  <w:vAlign w:val="center"/>
                </w:tcPr>
                <w:p w14:paraId="672B99EA"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0EBC8DA3"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29261B5"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460B909A"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4E71E839"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41.</w:t>
                  </w:r>
                </w:p>
              </w:tc>
              <w:tc>
                <w:tcPr>
                  <w:tcW w:w="4070" w:type="dxa"/>
                  <w:tcBorders>
                    <w:top w:val="single" w:sz="4" w:space="0" w:color="000000"/>
                    <w:left w:val="single" w:sz="4" w:space="0" w:color="000000"/>
                    <w:bottom w:val="single" w:sz="4" w:space="0" w:color="000000"/>
                    <w:right w:val="nil"/>
                  </w:tcBorders>
                  <w:vAlign w:val="center"/>
                </w:tcPr>
                <w:p w14:paraId="02E6A9B4" w14:textId="77777777" w:rsidR="00B92173" w:rsidRPr="00EB46E1" w:rsidRDefault="00B92173" w:rsidP="002C7596">
                  <w:pPr>
                    <w:framePr w:hSpace="141" w:wrap="around" w:vAnchor="text" w:hAnchor="text" w:y="-566"/>
                    <w:snapToGrid w:val="0"/>
                    <w:spacing w:line="276" w:lineRule="auto"/>
                    <w:rPr>
                      <w:sz w:val="20"/>
                      <w:szCs w:val="20"/>
                    </w:rPr>
                  </w:pPr>
                  <w:r w:rsidRPr="00EB46E1">
                    <w:rPr>
                      <w:sz w:val="20"/>
                      <w:szCs w:val="20"/>
                    </w:rPr>
                    <w:t>Czas wysokiego poziomu ciśnienia.</w:t>
                  </w:r>
                </w:p>
                <w:p w14:paraId="66090D72" w14:textId="77777777" w:rsidR="00B92173" w:rsidRPr="00EB46E1" w:rsidRDefault="00B92173" w:rsidP="002C7596">
                  <w:pPr>
                    <w:framePr w:hSpace="141" w:wrap="around" w:vAnchor="text" w:hAnchor="text" w:y="-566"/>
                    <w:spacing w:line="276" w:lineRule="auto"/>
                    <w:rPr>
                      <w:sz w:val="20"/>
                      <w:szCs w:val="20"/>
                    </w:rPr>
                  </w:pPr>
                  <w:r w:rsidRPr="00EB46E1">
                    <w:rPr>
                      <w:sz w:val="20"/>
                      <w:szCs w:val="20"/>
                    </w:rPr>
                    <w:t>min.  0,5 sekundy do 15 sekund</w:t>
                  </w:r>
                </w:p>
              </w:tc>
              <w:tc>
                <w:tcPr>
                  <w:tcW w:w="1561" w:type="dxa"/>
                  <w:tcBorders>
                    <w:top w:val="single" w:sz="4" w:space="0" w:color="000000"/>
                    <w:left w:val="single" w:sz="4" w:space="0" w:color="000000"/>
                    <w:bottom w:val="single" w:sz="4" w:space="0" w:color="000000"/>
                    <w:right w:val="nil"/>
                  </w:tcBorders>
                  <w:vAlign w:val="center"/>
                </w:tcPr>
                <w:p w14:paraId="0455AAF5"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658C29A1"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D260145"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4EB36976"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44B74A4C"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42.</w:t>
                  </w:r>
                </w:p>
              </w:tc>
              <w:tc>
                <w:tcPr>
                  <w:tcW w:w="4070" w:type="dxa"/>
                  <w:tcBorders>
                    <w:top w:val="single" w:sz="4" w:space="0" w:color="000000"/>
                    <w:left w:val="single" w:sz="4" w:space="0" w:color="000000"/>
                    <w:bottom w:val="single" w:sz="4" w:space="0" w:color="000000"/>
                    <w:right w:val="nil"/>
                  </w:tcBorders>
                  <w:vAlign w:val="center"/>
                </w:tcPr>
                <w:p w14:paraId="46AA2418"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Regulowane procentowe kryterium zakończenia fazy wdechowej w trybie PSV/ASB w zakresie  minimum 10– 70%</w:t>
                  </w:r>
                </w:p>
              </w:tc>
              <w:tc>
                <w:tcPr>
                  <w:tcW w:w="1561" w:type="dxa"/>
                  <w:tcBorders>
                    <w:top w:val="single" w:sz="4" w:space="0" w:color="000000"/>
                    <w:left w:val="single" w:sz="4" w:space="0" w:color="000000"/>
                    <w:bottom w:val="single" w:sz="4" w:space="0" w:color="000000"/>
                    <w:right w:val="nil"/>
                  </w:tcBorders>
                  <w:vAlign w:val="center"/>
                </w:tcPr>
                <w:p w14:paraId="0837886F"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5579CA63"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C561D6B"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33FEC842"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53E1BAAB"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43.</w:t>
                  </w:r>
                </w:p>
              </w:tc>
              <w:tc>
                <w:tcPr>
                  <w:tcW w:w="4070" w:type="dxa"/>
                  <w:tcBorders>
                    <w:top w:val="single" w:sz="4" w:space="0" w:color="000000"/>
                    <w:left w:val="single" w:sz="4" w:space="0" w:color="000000"/>
                    <w:bottom w:val="single" w:sz="4" w:space="0" w:color="000000"/>
                    <w:right w:val="nil"/>
                  </w:tcBorders>
                  <w:vAlign w:val="center"/>
                </w:tcPr>
                <w:p w14:paraId="15C3140E" w14:textId="77777777" w:rsidR="00B92173" w:rsidRPr="00EB46E1" w:rsidRDefault="00B92173" w:rsidP="002C7596">
                  <w:pPr>
                    <w:framePr w:hSpace="141" w:wrap="around" w:vAnchor="text" w:hAnchor="text" w:y="-566"/>
                    <w:snapToGrid w:val="0"/>
                    <w:spacing w:line="276" w:lineRule="auto"/>
                    <w:rPr>
                      <w:sz w:val="20"/>
                      <w:szCs w:val="20"/>
                    </w:rPr>
                  </w:pPr>
                  <w:r w:rsidRPr="00BB5737">
                    <w:rPr>
                      <w:sz w:val="20"/>
                      <w:szCs w:val="20"/>
                    </w:rPr>
                    <w:t xml:space="preserve">Regulowany przepływowy tryb rozpoznawania oddechu własnego pacjenta min.  </w:t>
                  </w:r>
                  <w:r w:rsidRPr="00EB46E1">
                    <w:rPr>
                      <w:sz w:val="20"/>
                      <w:szCs w:val="20"/>
                    </w:rPr>
                    <w:t>od 1,0 l/min do 9,0 l/min.</w:t>
                  </w:r>
                </w:p>
              </w:tc>
              <w:tc>
                <w:tcPr>
                  <w:tcW w:w="1561" w:type="dxa"/>
                  <w:tcBorders>
                    <w:top w:val="single" w:sz="4" w:space="0" w:color="000000"/>
                    <w:left w:val="single" w:sz="4" w:space="0" w:color="000000"/>
                    <w:bottom w:val="single" w:sz="4" w:space="0" w:color="000000"/>
                    <w:right w:val="nil"/>
                  </w:tcBorders>
                  <w:vAlign w:val="center"/>
                </w:tcPr>
                <w:p w14:paraId="77E52012"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2C0C3B37"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C487D60"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250D5837"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50555388"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lastRenderedPageBreak/>
                    <w:t>44.</w:t>
                  </w:r>
                </w:p>
              </w:tc>
              <w:tc>
                <w:tcPr>
                  <w:tcW w:w="4070" w:type="dxa"/>
                  <w:tcBorders>
                    <w:top w:val="single" w:sz="4" w:space="0" w:color="000000"/>
                    <w:left w:val="single" w:sz="4" w:space="0" w:color="000000"/>
                    <w:bottom w:val="single" w:sz="4" w:space="0" w:color="000000"/>
                    <w:right w:val="nil"/>
                  </w:tcBorders>
                  <w:vAlign w:val="center"/>
                </w:tcPr>
                <w:p w14:paraId="74727426"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 xml:space="preserve">Regulowany ciśnieniowy tryb rozpoznawania oddechu własnego pacjenta min. - 1,0 do – 10,0 cmH2O. </w:t>
                  </w:r>
                </w:p>
              </w:tc>
              <w:tc>
                <w:tcPr>
                  <w:tcW w:w="1561" w:type="dxa"/>
                  <w:tcBorders>
                    <w:top w:val="single" w:sz="4" w:space="0" w:color="000000"/>
                    <w:left w:val="single" w:sz="4" w:space="0" w:color="000000"/>
                    <w:bottom w:val="single" w:sz="4" w:space="0" w:color="000000"/>
                    <w:right w:val="nil"/>
                  </w:tcBorders>
                  <w:vAlign w:val="center"/>
                </w:tcPr>
                <w:p w14:paraId="65DEDDA6"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31EA0F49"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B591F29"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0AEAA4DA"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0BFDF440"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45.</w:t>
                  </w:r>
                </w:p>
              </w:tc>
              <w:tc>
                <w:tcPr>
                  <w:tcW w:w="4070" w:type="dxa"/>
                  <w:tcBorders>
                    <w:top w:val="single" w:sz="4" w:space="0" w:color="000000"/>
                    <w:left w:val="single" w:sz="4" w:space="0" w:color="000000"/>
                    <w:bottom w:val="single" w:sz="4" w:space="0" w:color="000000"/>
                    <w:right w:val="nil"/>
                  </w:tcBorders>
                  <w:vAlign w:val="center"/>
                </w:tcPr>
                <w:p w14:paraId="288FEC8E"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 xml:space="preserve">Przepływ bazowy regulowany ręcznie w zakresie min. 2-8 L/min </w:t>
                  </w:r>
                </w:p>
              </w:tc>
              <w:tc>
                <w:tcPr>
                  <w:tcW w:w="1561" w:type="dxa"/>
                  <w:tcBorders>
                    <w:top w:val="single" w:sz="4" w:space="0" w:color="000000"/>
                    <w:left w:val="single" w:sz="4" w:space="0" w:color="000000"/>
                    <w:bottom w:val="single" w:sz="4" w:space="0" w:color="000000"/>
                    <w:right w:val="nil"/>
                  </w:tcBorders>
                  <w:vAlign w:val="center"/>
                </w:tcPr>
                <w:p w14:paraId="3472CAFE"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32E25016"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F271F5B"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138D770F"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66C2FAE9"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46.</w:t>
                  </w:r>
                </w:p>
              </w:tc>
              <w:tc>
                <w:tcPr>
                  <w:tcW w:w="4070" w:type="dxa"/>
                  <w:tcBorders>
                    <w:top w:val="single" w:sz="4" w:space="0" w:color="000000"/>
                    <w:left w:val="single" w:sz="4" w:space="0" w:color="000000"/>
                    <w:bottom w:val="single" w:sz="4" w:space="0" w:color="000000"/>
                    <w:right w:val="nil"/>
                  </w:tcBorders>
                  <w:vAlign w:val="center"/>
                </w:tcPr>
                <w:p w14:paraId="6120B3EE"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Stężenie tlenu w mieszaninie oddechowej regulowane płynnie.</w:t>
                  </w:r>
                </w:p>
                <w:p w14:paraId="3EA391E5"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 xml:space="preserve">Respirator  wyposażony w pneumatyczno-elektroniczny mieszalnik gazów kontrolowany mikroprocesorowo pozwalający na zmianę wdechowego stężenia tlenu w zakresie 21% do 100%, co 1%. </w:t>
                  </w:r>
                </w:p>
                <w:p w14:paraId="2420CF44" w14:textId="77777777" w:rsidR="00B92173" w:rsidRPr="00BB5737" w:rsidRDefault="00B92173" w:rsidP="002C7596">
                  <w:pPr>
                    <w:framePr w:hSpace="141" w:wrap="around" w:vAnchor="text" w:hAnchor="text" w:y="-566"/>
                    <w:spacing w:line="276" w:lineRule="auto"/>
                    <w:rPr>
                      <w:sz w:val="20"/>
                      <w:szCs w:val="20"/>
                    </w:rPr>
                  </w:pPr>
                  <w:r w:rsidRPr="00BB5737">
                    <w:rPr>
                      <w:sz w:val="20"/>
                      <w:szCs w:val="20"/>
                    </w:rPr>
                    <w:t xml:space="preserve">Stężenie tlenu regulowane także w trybie wentylacji rezerwowej. </w:t>
                  </w:r>
                </w:p>
              </w:tc>
              <w:tc>
                <w:tcPr>
                  <w:tcW w:w="1561" w:type="dxa"/>
                  <w:tcBorders>
                    <w:top w:val="single" w:sz="4" w:space="0" w:color="000000"/>
                    <w:left w:val="single" w:sz="4" w:space="0" w:color="000000"/>
                    <w:bottom w:val="single" w:sz="4" w:space="0" w:color="000000"/>
                    <w:right w:val="nil"/>
                  </w:tcBorders>
                  <w:vAlign w:val="center"/>
                </w:tcPr>
                <w:p w14:paraId="19BC2BB6"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62E5ADF2"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04F0C09"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6D799023"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351D405C"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47.</w:t>
                  </w:r>
                </w:p>
              </w:tc>
              <w:tc>
                <w:tcPr>
                  <w:tcW w:w="4070" w:type="dxa"/>
                  <w:tcBorders>
                    <w:top w:val="single" w:sz="4" w:space="0" w:color="000000"/>
                    <w:left w:val="single" w:sz="4" w:space="0" w:color="000000"/>
                    <w:bottom w:val="single" w:sz="4" w:space="0" w:color="000000"/>
                    <w:right w:val="nil"/>
                  </w:tcBorders>
                  <w:vAlign w:val="center"/>
                </w:tcPr>
                <w:p w14:paraId="3E3ACEF5"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Manualne przedłużenie fazy wdechowej.</w:t>
                  </w:r>
                  <w:r w:rsidRPr="00BB5737">
                    <w:rPr>
                      <w:sz w:val="20"/>
                      <w:szCs w:val="20"/>
                    </w:rPr>
                    <w:br/>
                    <w:t xml:space="preserve">minimum do 40 sekund. </w:t>
                  </w:r>
                </w:p>
              </w:tc>
              <w:tc>
                <w:tcPr>
                  <w:tcW w:w="1561" w:type="dxa"/>
                  <w:tcBorders>
                    <w:top w:val="single" w:sz="4" w:space="0" w:color="000000"/>
                    <w:left w:val="single" w:sz="4" w:space="0" w:color="000000"/>
                    <w:bottom w:val="single" w:sz="4" w:space="0" w:color="000000"/>
                    <w:right w:val="nil"/>
                  </w:tcBorders>
                  <w:vAlign w:val="center"/>
                </w:tcPr>
                <w:p w14:paraId="7122560E"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4D4C5B1C"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5501D1D"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3DFC6312"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6B9B8E2A"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48.</w:t>
                  </w:r>
                </w:p>
              </w:tc>
              <w:tc>
                <w:tcPr>
                  <w:tcW w:w="4070" w:type="dxa"/>
                  <w:tcBorders>
                    <w:top w:val="single" w:sz="4" w:space="0" w:color="000000"/>
                    <w:left w:val="single" w:sz="4" w:space="0" w:color="000000"/>
                    <w:bottom w:val="single" w:sz="4" w:space="0" w:color="000000"/>
                    <w:right w:val="nil"/>
                  </w:tcBorders>
                  <w:vAlign w:val="center"/>
                </w:tcPr>
                <w:p w14:paraId="49A9E069"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Manualne przedłużenie fazy wydechowej.</w:t>
                  </w:r>
                  <w:r w:rsidRPr="00BB5737">
                    <w:rPr>
                      <w:sz w:val="20"/>
                      <w:szCs w:val="20"/>
                    </w:rPr>
                    <w:br/>
                    <w:t xml:space="preserve">minimum do 60 sekund. </w:t>
                  </w:r>
                </w:p>
              </w:tc>
              <w:tc>
                <w:tcPr>
                  <w:tcW w:w="1561" w:type="dxa"/>
                  <w:tcBorders>
                    <w:top w:val="single" w:sz="4" w:space="0" w:color="000000"/>
                    <w:left w:val="single" w:sz="4" w:space="0" w:color="000000"/>
                    <w:bottom w:val="single" w:sz="4" w:space="0" w:color="000000"/>
                    <w:right w:val="nil"/>
                  </w:tcBorders>
                  <w:vAlign w:val="center"/>
                </w:tcPr>
                <w:p w14:paraId="1512FF6D"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14DDC5ED"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AFED9F6"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7DCE31F7"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167185EE"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p>
              </w:tc>
              <w:tc>
                <w:tcPr>
                  <w:tcW w:w="4070" w:type="dxa"/>
                  <w:tcBorders>
                    <w:top w:val="single" w:sz="4" w:space="0" w:color="000000"/>
                    <w:left w:val="single" w:sz="4" w:space="0" w:color="000000"/>
                    <w:bottom w:val="single" w:sz="4" w:space="0" w:color="000000"/>
                    <w:right w:val="nil"/>
                  </w:tcBorders>
                </w:tcPr>
                <w:p w14:paraId="1C2BAD84"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 xml:space="preserve">Objętość pojedynczego oddechu wspomaganego ciśnieniowo przy wentylacji SIMV. </w:t>
                  </w:r>
                </w:p>
              </w:tc>
              <w:tc>
                <w:tcPr>
                  <w:tcW w:w="1561" w:type="dxa"/>
                  <w:tcBorders>
                    <w:top w:val="single" w:sz="4" w:space="0" w:color="000000"/>
                    <w:left w:val="single" w:sz="4" w:space="0" w:color="000000"/>
                    <w:bottom w:val="single" w:sz="4" w:space="0" w:color="000000"/>
                    <w:right w:val="nil"/>
                  </w:tcBorders>
                </w:tcPr>
                <w:p w14:paraId="52AC6151" w14:textId="77777777" w:rsidR="00B92173" w:rsidRPr="009242B0" w:rsidRDefault="00B92173" w:rsidP="002C7596">
                  <w:pPr>
                    <w:framePr w:hSpace="141" w:wrap="around" w:vAnchor="text" w:hAnchor="text" w:y="-566"/>
                    <w:snapToGrid w:val="0"/>
                    <w:spacing w:line="276" w:lineRule="auto"/>
                    <w:jc w:val="center"/>
                    <w:rPr>
                      <w:sz w:val="20"/>
                      <w:szCs w:val="20"/>
                    </w:rPr>
                  </w:pPr>
                  <w:r w:rsidRPr="009242B0">
                    <w:rPr>
                      <w:sz w:val="20"/>
                      <w:szCs w:val="20"/>
                    </w:rPr>
                    <w:t>Tak / Nie</w:t>
                  </w:r>
                </w:p>
              </w:tc>
              <w:tc>
                <w:tcPr>
                  <w:tcW w:w="1560" w:type="dxa"/>
                  <w:tcBorders>
                    <w:top w:val="single" w:sz="4" w:space="0" w:color="000000"/>
                    <w:left w:val="single" w:sz="4" w:space="0" w:color="000000"/>
                    <w:bottom w:val="single" w:sz="4" w:space="0" w:color="000000"/>
                    <w:right w:val="single" w:sz="4" w:space="0" w:color="000000"/>
                  </w:tcBorders>
                </w:tcPr>
                <w:p w14:paraId="3A1E3B64" w14:textId="77777777" w:rsidR="00B92173" w:rsidRPr="009242B0" w:rsidRDefault="00B92173" w:rsidP="002C7596">
                  <w:pPr>
                    <w:framePr w:hSpace="141" w:wrap="around" w:vAnchor="text" w:hAnchor="text" w:y="-566"/>
                    <w:snapToGrid w:val="0"/>
                    <w:spacing w:line="276" w:lineRule="auto"/>
                    <w:rPr>
                      <w:sz w:val="20"/>
                      <w:szCs w:val="20"/>
                    </w:rPr>
                  </w:pPr>
                  <w:r w:rsidRPr="009242B0">
                    <w:rPr>
                      <w:sz w:val="20"/>
                      <w:szCs w:val="20"/>
                    </w:rPr>
                    <w:t>TAK – 10 pkt.</w:t>
                  </w:r>
                </w:p>
                <w:p w14:paraId="34D93270" w14:textId="77777777" w:rsidR="00B92173" w:rsidRPr="009242B0" w:rsidRDefault="00B92173" w:rsidP="002C7596">
                  <w:pPr>
                    <w:framePr w:hSpace="141" w:wrap="around" w:vAnchor="text" w:hAnchor="text" w:y="-566"/>
                    <w:snapToGrid w:val="0"/>
                    <w:spacing w:line="276" w:lineRule="auto"/>
                    <w:rPr>
                      <w:sz w:val="20"/>
                      <w:szCs w:val="20"/>
                    </w:rPr>
                  </w:pPr>
                  <w:r w:rsidRPr="009242B0">
                    <w:rPr>
                      <w:sz w:val="20"/>
                      <w:szCs w:val="20"/>
                    </w:rPr>
                    <w:t>NIE – 0 pkt</w:t>
                  </w:r>
                </w:p>
              </w:tc>
              <w:tc>
                <w:tcPr>
                  <w:tcW w:w="1418" w:type="dxa"/>
                  <w:tcBorders>
                    <w:top w:val="single" w:sz="4" w:space="0" w:color="000000"/>
                    <w:left w:val="single" w:sz="4" w:space="0" w:color="000000"/>
                    <w:bottom w:val="single" w:sz="4" w:space="0" w:color="000000"/>
                    <w:right w:val="single" w:sz="4" w:space="0" w:color="000000"/>
                  </w:tcBorders>
                  <w:vAlign w:val="center"/>
                </w:tcPr>
                <w:p w14:paraId="0B70B4A1"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5D14A587"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6A5FDABF"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49.</w:t>
                  </w:r>
                </w:p>
              </w:tc>
              <w:tc>
                <w:tcPr>
                  <w:tcW w:w="4070" w:type="dxa"/>
                  <w:tcBorders>
                    <w:top w:val="single" w:sz="4" w:space="0" w:color="000000"/>
                    <w:left w:val="single" w:sz="4" w:space="0" w:color="000000"/>
                    <w:bottom w:val="single" w:sz="4" w:space="0" w:color="000000"/>
                    <w:right w:val="nil"/>
                  </w:tcBorders>
                  <w:vAlign w:val="center"/>
                </w:tcPr>
                <w:p w14:paraId="7A57C1B3"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Automatyczna kompensacja przecieków możliwa  w trybach inwazyjnych i nieinwazyjnych wentylacji.</w:t>
                  </w:r>
                </w:p>
              </w:tc>
              <w:tc>
                <w:tcPr>
                  <w:tcW w:w="1561" w:type="dxa"/>
                  <w:tcBorders>
                    <w:top w:val="single" w:sz="4" w:space="0" w:color="000000"/>
                    <w:left w:val="single" w:sz="4" w:space="0" w:color="000000"/>
                    <w:bottom w:val="single" w:sz="4" w:space="0" w:color="000000"/>
                    <w:right w:val="nil"/>
                  </w:tcBorders>
                  <w:vAlign w:val="center"/>
                </w:tcPr>
                <w:p w14:paraId="13AEFAF3"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3ADDE6C3"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DEAA04D"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4BDCF00B"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7C1F1A1C"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50.</w:t>
                  </w:r>
                </w:p>
              </w:tc>
              <w:tc>
                <w:tcPr>
                  <w:tcW w:w="4070" w:type="dxa"/>
                  <w:tcBorders>
                    <w:top w:val="single" w:sz="4" w:space="0" w:color="000000"/>
                    <w:left w:val="single" w:sz="4" w:space="0" w:color="000000"/>
                    <w:bottom w:val="single" w:sz="4" w:space="0" w:color="000000"/>
                    <w:right w:val="nil"/>
                  </w:tcBorders>
                  <w:vAlign w:val="center"/>
                </w:tcPr>
                <w:p w14:paraId="50399DDB" w14:textId="77777777" w:rsidR="00B92173" w:rsidRPr="00EB46E1" w:rsidRDefault="00B92173" w:rsidP="002C7596">
                  <w:pPr>
                    <w:framePr w:hSpace="141" w:wrap="around" w:vAnchor="text" w:hAnchor="text" w:y="-566"/>
                    <w:snapToGrid w:val="0"/>
                    <w:spacing w:line="276" w:lineRule="auto"/>
                    <w:rPr>
                      <w:sz w:val="20"/>
                      <w:szCs w:val="20"/>
                    </w:rPr>
                  </w:pPr>
                  <w:r w:rsidRPr="00BB5737">
                    <w:rPr>
                      <w:sz w:val="20"/>
                      <w:szCs w:val="20"/>
                    </w:rPr>
                    <w:t xml:space="preserve">Graficzna prezentacja ciśnienia, przepływu, objętości w funkcji czasu. </w:t>
                  </w:r>
                  <w:r w:rsidRPr="00EB46E1">
                    <w:rPr>
                      <w:sz w:val="20"/>
                      <w:szCs w:val="20"/>
                    </w:rPr>
                    <w:t>Co najmniej 3 krzywe jednocześnie na ekranie</w:t>
                  </w:r>
                </w:p>
              </w:tc>
              <w:tc>
                <w:tcPr>
                  <w:tcW w:w="1561" w:type="dxa"/>
                  <w:tcBorders>
                    <w:top w:val="single" w:sz="4" w:space="0" w:color="000000"/>
                    <w:left w:val="single" w:sz="4" w:space="0" w:color="000000"/>
                    <w:bottom w:val="single" w:sz="4" w:space="0" w:color="000000"/>
                    <w:right w:val="nil"/>
                  </w:tcBorders>
                  <w:vAlign w:val="center"/>
                </w:tcPr>
                <w:p w14:paraId="4D69B3CC"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6B237FC2"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BE92FD6"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603CA708"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75F1C4E3"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lastRenderedPageBreak/>
                    <w:t>51.</w:t>
                  </w:r>
                </w:p>
              </w:tc>
              <w:tc>
                <w:tcPr>
                  <w:tcW w:w="4070" w:type="dxa"/>
                  <w:tcBorders>
                    <w:top w:val="single" w:sz="4" w:space="0" w:color="000000"/>
                    <w:left w:val="single" w:sz="4" w:space="0" w:color="000000"/>
                    <w:bottom w:val="single" w:sz="4" w:space="0" w:color="000000"/>
                    <w:right w:val="nil"/>
                  </w:tcBorders>
                  <w:vAlign w:val="center"/>
                </w:tcPr>
                <w:p w14:paraId="571B3213"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 xml:space="preserve">Możliwość zatrzymania krzywych prezentowanych na monitorze w dowolnym momencie w celu ich analizy. </w:t>
                  </w:r>
                </w:p>
              </w:tc>
              <w:tc>
                <w:tcPr>
                  <w:tcW w:w="1561" w:type="dxa"/>
                  <w:tcBorders>
                    <w:top w:val="single" w:sz="4" w:space="0" w:color="000000"/>
                    <w:left w:val="single" w:sz="4" w:space="0" w:color="000000"/>
                    <w:bottom w:val="single" w:sz="4" w:space="0" w:color="000000"/>
                    <w:right w:val="nil"/>
                  </w:tcBorders>
                  <w:vAlign w:val="center"/>
                </w:tcPr>
                <w:p w14:paraId="495CD540"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096DC3A2"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2F6C6FD"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689B77CC"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11E0D6EB"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52</w:t>
                  </w:r>
                </w:p>
              </w:tc>
              <w:tc>
                <w:tcPr>
                  <w:tcW w:w="4070" w:type="dxa"/>
                  <w:tcBorders>
                    <w:top w:val="single" w:sz="4" w:space="0" w:color="000000"/>
                    <w:left w:val="single" w:sz="4" w:space="0" w:color="000000"/>
                    <w:bottom w:val="single" w:sz="4" w:space="0" w:color="000000"/>
                    <w:right w:val="nil"/>
                  </w:tcBorders>
                  <w:vAlign w:val="center"/>
                </w:tcPr>
                <w:p w14:paraId="79A1B641"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 xml:space="preserve">Graficzna prezentacja pętli ciśnienie-objętość i przepływ–objętość. </w:t>
                  </w:r>
                </w:p>
              </w:tc>
              <w:tc>
                <w:tcPr>
                  <w:tcW w:w="1561" w:type="dxa"/>
                  <w:tcBorders>
                    <w:top w:val="single" w:sz="4" w:space="0" w:color="000000"/>
                    <w:left w:val="single" w:sz="4" w:space="0" w:color="000000"/>
                    <w:bottom w:val="single" w:sz="4" w:space="0" w:color="000000"/>
                    <w:right w:val="nil"/>
                  </w:tcBorders>
                  <w:vAlign w:val="center"/>
                </w:tcPr>
                <w:p w14:paraId="4BD9E75B"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018D5EC3"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7790402"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7A545B30"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2F4FC5DC"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p>
              </w:tc>
              <w:tc>
                <w:tcPr>
                  <w:tcW w:w="4070" w:type="dxa"/>
                  <w:tcBorders>
                    <w:top w:val="single" w:sz="4" w:space="0" w:color="000000"/>
                    <w:left w:val="single" w:sz="4" w:space="0" w:color="000000"/>
                    <w:bottom w:val="single" w:sz="4" w:space="0" w:color="000000"/>
                    <w:right w:val="nil"/>
                  </w:tcBorders>
                  <w:vAlign w:val="center"/>
                </w:tcPr>
                <w:p w14:paraId="22664491"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Prezentacja na ekranie trendów graficznych i tabelarycznych  min. 72-godzinnych.</w:t>
                  </w:r>
                </w:p>
              </w:tc>
              <w:tc>
                <w:tcPr>
                  <w:tcW w:w="1561" w:type="dxa"/>
                  <w:tcBorders>
                    <w:top w:val="single" w:sz="4" w:space="0" w:color="000000"/>
                    <w:left w:val="single" w:sz="4" w:space="0" w:color="000000"/>
                    <w:bottom w:val="single" w:sz="4" w:space="0" w:color="000000"/>
                    <w:right w:val="nil"/>
                  </w:tcBorders>
                  <w:vAlign w:val="center"/>
                </w:tcPr>
                <w:p w14:paraId="486138A1"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54C65D0B"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8EC3FB1"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01F49FB7"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113B443D"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53</w:t>
                  </w:r>
                </w:p>
              </w:tc>
              <w:tc>
                <w:tcPr>
                  <w:tcW w:w="4070" w:type="dxa"/>
                  <w:tcBorders>
                    <w:top w:val="single" w:sz="4" w:space="0" w:color="000000"/>
                    <w:left w:val="single" w:sz="4" w:space="0" w:color="000000"/>
                    <w:bottom w:val="single" w:sz="4" w:space="0" w:color="000000"/>
                    <w:right w:val="nil"/>
                  </w:tcBorders>
                  <w:vAlign w:val="center"/>
                </w:tcPr>
                <w:p w14:paraId="29B59F1E"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Integralny pomiar stężenia tlenu.</w:t>
                  </w:r>
                  <w:r w:rsidRPr="00BB5737">
                    <w:rPr>
                      <w:sz w:val="20"/>
                      <w:szCs w:val="20"/>
                    </w:rPr>
                    <w:br/>
                    <w:t xml:space="preserve">Pomiar realizowany za pomocą niezużywalnego czujnika (nie galwanicznego) co ogranicza koszty użytkowania i eksploatacji. </w:t>
                  </w:r>
                </w:p>
              </w:tc>
              <w:tc>
                <w:tcPr>
                  <w:tcW w:w="1561" w:type="dxa"/>
                  <w:tcBorders>
                    <w:top w:val="single" w:sz="4" w:space="0" w:color="000000"/>
                    <w:left w:val="single" w:sz="4" w:space="0" w:color="000000"/>
                    <w:bottom w:val="single" w:sz="4" w:space="0" w:color="000000"/>
                    <w:right w:val="nil"/>
                  </w:tcBorders>
                  <w:vAlign w:val="center"/>
                </w:tcPr>
                <w:p w14:paraId="37A61C43"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7A97126C"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0AAC282"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7E1D9D47"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209FE295"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54</w:t>
                  </w:r>
                </w:p>
              </w:tc>
              <w:tc>
                <w:tcPr>
                  <w:tcW w:w="4070" w:type="dxa"/>
                  <w:tcBorders>
                    <w:top w:val="single" w:sz="4" w:space="0" w:color="000000"/>
                    <w:left w:val="single" w:sz="4" w:space="0" w:color="000000"/>
                    <w:bottom w:val="single" w:sz="4" w:space="0" w:color="000000"/>
                    <w:right w:val="nil"/>
                  </w:tcBorders>
                  <w:vAlign w:val="center"/>
                </w:tcPr>
                <w:p w14:paraId="30C44353" w14:textId="77777777" w:rsidR="00B92173" w:rsidRPr="00EB46E1" w:rsidRDefault="00B92173" w:rsidP="002C7596">
                  <w:pPr>
                    <w:framePr w:hSpace="141" w:wrap="around" w:vAnchor="text" w:hAnchor="text" w:y="-566"/>
                    <w:snapToGrid w:val="0"/>
                    <w:spacing w:line="276" w:lineRule="auto"/>
                    <w:rPr>
                      <w:sz w:val="20"/>
                      <w:szCs w:val="20"/>
                    </w:rPr>
                  </w:pPr>
                  <w:r w:rsidRPr="00EB46E1">
                    <w:rPr>
                      <w:sz w:val="20"/>
                      <w:szCs w:val="20"/>
                    </w:rPr>
                    <w:t xml:space="preserve">Pomiar całkowitej częstości oddychania. </w:t>
                  </w:r>
                </w:p>
              </w:tc>
              <w:tc>
                <w:tcPr>
                  <w:tcW w:w="1561" w:type="dxa"/>
                  <w:tcBorders>
                    <w:top w:val="single" w:sz="4" w:space="0" w:color="000000"/>
                    <w:left w:val="single" w:sz="4" w:space="0" w:color="000000"/>
                    <w:bottom w:val="single" w:sz="4" w:space="0" w:color="000000"/>
                    <w:right w:val="nil"/>
                  </w:tcBorders>
                  <w:vAlign w:val="center"/>
                </w:tcPr>
                <w:p w14:paraId="7457A5C9"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617FF9AB"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599F376"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4F9C1057"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51279B76"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55</w:t>
                  </w:r>
                </w:p>
              </w:tc>
              <w:tc>
                <w:tcPr>
                  <w:tcW w:w="4070" w:type="dxa"/>
                  <w:tcBorders>
                    <w:top w:val="single" w:sz="4" w:space="0" w:color="000000"/>
                    <w:left w:val="single" w:sz="4" w:space="0" w:color="000000"/>
                    <w:bottom w:val="single" w:sz="4" w:space="0" w:color="000000"/>
                    <w:right w:val="nil"/>
                  </w:tcBorders>
                  <w:vAlign w:val="center"/>
                </w:tcPr>
                <w:p w14:paraId="7783E2A5" w14:textId="77777777" w:rsidR="00B92173" w:rsidRPr="00EB46E1" w:rsidRDefault="00B92173" w:rsidP="002C7596">
                  <w:pPr>
                    <w:framePr w:hSpace="141" w:wrap="around" w:vAnchor="text" w:hAnchor="text" w:y="-566"/>
                    <w:snapToGrid w:val="0"/>
                    <w:spacing w:line="276" w:lineRule="auto"/>
                    <w:rPr>
                      <w:sz w:val="20"/>
                      <w:szCs w:val="20"/>
                    </w:rPr>
                  </w:pPr>
                  <w:r w:rsidRPr="00EB46E1">
                    <w:rPr>
                      <w:sz w:val="20"/>
                      <w:szCs w:val="20"/>
                    </w:rPr>
                    <w:t>Pomiar objętości pojedynczego oddechu.</w:t>
                  </w:r>
                </w:p>
              </w:tc>
              <w:tc>
                <w:tcPr>
                  <w:tcW w:w="1561" w:type="dxa"/>
                  <w:tcBorders>
                    <w:top w:val="single" w:sz="4" w:space="0" w:color="000000"/>
                    <w:left w:val="single" w:sz="4" w:space="0" w:color="000000"/>
                    <w:bottom w:val="single" w:sz="4" w:space="0" w:color="000000"/>
                    <w:right w:val="nil"/>
                  </w:tcBorders>
                  <w:vAlign w:val="center"/>
                </w:tcPr>
                <w:p w14:paraId="199AB98C"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5FCCEF06"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3FA97BD"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35C809A0"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312BBBEA"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56</w:t>
                  </w:r>
                </w:p>
              </w:tc>
              <w:tc>
                <w:tcPr>
                  <w:tcW w:w="4070" w:type="dxa"/>
                  <w:tcBorders>
                    <w:top w:val="single" w:sz="4" w:space="0" w:color="000000"/>
                    <w:left w:val="single" w:sz="4" w:space="0" w:color="000000"/>
                    <w:bottom w:val="single" w:sz="4" w:space="0" w:color="000000"/>
                    <w:right w:val="nil"/>
                  </w:tcBorders>
                  <w:vAlign w:val="center"/>
                </w:tcPr>
                <w:p w14:paraId="75D4BF78"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 xml:space="preserve">Pomiar całkowitej objętości wentylacji minutowej. </w:t>
                  </w:r>
                </w:p>
              </w:tc>
              <w:tc>
                <w:tcPr>
                  <w:tcW w:w="1561" w:type="dxa"/>
                  <w:tcBorders>
                    <w:top w:val="single" w:sz="4" w:space="0" w:color="000000"/>
                    <w:left w:val="single" w:sz="4" w:space="0" w:color="000000"/>
                    <w:bottom w:val="single" w:sz="4" w:space="0" w:color="000000"/>
                    <w:right w:val="nil"/>
                  </w:tcBorders>
                  <w:vAlign w:val="center"/>
                </w:tcPr>
                <w:p w14:paraId="7DC25906"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23DE33E4"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E797D49"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48C0B632"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56260A21"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p>
              </w:tc>
              <w:tc>
                <w:tcPr>
                  <w:tcW w:w="4070" w:type="dxa"/>
                  <w:tcBorders>
                    <w:top w:val="single" w:sz="4" w:space="0" w:color="000000"/>
                    <w:left w:val="single" w:sz="4" w:space="0" w:color="000000"/>
                    <w:bottom w:val="single" w:sz="4" w:space="0" w:color="000000"/>
                    <w:right w:val="nil"/>
                  </w:tcBorders>
                  <w:vAlign w:val="center"/>
                </w:tcPr>
                <w:p w14:paraId="0C5F6703"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 xml:space="preserve">Pomiar objętości spontanicznej wentylacji minutowej. </w:t>
                  </w:r>
                </w:p>
              </w:tc>
              <w:tc>
                <w:tcPr>
                  <w:tcW w:w="1561" w:type="dxa"/>
                  <w:tcBorders>
                    <w:top w:val="single" w:sz="4" w:space="0" w:color="000000"/>
                    <w:left w:val="single" w:sz="4" w:space="0" w:color="000000"/>
                    <w:bottom w:val="single" w:sz="4" w:space="0" w:color="000000"/>
                    <w:right w:val="nil"/>
                  </w:tcBorders>
                  <w:vAlign w:val="center"/>
                </w:tcPr>
                <w:p w14:paraId="42FF9B75"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62FBA846"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B737E49"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57A6FCF1"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241A89C9"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57</w:t>
                  </w:r>
                </w:p>
              </w:tc>
              <w:tc>
                <w:tcPr>
                  <w:tcW w:w="4070" w:type="dxa"/>
                  <w:tcBorders>
                    <w:top w:val="single" w:sz="4" w:space="0" w:color="000000"/>
                    <w:left w:val="single" w:sz="4" w:space="0" w:color="000000"/>
                    <w:bottom w:val="single" w:sz="4" w:space="0" w:color="000000"/>
                    <w:right w:val="nil"/>
                  </w:tcBorders>
                  <w:vAlign w:val="center"/>
                </w:tcPr>
                <w:p w14:paraId="2924B3E5" w14:textId="77777777" w:rsidR="00B92173" w:rsidRPr="00EB46E1" w:rsidRDefault="00B92173" w:rsidP="002C7596">
                  <w:pPr>
                    <w:framePr w:hSpace="141" w:wrap="around" w:vAnchor="text" w:hAnchor="text" w:y="-566"/>
                    <w:snapToGrid w:val="0"/>
                    <w:spacing w:line="276" w:lineRule="auto"/>
                    <w:rPr>
                      <w:sz w:val="20"/>
                      <w:szCs w:val="20"/>
                    </w:rPr>
                  </w:pPr>
                  <w:r w:rsidRPr="00EB46E1">
                    <w:rPr>
                      <w:sz w:val="20"/>
                      <w:szCs w:val="20"/>
                    </w:rPr>
                    <w:t xml:space="preserve">Pomiar ciśnienia szczytowego. </w:t>
                  </w:r>
                </w:p>
              </w:tc>
              <w:tc>
                <w:tcPr>
                  <w:tcW w:w="1561" w:type="dxa"/>
                  <w:tcBorders>
                    <w:top w:val="single" w:sz="4" w:space="0" w:color="000000"/>
                    <w:left w:val="single" w:sz="4" w:space="0" w:color="000000"/>
                    <w:bottom w:val="single" w:sz="4" w:space="0" w:color="000000"/>
                    <w:right w:val="nil"/>
                  </w:tcBorders>
                  <w:vAlign w:val="center"/>
                </w:tcPr>
                <w:p w14:paraId="001623CC"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6C680726"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DE725EE"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021B5F6E"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3C428F87"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58</w:t>
                  </w:r>
                </w:p>
              </w:tc>
              <w:tc>
                <w:tcPr>
                  <w:tcW w:w="4070" w:type="dxa"/>
                  <w:tcBorders>
                    <w:top w:val="single" w:sz="4" w:space="0" w:color="000000"/>
                    <w:left w:val="single" w:sz="4" w:space="0" w:color="000000"/>
                    <w:bottom w:val="single" w:sz="4" w:space="0" w:color="000000"/>
                    <w:right w:val="nil"/>
                  </w:tcBorders>
                  <w:vAlign w:val="center"/>
                </w:tcPr>
                <w:p w14:paraId="6089100C"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 xml:space="preserve">Pomiar średniego ciśnienia w układzie oddechowym. </w:t>
                  </w:r>
                </w:p>
              </w:tc>
              <w:tc>
                <w:tcPr>
                  <w:tcW w:w="1561" w:type="dxa"/>
                  <w:tcBorders>
                    <w:top w:val="single" w:sz="4" w:space="0" w:color="000000"/>
                    <w:left w:val="single" w:sz="4" w:space="0" w:color="000000"/>
                    <w:bottom w:val="single" w:sz="4" w:space="0" w:color="000000"/>
                    <w:right w:val="nil"/>
                  </w:tcBorders>
                  <w:vAlign w:val="center"/>
                </w:tcPr>
                <w:p w14:paraId="05398CAE"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0BD6AD68"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5C7191E"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6C3070A7"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6F28B608"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59</w:t>
                  </w:r>
                </w:p>
              </w:tc>
              <w:tc>
                <w:tcPr>
                  <w:tcW w:w="4070" w:type="dxa"/>
                  <w:tcBorders>
                    <w:top w:val="single" w:sz="4" w:space="0" w:color="000000"/>
                    <w:left w:val="single" w:sz="4" w:space="0" w:color="000000"/>
                    <w:bottom w:val="single" w:sz="4" w:space="0" w:color="000000"/>
                    <w:right w:val="nil"/>
                  </w:tcBorders>
                  <w:vAlign w:val="center"/>
                </w:tcPr>
                <w:p w14:paraId="07DC3E28" w14:textId="77777777" w:rsidR="00B92173" w:rsidRPr="00EB46E1" w:rsidRDefault="00B92173" w:rsidP="002C7596">
                  <w:pPr>
                    <w:framePr w:hSpace="141" w:wrap="around" w:vAnchor="text" w:hAnchor="text" w:y="-566"/>
                    <w:snapToGrid w:val="0"/>
                    <w:spacing w:line="276" w:lineRule="auto"/>
                    <w:rPr>
                      <w:sz w:val="20"/>
                      <w:szCs w:val="20"/>
                    </w:rPr>
                  </w:pPr>
                  <w:r w:rsidRPr="00EB46E1">
                    <w:rPr>
                      <w:sz w:val="20"/>
                      <w:szCs w:val="20"/>
                    </w:rPr>
                    <w:t xml:space="preserve">Pomiar ciśnienia plateau. </w:t>
                  </w:r>
                </w:p>
              </w:tc>
              <w:tc>
                <w:tcPr>
                  <w:tcW w:w="1561" w:type="dxa"/>
                  <w:tcBorders>
                    <w:top w:val="single" w:sz="4" w:space="0" w:color="000000"/>
                    <w:left w:val="single" w:sz="4" w:space="0" w:color="000000"/>
                    <w:bottom w:val="single" w:sz="4" w:space="0" w:color="000000"/>
                    <w:right w:val="nil"/>
                  </w:tcBorders>
                  <w:vAlign w:val="center"/>
                </w:tcPr>
                <w:p w14:paraId="274948A5"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417499B0"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138D42C"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50F4E66F"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195E9A40"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60</w:t>
                  </w:r>
                </w:p>
              </w:tc>
              <w:tc>
                <w:tcPr>
                  <w:tcW w:w="4070" w:type="dxa"/>
                  <w:tcBorders>
                    <w:top w:val="single" w:sz="4" w:space="0" w:color="000000"/>
                    <w:left w:val="single" w:sz="4" w:space="0" w:color="000000"/>
                    <w:bottom w:val="single" w:sz="4" w:space="0" w:color="000000"/>
                    <w:right w:val="nil"/>
                  </w:tcBorders>
                  <w:vAlign w:val="center"/>
                </w:tcPr>
                <w:p w14:paraId="5D504C29" w14:textId="77777777" w:rsidR="00B92173" w:rsidRPr="00EB46E1" w:rsidRDefault="00B92173" w:rsidP="002C7596">
                  <w:pPr>
                    <w:framePr w:hSpace="141" w:wrap="around" w:vAnchor="text" w:hAnchor="text" w:y="-566"/>
                    <w:snapToGrid w:val="0"/>
                    <w:spacing w:line="276" w:lineRule="auto"/>
                    <w:rPr>
                      <w:sz w:val="20"/>
                      <w:szCs w:val="20"/>
                    </w:rPr>
                  </w:pPr>
                  <w:r w:rsidRPr="00EB46E1">
                    <w:rPr>
                      <w:sz w:val="20"/>
                      <w:szCs w:val="20"/>
                    </w:rPr>
                    <w:t xml:space="preserve">Pomiar ciśnienia PEEP/CPAP. </w:t>
                  </w:r>
                </w:p>
              </w:tc>
              <w:tc>
                <w:tcPr>
                  <w:tcW w:w="1561" w:type="dxa"/>
                  <w:tcBorders>
                    <w:top w:val="single" w:sz="4" w:space="0" w:color="000000"/>
                    <w:left w:val="single" w:sz="4" w:space="0" w:color="000000"/>
                    <w:bottom w:val="single" w:sz="4" w:space="0" w:color="000000"/>
                    <w:right w:val="nil"/>
                  </w:tcBorders>
                  <w:vAlign w:val="center"/>
                </w:tcPr>
                <w:p w14:paraId="6C86A299"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0418C265"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4E64514"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27020D51"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5E3905D1"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61</w:t>
                  </w:r>
                </w:p>
              </w:tc>
              <w:tc>
                <w:tcPr>
                  <w:tcW w:w="4070" w:type="dxa"/>
                  <w:tcBorders>
                    <w:top w:val="single" w:sz="4" w:space="0" w:color="000000"/>
                    <w:left w:val="single" w:sz="4" w:space="0" w:color="000000"/>
                    <w:bottom w:val="single" w:sz="4" w:space="0" w:color="000000"/>
                    <w:right w:val="nil"/>
                  </w:tcBorders>
                  <w:vAlign w:val="center"/>
                </w:tcPr>
                <w:p w14:paraId="4CA1066E" w14:textId="77777777" w:rsidR="00B92173" w:rsidRPr="00EB46E1" w:rsidRDefault="00B92173" w:rsidP="002C7596">
                  <w:pPr>
                    <w:framePr w:hSpace="141" w:wrap="around" w:vAnchor="text" w:hAnchor="text" w:y="-566"/>
                    <w:snapToGrid w:val="0"/>
                    <w:spacing w:line="276" w:lineRule="auto"/>
                    <w:rPr>
                      <w:sz w:val="20"/>
                      <w:szCs w:val="20"/>
                    </w:rPr>
                  </w:pPr>
                  <w:r w:rsidRPr="00EB46E1">
                    <w:rPr>
                      <w:sz w:val="20"/>
                      <w:szCs w:val="20"/>
                    </w:rPr>
                    <w:t xml:space="preserve">Pomiar ciśnienia </w:t>
                  </w:r>
                  <w:proofErr w:type="spellStart"/>
                  <w:r w:rsidRPr="00EB46E1">
                    <w:rPr>
                      <w:sz w:val="20"/>
                      <w:szCs w:val="20"/>
                    </w:rPr>
                    <w:t>AutoPEEP</w:t>
                  </w:r>
                  <w:proofErr w:type="spellEnd"/>
                  <w:r w:rsidRPr="00EB46E1">
                    <w:rPr>
                      <w:sz w:val="20"/>
                      <w:szCs w:val="20"/>
                    </w:rPr>
                    <w:t xml:space="preserve"> </w:t>
                  </w:r>
                </w:p>
              </w:tc>
              <w:tc>
                <w:tcPr>
                  <w:tcW w:w="1561" w:type="dxa"/>
                  <w:tcBorders>
                    <w:top w:val="single" w:sz="4" w:space="0" w:color="000000"/>
                    <w:left w:val="single" w:sz="4" w:space="0" w:color="000000"/>
                    <w:bottom w:val="single" w:sz="4" w:space="0" w:color="000000"/>
                    <w:right w:val="nil"/>
                  </w:tcBorders>
                  <w:vAlign w:val="center"/>
                </w:tcPr>
                <w:p w14:paraId="58808C31"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568F12A9"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9CBB596"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7A1F46E8"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14C59D64"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lastRenderedPageBreak/>
                    <w:t>62</w:t>
                  </w:r>
                </w:p>
              </w:tc>
              <w:tc>
                <w:tcPr>
                  <w:tcW w:w="4070" w:type="dxa"/>
                  <w:tcBorders>
                    <w:top w:val="single" w:sz="4" w:space="0" w:color="000000"/>
                    <w:left w:val="single" w:sz="4" w:space="0" w:color="000000"/>
                    <w:bottom w:val="single" w:sz="4" w:space="0" w:color="000000"/>
                    <w:right w:val="nil"/>
                  </w:tcBorders>
                  <w:vAlign w:val="center"/>
                </w:tcPr>
                <w:p w14:paraId="7C33CB4F"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Pomiar podatności statycznej płuc pacjenta.</w:t>
                  </w:r>
                </w:p>
              </w:tc>
              <w:tc>
                <w:tcPr>
                  <w:tcW w:w="1561" w:type="dxa"/>
                  <w:tcBorders>
                    <w:top w:val="single" w:sz="4" w:space="0" w:color="000000"/>
                    <w:left w:val="single" w:sz="4" w:space="0" w:color="000000"/>
                    <w:bottom w:val="single" w:sz="4" w:space="0" w:color="000000"/>
                    <w:right w:val="nil"/>
                  </w:tcBorders>
                  <w:vAlign w:val="center"/>
                </w:tcPr>
                <w:p w14:paraId="6A0B8890"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5782E7AF"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3FF0994"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5ABF1661"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1CF031D0"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63</w:t>
                  </w:r>
                </w:p>
              </w:tc>
              <w:tc>
                <w:tcPr>
                  <w:tcW w:w="4070" w:type="dxa"/>
                  <w:tcBorders>
                    <w:top w:val="single" w:sz="4" w:space="0" w:color="000000"/>
                    <w:left w:val="single" w:sz="4" w:space="0" w:color="000000"/>
                    <w:bottom w:val="single" w:sz="4" w:space="0" w:color="000000"/>
                    <w:right w:val="nil"/>
                  </w:tcBorders>
                  <w:vAlign w:val="center"/>
                </w:tcPr>
                <w:p w14:paraId="45B3B208"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Pomiar oporów wdechowych płuc pacjenta.</w:t>
                  </w:r>
                </w:p>
              </w:tc>
              <w:tc>
                <w:tcPr>
                  <w:tcW w:w="1561" w:type="dxa"/>
                  <w:tcBorders>
                    <w:top w:val="single" w:sz="4" w:space="0" w:color="000000"/>
                    <w:left w:val="single" w:sz="4" w:space="0" w:color="000000"/>
                    <w:bottom w:val="single" w:sz="4" w:space="0" w:color="000000"/>
                    <w:right w:val="nil"/>
                  </w:tcBorders>
                  <w:vAlign w:val="center"/>
                </w:tcPr>
                <w:p w14:paraId="19C1C2F6"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396119FB"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D2E7804"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0EEA79B6"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6FCA7AC6"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64</w:t>
                  </w:r>
                </w:p>
              </w:tc>
              <w:tc>
                <w:tcPr>
                  <w:tcW w:w="4070" w:type="dxa"/>
                  <w:tcBorders>
                    <w:top w:val="single" w:sz="4" w:space="0" w:color="000000"/>
                    <w:left w:val="single" w:sz="4" w:space="0" w:color="000000"/>
                    <w:bottom w:val="single" w:sz="4" w:space="0" w:color="000000"/>
                    <w:right w:val="nil"/>
                  </w:tcBorders>
                  <w:vAlign w:val="center"/>
                </w:tcPr>
                <w:p w14:paraId="45D50194"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Pomiar indeksu dyszenia RSB/SBI (f/</w:t>
                  </w:r>
                  <w:proofErr w:type="spellStart"/>
                  <w:r w:rsidRPr="00BB5737">
                    <w:rPr>
                      <w:sz w:val="20"/>
                      <w:szCs w:val="20"/>
                    </w:rPr>
                    <w:t>Vt</w:t>
                  </w:r>
                  <w:proofErr w:type="spellEnd"/>
                  <w:r w:rsidRPr="00BB5737">
                    <w:rPr>
                      <w:sz w:val="20"/>
                      <w:szCs w:val="20"/>
                    </w:rPr>
                    <w:t xml:space="preserve">). </w:t>
                  </w:r>
                </w:p>
              </w:tc>
              <w:tc>
                <w:tcPr>
                  <w:tcW w:w="1561" w:type="dxa"/>
                  <w:tcBorders>
                    <w:top w:val="single" w:sz="4" w:space="0" w:color="000000"/>
                    <w:left w:val="single" w:sz="4" w:space="0" w:color="000000"/>
                    <w:bottom w:val="single" w:sz="4" w:space="0" w:color="000000"/>
                    <w:right w:val="nil"/>
                  </w:tcBorders>
                  <w:vAlign w:val="center"/>
                </w:tcPr>
                <w:p w14:paraId="17AA6A27"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7FB71668"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DE3957C"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0CBC3EDE"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544BEF6B"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65</w:t>
                  </w:r>
                </w:p>
              </w:tc>
              <w:tc>
                <w:tcPr>
                  <w:tcW w:w="4070" w:type="dxa"/>
                  <w:tcBorders>
                    <w:top w:val="single" w:sz="4" w:space="0" w:color="000000"/>
                    <w:left w:val="single" w:sz="4" w:space="0" w:color="000000"/>
                    <w:bottom w:val="single" w:sz="4" w:space="0" w:color="000000"/>
                    <w:right w:val="nil"/>
                  </w:tcBorders>
                  <w:vAlign w:val="center"/>
                </w:tcPr>
                <w:p w14:paraId="002CAD79"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 xml:space="preserve">Pomiar NIF/MIP maksymalnego ciśnienia wdechowego, negatywnej siły wdechowej. </w:t>
                  </w:r>
                </w:p>
              </w:tc>
              <w:tc>
                <w:tcPr>
                  <w:tcW w:w="1561" w:type="dxa"/>
                  <w:tcBorders>
                    <w:top w:val="single" w:sz="4" w:space="0" w:color="000000"/>
                    <w:left w:val="single" w:sz="4" w:space="0" w:color="000000"/>
                    <w:bottom w:val="single" w:sz="4" w:space="0" w:color="000000"/>
                    <w:right w:val="nil"/>
                  </w:tcBorders>
                  <w:vAlign w:val="center"/>
                </w:tcPr>
                <w:p w14:paraId="4D07A704"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399F16CD"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73A903D"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5137070B"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2CC481CC"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66</w:t>
                  </w:r>
                </w:p>
              </w:tc>
              <w:tc>
                <w:tcPr>
                  <w:tcW w:w="4070" w:type="dxa"/>
                  <w:tcBorders>
                    <w:top w:val="single" w:sz="4" w:space="0" w:color="000000"/>
                    <w:left w:val="single" w:sz="4" w:space="0" w:color="000000"/>
                    <w:bottom w:val="single" w:sz="4" w:space="0" w:color="000000"/>
                    <w:right w:val="nil"/>
                  </w:tcBorders>
                  <w:vAlign w:val="center"/>
                </w:tcPr>
                <w:p w14:paraId="09B43CF7"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 xml:space="preserve">Pomiar P0,1 ciśnienia okluzji po 100ms. </w:t>
                  </w:r>
                </w:p>
              </w:tc>
              <w:tc>
                <w:tcPr>
                  <w:tcW w:w="1561" w:type="dxa"/>
                  <w:tcBorders>
                    <w:top w:val="single" w:sz="4" w:space="0" w:color="000000"/>
                    <w:left w:val="single" w:sz="4" w:space="0" w:color="000000"/>
                    <w:bottom w:val="single" w:sz="4" w:space="0" w:color="000000"/>
                    <w:right w:val="nil"/>
                  </w:tcBorders>
                  <w:vAlign w:val="center"/>
                </w:tcPr>
                <w:p w14:paraId="629378A4"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4E880C29"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4475FE7"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7E043E85"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471620F0"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67</w:t>
                  </w:r>
                </w:p>
              </w:tc>
              <w:tc>
                <w:tcPr>
                  <w:tcW w:w="4070" w:type="dxa"/>
                  <w:tcBorders>
                    <w:top w:val="single" w:sz="4" w:space="0" w:color="000000"/>
                    <w:left w:val="single" w:sz="4" w:space="0" w:color="000000"/>
                    <w:bottom w:val="single" w:sz="4" w:space="0" w:color="000000"/>
                    <w:right w:val="nil"/>
                  </w:tcBorders>
                  <w:vAlign w:val="center"/>
                </w:tcPr>
                <w:p w14:paraId="36FA7F44" w14:textId="77777777" w:rsidR="00B92173" w:rsidRPr="00EB46E1" w:rsidRDefault="00B92173" w:rsidP="002C7596">
                  <w:pPr>
                    <w:framePr w:hSpace="141" w:wrap="around" w:vAnchor="text" w:hAnchor="text" w:y="-566"/>
                    <w:snapToGrid w:val="0"/>
                    <w:spacing w:line="276" w:lineRule="auto"/>
                    <w:rPr>
                      <w:sz w:val="20"/>
                      <w:szCs w:val="20"/>
                    </w:rPr>
                  </w:pPr>
                  <w:r w:rsidRPr="00EB46E1">
                    <w:rPr>
                      <w:sz w:val="20"/>
                      <w:szCs w:val="20"/>
                    </w:rPr>
                    <w:t>Alarm zaniku zasilania sieciowego.</w:t>
                  </w:r>
                </w:p>
              </w:tc>
              <w:tc>
                <w:tcPr>
                  <w:tcW w:w="1561" w:type="dxa"/>
                  <w:tcBorders>
                    <w:top w:val="single" w:sz="4" w:space="0" w:color="000000"/>
                    <w:left w:val="single" w:sz="4" w:space="0" w:color="000000"/>
                    <w:bottom w:val="single" w:sz="4" w:space="0" w:color="000000"/>
                    <w:right w:val="nil"/>
                  </w:tcBorders>
                  <w:vAlign w:val="center"/>
                </w:tcPr>
                <w:p w14:paraId="42F112A5"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35650D99"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0C76F44"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54ADC992"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03DF64B7"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68</w:t>
                  </w:r>
                </w:p>
              </w:tc>
              <w:tc>
                <w:tcPr>
                  <w:tcW w:w="4070" w:type="dxa"/>
                  <w:tcBorders>
                    <w:top w:val="single" w:sz="4" w:space="0" w:color="000000"/>
                    <w:left w:val="single" w:sz="4" w:space="0" w:color="000000"/>
                    <w:bottom w:val="single" w:sz="4" w:space="0" w:color="000000"/>
                    <w:right w:val="nil"/>
                  </w:tcBorders>
                  <w:vAlign w:val="center"/>
                </w:tcPr>
                <w:p w14:paraId="2C276AD1" w14:textId="77777777" w:rsidR="00B92173" w:rsidRPr="00EB46E1" w:rsidRDefault="00B92173" w:rsidP="002C7596">
                  <w:pPr>
                    <w:framePr w:hSpace="141" w:wrap="around" w:vAnchor="text" w:hAnchor="text" w:y="-566"/>
                    <w:snapToGrid w:val="0"/>
                    <w:spacing w:line="276" w:lineRule="auto"/>
                    <w:rPr>
                      <w:sz w:val="20"/>
                      <w:szCs w:val="20"/>
                    </w:rPr>
                  </w:pPr>
                  <w:r w:rsidRPr="00EB46E1">
                    <w:rPr>
                      <w:sz w:val="20"/>
                      <w:szCs w:val="20"/>
                    </w:rPr>
                    <w:t>Alarm zaniku zasilania bateryjnego.</w:t>
                  </w:r>
                </w:p>
              </w:tc>
              <w:tc>
                <w:tcPr>
                  <w:tcW w:w="1561" w:type="dxa"/>
                  <w:tcBorders>
                    <w:top w:val="single" w:sz="4" w:space="0" w:color="000000"/>
                    <w:left w:val="single" w:sz="4" w:space="0" w:color="000000"/>
                    <w:bottom w:val="single" w:sz="4" w:space="0" w:color="000000"/>
                    <w:right w:val="nil"/>
                  </w:tcBorders>
                  <w:vAlign w:val="center"/>
                </w:tcPr>
                <w:p w14:paraId="7F399F73"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60A70293"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21AAEBA"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77D4F1C7"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2A1AC221"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69</w:t>
                  </w:r>
                </w:p>
              </w:tc>
              <w:tc>
                <w:tcPr>
                  <w:tcW w:w="4070" w:type="dxa"/>
                  <w:tcBorders>
                    <w:top w:val="single" w:sz="4" w:space="0" w:color="000000"/>
                    <w:left w:val="single" w:sz="4" w:space="0" w:color="000000"/>
                    <w:bottom w:val="single" w:sz="4" w:space="0" w:color="000000"/>
                    <w:right w:val="nil"/>
                  </w:tcBorders>
                  <w:vAlign w:val="center"/>
                </w:tcPr>
                <w:p w14:paraId="5F963F88" w14:textId="77777777" w:rsidR="00B92173" w:rsidRPr="00EB46E1" w:rsidRDefault="00B92173" w:rsidP="002C7596">
                  <w:pPr>
                    <w:framePr w:hSpace="141" w:wrap="around" w:vAnchor="text" w:hAnchor="text" w:y="-566"/>
                    <w:snapToGrid w:val="0"/>
                    <w:spacing w:line="276" w:lineRule="auto"/>
                    <w:rPr>
                      <w:sz w:val="20"/>
                      <w:szCs w:val="20"/>
                    </w:rPr>
                  </w:pPr>
                  <w:r w:rsidRPr="00EB46E1">
                    <w:rPr>
                      <w:sz w:val="20"/>
                      <w:szCs w:val="20"/>
                    </w:rPr>
                    <w:t xml:space="preserve">Alarm niskiego ciśnienia tlenu.  </w:t>
                  </w:r>
                </w:p>
              </w:tc>
              <w:tc>
                <w:tcPr>
                  <w:tcW w:w="1561" w:type="dxa"/>
                  <w:tcBorders>
                    <w:top w:val="single" w:sz="4" w:space="0" w:color="000000"/>
                    <w:left w:val="single" w:sz="4" w:space="0" w:color="000000"/>
                    <w:bottom w:val="single" w:sz="4" w:space="0" w:color="000000"/>
                    <w:right w:val="nil"/>
                  </w:tcBorders>
                  <w:vAlign w:val="center"/>
                </w:tcPr>
                <w:p w14:paraId="2210328E"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62702582"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35BE7B6"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446378CB"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3F4C5621"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70</w:t>
                  </w:r>
                </w:p>
              </w:tc>
              <w:tc>
                <w:tcPr>
                  <w:tcW w:w="4070" w:type="dxa"/>
                  <w:tcBorders>
                    <w:top w:val="single" w:sz="4" w:space="0" w:color="000000"/>
                    <w:left w:val="single" w:sz="4" w:space="0" w:color="000000"/>
                    <w:bottom w:val="single" w:sz="4" w:space="0" w:color="000000"/>
                    <w:right w:val="nil"/>
                  </w:tcBorders>
                  <w:vAlign w:val="center"/>
                </w:tcPr>
                <w:p w14:paraId="6E910D1F" w14:textId="77777777" w:rsidR="00B92173" w:rsidRPr="00EB46E1" w:rsidRDefault="00B92173" w:rsidP="002C7596">
                  <w:pPr>
                    <w:framePr w:hSpace="141" w:wrap="around" w:vAnchor="text" w:hAnchor="text" w:y="-566"/>
                    <w:snapToGrid w:val="0"/>
                    <w:spacing w:line="276" w:lineRule="auto"/>
                    <w:rPr>
                      <w:sz w:val="20"/>
                      <w:szCs w:val="20"/>
                    </w:rPr>
                  </w:pPr>
                  <w:r w:rsidRPr="00EB46E1">
                    <w:rPr>
                      <w:sz w:val="20"/>
                      <w:szCs w:val="20"/>
                    </w:rPr>
                    <w:t xml:space="preserve">Alarm niskiego ciśnienia powietrza. </w:t>
                  </w:r>
                </w:p>
              </w:tc>
              <w:tc>
                <w:tcPr>
                  <w:tcW w:w="1561" w:type="dxa"/>
                  <w:tcBorders>
                    <w:top w:val="single" w:sz="4" w:space="0" w:color="000000"/>
                    <w:left w:val="single" w:sz="4" w:space="0" w:color="000000"/>
                    <w:bottom w:val="single" w:sz="4" w:space="0" w:color="000000"/>
                    <w:right w:val="nil"/>
                  </w:tcBorders>
                  <w:vAlign w:val="center"/>
                </w:tcPr>
                <w:p w14:paraId="4DB155FF"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273CFBAB"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98F9567"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31E1A6A8"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371DDE8F"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71</w:t>
                  </w:r>
                </w:p>
              </w:tc>
              <w:tc>
                <w:tcPr>
                  <w:tcW w:w="4070" w:type="dxa"/>
                  <w:tcBorders>
                    <w:top w:val="single" w:sz="4" w:space="0" w:color="000000"/>
                    <w:left w:val="single" w:sz="4" w:space="0" w:color="000000"/>
                    <w:bottom w:val="single" w:sz="4" w:space="0" w:color="000000"/>
                    <w:right w:val="nil"/>
                  </w:tcBorders>
                  <w:vAlign w:val="center"/>
                </w:tcPr>
                <w:p w14:paraId="0FEFF37C"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 xml:space="preserve">Alarm za niskiego lub zbyt wysokiego stężenia tlenu w ramieniu wdechowym. </w:t>
                  </w:r>
                </w:p>
              </w:tc>
              <w:tc>
                <w:tcPr>
                  <w:tcW w:w="1561" w:type="dxa"/>
                  <w:tcBorders>
                    <w:top w:val="single" w:sz="4" w:space="0" w:color="000000"/>
                    <w:left w:val="single" w:sz="4" w:space="0" w:color="000000"/>
                    <w:bottom w:val="single" w:sz="4" w:space="0" w:color="000000"/>
                    <w:right w:val="nil"/>
                  </w:tcBorders>
                  <w:vAlign w:val="center"/>
                </w:tcPr>
                <w:p w14:paraId="035CA63B"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1461D22B"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7C87FF6"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5DF0FD27"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38C34DE7"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72</w:t>
                  </w:r>
                </w:p>
              </w:tc>
              <w:tc>
                <w:tcPr>
                  <w:tcW w:w="4070" w:type="dxa"/>
                  <w:tcBorders>
                    <w:top w:val="single" w:sz="4" w:space="0" w:color="000000"/>
                    <w:left w:val="single" w:sz="4" w:space="0" w:color="000000"/>
                    <w:bottom w:val="single" w:sz="4" w:space="0" w:color="000000"/>
                    <w:right w:val="nil"/>
                  </w:tcBorders>
                  <w:vAlign w:val="center"/>
                </w:tcPr>
                <w:p w14:paraId="37906CB6"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Alarm wysokiej całkowitej objętości minutowej.</w:t>
                  </w:r>
                </w:p>
              </w:tc>
              <w:tc>
                <w:tcPr>
                  <w:tcW w:w="1561" w:type="dxa"/>
                  <w:tcBorders>
                    <w:top w:val="single" w:sz="4" w:space="0" w:color="000000"/>
                    <w:left w:val="single" w:sz="4" w:space="0" w:color="000000"/>
                    <w:bottom w:val="single" w:sz="4" w:space="0" w:color="000000"/>
                    <w:right w:val="nil"/>
                  </w:tcBorders>
                  <w:vAlign w:val="center"/>
                </w:tcPr>
                <w:p w14:paraId="3AA75B22"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415FF919"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9E41471"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3D7D6841"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012CB3AA"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73</w:t>
                  </w:r>
                </w:p>
              </w:tc>
              <w:tc>
                <w:tcPr>
                  <w:tcW w:w="4070" w:type="dxa"/>
                  <w:tcBorders>
                    <w:top w:val="single" w:sz="4" w:space="0" w:color="000000"/>
                    <w:left w:val="single" w:sz="4" w:space="0" w:color="000000"/>
                    <w:bottom w:val="single" w:sz="4" w:space="0" w:color="000000"/>
                    <w:right w:val="nil"/>
                  </w:tcBorders>
                  <w:vAlign w:val="center"/>
                </w:tcPr>
                <w:p w14:paraId="2AF522DA"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Alarm niskiej całkowitej objętości minutowej.</w:t>
                  </w:r>
                </w:p>
              </w:tc>
              <w:tc>
                <w:tcPr>
                  <w:tcW w:w="1561" w:type="dxa"/>
                  <w:tcBorders>
                    <w:top w:val="single" w:sz="4" w:space="0" w:color="000000"/>
                    <w:left w:val="single" w:sz="4" w:space="0" w:color="000000"/>
                    <w:bottom w:val="single" w:sz="4" w:space="0" w:color="000000"/>
                    <w:right w:val="nil"/>
                  </w:tcBorders>
                  <w:vAlign w:val="center"/>
                </w:tcPr>
                <w:p w14:paraId="1946D17A"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4CDEF0DA"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FCAADE2"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7B0B6BFB"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0F156573"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74</w:t>
                  </w:r>
                </w:p>
              </w:tc>
              <w:tc>
                <w:tcPr>
                  <w:tcW w:w="4070" w:type="dxa"/>
                  <w:tcBorders>
                    <w:top w:val="single" w:sz="4" w:space="0" w:color="000000"/>
                    <w:left w:val="single" w:sz="4" w:space="0" w:color="000000"/>
                    <w:bottom w:val="single" w:sz="4" w:space="0" w:color="000000"/>
                    <w:right w:val="nil"/>
                  </w:tcBorders>
                  <w:vAlign w:val="center"/>
                </w:tcPr>
                <w:p w14:paraId="42E1AC77" w14:textId="77777777" w:rsidR="00B92173" w:rsidRPr="00EB46E1" w:rsidRDefault="00B92173" w:rsidP="002C7596">
                  <w:pPr>
                    <w:framePr w:hSpace="141" w:wrap="around" w:vAnchor="text" w:hAnchor="text" w:y="-566"/>
                    <w:snapToGrid w:val="0"/>
                    <w:spacing w:line="276" w:lineRule="auto"/>
                    <w:rPr>
                      <w:sz w:val="20"/>
                      <w:szCs w:val="20"/>
                    </w:rPr>
                  </w:pPr>
                  <w:r w:rsidRPr="00EB46E1">
                    <w:rPr>
                      <w:sz w:val="20"/>
                      <w:szCs w:val="20"/>
                    </w:rPr>
                    <w:t>Alarm wysokiego ciśnienia.</w:t>
                  </w:r>
                </w:p>
              </w:tc>
              <w:tc>
                <w:tcPr>
                  <w:tcW w:w="1561" w:type="dxa"/>
                  <w:tcBorders>
                    <w:top w:val="single" w:sz="4" w:space="0" w:color="000000"/>
                    <w:left w:val="single" w:sz="4" w:space="0" w:color="000000"/>
                    <w:bottom w:val="single" w:sz="4" w:space="0" w:color="000000"/>
                    <w:right w:val="nil"/>
                  </w:tcBorders>
                  <w:vAlign w:val="center"/>
                </w:tcPr>
                <w:p w14:paraId="66A23A34"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789FC915"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4F235EC"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46BB3E66"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003A86CE"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75</w:t>
                  </w:r>
                </w:p>
              </w:tc>
              <w:tc>
                <w:tcPr>
                  <w:tcW w:w="4070" w:type="dxa"/>
                  <w:tcBorders>
                    <w:top w:val="single" w:sz="4" w:space="0" w:color="000000"/>
                    <w:left w:val="single" w:sz="4" w:space="0" w:color="000000"/>
                    <w:bottom w:val="single" w:sz="4" w:space="0" w:color="000000"/>
                    <w:right w:val="nil"/>
                  </w:tcBorders>
                  <w:vAlign w:val="center"/>
                </w:tcPr>
                <w:p w14:paraId="605241CF"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Alarm niskiego ciśnienia wdechowego lub rozłączenia układu oddechowego.</w:t>
                  </w:r>
                </w:p>
              </w:tc>
              <w:tc>
                <w:tcPr>
                  <w:tcW w:w="1561" w:type="dxa"/>
                  <w:tcBorders>
                    <w:top w:val="single" w:sz="4" w:space="0" w:color="000000"/>
                    <w:left w:val="single" w:sz="4" w:space="0" w:color="000000"/>
                    <w:bottom w:val="single" w:sz="4" w:space="0" w:color="000000"/>
                    <w:right w:val="nil"/>
                  </w:tcBorders>
                  <w:vAlign w:val="center"/>
                </w:tcPr>
                <w:p w14:paraId="4EB38C26"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59146FE2"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0152864"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5CF4061C"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hideMark/>
                </w:tcPr>
                <w:p w14:paraId="1855A022"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lastRenderedPageBreak/>
                    <w:t>76</w:t>
                  </w:r>
                </w:p>
              </w:tc>
              <w:tc>
                <w:tcPr>
                  <w:tcW w:w="4070" w:type="dxa"/>
                  <w:tcBorders>
                    <w:top w:val="single" w:sz="4" w:space="0" w:color="000000"/>
                    <w:left w:val="single" w:sz="4" w:space="0" w:color="000000"/>
                    <w:bottom w:val="single" w:sz="4" w:space="0" w:color="000000"/>
                    <w:right w:val="nil"/>
                  </w:tcBorders>
                  <w:vAlign w:val="center"/>
                  <w:hideMark/>
                </w:tcPr>
                <w:p w14:paraId="27ECE7A2" w14:textId="77777777" w:rsidR="00B92173" w:rsidRPr="00EB46E1" w:rsidRDefault="00B92173" w:rsidP="002C7596">
                  <w:pPr>
                    <w:framePr w:hSpace="141" w:wrap="around" w:vAnchor="text" w:hAnchor="text" w:y="-566"/>
                    <w:snapToGrid w:val="0"/>
                    <w:spacing w:line="276" w:lineRule="auto"/>
                    <w:rPr>
                      <w:sz w:val="20"/>
                      <w:szCs w:val="20"/>
                    </w:rPr>
                  </w:pPr>
                  <w:r w:rsidRPr="00EB46E1">
                    <w:rPr>
                      <w:sz w:val="20"/>
                      <w:szCs w:val="20"/>
                    </w:rPr>
                    <w:t>Alarm wysokiej częstości oddechów.</w:t>
                  </w:r>
                </w:p>
              </w:tc>
              <w:tc>
                <w:tcPr>
                  <w:tcW w:w="1561" w:type="dxa"/>
                  <w:tcBorders>
                    <w:top w:val="single" w:sz="4" w:space="0" w:color="000000"/>
                    <w:left w:val="single" w:sz="4" w:space="0" w:color="000000"/>
                    <w:bottom w:val="single" w:sz="4" w:space="0" w:color="000000"/>
                    <w:right w:val="nil"/>
                  </w:tcBorders>
                  <w:vAlign w:val="center"/>
                  <w:hideMark/>
                </w:tcPr>
                <w:p w14:paraId="467EFCEE"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10BA1074"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D15EB63" w14:textId="77777777" w:rsidR="00B92173" w:rsidRPr="007A4DF5" w:rsidRDefault="00B92173" w:rsidP="002C7596">
                  <w:pPr>
                    <w:framePr w:hSpace="141" w:wrap="around" w:vAnchor="text" w:hAnchor="text" w:y="-566"/>
                    <w:spacing w:before="60" w:after="60" w:line="276" w:lineRule="auto"/>
                    <w:rPr>
                      <w:sz w:val="20"/>
                      <w:szCs w:val="20"/>
                    </w:rPr>
                  </w:pPr>
                </w:p>
              </w:tc>
            </w:tr>
            <w:tr w:rsidR="00B92173" w:rsidRPr="007A4DF5" w14:paraId="1F4EC873"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hideMark/>
                </w:tcPr>
                <w:p w14:paraId="189B5583"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77</w:t>
                  </w:r>
                </w:p>
              </w:tc>
              <w:tc>
                <w:tcPr>
                  <w:tcW w:w="4070" w:type="dxa"/>
                  <w:tcBorders>
                    <w:top w:val="single" w:sz="4" w:space="0" w:color="000000"/>
                    <w:left w:val="single" w:sz="4" w:space="0" w:color="000000"/>
                    <w:bottom w:val="single" w:sz="4" w:space="0" w:color="000000"/>
                    <w:right w:val="nil"/>
                  </w:tcBorders>
                  <w:vAlign w:val="center"/>
                  <w:hideMark/>
                </w:tcPr>
                <w:p w14:paraId="1A2C474D" w14:textId="77777777" w:rsidR="00B92173" w:rsidRPr="00EB46E1" w:rsidRDefault="00B92173" w:rsidP="002C7596">
                  <w:pPr>
                    <w:framePr w:hSpace="141" w:wrap="around" w:vAnchor="text" w:hAnchor="text" w:y="-566"/>
                    <w:snapToGrid w:val="0"/>
                    <w:spacing w:line="276" w:lineRule="auto"/>
                    <w:rPr>
                      <w:sz w:val="20"/>
                      <w:szCs w:val="20"/>
                    </w:rPr>
                  </w:pPr>
                  <w:r w:rsidRPr="00EB46E1">
                    <w:rPr>
                      <w:sz w:val="20"/>
                      <w:szCs w:val="20"/>
                    </w:rPr>
                    <w:t>Alarm zaniku zasilania sieciowego.</w:t>
                  </w:r>
                </w:p>
              </w:tc>
              <w:tc>
                <w:tcPr>
                  <w:tcW w:w="1561" w:type="dxa"/>
                  <w:tcBorders>
                    <w:top w:val="single" w:sz="4" w:space="0" w:color="000000"/>
                    <w:left w:val="single" w:sz="4" w:space="0" w:color="000000"/>
                    <w:bottom w:val="single" w:sz="4" w:space="0" w:color="000000"/>
                    <w:right w:val="nil"/>
                  </w:tcBorders>
                  <w:vAlign w:val="center"/>
                  <w:hideMark/>
                </w:tcPr>
                <w:p w14:paraId="2FB81E1B"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4567B013"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5DAA092"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0951923A"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hideMark/>
                </w:tcPr>
                <w:p w14:paraId="2C6C9B3A"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78</w:t>
                  </w:r>
                </w:p>
              </w:tc>
              <w:tc>
                <w:tcPr>
                  <w:tcW w:w="4070" w:type="dxa"/>
                  <w:tcBorders>
                    <w:top w:val="single" w:sz="4" w:space="0" w:color="000000"/>
                    <w:left w:val="single" w:sz="4" w:space="0" w:color="000000"/>
                    <w:bottom w:val="single" w:sz="4" w:space="0" w:color="000000"/>
                    <w:right w:val="nil"/>
                  </w:tcBorders>
                  <w:vAlign w:val="center"/>
                  <w:hideMark/>
                </w:tcPr>
                <w:p w14:paraId="5D8BC36E" w14:textId="77777777" w:rsidR="00B92173" w:rsidRPr="00EB46E1" w:rsidRDefault="00B92173" w:rsidP="002C7596">
                  <w:pPr>
                    <w:framePr w:hSpace="141" w:wrap="around" w:vAnchor="text" w:hAnchor="text" w:y="-566"/>
                    <w:snapToGrid w:val="0"/>
                    <w:spacing w:line="276" w:lineRule="auto"/>
                    <w:rPr>
                      <w:sz w:val="20"/>
                      <w:szCs w:val="20"/>
                    </w:rPr>
                  </w:pPr>
                  <w:r w:rsidRPr="00EB46E1">
                    <w:rPr>
                      <w:sz w:val="20"/>
                      <w:szCs w:val="20"/>
                    </w:rPr>
                    <w:t xml:space="preserve">Alarm wysokiej objętości oddechowej. </w:t>
                  </w:r>
                </w:p>
              </w:tc>
              <w:tc>
                <w:tcPr>
                  <w:tcW w:w="1561" w:type="dxa"/>
                  <w:tcBorders>
                    <w:top w:val="single" w:sz="4" w:space="0" w:color="000000"/>
                    <w:left w:val="single" w:sz="4" w:space="0" w:color="000000"/>
                    <w:bottom w:val="single" w:sz="4" w:space="0" w:color="000000"/>
                    <w:right w:val="nil"/>
                  </w:tcBorders>
                  <w:vAlign w:val="center"/>
                  <w:hideMark/>
                </w:tcPr>
                <w:p w14:paraId="55D5381D"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6FD6929D"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5C38853"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7C06686E"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hideMark/>
                </w:tcPr>
                <w:p w14:paraId="196365C8"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79</w:t>
                  </w:r>
                </w:p>
              </w:tc>
              <w:tc>
                <w:tcPr>
                  <w:tcW w:w="4070" w:type="dxa"/>
                  <w:tcBorders>
                    <w:top w:val="single" w:sz="4" w:space="0" w:color="000000"/>
                    <w:left w:val="single" w:sz="4" w:space="0" w:color="000000"/>
                    <w:bottom w:val="single" w:sz="4" w:space="0" w:color="000000"/>
                    <w:right w:val="nil"/>
                  </w:tcBorders>
                  <w:vAlign w:val="center"/>
                  <w:hideMark/>
                </w:tcPr>
                <w:p w14:paraId="154471AA" w14:textId="77777777" w:rsidR="00B92173" w:rsidRPr="00EB46E1" w:rsidRDefault="00B92173" w:rsidP="002C7596">
                  <w:pPr>
                    <w:framePr w:hSpace="141" w:wrap="around" w:vAnchor="text" w:hAnchor="text" w:y="-566"/>
                    <w:snapToGrid w:val="0"/>
                    <w:spacing w:line="276" w:lineRule="auto"/>
                    <w:rPr>
                      <w:sz w:val="20"/>
                      <w:szCs w:val="20"/>
                    </w:rPr>
                  </w:pPr>
                  <w:r w:rsidRPr="00EB46E1">
                    <w:rPr>
                      <w:sz w:val="20"/>
                      <w:szCs w:val="20"/>
                    </w:rPr>
                    <w:t xml:space="preserve">Alarm  niskiej objętości oddechowej. </w:t>
                  </w:r>
                </w:p>
              </w:tc>
              <w:tc>
                <w:tcPr>
                  <w:tcW w:w="1561" w:type="dxa"/>
                  <w:tcBorders>
                    <w:top w:val="single" w:sz="4" w:space="0" w:color="000000"/>
                    <w:left w:val="single" w:sz="4" w:space="0" w:color="000000"/>
                    <w:bottom w:val="single" w:sz="4" w:space="0" w:color="000000"/>
                    <w:right w:val="nil"/>
                  </w:tcBorders>
                  <w:vAlign w:val="center"/>
                  <w:hideMark/>
                </w:tcPr>
                <w:p w14:paraId="7DC94F96"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2EFF1C9D"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BF974E7"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5AEA8BC1"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1CE12BBD"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80</w:t>
                  </w:r>
                </w:p>
              </w:tc>
              <w:tc>
                <w:tcPr>
                  <w:tcW w:w="4070" w:type="dxa"/>
                  <w:tcBorders>
                    <w:top w:val="single" w:sz="4" w:space="0" w:color="000000"/>
                    <w:left w:val="single" w:sz="4" w:space="0" w:color="000000"/>
                    <w:bottom w:val="single" w:sz="4" w:space="0" w:color="000000"/>
                    <w:right w:val="nil"/>
                  </w:tcBorders>
                  <w:vAlign w:val="center"/>
                </w:tcPr>
                <w:p w14:paraId="0557BB2B"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 xml:space="preserve">Alarm niskiej częstości oddechów i bezdechu. </w:t>
                  </w:r>
                </w:p>
              </w:tc>
              <w:tc>
                <w:tcPr>
                  <w:tcW w:w="1561" w:type="dxa"/>
                  <w:tcBorders>
                    <w:top w:val="single" w:sz="4" w:space="0" w:color="000000"/>
                    <w:left w:val="single" w:sz="4" w:space="0" w:color="000000"/>
                    <w:bottom w:val="single" w:sz="4" w:space="0" w:color="000000"/>
                    <w:right w:val="nil"/>
                  </w:tcBorders>
                  <w:vAlign w:val="center"/>
                </w:tcPr>
                <w:p w14:paraId="11B41B5E"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458AA836"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363E8E5"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0CC323CC"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730060F9"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81</w:t>
                  </w:r>
                </w:p>
              </w:tc>
              <w:tc>
                <w:tcPr>
                  <w:tcW w:w="4070" w:type="dxa"/>
                  <w:tcBorders>
                    <w:top w:val="single" w:sz="4" w:space="0" w:color="000000"/>
                    <w:left w:val="single" w:sz="4" w:space="0" w:color="000000"/>
                    <w:bottom w:val="single" w:sz="4" w:space="0" w:color="000000"/>
                    <w:right w:val="nil"/>
                  </w:tcBorders>
                  <w:vAlign w:val="center"/>
                </w:tcPr>
                <w:p w14:paraId="709525F1" w14:textId="77777777" w:rsidR="00B92173" w:rsidRPr="00EB46E1" w:rsidRDefault="00B92173" w:rsidP="002C7596">
                  <w:pPr>
                    <w:framePr w:hSpace="141" w:wrap="around" w:vAnchor="text" w:hAnchor="text" w:y="-566"/>
                    <w:snapToGrid w:val="0"/>
                    <w:spacing w:line="276" w:lineRule="auto"/>
                    <w:rPr>
                      <w:sz w:val="20"/>
                      <w:szCs w:val="20"/>
                    </w:rPr>
                  </w:pPr>
                  <w:r w:rsidRPr="00EB46E1">
                    <w:rPr>
                      <w:sz w:val="20"/>
                      <w:szCs w:val="20"/>
                    </w:rPr>
                    <w:t>Pamięć alarmów z komentarzem.</w:t>
                  </w:r>
                </w:p>
              </w:tc>
              <w:tc>
                <w:tcPr>
                  <w:tcW w:w="1561" w:type="dxa"/>
                  <w:tcBorders>
                    <w:top w:val="single" w:sz="4" w:space="0" w:color="000000"/>
                    <w:left w:val="single" w:sz="4" w:space="0" w:color="000000"/>
                    <w:bottom w:val="single" w:sz="4" w:space="0" w:color="000000"/>
                    <w:right w:val="nil"/>
                  </w:tcBorders>
                  <w:vAlign w:val="center"/>
                </w:tcPr>
                <w:p w14:paraId="24DD8790"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61A66046"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6C849C7"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0D0AD913"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35410E0B"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p>
              </w:tc>
              <w:tc>
                <w:tcPr>
                  <w:tcW w:w="4070" w:type="dxa"/>
                  <w:tcBorders>
                    <w:top w:val="single" w:sz="4" w:space="0" w:color="000000"/>
                    <w:left w:val="single" w:sz="4" w:space="0" w:color="000000"/>
                    <w:bottom w:val="single" w:sz="4" w:space="0" w:color="000000"/>
                    <w:right w:val="nil"/>
                  </w:tcBorders>
                  <w:vAlign w:val="center"/>
                </w:tcPr>
                <w:p w14:paraId="1BC49A09"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Funkcja Stand-by. Respirator musi mieć możliwość świadomego odłączenia układu oddechowego od pacjenta, z zawieszeniem wszystkich alarmów. Po ponownym podłączeniu układu oddechowego respirator powinien automatycznie rozpocząć wentylacje z parametrami z przed rozłączenia.</w:t>
                  </w:r>
                </w:p>
              </w:tc>
              <w:tc>
                <w:tcPr>
                  <w:tcW w:w="1561" w:type="dxa"/>
                  <w:tcBorders>
                    <w:top w:val="single" w:sz="4" w:space="0" w:color="000000"/>
                    <w:left w:val="single" w:sz="4" w:space="0" w:color="000000"/>
                    <w:bottom w:val="single" w:sz="4" w:space="0" w:color="000000"/>
                    <w:right w:val="nil"/>
                  </w:tcBorders>
                  <w:vAlign w:val="center"/>
                </w:tcPr>
                <w:p w14:paraId="6055FD2C"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5DDE59C6"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626E423"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6216AA28"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743676E1"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p>
              </w:tc>
              <w:tc>
                <w:tcPr>
                  <w:tcW w:w="4070" w:type="dxa"/>
                  <w:tcBorders>
                    <w:top w:val="single" w:sz="4" w:space="0" w:color="000000"/>
                    <w:left w:val="single" w:sz="4" w:space="0" w:color="000000"/>
                    <w:bottom w:val="single" w:sz="4" w:space="0" w:color="000000"/>
                    <w:right w:val="nil"/>
                  </w:tcBorders>
                  <w:vAlign w:val="center"/>
                </w:tcPr>
                <w:p w14:paraId="687B92CB"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Szybki start wentylacji. Respirator posiada bezpieczną wentylację startową. Umożliwia podłączenie pacjenta i włączenie respiratora bez wybierania i ustawiania jakichkolwiek parametrów. Po rozpoczęciu wentylacji możliwa jest korekcja ustawień trybu wentylacji oraz wszystkich parametrów</w:t>
                  </w:r>
                </w:p>
              </w:tc>
              <w:tc>
                <w:tcPr>
                  <w:tcW w:w="1561" w:type="dxa"/>
                  <w:tcBorders>
                    <w:top w:val="single" w:sz="4" w:space="0" w:color="000000"/>
                    <w:left w:val="single" w:sz="4" w:space="0" w:color="000000"/>
                    <w:bottom w:val="single" w:sz="4" w:space="0" w:color="000000"/>
                    <w:right w:val="nil"/>
                  </w:tcBorders>
                  <w:vAlign w:val="center"/>
                </w:tcPr>
                <w:p w14:paraId="67BB55BA"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18D4B490"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31FB2AF"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0A2EBFE8"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1A8A9E6B"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r w:rsidRPr="00EB46E1">
                    <w:rPr>
                      <w:sz w:val="20"/>
                      <w:szCs w:val="20"/>
                    </w:rPr>
                    <w:t>82</w:t>
                  </w:r>
                </w:p>
              </w:tc>
              <w:tc>
                <w:tcPr>
                  <w:tcW w:w="4070" w:type="dxa"/>
                  <w:tcBorders>
                    <w:top w:val="single" w:sz="4" w:space="0" w:color="000000"/>
                    <w:left w:val="single" w:sz="4" w:space="0" w:color="000000"/>
                    <w:bottom w:val="single" w:sz="4" w:space="0" w:color="000000"/>
                    <w:right w:val="nil"/>
                  </w:tcBorders>
                  <w:vAlign w:val="center"/>
                </w:tcPr>
                <w:p w14:paraId="52EC3933"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Zabezpieczenie przed przypadkową zmianą parametrów wentylacji</w:t>
                  </w:r>
                </w:p>
              </w:tc>
              <w:tc>
                <w:tcPr>
                  <w:tcW w:w="1561" w:type="dxa"/>
                  <w:tcBorders>
                    <w:top w:val="single" w:sz="4" w:space="0" w:color="000000"/>
                    <w:left w:val="single" w:sz="4" w:space="0" w:color="000000"/>
                    <w:bottom w:val="single" w:sz="4" w:space="0" w:color="000000"/>
                    <w:right w:val="nil"/>
                  </w:tcBorders>
                  <w:vAlign w:val="center"/>
                </w:tcPr>
                <w:p w14:paraId="4B5B3A8F"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05E26269"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8E5FD2E"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3C1CE737"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3E84D3DD"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p>
              </w:tc>
              <w:tc>
                <w:tcPr>
                  <w:tcW w:w="4070" w:type="dxa"/>
                  <w:tcBorders>
                    <w:top w:val="single" w:sz="4" w:space="0" w:color="000000"/>
                    <w:left w:val="single" w:sz="4" w:space="0" w:color="000000"/>
                    <w:bottom w:val="single" w:sz="4" w:space="0" w:color="000000"/>
                    <w:right w:val="nil"/>
                  </w:tcBorders>
                  <w:vAlign w:val="center"/>
                </w:tcPr>
                <w:p w14:paraId="08C0A20D"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W przypadku zmiany trybu i parametrów wentylacji, możliwość łatwego powrotu do poprzednich nastawień</w:t>
                  </w:r>
                </w:p>
              </w:tc>
              <w:tc>
                <w:tcPr>
                  <w:tcW w:w="1561" w:type="dxa"/>
                  <w:tcBorders>
                    <w:top w:val="single" w:sz="4" w:space="0" w:color="000000"/>
                    <w:left w:val="single" w:sz="4" w:space="0" w:color="000000"/>
                    <w:bottom w:val="single" w:sz="4" w:space="0" w:color="000000"/>
                    <w:right w:val="nil"/>
                  </w:tcBorders>
                  <w:vAlign w:val="center"/>
                </w:tcPr>
                <w:p w14:paraId="61157B40"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10263EBD"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6418F23"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0CC8E818"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3BDEF6FB"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p>
              </w:tc>
              <w:tc>
                <w:tcPr>
                  <w:tcW w:w="4070" w:type="dxa"/>
                  <w:tcBorders>
                    <w:top w:val="single" w:sz="4" w:space="0" w:color="000000"/>
                    <w:left w:val="single" w:sz="4" w:space="0" w:color="000000"/>
                    <w:bottom w:val="single" w:sz="4" w:space="0" w:color="000000"/>
                    <w:right w:val="nil"/>
                  </w:tcBorders>
                  <w:vAlign w:val="center"/>
                </w:tcPr>
                <w:p w14:paraId="73B5D864"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Wstępne ustawienia parametrów wentylacji na podstawie wagi pacjenta IBW, płci oraz wzrostu pacjenta</w:t>
                  </w:r>
                </w:p>
              </w:tc>
              <w:tc>
                <w:tcPr>
                  <w:tcW w:w="1561" w:type="dxa"/>
                  <w:tcBorders>
                    <w:top w:val="single" w:sz="4" w:space="0" w:color="000000"/>
                    <w:left w:val="single" w:sz="4" w:space="0" w:color="000000"/>
                    <w:bottom w:val="single" w:sz="4" w:space="0" w:color="000000"/>
                    <w:right w:val="nil"/>
                  </w:tcBorders>
                  <w:vAlign w:val="center"/>
                </w:tcPr>
                <w:p w14:paraId="223B7309"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5DB8D9BD"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7860DB7"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2D5FE760"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127CA68E" w14:textId="77777777" w:rsidR="00B92173" w:rsidRPr="00EB46E1" w:rsidRDefault="00B92173" w:rsidP="002C7596">
                  <w:pPr>
                    <w:pStyle w:val="Akapitzlist"/>
                    <w:framePr w:hSpace="141" w:wrap="around" w:vAnchor="text" w:hAnchor="text" w:y="-566"/>
                    <w:numPr>
                      <w:ilvl w:val="0"/>
                      <w:numId w:val="34"/>
                    </w:numPr>
                    <w:snapToGrid w:val="0"/>
                    <w:spacing w:after="200" w:line="276" w:lineRule="auto"/>
                    <w:contextualSpacing/>
                    <w:rPr>
                      <w:sz w:val="20"/>
                      <w:szCs w:val="20"/>
                    </w:rPr>
                  </w:pPr>
                </w:p>
              </w:tc>
              <w:tc>
                <w:tcPr>
                  <w:tcW w:w="4070" w:type="dxa"/>
                  <w:tcBorders>
                    <w:top w:val="single" w:sz="4" w:space="0" w:color="000000"/>
                    <w:left w:val="single" w:sz="4" w:space="0" w:color="000000"/>
                    <w:bottom w:val="single" w:sz="4" w:space="0" w:color="000000"/>
                    <w:right w:val="nil"/>
                  </w:tcBorders>
                  <w:vAlign w:val="center"/>
                </w:tcPr>
                <w:p w14:paraId="530E5426" w14:textId="77777777" w:rsidR="00B92173" w:rsidRPr="00BB5737" w:rsidRDefault="00B92173" w:rsidP="002C7596">
                  <w:pPr>
                    <w:framePr w:hSpace="141" w:wrap="around" w:vAnchor="text" w:hAnchor="text" w:y="-566"/>
                    <w:snapToGrid w:val="0"/>
                    <w:spacing w:line="276" w:lineRule="auto"/>
                    <w:rPr>
                      <w:sz w:val="20"/>
                      <w:szCs w:val="20"/>
                    </w:rPr>
                  </w:pPr>
                  <w:r w:rsidRPr="00BB5737">
                    <w:rPr>
                      <w:sz w:val="20"/>
                      <w:szCs w:val="20"/>
                    </w:rPr>
                    <w:t>Nebulizator wielorazowy nie wymagający przepływu gazu do napędu, do podawania leków w formie aerozolu przeznaczony do pracy z pacjentami zaintubowanymi i wentylowanymi nieinwazyjnie przez maskę (MMAD &lt; 4.0 µm).</w:t>
                  </w:r>
                </w:p>
              </w:tc>
              <w:tc>
                <w:tcPr>
                  <w:tcW w:w="1561" w:type="dxa"/>
                  <w:tcBorders>
                    <w:top w:val="single" w:sz="4" w:space="0" w:color="000000"/>
                    <w:left w:val="single" w:sz="4" w:space="0" w:color="000000"/>
                    <w:bottom w:val="single" w:sz="4" w:space="0" w:color="000000"/>
                    <w:right w:val="nil"/>
                  </w:tcBorders>
                  <w:vAlign w:val="center"/>
                </w:tcPr>
                <w:p w14:paraId="67BF2958" w14:textId="77777777" w:rsidR="00B92173" w:rsidRDefault="00B92173" w:rsidP="002C7596">
                  <w:pPr>
                    <w:framePr w:hSpace="141" w:wrap="around" w:vAnchor="text" w:hAnchor="text" w:y="-566"/>
                    <w:jc w:val="center"/>
                  </w:pPr>
                  <w:r w:rsidRPr="00530A5E">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2BA1F242"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ED786EB"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11F425B0" w14:textId="77777777" w:rsidTr="00025C8C">
              <w:trPr>
                <w:trHeight w:val="454"/>
              </w:trPr>
              <w:tc>
                <w:tcPr>
                  <w:tcW w:w="601" w:type="dxa"/>
                  <w:tcBorders>
                    <w:top w:val="single" w:sz="4" w:space="0" w:color="000000"/>
                    <w:left w:val="single" w:sz="4" w:space="0" w:color="000000"/>
                    <w:bottom w:val="single" w:sz="4" w:space="0" w:color="000000"/>
                    <w:right w:val="nil"/>
                  </w:tcBorders>
                  <w:vAlign w:val="center"/>
                </w:tcPr>
                <w:p w14:paraId="533C070B" w14:textId="77777777" w:rsidR="00B92173" w:rsidRPr="00EB46E1" w:rsidRDefault="00B92173" w:rsidP="002C7596">
                  <w:pPr>
                    <w:pStyle w:val="Akapitzlist"/>
                    <w:framePr w:hSpace="141" w:wrap="around" w:vAnchor="text" w:hAnchor="text" w:y="-566"/>
                    <w:numPr>
                      <w:ilvl w:val="0"/>
                      <w:numId w:val="34"/>
                    </w:numPr>
                    <w:snapToGrid w:val="0"/>
                    <w:spacing w:line="276" w:lineRule="auto"/>
                    <w:contextualSpacing/>
                    <w:rPr>
                      <w:sz w:val="20"/>
                      <w:szCs w:val="20"/>
                    </w:rPr>
                  </w:pPr>
                </w:p>
              </w:tc>
              <w:tc>
                <w:tcPr>
                  <w:tcW w:w="4070" w:type="dxa"/>
                  <w:tcBorders>
                    <w:top w:val="single" w:sz="4" w:space="0" w:color="000000"/>
                    <w:left w:val="single" w:sz="4" w:space="0" w:color="000000"/>
                    <w:bottom w:val="single" w:sz="4" w:space="0" w:color="000000"/>
                    <w:right w:val="nil"/>
                  </w:tcBorders>
                  <w:vAlign w:val="center"/>
                </w:tcPr>
                <w:p w14:paraId="40E7218A" w14:textId="77777777" w:rsidR="00B92173" w:rsidRPr="00BB5737" w:rsidRDefault="00B92173" w:rsidP="002C7596">
                  <w:pPr>
                    <w:framePr w:hSpace="141" w:wrap="around" w:vAnchor="text" w:hAnchor="text" w:y="-566"/>
                    <w:spacing w:before="100" w:beforeAutospacing="1"/>
                    <w:rPr>
                      <w:sz w:val="20"/>
                      <w:szCs w:val="20"/>
                    </w:rPr>
                  </w:pPr>
                  <w:r w:rsidRPr="00BB5737">
                    <w:rPr>
                      <w:sz w:val="20"/>
                      <w:szCs w:val="20"/>
                    </w:rPr>
                    <w:t>Kompletny układ oddechowy dla dorosłych jednorazowy. 9 kompletnych układów</w:t>
                  </w:r>
                </w:p>
                <w:p w14:paraId="7DFE7E3A" w14:textId="77777777" w:rsidR="00B92173" w:rsidRPr="00BB5737" w:rsidRDefault="00B92173" w:rsidP="002C7596">
                  <w:pPr>
                    <w:framePr w:hSpace="141" w:wrap="around" w:vAnchor="text" w:hAnchor="text" w:y="-566"/>
                    <w:snapToGrid w:val="0"/>
                    <w:rPr>
                      <w:sz w:val="20"/>
                      <w:szCs w:val="20"/>
                    </w:rPr>
                  </w:pPr>
                  <w:r w:rsidRPr="00BB5737">
                    <w:rPr>
                      <w:sz w:val="20"/>
                      <w:szCs w:val="20"/>
                    </w:rPr>
                    <w:t>Ramię podtrzymujące układy oddechowe – 9 szt.</w:t>
                  </w:r>
                </w:p>
                <w:p w14:paraId="273D61C5" w14:textId="77777777" w:rsidR="00B92173" w:rsidRPr="00544029" w:rsidRDefault="00B92173" w:rsidP="002C7596">
                  <w:pPr>
                    <w:framePr w:hSpace="141" w:wrap="around" w:vAnchor="text" w:hAnchor="text" w:y="-566"/>
                    <w:snapToGrid w:val="0"/>
                    <w:rPr>
                      <w:sz w:val="20"/>
                      <w:szCs w:val="20"/>
                    </w:rPr>
                  </w:pPr>
                  <w:r w:rsidRPr="00544029">
                    <w:rPr>
                      <w:sz w:val="20"/>
                      <w:szCs w:val="20"/>
                    </w:rPr>
                    <w:t>2 zastawki wydechowe wielorazowego użytku</w:t>
                  </w:r>
                </w:p>
              </w:tc>
              <w:tc>
                <w:tcPr>
                  <w:tcW w:w="1561" w:type="dxa"/>
                  <w:tcBorders>
                    <w:top w:val="single" w:sz="4" w:space="0" w:color="000000"/>
                    <w:left w:val="single" w:sz="4" w:space="0" w:color="000000"/>
                    <w:bottom w:val="single" w:sz="4" w:space="0" w:color="000000"/>
                    <w:right w:val="nil"/>
                  </w:tcBorders>
                  <w:vAlign w:val="center"/>
                </w:tcPr>
                <w:p w14:paraId="78DC8F37" w14:textId="77777777" w:rsidR="00B92173" w:rsidRPr="00EB46E1" w:rsidRDefault="00B92173" w:rsidP="002C7596">
                  <w:pPr>
                    <w:framePr w:hSpace="141" w:wrap="around" w:vAnchor="text" w:hAnchor="text" w:y="-566"/>
                    <w:snapToGrid w:val="0"/>
                    <w:spacing w:line="276" w:lineRule="auto"/>
                    <w:jc w:val="center"/>
                    <w:rPr>
                      <w:sz w:val="20"/>
                      <w:szCs w:val="20"/>
                      <w:highlight w:val="yellow"/>
                    </w:rPr>
                  </w:pPr>
                  <w:r w:rsidRPr="007A4DF5">
                    <w:rPr>
                      <w:sz w:val="20"/>
                      <w:szCs w:val="20"/>
                    </w:rPr>
                    <w:t>Tak</w:t>
                  </w:r>
                </w:p>
              </w:tc>
              <w:tc>
                <w:tcPr>
                  <w:tcW w:w="1560" w:type="dxa"/>
                  <w:tcBorders>
                    <w:top w:val="single" w:sz="4" w:space="0" w:color="000000"/>
                    <w:left w:val="single" w:sz="4" w:space="0" w:color="000000"/>
                    <w:bottom w:val="single" w:sz="4" w:space="0" w:color="000000"/>
                    <w:right w:val="single" w:sz="4" w:space="0" w:color="000000"/>
                  </w:tcBorders>
                  <w:vAlign w:val="center"/>
                </w:tcPr>
                <w:p w14:paraId="406F2A37" w14:textId="77777777" w:rsidR="00B92173" w:rsidRPr="007A4DF5" w:rsidRDefault="00B92173" w:rsidP="002C7596">
                  <w:pPr>
                    <w:framePr w:hSpace="141" w:wrap="around" w:vAnchor="text" w:hAnchor="text" w:y="-566"/>
                    <w:snapToGrid w:val="0"/>
                    <w:spacing w:line="276" w:lineRule="auto"/>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3B355ED" w14:textId="77777777" w:rsidR="00B92173" w:rsidRPr="007A4DF5" w:rsidRDefault="00B92173" w:rsidP="002C7596">
                  <w:pPr>
                    <w:framePr w:hSpace="141" w:wrap="around" w:vAnchor="text" w:hAnchor="text" w:y="-566"/>
                    <w:snapToGrid w:val="0"/>
                    <w:spacing w:line="276" w:lineRule="auto"/>
                    <w:rPr>
                      <w:sz w:val="20"/>
                      <w:szCs w:val="20"/>
                    </w:rPr>
                  </w:pPr>
                </w:p>
              </w:tc>
            </w:tr>
            <w:tr w:rsidR="00B92173" w:rsidRPr="007A4DF5" w14:paraId="49E66740" w14:textId="77777777" w:rsidTr="001B6304">
              <w:trPr>
                <w:trHeight w:val="454"/>
              </w:trPr>
              <w:tc>
                <w:tcPr>
                  <w:tcW w:w="9210" w:type="dxa"/>
                  <w:gridSpan w:val="5"/>
                  <w:tcBorders>
                    <w:top w:val="single" w:sz="4" w:space="0" w:color="000000"/>
                    <w:left w:val="single" w:sz="4" w:space="0" w:color="000000"/>
                    <w:bottom w:val="single" w:sz="4" w:space="0" w:color="000000"/>
                    <w:right w:val="single" w:sz="4" w:space="0" w:color="000000"/>
                  </w:tcBorders>
                  <w:vAlign w:val="center"/>
                </w:tcPr>
                <w:p w14:paraId="07410B03" w14:textId="77777777" w:rsidR="00B92173" w:rsidRPr="003246A9" w:rsidRDefault="00B92173" w:rsidP="002C7596">
                  <w:pPr>
                    <w:framePr w:hSpace="141" w:wrap="around" w:vAnchor="text" w:hAnchor="text" w:y="-566"/>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0B760690" w14:textId="77777777" w:rsidR="00B92173" w:rsidRPr="007A4DF5" w:rsidRDefault="00B92173" w:rsidP="002C7596">
                  <w:pPr>
                    <w:framePr w:hSpace="141" w:wrap="around" w:vAnchor="text" w:hAnchor="text" w:y="-566"/>
                    <w:snapToGrid w:val="0"/>
                    <w:spacing w:line="276" w:lineRule="auto"/>
                    <w:rPr>
                      <w:sz w:val="20"/>
                      <w:szCs w:val="20"/>
                    </w:rPr>
                  </w:pPr>
                </w:p>
              </w:tc>
            </w:tr>
          </w:tbl>
          <w:p w14:paraId="5E569A71" w14:textId="77777777" w:rsidR="00B92173" w:rsidRPr="00EA79CB" w:rsidRDefault="00B92173" w:rsidP="00025C8C">
            <w:pPr>
              <w:rPr>
                <w:rFonts w:ascii="Times New Roman" w:hAnsi="Times New Roman"/>
              </w:rPr>
            </w:pPr>
          </w:p>
        </w:tc>
      </w:tr>
      <w:tr w:rsidR="00B92173" w:rsidRPr="003246A9" w14:paraId="1BB763A7" w14:textId="77777777" w:rsidTr="00784043">
        <w:tc>
          <w:tcPr>
            <w:tcW w:w="1129" w:type="dxa"/>
            <w:gridSpan w:val="2"/>
          </w:tcPr>
          <w:p w14:paraId="4C2F39A1" w14:textId="392533D0" w:rsidR="00B92173" w:rsidRPr="003246A9" w:rsidRDefault="001B1843" w:rsidP="00025C8C">
            <w:pPr>
              <w:rPr>
                <w:rFonts w:ascii="Arial" w:hAnsi="Arial" w:cs="Arial"/>
                <w:sz w:val="20"/>
                <w:szCs w:val="20"/>
              </w:rPr>
            </w:pPr>
            <w:r>
              <w:rPr>
                <w:rFonts w:ascii="Arial" w:hAnsi="Arial" w:cs="Arial"/>
                <w:sz w:val="20"/>
                <w:szCs w:val="20"/>
              </w:rPr>
              <w:lastRenderedPageBreak/>
              <w:t>678.</w:t>
            </w:r>
          </w:p>
        </w:tc>
        <w:tc>
          <w:tcPr>
            <w:tcW w:w="13041" w:type="dxa"/>
            <w:gridSpan w:val="2"/>
          </w:tcPr>
          <w:p w14:paraId="4941FC7B" w14:textId="77777777" w:rsidR="00B92173" w:rsidRDefault="00B92173" w:rsidP="00025C8C">
            <w:r w:rsidRPr="00BB5737">
              <w:t xml:space="preserve">Czy Zamawiający wyrazi zgodę </w:t>
            </w:r>
            <w:r w:rsidRPr="00943583">
              <w:rPr>
                <w:u w:val="single"/>
              </w:rPr>
              <w:t>na wydzielenie pozycji Respirator (4szt.) do osobnego pakietu</w:t>
            </w:r>
            <w:r w:rsidRPr="00943583">
              <w:t>,                          z możliwością składania oferty jako osobna część ?</w:t>
            </w:r>
          </w:p>
          <w:p w14:paraId="037FE982" w14:textId="77777777" w:rsidR="00B92173" w:rsidRPr="00820818" w:rsidRDefault="00B92173" w:rsidP="00943583">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4AC2C402" w14:textId="24A0D617" w:rsidR="00B92173" w:rsidRPr="00EA79CB" w:rsidRDefault="00B92173" w:rsidP="00025C8C">
            <w:pPr>
              <w:rPr>
                <w:rFonts w:ascii="Times New Roman" w:hAnsi="Times New Roman"/>
              </w:rPr>
            </w:pPr>
          </w:p>
        </w:tc>
      </w:tr>
      <w:tr w:rsidR="00B92173" w:rsidRPr="003246A9" w14:paraId="1689D81B" w14:textId="77777777" w:rsidTr="00784043">
        <w:tc>
          <w:tcPr>
            <w:tcW w:w="1129" w:type="dxa"/>
            <w:gridSpan w:val="2"/>
          </w:tcPr>
          <w:p w14:paraId="19B217F3" w14:textId="0847227A" w:rsidR="00B92173" w:rsidRPr="003246A9" w:rsidRDefault="001B1843" w:rsidP="00025C8C">
            <w:pPr>
              <w:rPr>
                <w:rFonts w:ascii="Arial" w:hAnsi="Arial" w:cs="Arial"/>
                <w:sz w:val="20"/>
                <w:szCs w:val="20"/>
              </w:rPr>
            </w:pPr>
            <w:r>
              <w:rPr>
                <w:rFonts w:ascii="Arial" w:hAnsi="Arial" w:cs="Arial"/>
                <w:sz w:val="20"/>
                <w:szCs w:val="20"/>
              </w:rPr>
              <w:t>679.</w:t>
            </w:r>
          </w:p>
        </w:tc>
        <w:tc>
          <w:tcPr>
            <w:tcW w:w="13041" w:type="dxa"/>
            <w:gridSpan w:val="2"/>
          </w:tcPr>
          <w:p w14:paraId="604D9214" w14:textId="77777777" w:rsidR="00B92173" w:rsidRPr="00BB5737" w:rsidRDefault="00B92173" w:rsidP="00025C8C">
            <w:pPr>
              <w:pStyle w:val="Akapitzlist"/>
              <w:numPr>
                <w:ilvl w:val="0"/>
                <w:numId w:val="35"/>
              </w:numPr>
              <w:shd w:val="clear" w:color="auto" w:fill="FFFFFF" w:themeFill="background1"/>
              <w:autoSpaceDE w:val="0"/>
              <w:autoSpaceDN w:val="0"/>
              <w:adjustRightInd w:val="0"/>
              <w:ind w:left="0"/>
              <w:rPr>
                <w:b/>
                <w:bCs/>
                <w:sz w:val="28"/>
                <w:szCs w:val="28"/>
              </w:rPr>
            </w:pPr>
            <w:r w:rsidRPr="00BB5737">
              <w:rPr>
                <w:b/>
                <w:bCs/>
                <w:sz w:val="28"/>
                <w:szCs w:val="28"/>
              </w:rPr>
              <w:t xml:space="preserve">Aparat do </w:t>
            </w:r>
            <w:r w:rsidRPr="00BB5737">
              <w:rPr>
                <w:b/>
                <w:bCs/>
                <w:color w:val="000000" w:themeColor="text1"/>
                <w:sz w:val="28"/>
                <w:szCs w:val="28"/>
              </w:rPr>
              <w:t>znieczulania</w:t>
            </w:r>
            <w:r w:rsidRPr="00BB5737">
              <w:rPr>
                <w:b/>
                <w:bCs/>
                <w:sz w:val="28"/>
                <w:szCs w:val="28"/>
              </w:rPr>
              <w:t xml:space="preserve"> z monitorem – 3szt. </w:t>
            </w:r>
          </w:p>
          <w:p w14:paraId="1AE9EA13" w14:textId="77777777" w:rsidR="00B92173" w:rsidRDefault="00B92173" w:rsidP="00025C8C">
            <w:pPr>
              <w:spacing w:after="240"/>
            </w:pPr>
            <w:r>
              <w:t>W związku z wyraźną preferencją rozwiązania jednego producenta prosimy o dopuszczenie rozwiązania równoważnego, przedstawionego w poniższym opisie:</w:t>
            </w:r>
          </w:p>
          <w:tbl>
            <w:tblPr>
              <w:tblW w:w="31670" w:type="dxa"/>
              <w:tblLayout w:type="fixed"/>
              <w:tblLook w:val="0000" w:firstRow="0" w:lastRow="0" w:firstColumn="0" w:lastColumn="0" w:noHBand="0" w:noVBand="0"/>
            </w:tblPr>
            <w:tblGrid>
              <w:gridCol w:w="848"/>
              <w:gridCol w:w="3687"/>
              <w:gridCol w:w="1983"/>
              <w:gridCol w:w="3401"/>
              <w:gridCol w:w="7177"/>
              <w:gridCol w:w="60"/>
              <w:gridCol w:w="7138"/>
              <w:gridCol w:w="119"/>
              <w:gridCol w:w="7079"/>
              <w:gridCol w:w="178"/>
            </w:tblGrid>
            <w:tr w:rsidR="00B92173" w:rsidRPr="009D78CE" w14:paraId="0F2B574E"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E7E6E6" w:themeFill="background2"/>
                  <w:vAlign w:val="center"/>
                </w:tcPr>
                <w:p w14:paraId="1AC5A875" w14:textId="77777777" w:rsidR="00B92173" w:rsidRPr="00B23BB7" w:rsidRDefault="00B92173" w:rsidP="002C7596">
                  <w:pPr>
                    <w:framePr w:hSpace="141" w:wrap="around" w:vAnchor="text" w:hAnchor="text" w:y="-566"/>
                    <w:tabs>
                      <w:tab w:val="left" w:pos="720"/>
                    </w:tabs>
                    <w:spacing w:line="100" w:lineRule="atLeast"/>
                    <w:jc w:val="center"/>
                    <w:rPr>
                      <w:rFonts w:ascii="Times New Roman" w:hAnsi="Times New Roman"/>
                      <w:b/>
                      <w:color w:val="000000" w:themeColor="text1"/>
                      <w:sz w:val="20"/>
                      <w:szCs w:val="20"/>
                    </w:rPr>
                  </w:pPr>
                  <w:r w:rsidRPr="00B23BB7">
                    <w:rPr>
                      <w:b/>
                      <w:color w:val="000000" w:themeColor="text1"/>
                      <w:sz w:val="20"/>
                      <w:szCs w:val="20"/>
                    </w:rPr>
                    <w:t>Lp.</w:t>
                  </w:r>
                </w:p>
              </w:tc>
              <w:tc>
                <w:tcPr>
                  <w:tcW w:w="3687" w:type="dxa"/>
                  <w:tcBorders>
                    <w:top w:val="single" w:sz="4" w:space="0" w:color="000000"/>
                    <w:left w:val="single" w:sz="4" w:space="0" w:color="000000"/>
                    <w:bottom w:val="single" w:sz="4" w:space="0" w:color="000000"/>
                  </w:tcBorders>
                  <w:shd w:val="clear" w:color="auto" w:fill="E7E6E6" w:themeFill="background2"/>
                  <w:vAlign w:val="center"/>
                </w:tcPr>
                <w:p w14:paraId="2BDC43E8" w14:textId="77777777" w:rsidR="00B92173" w:rsidRPr="00B23BB7" w:rsidRDefault="00B92173" w:rsidP="002C7596">
                  <w:pPr>
                    <w:framePr w:hSpace="141" w:wrap="around" w:vAnchor="text" w:hAnchor="text" w:y="-566"/>
                    <w:tabs>
                      <w:tab w:val="left" w:pos="0"/>
                    </w:tabs>
                    <w:spacing w:line="100" w:lineRule="atLeast"/>
                    <w:jc w:val="center"/>
                    <w:rPr>
                      <w:rFonts w:ascii="Times New Roman" w:hAnsi="Times New Roman"/>
                      <w:b/>
                      <w:color w:val="000000" w:themeColor="text1"/>
                      <w:sz w:val="20"/>
                      <w:szCs w:val="20"/>
                    </w:rPr>
                  </w:pPr>
                  <w:r w:rsidRPr="00B23BB7">
                    <w:rPr>
                      <w:b/>
                      <w:color w:val="000000" w:themeColor="text1"/>
                      <w:sz w:val="20"/>
                      <w:szCs w:val="20"/>
                    </w:rPr>
                    <w:t>Opis/ Parametr wymagany</w:t>
                  </w:r>
                </w:p>
              </w:tc>
              <w:tc>
                <w:tcPr>
                  <w:tcW w:w="1983" w:type="dxa"/>
                  <w:tcBorders>
                    <w:top w:val="single" w:sz="4" w:space="0" w:color="000000"/>
                    <w:left w:val="single" w:sz="4" w:space="0" w:color="000000"/>
                    <w:bottom w:val="single" w:sz="4" w:space="0" w:color="000000"/>
                  </w:tcBorders>
                  <w:shd w:val="clear" w:color="auto" w:fill="E7E6E6" w:themeFill="background2"/>
                  <w:vAlign w:val="center"/>
                </w:tcPr>
                <w:p w14:paraId="3C25E5FC" w14:textId="77777777" w:rsidR="00B92173" w:rsidRPr="00B23BB7" w:rsidRDefault="00B92173" w:rsidP="002C7596">
                  <w:pPr>
                    <w:framePr w:hSpace="141" w:wrap="around" w:vAnchor="text" w:hAnchor="text" w:y="-566"/>
                    <w:tabs>
                      <w:tab w:val="left" w:pos="720"/>
                    </w:tabs>
                    <w:spacing w:line="100" w:lineRule="atLeast"/>
                    <w:jc w:val="center"/>
                    <w:rPr>
                      <w:rFonts w:ascii="Times New Roman" w:hAnsi="Times New Roman"/>
                      <w:b/>
                      <w:bCs/>
                      <w:color w:val="000000" w:themeColor="text1"/>
                      <w:sz w:val="20"/>
                      <w:szCs w:val="20"/>
                    </w:rPr>
                  </w:pPr>
                  <w:r w:rsidRPr="00B23BB7">
                    <w:rPr>
                      <w:rFonts w:ascii="Times New Roman" w:hAnsi="Times New Roman"/>
                      <w:b/>
                      <w:color w:val="000000" w:themeColor="text1"/>
                      <w:sz w:val="20"/>
                      <w:szCs w:val="20"/>
                    </w:rPr>
                    <w:t>Parametry wymagane</w:t>
                  </w:r>
                </w:p>
              </w:tc>
              <w:tc>
                <w:tcPr>
                  <w:tcW w:w="340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4F4D20F" w14:textId="77777777" w:rsidR="00B92173" w:rsidRPr="00B23BB7" w:rsidRDefault="00B92173" w:rsidP="002C7596">
                  <w:pPr>
                    <w:framePr w:hSpace="141" w:wrap="around" w:vAnchor="text" w:hAnchor="text" w:y="-566"/>
                    <w:tabs>
                      <w:tab w:val="left" w:pos="720"/>
                    </w:tabs>
                    <w:spacing w:line="100" w:lineRule="atLeast"/>
                    <w:jc w:val="center"/>
                    <w:rPr>
                      <w:color w:val="000000" w:themeColor="text1"/>
                    </w:rPr>
                  </w:pPr>
                  <w:r w:rsidRPr="00B23BB7">
                    <w:rPr>
                      <w:b/>
                      <w:color w:val="000000" w:themeColor="text1"/>
                      <w:sz w:val="20"/>
                      <w:szCs w:val="20"/>
                    </w:rPr>
                    <w:t>Parametry oferowane/ podać zakres lub opisać</w:t>
                  </w:r>
                </w:p>
              </w:tc>
            </w:tr>
            <w:tr w:rsidR="00B92173" w:rsidRPr="00B23BB7" w14:paraId="4BD3677B" w14:textId="77777777" w:rsidTr="00943583">
              <w:trPr>
                <w:gridAfter w:val="6"/>
                <w:wAfter w:w="21751" w:type="dxa"/>
                <w:trHeight w:val="515"/>
              </w:trPr>
              <w:tc>
                <w:tcPr>
                  <w:tcW w:w="848" w:type="dxa"/>
                  <w:tcBorders>
                    <w:top w:val="single" w:sz="4" w:space="0" w:color="000000"/>
                    <w:left w:val="single" w:sz="4" w:space="0" w:color="000000"/>
                    <w:bottom w:val="single" w:sz="4" w:space="0" w:color="000000"/>
                  </w:tcBorders>
                  <w:shd w:val="clear" w:color="auto" w:fill="auto"/>
                </w:tcPr>
                <w:p w14:paraId="0CC0F440"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6166F578"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Aparat do znieczulenia ogólnego jezdny</w:t>
                  </w:r>
                </w:p>
              </w:tc>
              <w:tc>
                <w:tcPr>
                  <w:tcW w:w="1983" w:type="dxa"/>
                  <w:tcBorders>
                    <w:top w:val="single" w:sz="4" w:space="0" w:color="000000"/>
                    <w:left w:val="single" w:sz="4" w:space="0" w:color="000000"/>
                    <w:bottom w:val="single" w:sz="4" w:space="0" w:color="000000"/>
                  </w:tcBorders>
                  <w:shd w:val="clear" w:color="auto" w:fill="auto"/>
                </w:tcPr>
                <w:p w14:paraId="45E3DB9A" w14:textId="77777777" w:rsidR="00B92173" w:rsidRPr="00B23BB7" w:rsidRDefault="00B92173" w:rsidP="002C7596">
                  <w:pPr>
                    <w:framePr w:hSpace="141" w:wrap="around" w:vAnchor="text" w:hAnchor="text" w:y="-566"/>
                    <w:tabs>
                      <w:tab w:val="right" w:pos="9120"/>
                    </w:tabs>
                    <w:spacing w:line="100" w:lineRule="atLeast"/>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516C8912"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2DE33849"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0835C1C3"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115714C8" w14:textId="77777777" w:rsidR="00B92173" w:rsidRPr="00B23BB7" w:rsidRDefault="00B92173" w:rsidP="002C7596">
                  <w:pPr>
                    <w:pStyle w:val="Bezodstpw1"/>
                    <w:framePr w:hSpace="141" w:wrap="around" w:vAnchor="text" w:hAnchor="text" w:y="-566"/>
                    <w:rPr>
                      <w:color w:val="000000" w:themeColor="text1"/>
                      <w:sz w:val="20"/>
                      <w:szCs w:val="20"/>
                    </w:rPr>
                  </w:pPr>
                  <w:r w:rsidRPr="00B23BB7">
                    <w:rPr>
                      <w:color w:val="000000" w:themeColor="text1"/>
                      <w:sz w:val="20"/>
                      <w:szCs w:val="20"/>
                    </w:rPr>
                    <w:t xml:space="preserve">Zasilanie dostosowane do 230 V 50 </w:t>
                  </w:r>
                  <w:proofErr w:type="spellStart"/>
                  <w:r w:rsidRPr="00B23BB7">
                    <w:rPr>
                      <w:color w:val="000000" w:themeColor="text1"/>
                      <w:sz w:val="20"/>
                      <w:szCs w:val="20"/>
                    </w:rPr>
                    <w:t>Hz</w:t>
                  </w:r>
                  <w:proofErr w:type="spellEnd"/>
                  <w:r w:rsidRPr="00B23BB7">
                    <w:rPr>
                      <w:color w:val="000000" w:themeColor="text1"/>
                      <w:sz w:val="20"/>
                      <w:szCs w:val="20"/>
                    </w:rPr>
                    <w:t>,</w:t>
                  </w:r>
                </w:p>
                <w:p w14:paraId="54C5064F"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wbudowane fabrycznie gniazda elektryczne 230 V (minimum 3 gniazda)</w:t>
                  </w:r>
                </w:p>
              </w:tc>
              <w:tc>
                <w:tcPr>
                  <w:tcW w:w="1983" w:type="dxa"/>
                  <w:tcBorders>
                    <w:top w:val="single" w:sz="4" w:space="0" w:color="000000"/>
                    <w:left w:val="single" w:sz="4" w:space="0" w:color="000000"/>
                    <w:bottom w:val="single" w:sz="4" w:space="0" w:color="000000"/>
                  </w:tcBorders>
                  <w:shd w:val="clear" w:color="auto" w:fill="auto"/>
                </w:tcPr>
                <w:p w14:paraId="258FF3BF"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1E86A135"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2F776A1D"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00F30DAF"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076098CB"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Wyposażony w blat do pisania i minimum dwie szuflady na akcesoria</w:t>
                  </w:r>
                </w:p>
              </w:tc>
              <w:tc>
                <w:tcPr>
                  <w:tcW w:w="1983" w:type="dxa"/>
                  <w:tcBorders>
                    <w:top w:val="single" w:sz="4" w:space="0" w:color="000000"/>
                    <w:left w:val="single" w:sz="4" w:space="0" w:color="000000"/>
                    <w:bottom w:val="single" w:sz="4" w:space="0" w:color="000000"/>
                  </w:tcBorders>
                  <w:shd w:val="clear" w:color="auto" w:fill="auto"/>
                </w:tcPr>
                <w:p w14:paraId="1FD2494A"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61525AEF"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6379F747"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132EB042"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012C7FAA"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Kółka jezdne ( z hamulcem minimum dwóch kół)</w:t>
                  </w:r>
                </w:p>
              </w:tc>
              <w:tc>
                <w:tcPr>
                  <w:tcW w:w="1983" w:type="dxa"/>
                  <w:tcBorders>
                    <w:top w:val="single" w:sz="4" w:space="0" w:color="000000"/>
                    <w:left w:val="single" w:sz="4" w:space="0" w:color="000000"/>
                    <w:bottom w:val="single" w:sz="4" w:space="0" w:color="000000"/>
                  </w:tcBorders>
                  <w:shd w:val="clear" w:color="auto" w:fill="auto"/>
                </w:tcPr>
                <w:p w14:paraId="232A4C44"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28BC8653"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25E3BFA6"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59104E2C"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6193DB61"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Zasilanie gazowe (N</w:t>
                  </w:r>
                  <w:r w:rsidRPr="00B23BB7">
                    <w:rPr>
                      <w:color w:val="000000" w:themeColor="text1"/>
                      <w:sz w:val="20"/>
                      <w:szCs w:val="20"/>
                      <w:vertAlign w:val="subscript"/>
                    </w:rPr>
                    <w:t>2</w:t>
                  </w:r>
                  <w:r w:rsidRPr="00B23BB7">
                    <w:rPr>
                      <w:color w:val="000000" w:themeColor="text1"/>
                      <w:sz w:val="20"/>
                      <w:szCs w:val="20"/>
                    </w:rPr>
                    <w:t>0,02, powietrze) z sieci centralnej</w:t>
                  </w:r>
                </w:p>
              </w:tc>
              <w:tc>
                <w:tcPr>
                  <w:tcW w:w="1983" w:type="dxa"/>
                  <w:tcBorders>
                    <w:top w:val="single" w:sz="4" w:space="0" w:color="000000"/>
                    <w:left w:val="single" w:sz="4" w:space="0" w:color="000000"/>
                    <w:bottom w:val="single" w:sz="4" w:space="0" w:color="000000"/>
                  </w:tcBorders>
                  <w:shd w:val="clear" w:color="auto" w:fill="auto"/>
                </w:tcPr>
                <w:p w14:paraId="0053F993"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309A2E02"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514E0805"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2D3BF8A8"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70BF0518"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 xml:space="preserve">Awaryjne zasilanie gazowego z 10 </w:t>
                  </w:r>
                  <w:proofErr w:type="spellStart"/>
                  <w:r w:rsidRPr="00B23BB7">
                    <w:rPr>
                      <w:color w:val="000000" w:themeColor="text1"/>
                      <w:sz w:val="20"/>
                      <w:szCs w:val="20"/>
                    </w:rPr>
                    <w:t>Lbutli</w:t>
                  </w:r>
                  <w:proofErr w:type="spellEnd"/>
                  <w:r w:rsidRPr="00B23BB7">
                    <w:rPr>
                      <w:color w:val="000000" w:themeColor="text1"/>
                      <w:sz w:val="20"/>
                      <w:szCs w:val="20"/>
                    </w:rPr>
                    <w:t xml:space="preserve"> (0</w:t>
                  </w:r>
                  <w:r w:rsidRPr="00B23BB7">
                    <w:rPr>
                      <w:color w:val="000000" w:themeColor="text1"/>
                      <w:sz w:val="20"/>
                      <w:szCs w:val="20"/>
                      <w:vertAlign w:val="subscript"/>
                    </w:rPr>
                    <w:t>2</w:t>
                  </w:r>
                  <w:r w:rsidRPr="00B23BB7">
                    <w:rPr>
                      <w:color w:val="000000" w:themeColor="text1"/>
                      <w:sz w:val="20"/>
                      <w:szCs w:val="20"/>
                    </w:rPr>
                    <w:t xml:space="preserve"> i N</w:t>
                  </w:r>
                  <w:r w:rsidRPr="00B23BB7">
                    <w:rPr>
                      <w:color w:val="000000" w:themeColor="text1"/>
                      <w:sz w:val="20"/>
                      <w:szCs w:val="20"/>
                      <w:vertAlign w:val="subscript"/>
                    </w:rPr>
                    <w:t>2</w:t>
                  </w:r>
                  <w:r w:rsidRPr="00B23BB7">
                    <w:rPr>
                      <w:color w:val="000000" w:themeColor="text1"/>
                      <w:sz w:val="20"/>
                      <w:szCs w:val="20"/>
                    </w:rPr>
                    <w:t>0)</w:t>
                  </w:r>
                </w:p>
              </w:tc>
              <w:tc>
                <w:tcPr>
                  <w:tcW w:w="1983" w:type="dxa"/>
                  <w:tcBorders>
                    <w:top w:val="single" w:sz="4" w:space="0" w:color="000000"/>
                    <w:left w:val="single" w:sz="4" w:space="0" w:color="000000"/>
                    <w:bottom w:val="single" w:sz="4" w:space="0" w:color="000000"/>
                  </w:tcBorders>
                  <w:shd w:val="clear" w:color="auto" w:fill="auto"/>
                </w:tcPr>
                <w:p w14:paraId="6B334F2B"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2A7122BA"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568B4F6E"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3996887A"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5EFE6FEF"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Precyzyjne przepływomierze dla tlenu, podtlenku azotu i powietrza, wyświetlanie przepływów gazów na ekranie wentylatora aparatu</w:t>
                  </w:r>
                </w:p>
              </w:tc>
              <w:tc>
                <w:tcPr>
                  <w:tcW w:w="1983" w:type="dxa"/>
                  <w:tcBorders>
                    <w:top w:val="single" w:sz="4" w:space="0" w:color="000000"/>
                    <w:left w:val="single" w:sz="4" w:space="0" w:color="000000"/>
                    <w:bottom w:val="single" w:sz="4" w:space="0" w:color="000000"/>
                  </w:tcBorders>
                  <w:shd w:val="clear" w:color="auto" w:fill="auto"/>
                </w:tcPr>
                <w:p w14:paraId="621905D4"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75018655"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2E32C1B5"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3973262C"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pacing w:line="100" w:lineRule="atLeast"/>
                    <w:jc w:val="both"/>
                    <w:rPr>
                      <w:color w:val="000000" w:themeColor="text1"/>
                      <w:sz w:val="20"/>
                      <w:szCs w:val="20"/>
                    </w:rPr>
                  </w:pPr>
                  <w:r w:rsidRPr="00B23BB7">
                    <w:rPr>
                      <w:b/>
                      <w:color w:val="000000" w:themeColor="text1"/>
                      <w:sz w:val="20"/>
                      <w:szCs w:val="20"/>
                    </w:rPr>
                    <w:t xml:space="preserve"> </w:t>
                  </w:r>
                </w:p>
              </w:tc>
              <w:tc>
                <w:tcPr>
                  <w:tcW w:w="3687" w:type="dxa"/>
                  <w:tcBorders>
                    <w:top w:val="single" w:sz="4" w:space="0" w:color="000000"/>
                    <w:left w:val="single" w:sz="4" w:space="0" w:color="000000"/>
                    <w:bottom w:val="single" w:sz="4" w:space="0" w:color="000000"/>
                  </w:tcBorders>
                  <w:shd w:val="clear" w:color="auto" w:fill="auto"/>
                </w:tcPr>
                <w:p w14:paraId="118C3F74"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Przepływomierze umożliwiające podaż gazów w systemie anestezji z niskimi przepływami</w:t>
                  </w:r>
                </w:p>
              </w:tc>
              <w:tc>
                <w:tcPr>
                  <w:tcW w:w="1983" w:type="dxa"/>
                  <w:tcBorders>
                    <w:top w:val="single" w:sz="4" w:space="0" w:color="000000"/>
                    <w:left w:val="single" w:sz="4" w:space="0" w:color="000000"/>
                    <w:bottom w:val="single" w:sz="4" w:space="0" w:color="000000"/>
                  </w:tcBorders>
                  <w:shd w:val="clear" w:color="auto" w:fill="auto"/>
                </w:tcPr>
                <w:p w14:paraId="4C6AF3F8"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3E1E5F17"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7EE9DD06"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6C3E1A1D"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257CB0D0"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Wbudowany przepływomierz tlenowy niezależny od układu okrężnego do stosowania podczas znieczuleń przewodowych z regulowanym przepływem 0</w:t>
                  </w:r>
                  <w:r w:rsidRPr="00B23BB7">
                    <w:rPr>
                      <w:color w:val="000000" w:themeColor="text1"/>
                      <w:sz w:val="20"/>
                      <w:szCs w:val="20"/>
                      <w:vertAlign w:val="subscript"/>
                    </w:rPr>
                    <w:t>2</w:t>
                  </w:r>
                  <w:r w:rsidRPr="00B23BB7">
                    <w:rPr>
                      <w:color w:val="000000" w:themeColor="text1"/>
                      <w:sz w:val="20"/>
                      <w:szCs w:val="20"/>
                    </w:rPr>
                    <w:t xml:space="preserve"> minimum do 101/min.</w:t>
                  </w:r>
                </w:p>
              </w:tc>
              <w:tc>
                <w:tcPr>
                  <w:tcW w:w="1983" w:type="dxa"/>
                  <w:tcBorders>
                    <w:top w:val="single" w:sz="4" w:space="0" w:color="000000"/>
                    <w:left w:val="single" w:sz="4" w:space="0" w:color="000000"/>
                    <w:bottom w:val="single" w:sz="4" w:space="0" w:color="000000"/>
                  </w:tcBorders>
                  <w:shd w:val="clear" w:color="auto" w:fill="auto"/>
                </w:tcPr>
                <w:p w14:paraId="3B97F327"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4F5805F8"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7DAADE74"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6CD11887"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2CA6DBDF"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System automatycznego utrzymywania stężenia tlenu w mieszaninie z podtlenkiem azotu na poziomie min. 25%. Automatyczne odcięcie podtlenku azotu przy braku zasilania w tlen.</w:t>
                  </w:r>
                </w:p>
              </w:tc>
              <w:tc>
                <w:tcPr>
                  <w:tcW w:w="1983" w:type="dxa"/>
                  <w:tcBorders>
                    <w:top w:val="single" w:sz="4" w:space="0" w:color="000000"/>
                    <w:left w:val="single" w:sz="4" w:space="0" w:color="000000"/>
                    <w:bottom w:val="single" w:sz="4" w:space="0" w:color="000000"/>
                  </w:tcBorders>
                  <w:shd w:val="clear" w:color="auto" w:fill="auto"/>
                </w:tcPr>
                <w:p w14:paraId="184DB1FC"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77B1DE52"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35F2AAB2"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1F251349"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6C6196D5"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Wbudowane oświetlenie blatu typu LED z regulacją natężenia światła</w:t>
                  </w:r>
                </w:p>
              </w:tc>
              <w:tc>
                <w:tcPr>
                  <w:tcW w:w="1983" w:type="dxa"/>
                  <w:tcBorders>
                    <w:top w:val="single" w:sz="4" w:space="0" w:color="000000"/>
                    <w:left w:val="single" w:sz="4" w:space="0" w:color="000000"/>
                    <w:bottom w:val="single" w:sz="4" w:space="0" w:color="000000"/>
                  </w:tcBorders>
                  <w:shd w:val="clear" w:color="auto" w:fill="auto"/>
                </w:tcPr>
                <w:p w14:paraId="76E455DF"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30BF4CD1"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6A0D6DC2"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398B2E0E"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2B729C30"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Kompaktowy układ oddechowy okrężny do wentylacji dorosłych i dzieci o niskiej podatności</w:t>
                  </w:r>
                </w:p>
              </w:tc>
              <w:tc>
                <w:tcPr>
                  <w:tcW w:w="1983" w:type="dxa"/>
                  <w:tcBorders>
                    <w:top w:val="single" w:sz="4" w:space="0" w:color="000000"/>
                    <w:left w:val="single" w:sz="4" w:space="0" w:color="000000"/>
                    <w:bottom w:val="single" w:sz="4" w:space="0" w:color="000000"/>
                  </w:tcBorders>
                  <w:shd w:val="clear" w:color="auto" w:fill="auto"/>
                </w:tcPr>
                <w:p w14:paraId="66DEB3C1"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08A2D68C"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3F635FFF"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20388E76"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34BDF652"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Układ oddechowy o prostej budowie, łatwy do wymiany i sterylizacji pozbawiony lateksu</w:t>
                  </w:r>
                  <w:r>
                    <w:rPr>
                      <w:color w:val="000000" w:themeColor="text1"/>
                      <w:sz w:val="20"/>
                      <w:szCs w:val="20"/>
                    </w:rPr>
                    <w:t xml:space="preserve"> o</w:t>
                  </w:r>
                  <w:r w:rsidRPr="00B23BB7">
                    <w:rPr>
                      <w:color w:val="000000" w:themeColor="text1"/>
                      <w:sz w:val="20"/>
                      <w:szCs w:val="20"/>
                    </w:rPr>
                    <w:t xml:space="preserve"> całkowitej pojemności nie większej niż 3,5 L. wraz z pojemnikiem absorbera C0</w:t>
                  </w:r>
                  <w:r w:rsidRPr="00B23BB7">
                    <w:rPr>
                      <w:color w:val="000000" w:themeColor="text1"/>
                      <w:sz w:val="20"/>
                      <w:szCs w:val="20"/>
                      <w:vertAlign w:val="subscript"/>
                    </w:rPr>
                    <w:t>2</w:t>
                  </w:r>
                  <w:r w:rsidRPr="00B23BB7">
                    <w:rPr>
                      <w:color w:val="000000" w:themeColor="text1"/>
                      <w:sz w:val="20"/>
                      <w:szCs w:val="20"/>
                    </w:rPr>
                    <w:t xml:space="preserve"> i bypassem C0</w:t>
                  </w:r>
                  <w:r w:rsidRPr="00B23BB7">
                    <w:rPr>
                      <w:color w:val="000000" w:themeColor="text1"/>
                      <w:sz w:val="20"/>
                      <w:szCs w:val="20"/>
                      <w:vertAlign w:val="subscript"/>
                    </w:rPr>
                    <w:t>2</w:t>
                  </w:r>
                </w:p>
              </w:tc>
              <w:tc>
                <w:tcPr>
                  <w:tcW w:w="1983" w:type="dxa"/>
                  <w:tcBorders>
                    <w:top w:val="single" w:sz="4" w:space="0" w:color="000000"/>
                    <w:left w:val="single" w:sz="4" w:space="0" w:color="000000"/>
                    <w:bottom w:val="single" w:sz="4" w:space="0" w:color="000000"/>
                  </w:tcBorders>
                  <w:shd w:val="clear" w:color="auto" w:fill="auto"/>
                </w:tcPr>
                <w:p w14:paraId="769F7D21"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5F9056EB"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60A67D0A"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62667F51"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112F43C9"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Przystosowany do prowadzenia znieczulenia w systemach półotwartym i półzamkniętym</w:t>
                  </w:r>
                </w:p>
              </w:tc>
              <w:tc>
                <w:tcPr>
                  <w:tcW w:w="1983" w:type="dxa"/>
                  <w:tcBorders>
                    <w:top w:val="single" w:sz="4" w:space="0" w:color="000000"/>
                    <w:left w:val="single" w:sz="4" w:space="0" w:color="000000"/>
                    <w:bottom w:val="single" w:sz="4" w:space="0" w:color="000000"/>
                  </w:tcBorders>
                  <w:shd w:val="clear" w:color="auto" w:fill="auto"/>
                </w:tcPr>
                <w:p w14:paraId="5D482513"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33C32671"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0F8CEB84"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6E17C71D"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213EA59D"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Obejście tlenowe o dużej wydajności min.251 /min.</w:t>
                  </w:r>
                </w:p>
              </w:tc>
              <w:tc>
                <w:tcPr>
                  <w:tcW w:w="1983" w:type="dxa"/>
                  <w:tcBorders>
                    <w:top w:val="single" w:sz="4" w:space="0" w:color="000000"/>
                    <w:left w:val="single" w:sz="4" w:space="0" w:color="000000"/>
                    <w:bottom w:val="single" w:sz="4" w:space="0" w:color="000000"/>
                  </w:tcBorders>
                  <w:shd w:val="clear" w:color="auto" w:fill="auto"/>
                </w:tcPr>
                <w:p w14:paraId="7B643818"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4EC8FC89"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722B2D0B"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2C33CEF7"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5A97B36B"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Wielorazowy pochłaniacz dwutlenku węgla o obudowie przeziernej i pojemności max. 1,5 1. Możliwość stosowania zamiennego pochłaniaczy wielorazowych i jednorazowych podczas znieczulenia bez rozszczelnienia układu i stosowania narzędzi</w:t>
                  </w:r>
                </w:p>
              </w:tc>
              <w:tc>
                <w:tcPr>
                  <w:tcW w:w="1983" w:type="dxa"/>
                  <w:tcBorders>
                    <w:top w:val="single" w:sz="4" w:space="0" w:color="000000"/>
                    <w:left w:val="single" w:sz="4" w:space="0" w:color="000000"/>
                    <w:bottom w:val="single" w:sz="4" w:space="0" w:color="000000"/>
                  </w:tcBorders>
                  <w:shd w:val="clear" w:color="auto" w:fill="auto"/>
                </w:tcPr>
                <w:p w14:paraId="08CAF9F9"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6DE480B9"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50D2807B"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7D6BF84D"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3221A52C"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 xml:space="preserve">Eliminacja gazów </w:t>
                  </w:r>
                  <w:proofErr w:type="spellStart"/>
                  <w:r w:rsidRPr="00B23BB7">
                    <w:rPr>
                      <w:color w:val="000000" w:themeColor="text1"/>
                      <w:sz w:val="20"/>
                      <w:szCs w:val="20"/>
                    </w:rPr>
                    <w:t>poanestetycznych</w:t>
                  </w:r>
                  <w:proofErr w:type="spellEnd"/>
                  <w:r w:rsidRPr="00B23BB7">
                    <w:rPr>
                      <w:color w:val="000000" w:themeColor="text1"/>
                      <w:sz w:val="20"/>
                      <w:szCs w:val="20"/>
                    </w:rPr>
                    <w:t xml:space="preserve"> poza salę operacyjną</w:t>
                  </w:r>
                </w:p>
              </w:tc>
              <w:tc>
                <w:tcPr>
                  <w:tcW w:w="1983" w:type="dxa"/>
                  <w:tcBorders>
                    <w:top w:val="single" w:sz="4" w:space="0" w:color="000000"/>
                    <w:left w:val="single" w:sz="4" w:space="0" w:color="000000"/>
                    <w:bottom w:val="single" w:sz="4" w:space="0" w:color="000000"/>
                  </w:tcBorders>
                  <w:shd w:val="clear" w:color="auto" w:fill="auto"/>
                </w:tcPr>
                <w:p w14:paraId="4FCA64EC"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228E86B5"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44460F4D" w14:textId="77777777" w:rsidTr="00943583">
              <w:trPr>
                <w:gridAfter w:val="1"/>
                <w:wAfter w:w="178" w:type="dxa"/>
              </w:trPr>
              <w:tc>
                <w:tcPr>
                  <w:tcW w:w="9919" w:type="dxa"/>
                  <w:gridSpan w:val="4"/>
                  <w:tcBorders>
                    <w:top w:val="single" w:sz="4" w:space="0" w:color="000000"/>
                    <w:left w:val="single" w:sz="4" w:space="0" w:color="000000"/>
                    <w:bottom w:val="single" w:sz="4" w:space="0" w:color="000000"/>
                    <w:right w:val="single" w:sz="4" w:space="0" w:color="000000"/>
                  </w:tcBorders>
                  <w:shd w:val="clear" w:color="auto" w:fill="auto"/>
                </w:tcPr>
                <w:p w14:paraId="3697C766" w14:textId="77777777" w:rsidR="00B92173" w:rsidRPr="00B23BB7" w:rsidRDefault="00B92173" w:rsidP="002C7596">
                  <w:pPr>
                    <w:pStyle w:val="Akapitzlist"/>
                    <w:framePr w:hSpace="141" w:wrap="around" w:vAnchor="text" w:hAnchor="text" w:y="-566"/>
                    <w:tabs>
                      <w:tab w:val="right" w:pos="9120"/>
                    </w:tabs>
                    <w:spacing w:line="100" w:lineRule="atLeast"/>
                    <w:ind w:left="0"/>
                    <w:jc w:val="center"/>
                    <w:rPr>
                      <w:color w:val="000000" w:themeColor="text1"/>
                    </w:rPr>
                  </w:pPr>
                  <w:r w:rsidRPr="00B23BB7">
                    <w:rPr>
                      <w:b/>
                      <w:bCs/>
                      <w:color w:val="000000" w:themeColor="text1"/>
                      <w:sz w:val="20"/>
                      <w:szCs w:val="20"/>
                    </w:rPr>
                    <w:t>Respirator anestetyczny</w:t>
                  </w:r>
                </w:p>
              </w:tc>
              <w:tc>
                <w:tcPr>
                  <w:tcW w:w="7177" w:type="dxa"/>
                  <w:shd w:val="clear" w:color="auto" w:fill="auto"/>
                </w:tcPr>
                <w:p w14:paraId="77C9704A" w14:textId="77777777" w:rsidR="00B92173" w:rsidRPr="00B23BB7" w:rsidRDefault="00B92173" w:rsidP="002C7596">
                  <w:pPr>
                    <w:framePr w:hSpace="141" w:wrap="around" w:vAnchor="text" w:hAnchor="text" w:y="-566"/>
                    <w:spacing w:line="240" w:lineRule="auto"/>
                    <w:rPr>
                      <w:color w:val="000000" w:themeColor="text1"/>
                    </w:rPr>
                  </w:pPr>
                </w:p>
              </w:tc>
              <w:tc>
                <w:tcPr>
                  <w:tcW w:w="7198" w:type="dxa"/>
                  <w:gridSpan w:val="2"/>
                  <w:shd w:val="clear" w:color="auto" w:fill="auto"/>
                </w:tcPr>
                <w:p w14:paraId="05E5B7BB" w14:textId="77777777" w:rsidR="00B92173" w:rsidRPr="00B23BB7" w:rsidRDefault="00B92173" w:rsidP="002C7596">
                  <w:pPr>
                    <w:framePr w:hSpace="141" w:wrap="around" w:vAnchor="text" w:hAnchor="text" w:y="-566"/>
                    <w:spacing w:line="240" w:lineRule="auto"/>
                    <w:rPr>
                      <w:color w:val="000000" w:themeColor="text1"/>
                    </w:rPr>
                  </w:pPr>
                </w:p>
              </w:tc>
              <w:tc>
                <w:tcPr>
                  <w:tcW w:w="7198" w:type="dxa"/>
                  <w:gridSpan w:val="2"/>
                  <w:shd w:val="clear" w:color="auto" w:fill="auto"/>
                </w:tcPr>
                <w:p w14:paraId="58C62353" w14:textId="77777777" w:rsidR="00B92173" w:rsidRPr="00B23BB7" w:rsidRDefault="00B92173" w:rsidP="002C7596">
                  <w:pPr>
                    <w:pStyle w:val="Akapitzlist"/>
                    <w:framePr w:hSpace="141" w:wrap="around" w:vAnchor="text" w:hAnchor="text" w:y="-566"/>
                    <w:tabs>
                      <w:tab w:val="right" w:pos="9120"/>
                    </w:tabs>
                    <w:spacing w:line="100" w:lineRule="atLeast"/>
                    <w:ind w:left="0"/>
                    <w:jc w:val="center"/>
                    <w:rPr>
                      <w:color w:val="000000" w:themeColor="text1"/>
                    </w:rPr>
                  </w:pPr>
                  <w:r w:rsidRPr="00B23BB7">
                    <w:rPr>
                      <w:b/>
                      <w:bCs/>
                      <w:color w:val="000000" w:themeColor="text1"/>
                      <w:sz w:val="20"/>
                      <w:szCs w:val="20"/>
                    </w:rPr>
                    <w:t>Respirator anestetyczny</w:t>
                  </w:r>
                </w:p>
              </w:tc>
            </w:tr>
            <w:tr w:rsidR="00B92173" w:rsidRPr="00B23BB7" w14:paraId="29D55349" w14:textId="77777777" w:rsidTr="00943583">
              <w:trPr>
                <w:gridAfter w:val="1"/>
                <w:wAfter w:w="178" w:type="dxa"/>
              </w:trPr>
              <w:tc>
                <w:tcPr>
                  <w:tcW w:w="9919" w:type="dxa"/>
                  <w:gridSpan w:val="4"/>
                  <w:tcBorders>
                    <w:top w:val="single" w:sz="4" w:space="0" w:color="000000"/>
                    <w:left w:val="single" w:sz="4" w:space="0" w:color="000000"/>
                    <w:bottom w:val="single" w:sz="4" w:space="0" w:color="000000"/>
                    <w:right w:val="single" w:sz="4" w:space="0" w:color="000000"/>
                  </w:tcBorders>
                  <w:shd w:val="clear" w:color="auto" w:fill="auto"/>
                </w:tcPr>
                <w:p w14:paraId="4EC5E93E" w14:textId="77777777" w:rsidR="00B92173" w:rsidRPr="00B23BB7" w:rsidRDefault="00B92173" w:rsidP="002C7596">
                  <w:pPr>
                    <w:pStyle w:val="Akapitzlist"/>
                    <w:framePr w:hSpace="141" w:wrap="around" w:vAnchor="text" w:hAnchor="text" w:y="-566"/>
                    <w:tabs>
                      <w:tab w:val="right" w:pos="9120"/>
                    </w:tabs>
                    <w:spacing w:line="100" w:lineRule="atLeast"/>
                    <w:ind w:left="0"/>
                    <w:jc w:val="center"/>
                    <w:rPr>
                      <w:color w:val="000000" w:themeColor="text1"/>
                    </w:rPr>
                  </w:pPr>
                  <w:r w:rsidRPr="00B23BB7">
                    <w:rPr>
                      <w:b/>
                      <w:bCs/>
                      <w:color w:val="000000" w:themeColor="text1"/>
                      <w:sz w:val="20"/>
                      <w:szCs w:val="20"/>
                    </w:rPr>
                    <w:t>Tryby wentylacji</w:t>
                  </w:r>
                </w:p>
              </w:tc>
              <w:tc>
                <w:tcPr>
                  <w:tcW w:w="7177" w:type="dxa"/>
                  <w:shd w:val="clear" w:color="auto" w:fill="auto"/>
                </w:tcPr>
                <w:p w14:paraId="1991DB6C" w14:textId="77777777" w:rsidR="00B92173" w:rsidRPr="00B23BB7" w:rsidRDefault="00B92173" w:rsidP="002C7596">
                  <w:pPr>
                    <w:framePr w:hSpace="141" w:wrap="around" w:vAnchor="text" w:hAnchor="text" w:y="-566"/>
                    <w:spacing w:line="240" w:lineRule="auto"/>
                    <w:rPr>
                      <w:color w:val="000000" w:themeColor="text1"/>
                    </w:rPr>
                  </w:pPr>
                </w:p>
              </w:tc>
              <w:tc>
                <w:tcPr>
                  <w:tcW w:w="7198" w:type="dxa"/>
                  <w:gridSpan w:val="2"/>
                  <w:shd w:val="clear" w:color="auto" w:fill="auto"/>
                </w:tcPr>
                <w:p w14:paraId="0B9B874B" w14:textId="77777777" w:rsidR="00B92173" w:rsidRPr="00B23BB7" w:rsidRDefault="00B92173" w:rsidP="002C7596">
                  <w:pPr>
                    <w:framePr w:hSpace="141" w:wrap="around" w:vAnchor="text" w:hAnchor="text" w:y="-566"/>
                    <w:spacing w:line="240" w:lineRule="auto"/>
                    <w:rPr>
                      <w:color w:val="000000" w:themeColor="text1"/>
                    </w:rPr>
                  </w:pPr>
                </w:p>
              </w:tc>
              <w:tc>
                <w:tcPr>
                  <w:tcW w:w="7198" w:type="dxa"/>
                  <w:gridSpan w:val="2"/>
                  <w:shd w:val="clear" w:color="auto" w:fill="auto"/>
                </w:tcPr>
                <w:p w14:paraId="68A1FF8B" w14:textId="77777777" w:rsidR="00B92173" w:rsidRPr="00B23BB7" w:rsidRDefault="00B92173" w:rsidP="002C7596">
                  <w:pPr>
                    <w:pStyle w:val="Akapitzlist"/>
                    <w:framePr w:hSpace="141" w:wrap="around" w:vAnchor="text" w:hAnchor="text" w:y="-566"/>
                    <w:tabs>
                      <w:tab w:val="right" w:pos="9120"/>
                    </w:tabs>
                    <w:spacing w:line="100" w:lineRule="atLeast"/>
                    <w:ind w:left="0"/>
                    <w:jc w:val="center"/>
                    <w:rPr>
                      <w:color w:val="000000" w:themeColor="text1"/>
                    </w:rPr>
                  </w:pPr>
                  <w:r w:rsidRPr="00B23BB7">
                    <w:rPr>
                      <w:b/>
                      <w:bCs/>
                      <w:color w:val="000000" w:themeColor="text1"/>
                      <w:sz w:val="20"/>
                      <w:szCs w:val="20"/>
                    </w:rPr>
                    <w:t>Tryby wentylacji</w:t>
                  </w:r>
                </w:p>
              </w:tc>
            </w:tr>
            <w:tr w:rsidR="00B92173" w:rsidRPr="00B23BB7" w14:paraId="26B09F15"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77E8DE8C"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3BAEA88E"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Możliwość prowadzenia wentylacji ręcznej natychmiast po przełączeniu z wentylacji mechanicznej przy pomocy dźwigni</w:t>
                  </w:r>
                </w:p>
              </w:tc>
              <w:tc>
                <w:tcPr>
                  <w:tcW w:w="1983" w:type="dxa"/>
                  <w:tcBorders>
                    <w:top w:val="single" w:sz="4" w:space="0" w:color="000000"/>
                    <w:left w:val="single" w:sz="4" w:space="0" w:color="000000"/>
                    <w:bottom w:val="single" w:sz="4" w:space="0" w:color="000000"/>
                  </w:tcBorders>
                  <w:shd w:val="clear" w:color="auto" w:fill="auto"/>
                </w:tcPr>
                <w:p w14:paraId="368527A1"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2D4E0F60"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0CAD0032"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60D3ADDC"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33C1CAD5"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Tryb wentylacji ciśnieniowo zmienny</w:t>
                  </w:r>
                </w:p>
              </w:tc>
              <w:tc>
                <w:tcPr>
                  <w:tcW w:w="1983" w:type="dxa"/>
                  <w:tcBorders>
                    <w:top w:val="single" w:sz="4" w:space="0" w:color="000000"/>
                    <w:left w:val="single" w:sz="4" w:space="0" w:color="000000"/>
                    <w:bottom w:val="single" w:sz="4" w:space="0" w:color="000000"/>
                  </w:tcBorders>
                  <w:shd w:val="clear" w:color="auto" w:fill="auto"/>
                </w:tcPr>
                <w:p w14:paraId="2C8F1529"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082BA030"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1906E289"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63ED3ED3"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1F901B7E"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Tryb wentylacji objętościowo zmienny</w:t>
                  </w:r>
                </w:p>
              </w:tc>
              <w:tc>
                <w:tcPr>
                  <w:tcW w:w="1983" w:type="dxa"/>
                  <w:tcBorders>
                    <w:top w:val="single" w:sz="4" w:space="0" w:color="000000"/>
                    <w:left w:val="single" w:sz="4" w:space="0" w:color="000000"/>
                    <w:bottom w:val="single" w:sz="4" w:space="0" w:color="000000"/>
                  </w:tcBorders>
                  <w:shd w:val="clear" w:color="auto" w:fill="auto"/>
                </w:tcPr>
                <w:p w14:paraId="767B6765"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773A777D"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5D325CCB"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382D5971"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3ECD1C51"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Tryb wentylacji SIMV</w:t>
                  </w:r>
                </w:p>
              </w:tc>
              <w:tc>
                <w:tcPr>
                  <w:tcW w:w="1983" w:type="dxa"/>
                  <w:tcBorders>
                    <w:top w:val="single" w:sz="4" w:space="0" w:color="000000"/>
                    <w:left w:val="single" w:sz="4" w:space="0" w:color="000000"/>
                    <w:bottom w:val="single" w:sz="4" w:space="0" w:color="000000"/>
                  </w:tcBorders>
                  <w:shd w:val="clear" w:color="auto" w:fill="auto"/>
                </w:tcPr>
                <w:p w14:paraId="5DC42837"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4947A92F"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6D2E80F3"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701EC716"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67C8940C"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Zakres PEEP min. od 4 do 25 cm H</w:t>
                  </w:r>
                  <w:r w:rsidRPr="00B23BB7">
                    <w:rPr>
                      <w:color w:val="000000" w:themeColor="text1"/>
                      <w:sz w:val="20"/>
                      <w:szCs w:val="20"/>
                      <w:vertAlign w:val="subscript"/>
                    </w:rPr>
                    <w:t>2</w:t>
                  </w:r>
                  <w:r w:rsidRPr="00B23BB7">
                    <w:rPr>
                      <w:color w:val="000000" w:themeColor="text1"/>
                      <w:sz w:val="20"/>
                      <w:szCs w:val="20"/>
                    </w:rPr>
                    <w:t>O</w:t>
                  </w:r>
                </w:p>
              </w:tc>
              <w:tc>
                <w:tcPr>
                  <w:tcW w:w="1983" w:type="dxa"/>
                  <w:tcBorders>
                    <w:top w:val="single" w:sz="4" w:space="0" w:color="000000"/>
                    <w:left w:val="single" w:sz="4" w:space="0" w:color="000000"/>
                    <w:bottom w:val="single" w:sz="4" w:space="0" w:color="000000"/>
                  </w:tcBorders>
                  <w:shd w:val="clear" w:color="auto" w:fill="auto"/>
                </w:tcPr>
                <w:p w14:paraId="14E47058"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1AB6AD99"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5CEE83BE" w14:textId="77777777" w:rsidTr="00943583">
              <w:trPr>
                <w:gridAfter w:val="6"/>
                <w:wAfter w:w="21751" w:type="dxa"/>
              </w:trPr>
              <w:tc>
                <w:tcPr>
                  <w:tcW w:w="9919" w:type="dxa"/>
                  <w:gridSpan w:val="4"/>
                  <w:tcBorders>
                    <w:top w:val="single" w:sz="4" w:space="0" w:color="000000"/>
                    <w:left w:val="single" w:sz="4" w:space="0" w:color="000000"/>
                    <w:bottom w:val="single" w:sz="4" w:space="0" w:color="000000"/>
                    <w:right w:val="single" w:sz="4" w:space="0" w:color="000000"/>
                  </w:tcBorders>
                  <w:shd w:val="clear" w:color="auto" w:fill="auto"/>
                </w:tcPr>
                <w:p w14:paraId="2C15D73A" w14:textId="77777777" w:rsidR="00B92173" w:rsidRPr="00B23BB7" w:rsidRDefault="00B92173" w:rsidP="002C7596">
                  <w:pPr>
                    <w:pStyle w:val="Akapitzlist"/>
                    <w:framePr w:hSpace="141" w:wrap="around" w:vAnchor="text" w:hAnchor="text" w:y="-566"/>
                    <w:tabs>
                      <w:tab w:val="right" w:pos="9120"/>
                    </w:tabs>
                    <w:spacing w:line="100" w:lineRule="atLeast"/>
                    <w:ind w:left="0"/>
                    <w:jc w:val="center"/>
                    <w:rPr>
                      <w:color w:val="000000" w:themeColor="text1"/>
                    </w:rPr>
                  </w:pPr>
                  <w:r w:rsidRPr="00B23BB7">
                    <w:rPr>
                      <w:b/>
                      <w:bCs/>
                      <w:color w:val="000000" w:themeColor="text1"/>
                      <w:sz w:val="20"/>
                      <w:szCs w:val="20"/>
                    </w:rPr>
                    <w:t>Regulacje</w:t>
                  </w:r>
                </w:p>
              </w:tc>
            </w:tr>
            <w:tr w:rsidR="00B92173" w:rsidRPr="00B23BB7" w14:paraId="1F597C61"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4540E84A"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661C37AC"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Regulacja stosunku wdechu do wydechu - minimum 2:1 do 1:4</w:t>
                  </w:r>
                </w:p>
              </w:tc>
              <w:tc>
                <w:tcPr>
                  <w:tcW w:w="1983" w:type="dxa"/>
                  <w:tcBorders>
                    <w:top w:val="single" w:sz="4" w:space="0" w:color="000000"/>
                    <w:left w:val="single" w:sz="4" w:space="0" w:color="000000"/>
                    <w:bottom w:val="single" w:sz="4" w:space="0" w:color="000000"/>
                  </w:tcBorders>
                  <w:shd w:val="clear" w:color="auto" w:fill="auto"/>
                </w:tcPr>
                <w:p w14:paraId="6390A4B0"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3F0AE0A9"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3FE2F79A"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47054591"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304AAB96"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Regulacja częstości oddechu minimum od 4 do 1O0 /min. wentylacja objętościowa i ciśnieniowa</w:t>
                  </w:r>
                </w:p>
              </w:tc>
              <w:tc>
                <w:tcPr>
                  <w:tcW w:w="1983" w:type="dxa"/>
                  <w:tcBorders>
                    <w:top w:val="single" w:sz="4" w:space="0" w:color="000000"/>
                    <w:left w:val="single" w:sz="4" w:space="0" w:color="000000"/>
                    <w:bottom w:val="single" w:sz="4" w:space="0" w:color="000000"/>
                  </w:tcBorders>
                  <w:shd w:val="clear" w:color="auto" w:fill="auto"/>
                </w:tcPr>
                <w:p w14:paraId="3BA56026"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526676A8"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06A4BE48"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0141B05B"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50174BA1"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Zakres objętości oddechowej minimum od 20 do 1500 ml - wentylacja objętościowa</w:t>
                  </w:r>
                </w:p>
              </w:tc>
              <w:tc>
                <w:tcPr>
                  <w:tcW w:w="1983" w:type="dxa"/>
                  <w:tcBorders>
                    <w:top w:val="single" w:sz="4" w:space="0" w:color="000000"/>
                    <w:left w:val="single" w:sz="4" w:space="0" w:color="000000"/>
                    <w:bottom w:val="single" w:sz="4" w:space="0" w:color="000000"/>
                  </w:tcBorders>
                  <w:shd w:val="clear" w:color="auto" w:fill="auto"/>
                </w:tcPr>
                <w:p w14:paraId="28BD3EA6"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7F193F77"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1B8771D7"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792481FB"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089B725F"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Zakres objętości oddechowej minimum od 5 do 1500 ml - wentylacja ciśnieniowa</w:t>
                  </w:r>
                </w:p>
              </w:tc>
              <w:tc>
                <w:tcPr>
                  <w:tcW w:w="1983" w:type="dxa"/>
                  <w:tcBorders>
                    <w:top w:val="single" w:sz="4" w:space="0" w:color="000000"/>
                    <w:left w:val="single" w:sz="4" w:space="0" w:color="000000"/>
                    <w:bottom w:val="single" w:sz="4" w:space="0" w:color="000000"/>
                  </w:tcBorders>
                  <w:shd w:val="clear" w:color="auto" w:fill="auto"/>
                </w:tcPr>
                <w:p w14:paraId="4E7F6779"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08B1794F"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61AD3851"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36270A0A"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12B8FFAC"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Regulacja ciśnienia wdechu przy PCV minimum: od 5 do 60 cm H</w:t>
                  </w:r>
                  <w:r w:rsidRPr="00B23BB7">
                    <w:rPr>
                      <w:color w:val="000000" w:themeColor="text1"/>
                      <w:sz w:val="20"/>
                      <w:szCs w:val="20"/>
                      <w:vertAlign w:val="subscript"/>
                    </w:rPr>
                    <w:t>2</w:t>
                  </w:r>
                  <w:r w:rsidRPr="00B23BB7">
                    <w:rPr>
                      <w:color w:val="000000" w:themeColor="text1"/>
                      <w:sz w:val="20"/>
                      <w:szCs w:val="20"/>
                    </w:rPr>
                    <w:t>O</w:t>
                  </w:r>
                </w:p>
              </w:tc>
              <w:tc>
                <w:tcPr>
                  <w:tcW w:w="1983" w:type="dxa"/>
                  <w:tcBorders>
                    <w:top w:val="single" w:sz="4" w:space="0" w:color="000000"/>
                    <w:left w:val="single" w:sz="4" w:space="0" w:color="000000"/>
                    <w:bottom w:val="single" w:sz="4" w:space="0" w:color="000000"/>
                  </w:tcBorders>
                  <w:shd w:val="clear" w:color="auto" w:fill="auto"/>
                </w:tcPr>
                <w:p w14:paraId="5E351B63"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36687DC1"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30F24834"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4D566825"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06E642CA"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Regulowana pauza wdechowa w zakresie minimum 5-60 %</w:t>
                  </w:r>
                </w:p>
              </w:tc>
              <w:tc>
                <w:tcPr>
                  <w:tcW w:w="1983" w:type="dxa"/>
                  <w:tcBorders>
                    <w:top w:val="single" w:sz="4" w:space="0" w:color="000000"/>
                    <w:left w:val="single" w:sz="4" w:space="0" w:color="000000"/>
                    <w:bottom w:val="single" w:sz="4" w:space="0" w:color="000000"/>
                  </w:tcBorders>
                  <w:shd w:val="clear" w:color="auto" w:fill="auto"/>
                </w:tcPr>
                <w:p w14:paraId="4A9CEFB6"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01A4F908"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329501C2" w14:textId="77777777" w:rsidTr="00943583">
              <w:tc>
                <w:tcPr>
                  <w:tcW w:w="9919" w:type="dxa"/>
                  <w:gridSpan w:val="4"/>
                  <w:tcBorders>
                    <w:top w:val="single" w:sz="4" w:space="0" w:color="000000"/>
                    <w:left w:val="single" w:sz="4" w:space="0" w:color="000000"/>
                    <w:bottom w:val="single" w:sz="4" w:space="0" w:color="000000"/>
                    <w:right w:val="single" w:sz="4" w:space="0" w:color="000000"/>
                  </w:tcBorders>
                  <w:shd w:val="clear" w:color="auto" w:fill="auto"/>
                </w:tcPr>
                <w:p w14:paraId="59C8B161" w14:textId="77777777" w:rsidR="00B92173" w:rsidRPr="00B23BB7" w:rsidRDefault="00B92173" w:rsidP="002C7596">
                  <w:pPr>
                    <w:pStyle w:val="Akapitzlist"/>
                    <w:framePr w:hSpace="141" w:wrap="around" w:vAnchor="text" w:hAnchor="text" w:y="-566"/>
                    <w:tabs>
                      <w:tab w:val="right" w:pos="9120"/>
                    </w:tabs>
                    <w:spacing w:line="100" w:lineRule="atLeast"/>
                    <w:ind w:left="0"/>
                    <w:jc w:val="center"/>
                    <w:rPr>
                      <w:color w:val="000000" w:themeColor="text1"/>
                    </w:rPr>
                  </w:pPr>
                  <w:r w:rsidRPr="00B23BB7">
                    <w:rPr>
                      <w:b/>
                      <w:bCs/>
                      <w:color w:val="000000" w:themeColor="text1"/>
                      <w:sz w:val="20"/>
                      <w:szCs w:val="20"/>
                    </w:rPr>
                    <w:t>Pomiar i obrazowanie</w:t>
                  </w:r>
                </w:p>
              </w:tc>
              <w:tc>
                <w:tcPr>
                  <w:tcW w:w="7237" w:type="dxa"/>
                  <w:gridSpan w:val="2"/>
                  <w:shd w:val="clear" w:color="auto" w:fill="auto"/>
                </w:tcPr>
                <w:p w14:paraId="0349CE51" w14:textId="77777777" w:rsidR="00B92173" w:rsidRPr="00B23BB7" w:rsidRDefault="00B92173" w:rsidP="002C7596">
                  <w:pPr>
                    <w:framePr w:hSpace="141" w:wrap="around" w:vAnchor="text" w:hAnchor="text" w:y="-566"/>
                    <w:spacing w:line="240" w:lineRule="auto"/>
                    <w:rPr>
                      <w:color w:val="000000" w:themeColor="text1"/>
                    </w:rPr>
                  </w:pPr>
                </w:p>
              </w:tc>
              <w:tc>
                <w:tcPr>
                  <w:tcW w:w="7257" w:type="dxa"/>
                  <w:gridSpan w:val="2"/>
                  <w:shd w:val="clear" w:color="auto" w:fill="auto"/>
                </w:tcPr>
                <w:p w14:paraId="417C9CCB" w14:textId="77777777" w:rsidR="00B92173" w:rsidRPr="00B23BB7" w:rsidRDefault="00B92173" w:rsidP="002C7596">
                  <w:pPr>
                    <w:framePr w:hSpace="141" w:wrap="around" w:vAnchor="text" w:hAnchor="text" w:y="-566"/>
                    <w:spacing w:line="240" w:lineRule="auto"/>
                    <w:rPr>
                      <w:color w:val="000000" w:themeColor="text1"/>
                    </w:rPr>
                  </w:pPr>
                </w:p>
              </w:tc>
              <w:tc>
                <w:tcPr>
                  <w:tcW w:w="7257" w:type="dxa"/>
                  <w:gridSpan w:val="2"/>
                  <w:shd w:val="clear" w:color="auto" w:fill="auto"/>
                </w:tcPr>
                <w:p w14:paraId="6497E765" w14:textId="77777777" w:rsidR="00B92173" w:rsidRPr="00B23BB7" w:rsidRDefault="00B92173" w:rsidP="002C7596">
                  <w:pPr>
                    <w:pStyle w:val="Akapitzlist"/>
                    <w:framePr w:hSpace="141" w:wrap="around" w:vAnchor="text" w:hAnchor="text" w:y="-566"/>
                    <w:tabs>
                      <w:tab w:val="right" w:pos="9120"/>
                    </w:tabs>
                    <w:spacing w:line="100" w:lineRule="atLeast"/>
                    <w:ind w:left="0"/>
                    <w:jc w:val="center"/>
                    <w:rPr>
                      <w:color w:val="000000" w:themeColor="text1"/>
                    </w:rPr>
                  </w:pPr>
                  <w:r w:rsidRPr="00B23BB7">
                    <w:rPr>
                      <w:b/>
                      <w:bCs/>
                      <w:color w:val="000000" w:themeColor="text1"/>
                      <w:sz w:val="20"/>
                      <w:szCs w:val="20"/>
                    </w:rPr>
                    <w:t>Pomiar 1  obrazowanie</w:t>
                  </w:r>
                </w:p>
              </w:tc>
            </w:tr>
            <w:tr w:rsidR="00B92173" w:rsidRPr="00B23BB7" w14:paraId="6D7DA72A"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197130D1"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266A8464"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Stężenie tlenu w gazach oddechowych</w:t>
                  </w:r>
                </w:p>
              </w:tc>
              <w:tc>
                <w:tcPr>
                  <w:tcW w:w="1983" w:type="dxa"/>
                  <w:tcBorders>
                    <w:top w:val="single" w:sz="4" w:space="0" w:color="000000"/>
                    <w:left w:val="single" w:sz="4" w:space="0" w:color="000000"/>
                    <w:bottom w:val="single" w:sz="4" w:space="0" w:color="000000"/>
                  </w:tcBorders>
                  <w:shd w:val="clear" w:color="auto" w:fill="auto"/>
                </w:tcPr>
                <w:p w14:paraId="5F65A839"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59F37FE0"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3FBC59F8"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0882DA97"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1F088EBA"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Pomiar objętości oddechowej TV</w:t>
                  </w:r>
                </w:p>
              </w:tc>
              <w:tc>
                <w:tcPr>
                  <w:tcW w:w="1983" w:type="dxa"/>
                  <w:tcBorders>
                    <w:top w:val="single" w:sz="4" w:space="0" w:color="000000"/>
                    <w:left w:val="single" w:sz="4" w:space="0" w:color="000000"/>
                    <w:bottom w:val="single" w:sz="4" w:space="0" w:color="000000"/>
                  </w:tcBorders>
                  <w:shd w:val="clear" w:color="auto" w:fill="auto"/>
                </w:tcPr>
                <w:p w14:paraId="26582E11"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1FEC1A5E"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4AF0813D"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37D4666C"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6A6A0337"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Pomiar pojemności minutowej MV</w:t>
                  </w:r>
                </w:p>
              </w:tc>
              <w:tc>
                <w:tcPr>
                  <w:tcW w:w="1983" w:type="dxa"/>
                  <w:tcBorders>
                    <w:top w:val="single" w:sz="4" w:space="0" w:color="000000"/>
                    <w:left w:val="single" w:sz="4" w:space="0" w:color="000000"/>
                    <w:bottom w:val="single" w:sz="4" w:space="0" w:color="000000"/>
                  </w:tcBorders>
                  <w:shd w:val="clear" w:color="auto" w:fill="auto"/>
                </w:tcPr>
                <w:p w14:paraId="000A47DA"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257314C5"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2F058C1C"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079AE711"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5C9F2BD9"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Pomiar częstości oddechowej</w:t>
                  </w:r>
                </w:p>
              </w:tc>
              <w:tc>
                <w:tcPr>
                  <w:tcW w:w="1983" w:type="dxa"/>
                  <w:tcBorders>
                    <w:top w:val="single" w:sz="4" w:space="0" w:color="000000"/>
                    <w:left w:val="single" w:sz="4" w:space="0" w:color="000000"/>
                    <w:bottom w:val="single" w:sz="4" w:space="0" w:color="000000"/>
                  </w:tcBorders>
                  <w:shd w:val="clear" w:color="auto" w:fill="auto"/>
                </w:tcPr>
                <w:p w14:paraId="61621845"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0B49F340"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10715498"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02DCC7F2"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6AEF441C"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Pomiar ciśnienia szczytowego</w:t>
                  </w:r>
                </w:p>
              </w:tc>
              <w:tc>
                <w:tcPr>
                  <w:tcW w:w="1983" w:type="dxa"/>
                  <w:tcBorders>
                    <w:top w:val="single" w:sz="4" w:space="0" w:color="000000"/>
                    <w:left w:val="single" w:sz="4" w:space="0" w:color="000000"/>
                    <w:bottom w:val="single" w:sz="4" w:space="0" w:color="000000"/>
                  </w:tcBorders>
                  <w:shd w:val="clear" w:color="auto" w:fill="auto"/>
                </w:tcPr>
                <w:p w14:paraId="7814E506"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54A31BE0"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51ED3CFD"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66C6F421"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79907691"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Pomiar ciśnienia średniego</w:t>
                  </w:r>
                </w:p>
              </w:tc>
              <w:tc>
                <w:tcPr>
                  <w:tcW w:w="1983" w:type="dxa"/>
                  <w:tcBorders>
                    <w:top w:val="single" w:sz="4" w:space="0" w:color="000000"/>
                    <w:left w:val="single" w:sz="4" w:space="0" w:color="000000"/>
                    <w:bottom w:val="single" w:sz="4" w:space="0" w:color="000000"/>
                  </w:tcBorders>
                  <w:shd w:val="clear" w:color="auto" w:fill="auto"/>
                </w:tcPr>
                <w:p w14:paraId="36219E0D"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42B9187D"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5D98C28E"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15499DFD"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443EB1DA"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Ciśnienia PEEP</w:t>
                  </w:r>
                </w:p>
              </w:tc>
              <w:tc>
                <w:tcPr>
                  <w:tcW w:w="1983" w:type="dxa"/>
                  <w:tcBorders>
                    <w:top w:val="single" w:sz="4" w:space="0" w:color="000000"/>
                    <w:left w:val="single" w:sz="4" w:space="0" w:color="000000"/>
                    <w:bottom w:val="single" w:sz="4" w:space="0" w:color="000000"/>
                  </w:tcBorders>
                  <w:shd w:val="clear" w:color="auto" w:fill="auto"/>
                </w:tcPr>
                <w:p w14:paraId="3439C1DA"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26CE90E1"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1AC547C2"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486CB1FA"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0CF4AF59"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Częstość oddychania</w:t>
                  </w:r>
                </w:p>
              </w:tc>
              <w:tc>
                <w:tcPr>
                  <w:tcW w:w="1983" w:type="dxa"/>
                  <w:tcBorders>
                    <w:top w:val="single" w:sz="4" w:space="0" w:color="000000"/>
                    <w:left w:val="single" w:sz="4" w:space="0" w:color="000000"/>
                    <w:bottom w:val="single" w:sz="4" w:space="0" w:color="000000"/>
                  </w:tcBorders>
                  <w:shd w:val="clear" w:color="auto" w:fill="auto"/>
                </w:tcPr>
                <w:p w14:paraId="21F78F8C"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314AB9C3"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354D5BFF"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1D5E8FC2"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4FBDB462"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Pomiar stężenia wdechowego i wydechowego tlenu w gazach oddechowych w aparacie do znieczulania metoda paramagnetyczna</w:t>
                  </w:r>
                </w:p>
              </w:tc>
              <w:tc>
                <w:tcPr>
                  <w:tcW w:w="1983" w:type="dxa"/>
                  <w:tcBorders>
                    <w:top w:val="single" w:sz="4" w:space="0" w:color="000000"/>
                    <w:left w:val="single" w:sz="4" w:space="0" w:color="000000"/>
                    <w:bottom w:val="single" w:sz="4" w:space="0" w:color="000000"/>
                  </w:tcBorders>
                  <w:shd w:val="clear" w:color="auto" w:fill="auto"/>
                </w:tcPr>
                <w:p w14:paraId="3BBDE234"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7E9BAD1E"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164BBF3C"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73CF2877"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6D504D78"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 xml:space="preserve">Pomiar stężenia gazów i środków anestetycznych dla mieszaniny wdechowej i wydechowej dla: podtlenku azotu, </w:t>
                  </w:r>
                  <w:proofErr w:type="spellStart"/>
                  <w:r w:rsidRPr="00B23BB7">
                    <w:rPr>
                      <w:color w:val="000000" w:themeColor="text1"/>
                      <w:sz w:val="20"/>
                      <w:szCs w:val="20"/>
                    </w:rPr>
                    <w:t>sevofluranu</w:t>
                  </w:r>
                  <w:proofErr w:type="spellEnd"/>
                  <w:r w:rsidRPr="00B23BB7">
                    <w:rPr>
                      <w:color w:val="000000" w:themeColor="text1"/>
                      <w:sz w:val="20"/>
                      <w:szCs w:val="20"/>
                    </w:rPr>
                    <w:t xml:space="preserve">, </w:t>
                  </w:r>
                  <w:proofErr w:type="spellStart"/>
                  <w:r w:rsidRPr="00B23BB7">
                    <w:rPr>
                      <w:color w:val="000000" w:themeColor="text1"/>
                      <w:sz w:val="20"/>
                      <w:szCs w:val="20"/>
                    </w:rPr>
                    <w:t>desfluranu</w:t>
                  </w:r>
                  <w:proofErr w:type="spellEnd"/>
                  <w:r w:rsidRPr="00B23BB7">
                    <w:rPr>
                      <w:color w:val="000000" w:themeColor="text1"/>
                      <w:sz w:val="20"/>
                      <w:szCs w:val="20"/>
                    </w:rPr>
                    <w:t xml:space="preserve">, </w:t>
                  </w:r>
                  <w:proofErr w:type="spellStart"/>
                  <w:r w:rsidRPr="00B23BB7">
                    <w:rPr>
                      <w:color w:val="000000" w:themeColor="text1"/>
                      <w:sz w:val="20"/>
                      <w:szCs w:val="20"/>
                    </w:rPr>
                    <w:t>izofluranu</w:t>
                  </w:r>
                  <w:proofErr w:type="spellEnd"/>
                  <w:r w:rsidRPr="00B23BB7">
                    <w:rPr>
                      <w:color w:val="000000" w:themeColor="text1"/>
                      <w:sz w:val="20"/>
                      <w:szCs w:val="20"/>
                    </w:rPr>
                    <w:t xml:space="preserve"> w aparacie do znieczulania</w:t>
                  </w:r>
                </w:p>
              </w:tc>
              <w:tc>
                <w:tcPr>
                  <w:tcW w:w="1983" w:type="dxa"/>
                  <w:tcBorders>
                    <w:top w:val="single" w:sz="4" w:space="0" w:color="000000"/>
                    <w:left w:val="single" w:sz="4" w:space="0" w:color="000000"/>
                    <w:bottom w:val="single" w:sz="4" w:space="0" w:color="000000"/>
                  </w:tcBorders>
                  <w:shd w:val="clear" w:color="auto" w:fill="auto"/>
                </w:tcPr>
                <w:p w14:paraId="3CB8F8B1"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1F298122"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34EB164C"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72F41804"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194A4CA3"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Automatyczna identyfikacja anestetyku wziewnego i pomiar MAC w aparacie do znieczulania</w:t>
                  </w:r>
                </w:p>
              </w:tc>
              <w:tc>
                <w:tcPr>
                  <w:tcW w:w="1983" w:type="dxa"/>
                  <w:tcBorders>
                    <w:top w:val="single" w:sz="4" w:space="0" w:color="000000"/>
                    <w:left w:val="single" w:sz="4" w:space="0" w:color="000000"/>
                    <w:bottom w:val="single" w:sz="4" w:space="0" w:color="000000"/>
                  </w:tcBorders>
                  <w:shd w:val="clear" w:color="auto" w:fill="auto"/>
                </w:tcPr>
                <w:p w14:paraId="526AD45E"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6761FB1B"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65C5BAA0" w14:textId="77777777" w:rsidTr="00943583">
              <w:tc>
                <w:tcPr>
                  <w:tcW w:w="9919" w:type="dxa"/>
                  <w:gridSpan w:val="4"/>
                  <w:tcBorders>
                    <w:top w:val="single" w:sz="4" w:space="0" w:color="000000"/>
                    <w:left w:val="single" w:sz="4" w:space="0" w:color="000000"/>
                    <w:bottom w:val="single" w:sz="4" w:space="0" w:color="000000"/>
                    <w:right w:val="single" w:sz="4" w:space="0" w:color="000000"/>
                  </w:tcBorders>
                  <w:shd w:val="clear" w:color="auto" w:fill="auto"/>
                </w:tcPr>
                <w:p w14:paraId="39C33322" w14:textId="77777777" w:rsidR="00B92173" w:rsidRPr="00B23BB7" w:rsidRDefault="00B92173" w:rsidP="002C7596">
                  <w:pPr>
                    <w:pStyle w:val="Akapitzlist"/>
                    <w:framePr w:hSpace="141" w:wrap="around" w:vAnchor="text" w:hAnchor="text" w:y="-566"/>
                    <w:tabs>
                      <w:tab w:val="right" w:pos="9120"/>
                    </w:tabs>
                    <w:spacing w:line="100" w:lineRule="atLeast"/>
                    <w:ind w:left="0"/>
                    <w:jc w:val="center"/>
                    <w:rPr>
                      <w:color w:val="000000" w:themeColor="text1"/>
                    </w:rPr>
                  </w:pPr>
                  <w:r w:rsidRPr="00B23BB7">
                    <w:rPr>
                      <w:b/>
                      <w:bCs/>
                      <w:color w:val="000000" w:themeColor="text1"/>
                      <w:sz w:val="20"/>
                      <w:szCs w:val="20"/>
                    </w:rPr>
                    <w:t>Alarmy</w:t>
                  </w:r>
                </w:p>
              </w:tc>
              <w:tc>
                <w:tcPr>
                  <w:tcW w:w="7237" w:type="dxa"/>
                  <w:gridSpan w:val="2"/>
                  <w:shd w:val="clear" w:color="auto" w:fill="auto"/>
                </w:tcPr>
                <w:p w14:paraId="108D6ACF" w14:textId="77777777" w:rsidR="00B92173" w:rsidRPr="00B23BB7" w:rsidRDefault="00B92173" w:rsidP="002C7596">
                  <w:pPr>
                    <w:framePr w:hSpace="141" w:wrap="around" w:vAnchor="text" w:hAnchor="text" w:y="-566"/>
                    <w:spacing w:line="240" w:lineRule="auto"/>
                    <w:rPr>
                      <w:color w:val="000000" w:themeColor="text1"/>
                    </w:rPr>
                  </w:pPr>
                </w:p>
              </w:tc>
              <w:tc>
                <w:tcPr>
                  <w:tcW w:w="7257" w:type="dxa"/>
                  <w:gridSpan w:val="2"/>
                  <w:shd w:val="clear" w:color="auto" w:fill="auto"/>
                </w:tcPr>
                <w:p w14:paraId="1C47374E" w14:textId="77777777" w:rsidR="00B92173" w:rsidRPr="00B23BB7" w:rsidRDefault="00B92173" w:rsidP="002C7596">
                  <w:pPr>
                    <w:framePr w:hSpace="141" w:wrap="around" w:vAnchor="text" w:hAnchor="text" w:y="-566"/>
                    <w:spacing w:line="240" w:lineRule="auto"/>
                    <w:rPr>
                      <w:color w:val="000000" w:themeColor="text1"/>
                    </w:rPr>
                  </w:pPr>
                </w:p>
              </w:tc>
              <w:tc>
                <w:tcPr>
                  <w:tcW w:w="7257" w:type="dxa"/>
                  <w:gridSpan w:val="2"/>
                  <w:shd w:val="clear" w:color="auto" w:fill="auto"/>
                </w:tcPr>
                <w:p w14:paraId="73217656" w14:textId="77777777" w:rsidR="00B92173" w:rsidRPr="00B23BB7" w:rsidRDefault="00B92173" w:rsidP="002C7596">
                  <w:pPr>
                    <w:pStyle w:val="Akapitzlist"/>
                    <w:framePr w:hSpace="141" w:wrap="around" w:vAnchor="text" w:hAnchor="text" w:y="-566"/>
                    <w:tabs>
                      <w:tab w:val="right" w:pos="9120"/>
                    </w:tabs>
                    <w:spacing w:line="100" w:lineRule="atLeast"/>
                    <w:ind w:left="0"/>
                    <w:jc w:val="center"/>
                    <w:rPr>
                      <w:color w:val="000000" w:themeColor="text1"/>
                    </w:rPr>
                  </w:pPr>
                  <w:r w:rsidRPr="00B23BB7">
                    <w:rPr>
                      <w:b/>
                      <w:bCs/>
                      <w:color w:val="000000" w:themeColor="text1"/>
                      <w:sz w:val="20"/>
                      <w:szCs w:val="20"/>
                    </w:rPr>
                    <w:t>Alarmy</w:t>
                  </w:r>
                </w:p>
              </w:tc>
            </w:tr>
            <w:tr w:rsidR="00B92173" w:rsidRPr="00B23BB7" w14:paraId="70174446"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6D956FDA"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18F0F556" w14:textId="77777777" w:rsidR="00B92173" w:rsidRPr="00B23BB7" w:rsidRDefault="00B92173" w:rsidP="002C7596">
                  <w:pPr>
                    <w:pStyle w:val="Bezodstpw1"/>
                    <w:framePr w:hSpace="141" w:wrap="around" w:vAnchor="text" w:hAnchor="text" w:y="-566"/>
                    <w:rPr>
                      <w:color w:val="000000" w:themeColor="text1"/>
                      <w:sz w:val="20"/>
                      <w:szCs w:val="20"/>
                    </w:rPr>
                  </w:pPr>
                  <w:r w:rsidRPr="00B23BB7">
                    <w:rPr>
                      <w:color w:val="000000" w:themeColor="text1"/>
                      <w:sz w:val="20"/>
                      <w:szCs w:val="20"/>
                    </w:rPr>
                    <w:t>Alarm niskiej pojemności minutowej MV i objętości oddechowej TV z regulowanymi progami</w:t>
                  </w:r>
                </w:p>
                <w:p w14:paraId="6F009086" w14:textId="77777777" w:rsidR="00B92173" w:rsidRPr="00B23BB7" w:rsidRDefault="00B92173" w:rsidP="002C7596">
                  <w:pPr>
                    <w:pStyle w:val="Bezodstpw1"/>
                    <w:framePr w:hSpace="141" w:wrap="around" w:vAnchor="text" w:hAnchor="text" w:y="-566"/>
                    <w:rPr>
                      <w:color w:val="000000" w:themeColor="text1"/>
                      <w:sz w:val="20"/>
                      <w:szCs w:val="20"/>
                    </w:rPr>
                  </w:pPr>
                  <w:r w:rsidRPr="00B23BB7">
                    <w:rPr>
                      <w:color w:val="000000" w:themeColor="text1"/>
                      <w:sz w:val="20"/>
                      <w:szCs w:val="20"/>
                    </w:rPr>
                    <w:t>(górnym i dolnym).</w:t>
                  </w:r>
                </w:p>
                <w:p w14:paraId="03B54BEF"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Możliwość czasowego zawieszenia alarmu TV np. podczas indukcji znieczulenia</w:t>
                  </w:r>
                </w:p>
              </w:tc>
              <w:tc>
                <w:tcPr>
                  <w:tcW w:w="1983" w:type="dxa"/>
                  <w:tcBorders>
                    <w:top w:val="single" w:sz="4" w:space="0" w:color="000000"/>
                    <w:left w:val="single" w:sz="4" w:space="0" w:color="000000"/>
                    <w:bottom w:val="single" w:sz="4" w:space="0" w:color="000000"/>
                  </w:tcBorders>
                  <w:shd w:val="clear" w:color="auto" w:fill="auto"/>
                </w:tcPr>
                <w:p w14:paraId="5D2ECEFD"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67C79E78"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261855BA"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47A313BC"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5638F920"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Alarm minimalnego i maksymalnego ciśnienia wdechowego</w:t>
                  </w:r>
                </w:p>
              </w:tc>
              <w:tc>
                <w:tcPr>
                  <w:tcW w:w="1983" w:type="dxa"/>
                  <w:tcBorders>
                    <w:top w:val="single" w:sz="4" w:space="0" w:color="000000"/>
                    <w:left w:val="single" w:sz="4" w:space="0" w:color="000000"/>
                    <w:bottom w:val="single" w:sz="4" w:space="0" w:color="000000"/>
                  </w:tcBorders>
                  <w:shd w:val="clear" w:color="auto" w:fill="auto"/>
                </w:tcPr>
                <w:p w14:paraId="62BA14B1"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17B8C2DD"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18280F17"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0E9D9851"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4EE90370"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Alarm braku zasilania w energię elektryczną</w:t>
                  </w:r>
                </w:p>
              </w:tc>
              <w:tc>
                <w:tcPr>
                  <w:tcW w:w="1983" w:type="dxa"/>
                  <w:tcBorders>
                    <w:top w:val="single" w:sz="4" w:space="0" w:color="000000"/>
                    <w:left w:val="single" w:sz="4" w:space="0" w:color="000000"/>
                    <w:bottom w:val="single" w:sz="4" w:space="0" w:color="000000"/>
                  </w:tcBorders>
                  <w:shd w:val="clear" w:color="auto" w:fill="auto"/>
                </w:tcPr>
                <w:p w14:paraId="5C35B960"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141581FA"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4AF9B4B5"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53D7B2D5"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14F4682D"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Alarm braku zasilania w gazy</w:t>
                  </w:r>
                </w:p>
              </w:tc>
              <w:tc>
                <w:tcPr>
                  <w:tcW w:w="1983" w:type="dxa"/>
                  <w:tcBorders>
                    <w:top w:val="single" w:sz="4" w:space="0" w:color="000000"/>
                    <w:left w:val="single" w:sz="4" w:space="0" w:color="000000"/>
                    <w:bottom w:val="single" w:sz="4" w:space="0" w:color="000000"/>
                  </w:tcBorders>
                  <w:shd w:val="clear" w:color="auto" w:fill="auto"/>
                </w:tcPr>
                <w:p w14:paraId="7F4D552B"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54C9561F"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225DD88E"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68966E99"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6E1DE488"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 xml:space="preserve">Alarm </w:t>
                  </w:r>
                  <w:proofErr w:type="spellStart"/>
                  <w:r w:rsidRPr="00B23BB7">
                    <w:rPr>
                      <w:color w:val="000000" w:themeColor="text1"/>
                      <w:sz w:val="20"/>
                      <w:szCs w:val="20"/>
                    </w:rPr>
                    <w:t>Apnea</w:t>
                  </w:r>
                  <w:proofErr w:type="spellEnd"/>
                </w:p>
              </w:tc>
              <w:tc>
                <w:tcPr>
                  <w:tcW w:w="1983" w:type="dxa"/>
                  <w:tcBorders>
                    <w:top w:val="single" w:sz="4" w:space="0" w:color="000000"/>
                    <w:left w:val="single" w:sz="4" w:space="0" w:color="000000"/>
                    <w:bottom w:val="single" w:sz="4" w:space="0" w:color="000000"/>
                  </w:tcBorders>
                  <w:shd w:val="clear" w:color="auto" w:fill="auto"/>
                </w:tcPr>
                <w:p w14:paraId="0BD52667"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0B2EED9A"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628D77AE" w14:textId="77777777" w:rsidTr="00943583">
              <w:tc>
                <w:tcPr>
                  <w:tcW w:w="9919" w:type="dxa"/>
                  <w:gridSpan w:val="4"/>
                  <w:tcBorders>
                    <w:top w:val="single" w:sz="4" w:space="0" w:color="000000"/>
                    <w:left w:val="single" w:sz="4" w:space="0" w:color="000000"/>
                    <w:bottom w:val="single" w:sz="4" w:space="0" w:color="000000"/>
                    <w:right w:val="single" w:sz="4" w:space="0" w:color="000000"/>
                  </w:tcBorders>
                  <w:shd w:val="clear" w:color="auto" w:fill="auto"/>
                </w:tcPr>
                <w:p w14:paraId="05498E7D" w14:textId="77777777" w:rsidR="00B92173" w:rsidRPr="00B23BB7" w:rsidRDefault="00B92173" w:rsidP="002C7596">
                  <w:pPr>
                    <w:pStyle w:val="Akapitzlist"/>
                    <w:framePr w:hSpace="141" w:wrap="around" w:vAnchor="text" w:hAnchor="text" w:y="-566"/>
                    <w:tabs>
                      <w:tab w:val="right" w:pos="9120"/>
                    </w:tabs>
                    <w:spacing w:line="100" w:lineRule="atLeast"/>
                    <w:ind w:left="0"/>
                    <w:jc w:val="center"/>
                    <w:rPr>
                      <w:color w:val="000000" w:themeColor="text1"/>
                    </w:rPr>
                  </w:pPr>
                  <w:r w:rsidRPr="00B23BB7">
                    <w:rPr>
                      <w:b/>
                      <w:bCs/>
                      <w:color w:val="000000" w:themeColor="text1"/>
                      <w:sz w:val="20"/>
                      <w:szCs w:val="20"/>
                    </w:rPr>
                    <w:t>Prezentacja graficzna</w:t>
                  </w:r>
                </w:p>
              </w:tc>
              <w:tc>
                <w:tcPr>
                  <w:tcW w:w="7237" w:type="dxa"/>
                  <w:gridSpan w:val="2"/>
                  <w:shd w:val="clear" w:color="auto" w:fill="auto"/>
                </w:tcPr>
                <w:p w14:paraId="71EC0F26" w14:textId="77777777" w:rsidR="00B92173" w:rsidRPr="00B23BB7" w:rsidRDefault="00B92173" w:rsidP="002C7596">
                  <w:pPr>
                    <w:framePr w:hSpace="141" w:wrap="around" w:vAnchor="text" w:hAnchor="text" w:y="-566"/>
                    <w:spacing w:line="240" w:lineRule="auto"/>
                    <w:rPr>
                      <w:color w:val="000000" w:themeColor="text1"/>
                    </w:rPr>
                  </w:pPr>
                </w:p>
              </w:tc>
              <w:tc>
                <w:tcPr>
                  <w:tcW w:w="7257" w:type="dxa"/>
                  <w:gridSpan w:val="2"/>
                  <w:shd w:val="clear" w:color="auto" w:fill="auto"/>
                </w:tcPr>
                <w:p w14:paraId="080E186C" w14:textId="77777777" w:rsidR="00B92173" w:rsidRPr="00B23BB7" w:rsidRDefault="00B92173" w:rsidP="002C7596">
                  <w:pPr>
                    <w:framePr w:hSpace="141" w:wrap="around" w:vAnchor="text" w:hAnchor="text" w:y="-566"/>
                    <w:spacing w:line="240" w:lineRule="auto"/>
                    <w:rPr>
                      <w:color w:val="000000" w:themeColor="text1"/>
                    </w:rPr>
                  </w:pPr>
                </w:p>
              </w:tc>
              <w:tc>
                <w:tcPr>
                  <w:tcW w:w="7257" w:type="dxa"/>
                  <w:gridSpan w:val="2"/>
                  <w:shd w:val="clear" w:color="auto" w:fill="auto"/>
                </w:tcPr>
                <w:p w14:paraId="1FCBA534" w14:textId="77777777" w:rsidR="00B92173" w:rsidRPr="00B23BB7" w:rsidRDefault="00B92173" w:rsidP="002C7596">
                  <w:pPr>
                    <w:pStyle w:val="Akapitzlist"/>
                    <w:framePr w:hSpace="141" w:wrap="around" w:vAnchor="text" w:hAnchor="text" w:y="-566"/>
                    <w:tabs>
                      <w:tab w:val="right" w:pos="9120"/>
                    </w:tabs>
                    <w:spacing w:line="100" w:lineRule="atLeast"/>
                    <w:ind w:left="0"/>
                    <w:jc w:val="center"/>
                    <w:rPr>
                      <w:color w:val="000000" w:themeColor="text1"/>
                    </w:rPr>
                  </w:pPr>
                  <w:r w:rsidRPr="00B23BB7">
                    <w:rPr>
                      <w:b/>
                      <w:bCs/>
                      <w:color w:val="000000" w:themeColor="text1"/>
                      <w:sz w:val="20"/>
                      <w:szCs w:val="20"/>
                    </w:rPr>
                    <w:t>Prezentacja graficzna</w:t>
                  </w:r>
                </w:p>
              </w:tc>
            </w:tr>
            <w:tr w:rsidR="00B92173" w:rsidRPr="00B23BB7" w14:paraId="5DB44C94"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68354C77"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5FC34D8A" w14:textId="77777777" w:rsidR="00B92173" w:rsidRPr="00B23BB7" w:rsidRDefault="00B92173" w:rsidP="002C7596">
                  <w:pPr>
                    <w:pStyle w:val="Bezodstpw1"/>
                    <w:framePr w:hSpace="141" w:wrap="around" w:vAnchor="text" w:hAnchor="text" w:y="-566"/>
                    <w:rPr>
                      <w:color w:val="000000" w:themeColor="text1"/>
                      <w:sz w:val="20"/>
                      <w:szCs w:val="20"/>
                    </w:rPr>
                  </w:pPr>
                  <w:r w:rsidRPr="00B23BB7">
                    <w:rPr>
                      <w:color w:val="000000" w:themeColor="text1"/>
                      <w:sz w:val="20"/>
                      <w:szCs w:val="20"/>
                    </w:rPr>
                    <w:t>Ekran kolorowy do prezentacji parametrów wentylacji i krzywych o przekątnej minimum 15".</w:t>
                  </w:r>
                </w:p>
                <w:p w14:paraId="62829EF1" w14:textId="77777777" w:rsidR="00B92173" w:rsidRPr="00B23BB7" w:rsidRDefault="00B92173" w:rsidP="002C7596">
                  <w:pPr>
                    <w:pStyle w:val="Bezodstpw1"/>
                    <w:framePr w:hSpace="141" w:wrap="around" w:vAnchor="text" w:hAnchor="text" w:y="-566"/>
                    <w:rPr>
                      <w:color w:val="000000" w:themeColor="text1"/>
                      <w:sz w:val="20"/>
                      <w:szCs w:val="20"/>
                    </w:rPr>
                  </w:pPr>
                  <w:r w:rsidRPr="00B23BB7">
                    <w:rPr>
                      <w:color w:val="000000" w:themeColor="text1"/>
                      <w:sz w:val="20"/>
                      <w:szCs w:val="20"/>
                    </w:rPr>
                    <w:t>Rozdzielczość minimum 1024x768 pikseli.</w:t>
                  </w:r>
                </w:p>
                <w:p w14:paraId="48186E66"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 xml:space="preserve">Ekran umieszczony na wysięgniku </w:t>
                  </w:r>
                </w:p>
              </w:tc>
              <w:tc>
                <w:tcPr>
                  <w:tcW w:w="1983" w:type="dxa"/>
                  <w:tcBorders>
                    <w:top w:val="single" w:sz="4" w:space="0" w:color="000000"/>
                    <w:left w:val="single" w:sz="4" w:space="0" w:color="000000"/>
                    <w:bottom w:val="single" w:sz="4" w:space="0" w:color="000000"/>
                  </w:tcBorders>
                  <w:shd w:val="clear" w:color="auto" w:fill="auto"/>
                </w:tcPr>
                <w:p w14:paraId="6C5019A4"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57F49992"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024DA46D"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68EAC219"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11252E59"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Możliwość konfigurowania minimum trzech stron ekranu wentylatora</w:t>
                  </w:r>
                </w:p>
              </w:tc>
              <w:tc>
                <w:tcPr>
                  <w:tcW w:w="1983" w:type="dxa"/>
                  <w:tcBorders>
                    <w:top w:val="single" w:sz="4" w:space="0" w:color="000000"/>
                    <w:left w:val="single" w:sz="4" w:space="0" w:color="000000"/>
                    <w:bottom w:val="single" w:sz="4" w:space="0" w:color="000000"/>
                  </w:tcBorders>
                  <w:shd w:val="clear" w:color="auto" w:fill="auto"/>
                </w:tcPr>
                <w:p w14:paraId="5A6FCA12"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0DA80828"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27E6BB2D"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77A99E6B"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412F7140"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Prezentacja prężności dwutlenku węgla - CO</w:t>
                  </w:r>
                  <w:r w:rsidRPr="00B23BB7">
                    <w:rPr>
                      <w:color w:val="000000" w:themeColor="text1"/>
                      <w:sz w:val="20"/>
                      <w:szCs w:val="20"/>
                      <w:vertAlign w:val="subscript"/>
                    </w:rPr>
                    <w:t>2</w:t>
                  </w:r>
                  <w:r w:rsidRPr="00B23BB7">
                    <w:rPr>
                      <w:color w:val="000000" w:themeColor="text1"/>
                      <w:sz w:val="20"/>
                      <w:szCs w:val="20"/>
                    </w:rPr>
                    <w:t xml:space="preserve"> w strumieniu wdechowym i wydechowym w aparacie do znieczulenia wraz z krzywą</w:t>
                  </w:r>
                </w:p>
              </w:tc>
              <w:tc>
                <w:tcPr>
                  <w:tcW w:w="1983" w:type="dxa"/>
                  <w:tcBorders>
                    <w:top w:val="single" w:sz="4" w:space="0" w:color="000000"/>
                    <w:left w:val="single" w:sz="4" w:space="0" w:color="000000"/>
                    <w:bottom w:val="single" w:sz="4" w:space="0" w:color="000000"/>
                  </w:tcBorders>
                  <w:shd w:val="clear" w:color="auto" w:fill="auto"/>
                </w:tcPr>
                <w:p w14:paraId="541870E7"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48B020CA"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6E94BBE6"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59A7865C"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0ADA6F89"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Obrazowanie krzywej koncentracji anestetyku wziewnego w aparacie do znieczulenia na wdechu i wydechu</w:t>
                  </w:r>
                </w:p>
              </w:tc>
              <w:tc>
                <w:tcPr>
                  <w:tcW w:w="1983" w:type="dxa"/>
                  <w:tcBorders>
                    <w:top w:val="single" w:sz="4" w:space="0" w:color="000000"/>
                    <w:left w:val="single" w:sz="4" w:space="0" w:color="000000"/>
                    <w:bottom w:val="single" w:sz="4" w:space="0" w:color="000000"/>
                  </w:tcBorders>
                  <w:shd w:val="clear" w:color="auto" w:fill="auto"/>
                </w:tcPr>
                <w:p w14:paraId="78F594C3"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0058ED50"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077077CD"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5AF95C58"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2B587283"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Obrazowanie krzywej ciśnienia w drogach oddechowych w aparacie do znieczulenia</w:t>
                  </w:r>
                </w:p>
              </w:tc>
              <w:tc>
                <w:tcPr>
                  <w:tcW w:w="1983" w:type="dxa"/>
                  <w:tcBorders>
                    <w:top w:val="single" w:sz="4" w:space="0" w:color="000000"/>
                    <w:left w:val="single" w:sz="4" w:space="0" w:color="000000"/>
                    <w:bottom w:val="single" w:sz="4" w:space="0" w:color="000000"/>
                  </w:tcBorders>
                  <w:shd w:val="clear" w:color="auto" w:fill="auto"/>
                </w:tcPr>
                <w:p w14:paraId="7B2DDD8F"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2999AC37"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74328398"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00B0A155"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1329F3A7"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Obrazowanie krzywej przepływu w drogach oddechowych w aparacie do znieczulenia</w:t>
                  </w:r>
                </w:p>
              </w:tc>
              <w:tc>
                <w:tcPr>
                  <w:tcW w:w="1983" w:type="dxa"/>
                  <w:tcBorders>
                    <w:top w:val="single" w:sz="4" w:space="0" w:color="000000"/>
                    <w:left w:val="single" w:sz="4" w:space="0" w:color="000000"/>
                    <w:bottom w:val="single" w:sz="4" w:space="0" w:color="000000"/>
                  </w:tcBorders>
                  <w:shd w:val="clear" w:color="auto" w:fill="auto"/>
                </w:tcPr>
                <w:p w14:paraId="4B7502DE"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62FBE2A3"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583CE309" w14:textId="77777777" w:rsidTr="00943583">
              <w:tc>
                <w:tcPr>
                  <w:tcW w:w="9919" w:type="dxa"/>
                  <w:gridSpan w:val="4"/>
                  <w:tcBorders>
                    <w:top w:val="single" w:sz="4" w:space="0" w:color="000000"/>
                    <w:left w:val="single" w:sz="4" w:space="0" w:color="000000"/>
                    <w:bottom w:val="single" w:sz="4" w:space="0" w:color="000000"/>
                    <w:right w:val="single" w:sz="4" w:space="0" w:color="000000"/>
                  </w:tcBorders>
                  <w:shd w:val="clear" w:color="auto" w:fill="auto"/>
                </w:tcPr>
                <w:p w14:paraId="50EF4C23" w14:textId="77777777" w:rsidR="00B92173" w:rsidRPr="00B23BB7" w:rsidRDefault="00B92173" w:rsidP="002C7596">
                  <w:pPr>
                    <w:pStyle w:val="Akapitzlist"/>
                    <w:framePr w:hSpace="141" w:wrap="around" w:vAnchor="text" w:hAnchor="text" w:y="-566"/>
                    <w:tabs>
                      <w:tab w:val="right" w:pos="9120"/>
                    </w:tabs>
                    <w:spacing w:line="100" w:lineRule="atLeast"/>
                    <w:ind w:left="0"/>
                    <w:jc w:val="center"/>
                    <w:rPr>
                      <w:color w:val="000000" w:themeColor="text1"/>
                    </w:rPr>
                  </w:pPr>
                  <w:r w:rsidRPr="00B23BB7">
                    <w:rPr>
                      <w:b/>
                      <w:bCs/>
                      <w:color w:val="000000" w:themeColor="text1"/>
                      <w:sz w:val="20"/>
                      <w:szCs w:val="20"/>
                    </w:rPr>
                    <w:t>Parownik</w:t>
                  </w:r>
                </w:p>
              </w:tc>
              <w:tc>
                <w:tcPr>
                  <w:tcW w:w="7237" w:type="dxa"/>
                  <w:gridSpan w:val="2"/>
                  <w:shd w:val="clear" w:color="auto" w:fill="auto"/>
                </w:tcPr>
                <w:p w14:paraId="0748C68A" w14:textId="77777777" w:rsidR="00B92173" w:rsidRPr="00B23BB7" w:rsidRDefault="00B92173" w:rsidP="002C7596">
                  <w:pPr>
                    <w:framePr w:hSpace="141" w:wrap="around" w:vAnchor="text" w:hAnchor="text" w:y="-566"/>
                    <w:spacing w:line="240" w:lineRule="auto"/>
                    <w:rPr>
                      <w:color w:val="000000" w:themeColor="text1"/>
                    </w:rPr>
                  </w:pPr>
                </w:p>
              </w:tc>
              <w:tc>
                <w:tcPr>
                  <w:tcW w:w="7257" w:type="dxa"/>
                  <w:gridSpan w:val="2"/>
                  <w:shd w:val="clear" w:color="auto" w:fill="auto"/>
                </w:tcPr>
                <w:p w14:paraId="0DF55E39" w14:textId="77777777" w:rsidR="00B92173" w:rsidRPr="00B23BB7" w:rsidRDefault="00B92173" w:rsidP="002C7596">
                  <w:pPr>
                    <w:framePr w:hSpace="141" w:wrap="around" w:vAnchor="text" w:hAnchor="text" w:y="-566"/>
                    <w:spacing w:line="240" w:lineRule="auto"/>
                    <w:rPr>
                      <w:color w:val="000000" w:themeColor="text1"/>
                    </w:rPr>
                  </w:pPr>
                </w:p>
              </w:tc>
              <w:tc>
                <w:tcPr>
                  <w:tcW w:w="7257" w:type="dxa"/>
                  <w:gridSpan w:val="2"/>
                  <w:shd w:val="clear" w:color="auto" w:fill="auto"/>
                </w:tcPr>
                <w:p w14:paraId="192C6C21" w14:textId="77777777" w:rsidR="00B92173" w:rsidRPr="00B23BB7" w:rsidRDefault="00B92173" w:rsidP="002C7596">
                  <w:pPr>
                    <w:pStyle w:val="Akapitzlist"/>
                    <w:framePr w:hSpace="141" w:wrap="around" w:vAnchor="text" w:hAnchor="text" w:y="-566"/>
                    <w:tabs>
                      <w:tab w:val="right" w:pos="9120"/>
                    </w:tabs>
                    <w:spacing w:line="100" w:lineRule="atLeast"/>
                    <w:ind w:left="0"/>
                    <w:jc w:val="center"/>
                    <w:rPr>
                      <w:color w:val="000000" w:themeColor="text1"/>
                    </w:rPr>
                  </w:pPr>
                  <w:r w:rsidRPr="00B23BB7">
                    <w:rPr>
                      <w:b/>
                      <w:bCs/>
                      <w:color w:val="000000" w:themeColor="text1"/>
                      <w:sz w:val="20"/>
                      <w:szCs w:val="20"/>
                    </w:rPr>
                    <w:t>Parownik</w:t>
                  </w:r>
                </w:p>
              </w:tc>
            </w:tr>
            <w:tr w:rsidR="00B92173" w:rsidRPr="00B23BB7" w14:paraId="29919136"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32DEC130"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26A61E03"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 xml:space="preserve">Możliwość podłączenia parowników do </w:t>
                  </w:r>
                  <w:proofErr w:type="spellStart"/>
                  <w:r w:rsidRPr="00B23BB7">
                    <w:rPr>
                      <w:color w:val="000000" w:themeColor="text1"/>
                      <w:sz w:val="20"/>
                      <w:szCs w:val="20"/>
                    </w:rPr>
                    <w:t>sevofluranu</w:t>
                  </w:r>
                  <w:proofErr w:type="spellEnd"/>
                  <w:r w:rsidRPr="00B23BB7">
                    <w:rPr>
                      <w:color w:val="000000" w:themeColor="text1"/>
                      <w:sz w:val="20"/>
                      <w:szCs w:val="20"/>
                    </w:rPr>
                    <w:t xml:space="preserve"> i </w:t>
                  </w:r>
                  <w:proofErr w:type="spellStart"/>
                  <w:r w:rsidRPr="00B23BB7">
                    <w:rPr>
                      <w:color w:val="000000" w:themeColor="text1"/>
                      <w:sz w:val="20"/>
                      <w:szCs w:val="20"/>
                    </w:rPr>
                    <w:t>desfluranu</w:t>
                  </w:r>
                  <w:proofErr w:type="spellEnd"/>
                  <w:r w:rsidRPr="00B23BB7">
                    <w:rPr>
                      <w:color w:val="000000" w:themeColor="text1"/>
                      <w:sz w:val="20"/>
                      <w:szCs w:val="20"/>
                    </w:rPr>
                    <w:t>. Uchwyt do dwóch parowników mocowanych jednocześnie.</w:t>
                  </w:r>
                </w:p>
              </w:tc>
              <w:tc>
                <w:tcPr>
                  <w:tcW w:w="1983" w:type="dxa"/>
                  <w:tcBorders>
                    <w:top w:val="single" w:sz="4" w:space="0" w:color="000000"/>
                    <w:left w:val="single" w:sz="4" w:space="0" w:color="000000"/>
                    <w:bottom w:val="single" w:sz="4" w:space="0" w:color="000000"/>
                  </w:tcBorders>
                  <w:shd w:val="clear" w:color="auto" w:fill="auto"/>
                </w:tcPr>
                <w:p w14:paraId="4DDA2F2F"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4650EC99"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7E7E06C5"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507C801C"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534B948D"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 xml:space="preserve">Na wyposażeniu parownik do </w:t>
                  </w:r>
                  <w:proofErr w:type="spellStart"/>
                  <w:r w:rsidRPr="00B23BB7">
                    <w:rPr>
                      <w:color w:val="000000" w:themeColor="text1"/>
                      <w:sz w:val="20"/>
                      <w:szCs w:val="20"/>
                    </w:rPr>
                    <w:t>sevofluranu</w:t>
                  </w:r>
                  <w:proofErr w:type="spellEnd"/>
                  <w:r w:rsidRPr="00B23BB7">
                    <w:rPr>
                      <w:color w:val="000000" w:themeColor="text1"/>
                      <w:sz w:val="20"/>
                      <w:szCs w:val="20"/>
                    </w:rPr>
                    <w:t xml:space="preserve"> z szczelnym wlewem</w:t>
                  </w:r>
                </w:p>
              </w:tc>
              <w:tc>
                <w:tcPr>
                  <w:tcW w:w="1983" w:type="dxa"/>
                  <w:tcBorders>
                    <w:top w:val="single" w:sz="4" w:space="0" w:color="000000"/>
                    <w:left w:val="single" w:sz="4" w:space="0" w:color="000000"/>
                    <w:bottom w:val="single" w:sz="4" w:space="0" w:color="000000"/>
                  </w:tcBorders>
                  <w:shd w:val="clear" w:color="auto" w:fill="auto"/>
                </w:tcPr>
                <w:p w14:paraId="158ED205"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231BD9C4"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B23BB7" w14:paraId="7565FF77" w14:textId="77777777" w:rsidTr="00943583">
              <w:trPr>
                <w:gridAfter w:val="6"/>
                <w:wAfter w:w="21751" w:type="dxa"/>
              </w:trPr>
              <w:tc>
                <w:tcPr>
                  <w:tcW w:w="848" w:type="dxa"/>
                  <w:tcBorders>
                    <w:top w:val="single" w:sz="4" w:space="0" w:color="000000"/>
                    <w:left w:val="single" w:sz="4" w:space="0" w:color="000000"/>
                    <w:bottom w:val="single" w:sz="4" w:space="0" w:color="000000"/>
                  </w:tcBorders>
                  <w:shd w:val="clear" w:color="auto" w:fill="auto"/>
                </w:tcPr>
                <w:p w14:paraId="43D6BA36" w14:textId="77777777" w:rsidR="00B92173" w:rsidRPr="00B23BB7" w:rsidRDefault="00B92173" w:rsidP="002C7596">
                  <w:pPr>
                    <w:pStyle w:val="Akapitzlist"/>
                    <w:framePr w:hSpace="141" w:wrap="around" w:vAnchor="text" w:hAnchor="text" w:y="-566"/>
                    <w:numPr>
                      <w:ilvl w:val="0"/>
                      <w:numId w:val="36"/>
                    </w:numPr>
                    <w:tabs>
                      <w:tab w:val="right" w:pos="9120"/>
                    </w:tabs>
                    <w:suppressAutoHyphens/>
                    <w:snapToGrid w:val="0"/>
                    <w:spacing w:line="100" w:lineRule="atLeast"/>
                    <w:jc w:val="both"/>
                    <w:rPr>
                      <w:b/>
                      <w:color w:val="000000" w:themeColor="text1"/>
                      <w:sz w:val="20"/>
                      <w:szCs w:val="20"/>
                    </w:rPr>
                  </w:pPr>
                </w:p>
              </w:tc>
              <w:tc>
                <w:tcPr>
                  <w:tcW w:w="3687" w:type="dxa"/>
                  <w:tcBorders>
                    <w:top w:val="single" w:sz="4" w:space="0" w:color="000000"/>
                    <w:left w:val="single" w:sz="4" w:space="0" w:color="000000"/>
                    <w:bottom w:val="single" w:sz="4" w:space="0" w:color="000000"/>
                  </w:tcBorders>
                  <w:shd w:val="clear" w:color="auto" w:fill="auto"/>
                </w:tcPr>
                <w:p w14:paraId="1FB29332" w14:textId="77777777" w:rsidR="00B92173" w:rsidRPr="00B23BB7" w:rsidRDefault="00B92173" w:rsidP="002C7596">
                  <w:pPr>
                    <w:pStyle w:val="Bezodstpw1"/>
                    <w:framePr w:hSpace="141" w:wrap="around" w:vAnchor="text" w:hAnchor="text" w:y="-566"/>
                    <w:rPr>
                      <w:bCs/>
                      <w:color w:val="000000" w:themeColor="text1"/>
                      <w:sz w:val="20"/>
                      <w:szCs w:val="20"/>
                    </w:rPr>
                  </w:pPr>
                  <w:r w:rsidRPr="00B23BB7">
                    <w:rPr>
                      <w:color w:val="000000" w:themeColor="text1"/>
                      <w:sz w:val="20"/>
                      <w:szCs w:val="20"/>
                    </w:rPr>
                    <w:t xml:space="preserve">Wbudowany ssak </w:t>
                  </w:r>
                  <w:proofErr w:type="spellStart"/>
                  <w:r w:rsidRPr="00B23BB7">
                    <w:rPr>
                      <w:color w:val="000000" w:themeColor="text1"/>
                      <w:sz w:val="20"/>
                      <w:szCs w:val="20"/>
                    </w:rPr>
                    <w:t>injectorowy</w:t>
                  </w:r>
                  <w:proofErr w:type="spellEnd"/>
                  <w:r w:rsidRPr="00B23BB7">
                    <w:rPr>
                      <w:color w:val="000000" w:themeColor="text1"/>
                      <w:sz w:val="20"/>
                      <w:szCs w:val="20"/>
                    </w:rPr>
                    <w:t xml:space="preserve"> do podłączenia do pojemników 1,01 z wymiennymi wkładami</w:t>
                  </w:r>
                </w:p>
              </w:tc>
              <w:tc>
                <w:tcPr>
                  <w:tcW w:w="1983" w:type="dxa"/>
                  <w:tcBorders>
                    <w:top w:val="single" w:sz="4" w:space="0" w:color="000000"/>
                    <w:left w:val="single" w:sz="4" w:space="0" w:color="000000"/>
                    <w:bottom w:val="single" w:sz="4" w:space="0" w:color="000000"/>
                  </w:tcBorders>
                  <w:shd w:val="clear" w:color="auto" w:fill="auto"/>
                </w:tcPr>
                <w:p w14:paraId="20C59605" w14:textId="77777777" w:rsidR="00B92173" w:rsidRPr="00B23BB7" w:rsidRDefault="00B92173" w:rsidP="002C7596">
                  <w:pPr>
                    <w:framePr w:hSpace="141" w:wrap="around" w:vAnchor="text" w:hAnchor="text" w:y="-566"/>
                    <w:jc w:val="center"/>
                    <w:rPr>
                      <w:rFonts w:ascii="Times New Roman" w:eastAsia="Times New Roman" w:hAnsi="Times New Roman"/>
                      <w:b/>
                      <w:color w:val="000000" w:themeColor="text1"/>
                      <w:sz w:val="20"/>
                      <w:szCs w:val="20"/>
                    </w:rPr>
                  </w:pPr>
                  <w:r w:rsidRPr="00B23BB7">
                    <w:rPr>
                      <w:rFonts w:ascii="Times New Roman" w:eastAsia="Times New Roman" w:hAnsi="Times New Roman"/>
                      <w:bCs/>
                      <w:color w:val="000000" w:themeColor="text1"/>
                      <w:sz w:val="20"/>
                      <w:szCs w:val="20"/>
                    </w:rPr>
                    <w:t>TAK</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571901C6" w14:textId="77777777" w:rsidR="00B92173" w:rsidRPr="00B23BB7" w:rsidRDefault="00B92173" w:rsidP="002C7596">
                  <w:pPr>
                    <w:pStyle w:val="Bezodstpw1"/>
                    <w:framePr w:hSpace="141" w:wrap="around" w:vAnchor="text" w:hAnchor="text" w:y="-566"/>
                    <w:rPr>
                      <w:bCs/>
                      <w:color w:val="000000" w:themeColor="text1"/>
                      <w:sz w:val="20"/>
                      <w:szCs w:val="20"/>
                    </w:rPr>
                  </w:pPr>
                </w:p>
              </w:tc>
            </w:tr>
            <w:tr w:rsidR="00B92173" w:rsidRPr="009D78CE" w14:paraId="5A67FAC0" w14:textId="77777777" w:rsidTr="00943583">
              <w:tc>
                <w:tcPr>
                  <w:tcW w:w="9919" w:type="dxa"/>
                  <w:gridSpan w:val="4"/>
                  <w:tcBorders>
                    <w:top w:val="single" w:sz="4" w:space="0" w:color="000000"/>
                    <w:left w:val="single" w:sz="4" w:space="0" w:color="000000"/>
                    <w:bottom w:val="single" w:sz="4" w:space="0" w:color="000000"/>
                    <w:right w:val="single" w:sz="4" w:space="0" w:color="000000"/>
                  </w:tcBorders>
                  <w:shd w:val="clear" w:color="auto" w:fill="auto"/>
                </w:tcPr>
                <w:p w14:paraId="65065FB4" w14:textId="77777777" w:rsidR="00B92173" w:rsidRPr="00B23BB7" w:rsidRDefault="00B92173" w:rsidP="002C7596">
                  <w:pPr>
                    <w:pStyle w:val="Akapitzlist"/>
                    <w:framePr w:hSpace="141" w:wrap="around" w:vAnchor="text" w:hAnchor="text" w:y="-566"/>
                    <w:tabs>
                      <w:tab w:val="right" w:pos="9120"/>
                    </w:tabs>
                    <w:spacing w:line="100" w:lineRule="atLeast"/>
                    <w:ind w:left="360"/>
                    <w:jc w:val="center"/>
                    <w:rPr>
                      <w:color w:val="000000" w:themeColor="text1"/>
                    </w:rPr>
                  </w:pPr>
                  <w:r w:rsidRPr="00B23BB7">
                    <w:rPr>
                      <w:b/>
                      <w:bCs/>
                      <w:color w:val="000000" w:themeColor="text1"/>
                      <w:sz w:val="20"/>
                      <w:szCs w:val="20"/>
                    </w:rPr>
                    <w:t>Monitor pacjenta do aparatu do znieczulenia</w:t>
                  </w:r>
                </w:p>
              </w:tc>
              <w:tc>
                <w:tcPr>
                  <w:tcW w:w="7237" w:type="dxa"/>
                  <w:gridSpan w:val="2"/>
                  <w:shd w:val="clear" w:color="auto" w:fill="auto"/>
                </w:tcPr>
                <w:p w14:paraId="409276C0" w14:textId="77777777" w:rsidR="00B92173" w:rsidRPr="00B23BB7" w:rsidRDefault="00B92173" w:rsidP="002C7596">
                  <w:pPr>
                    <w:framePr w:hSpace="141" w:wrap="around" w:vAnchor="text" w:hAnchor="text" w:y="-566"/>
                    <w:spacing w:line="240" w:lineRule="auto"/>
                    <w:rPr>
                      <w:color w:val="000000" w:themeColor="text1"/>
                    </w:rPr>
                  </w:pPr>
                </w:p>
              </w:tc>
              <w:tc>
                <w:tcPr>
                  <w:tcW w:w="7257" w:type="dxa"/>
                  <w:gridSpan w:val="2"/>
                  <w:shd w:val="clear" w:color="auto" w:fill="auto"/>
                </w:tcPr>
                <w:p w14:paraId="4DE26EFA" w14:textId="77777777" w:rsidR="00B92173" w:rsidRPr="00B23BB7" w:rsidRDefault="00B92173" w:rsidP="002C7596">
                  <w:pPr>
                    <w:framePr w:hSpace="141" w:wrap="around" w:vAnchor="text" w:hAnchor="text" w:y="-566"/>
                    <w:spacing w:line="240" w:lineRule="auto"/>
                    <w:rPr>
                      <w:color w:val="000000" w:themeColor="text1"/>
                    </w:rPr>
                  </w:pPr>
                </w:p>
              </w:tc>
              <w:tc>
                <w:tcPr>
                  <w:tcW w:w="7257" w:type="dxa"/>
                  <w:gridSpan w:val="2"/>
                  <w:shd w:val="clear" w:color="auto" w:fill="auto"/>
                </w:tcPr>
                <w:p w14:paraId="02C854C0" w14:textId="77777777" w:rsidR="00B92173" w:rsidRPr="00B23BB7" w:rsidRDefault="00B92173" w:rsidP="002C7596">
                  <w:pPr>
                    <w:pStyle w:val="Akapitzlist"/>
                    <w:framePr w:hSpace="141" w:wrap="around" w:vAnchor="text" w:hAnchor="text" w:y="-566"/>
                    <w:tabs>
                      <w:tab w:val="right" w:pos="9120"/>
                    </w:tabs>
                    <w:spacing w:line="100" w:lineRule="atLeast"/>
                    <w:ind w:left="360"/>
                    <w:jc w:val="center"/>
                    <w:rPr>
                      <w:color w:val="000000" w:themeColor="text1"/>
                    </w:rPr>
                  </w:pPr>
                  <w:r w:rsidRPr="00B23BB7">
                    <w:rPr>
                      <w:b/>
                      <w:bCs/>
                      <w:color w:val="000000" w:themeColor="text1"/>
                      <w:sz w:val="20"/>
                      <w:szCs w:val="20"/>
                    </w:rPr>
                    <w:t>Monitor pacjenta do aparatu do znieczulenia</w:t>
                  </w:r>
                </w:p>
              </w:tc>
            </w:tr>
            <w:tr w:rsidR="00B92173" w:rsidRPr="00D86BFD" w14:paraId="645F49C7" w14:textId="77777777" w:rsidTr="00943583">
              <w:tblPrEx>
                <w:tblLook w:val="04A0" w:firstRow="1" w:lastRow="0" w:firstColumn="1" w:lastColumn="0" w:noHBand="0" w:noVBand="1"/>
              </w:tblPrEx>
              <w:trPr>
                <w:gridAfter w:val="6"/>
                <w:wAfter w:w="21751" w:type="dxa"/>
                <w:trHeight w:val="4500"/>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B9003"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1</w:t>
                  </w:r>
                </w:p>
              </w:tc>
              <w:tc>
                <w:tcPr>
                  <w:tcW w:w="3687" w:type="dxa"/>
                  <w:tcBorders>
                    <w:top w:val="single" w:sz="4" w:space="0" w:color="auto"/>
                    <w:left w:val="nil"/>
                    <w:bottom w:val="single" w:sz="4" w:space="0" w:color="auto"/>
                    <w:right w:val="single" w:sz="4" w:space="0" w:color="auto"/>
                  </w:tcBorders>
                  <w:shd w:val="clear" w:color="auto" w:fill="auto"/>
                  <w:vAlign w:val="center"/>
                  <w:hideMark/>
                </w:tcPr>
                <w:p w14:paraId="70A0A205"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xml:space="preserve">Możliwość integracji z dostępnym klinicznym systemem informatycznym (CIS) producenta oferowanego systemu monitorowania pacjenta, w polskiej wersji językowej, umożliwiającym prowadzenie elektronicznej dokumentacji medycznej i jej ciągłość w zakresie opieki około-intensywnej i około-operacyjnej, zapewniającym przynajmniej: automatyczną akwizycję parametrów życiowych z oferowanych monitorów, ale także: respiratorów, aparatów do znieczulania, pomp infuzyjnych i do terapii nerkozastępczej; dokumentację terapii płynowej i lekowej, obliczanie bilansu płynów, ocenę stanu pacjenta wg. znanych </w:t>
                  </w:r>
                  <w:proofErr w:type="spellStart"/>
                  <w:r w:rsidRPr="00D86BFD">
                    <w:rPr>
                      <w:rFonts w:ascii="Times New Roman" w:eastAsia="Times New Roman" w:hAnsi="Times New Roman"/>
                      <w:color w:val="000000" w:themeColor="text1"/>
                      <w:sz w:val="20"/>
                      <w:szCs w:val="20"/>
                    </w:rPr>
                    <w:t>skal</w:t>
                  </w:r>
                  <w:proofErr w:type="spellEnd"/>
                  <w:r w:rsidRPr="00D86BFD">
                    <w:rPr>
                      <w:rFonts w:ascii="Times New Roman" w:eastAsia="Times New Roman" w:hAnsi="Times New Roman"/>
                      <w:color w:val="000000" w:themeColor="text1"/>
                      <w:sz w:val="20"/>
                      <w:szCs w:val="20"/>
                    </w:rPr>
                    <w:t xml:space="preserve"> ocen (m.in.: APACHE II, GCS, TISS-28, SOFA), tworzenie zleceń lekarskich, dokumentację procesu opieki pielęgniarskiej, generowanie raportów (w tym karta znieczulenia).</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14:paraId="5D749F56"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14:paraId="5E119A74"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170DB08A" w14:textId="77777777" w:rsidTr="00943583">
              <w:tblPrEx>
                <w:tblLook w:val="04A0" w:firstRow="1" w:lastRow="0" w:firstColumn="1" w:lastColumn="0" w:noHBand="0" w:noVBand="1"/>
              </w:tblPrEx>
              <w:trPr>
                <w:gridAfter w:val="6"/>
                <w:wAfter w:w="21751" w:type="dxa"/>
                <w:trHeight w:val="9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369E37E0"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2</w:t>
                  </w:r>
                </w:p>
              </w:tc>
              <w:tc>
                <w:tcPr>
                  <w:tcW w:w="3687" w:type="dxa"/>
                  <w:tcBorders>
                    <w:top w:val="nil"/>
                    <w:left w:val="nil"/>
                    <w:bottom w:val="single" w:sz="4" w:space="0" w:color="auto"/>
                    <w:right w:val="single" w:sz="4" w:space="0" w:color="auto"/>
                  </w:tcBorders>
                  <w:shd w:val="clear" w:color="auto" w:fill="auto"/>
                  <w:vAlign w:val="center"/>
                  <w:hideMark/>
                </w:tcPr>
                <w:p w14:paraId="6ED26B62"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System monitorowania pacjenta o budowie modułowej lub kompaktowo-modułowej, w technologii wymiennych modułów podłączanych podczas pracy przez użytkownika</w:t>
                  </w:r>
                </w:p>
              </w:tc>
              <w:tc>
                <w:tcPr>
                  <w:tcW w:w="1983" w:type="dxa"/>
                  <w:tcBorders>
                    <w:top w:val="nil"/>
                    <w:left w:val="nil"/>
                    <w:bottom w:val="single" w:sz="4" w:space="0" w:color="auto"/>
                    <w:right w:val="single" w:sz="4" w:space="0" w:color="auto"/>
                  </w:tcBorders>
                  <w:shd w:val="clear" w:color="auto" w:fill="auto"/>
                  <w:vAlign w:val="center"/>
                  <w:hideMark/>
                </w:tcPr>
                <w:p w14:paraId="196E74BB"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vAlign w:val="center"/>
                  <w:hideMark/>
                </w:tcPr>
                <w:p w14:paraId="3D80F397"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684B9D83" w14:textId="77777777" w:rsidTr="00943583">
              <w:tblPrEx>
                <w:tblLook w:val="04A0" w:firstRow="1" w:lastRow="0" w:firstColumn="1" w:lastColumn="0" w:noHBand="0" w:noVBand="1"/>
              </w:tblPrEx>
              <w:trPr>
                <w:gridAfter w:val="6"/>
                <w:wAfter w:w="21751" w:type="dxa"/>
                <w:trHeight w:val="6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033A58F5"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lastRenderedPageBreak/>
                    <w:t>3</w:t>
                  </w:r>
                </w:p>
              </w:tc>
              <w:tc>
                <w:tcPr>
                  <w:tcW w:w="3687" w:type="dxa"/>
                  <w:tcBorders>
                    <w:top w:val="nil"/>
                    <w:left w:val="nil"/>
                    <w:bottom w:val="single" w:sz="4" w:space="0" w:color="auto"/>
                    <w:right w:val="single" w:sz="4" w:space="0" w:color="auto"/>
                  </w:tcBorders>
                  <w:shd w:val="clear" w:color="auto" w:fill="auto"/>
                  <w:hideMark/>
                </w:tcPr>
                <w:p w14:paraId="707352AB"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Monitor zapewnia monitorowanie pacjenta stacjonarnie i w transporcie</w:t>
                  </w:r>
                </w:p>
              </w:tc>
              <w:tc>
                <w:tcPr>
                  <w:tcW w:w="1983" w:type="dxa"/>
                  <w:tcBorders>
                    <w:top w:val="nil"/>
                    <w:left w:val="nil"/>
                    <w:bottom w:val="single" w:sz="4" w:space="0" w:color="auto"/>
                    <w:right w:val="single" w:sz="4" w:space="0" w:color="auto"/>
                  </w:tcBorders>
                  <w:shd w:val="clear" w:color="auto" w:fill="auto"/>
                  <w:vAlign w:val="center"/>
                  <w:hideMark/>
                </w:tcPr>
                <w:p w14:paraId="133755A6"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vAlign w:val="center"/>
                  <w:hideMark/>
                </w:tcPr>
                <w:p w14:paraId="4CDD7E85"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28C783DC" w14:textId="77777777" w:rsidTr="00943583">
              <w:tblPrEx>
                <w:tblLook w:val="04A0" w:firstRow="1" w:lastRow="0" w:firstColumn="1" w:lastColumn="0" w:noHBand="0" w:noVBand="1"/>
              </w:tblPrEx>
              <w:trPr>
                <w:gridAfter w:val="6"/>
                <w:wAfter w:w="21751" w:type="dxa"/>
                <w:trHeight w:val="12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37E6ABB1"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4</w:t>
                  </w:r>
                </w:p>
              </w:tc>
              <w:tc>
                <w:tcPr>
                  <w:tcW w:w="3687" w:type="dxa"/>
                  <w:tcBorders>
                    <w:top w:val="nil"/>
                    <w:left w:val="nil"/>
                    <w:bottom w:val="single" w:sz="4" w:space="0" w:color="auto"/>
                    <w:right w:val="single" w:sz="4" w:space="0" w:color="auto"/>
                  </w:tcBorders>
                  <w:shd w:val="clear" w:color="auto" w:fill="auto"/>
                  <w:hideMark/>
                </w:tcPr>
                <w:p w14:paraId="27557DDE"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Monitor wyposażony we wbudowaną ramę na min. 1 moduł rozszerzeń. Możliwość rozbudowy monitora o dodatkową ramę do podłączenia min. 2 dodatkowych modułów rozszerzeń.</w:t>
                  </w:r>
                </w:p>
              </w:tc>
              <w:tc>
                <w:tcPr>
                  <w:tcW w:w="1983" w:type="dxa"/>
                  <w:tcBorders>
                    <w:top w:val="nil"/>
                    <w:left w:val="nil"/>
                    <w:bottom w:val="single" w:sz="4" w:space="0" w:color="auto"/>
                    <w:right w:val="single" w:sz="4" w:space="0" w:color="auto"/>
                  </w:tcBorders>
                  <w:shd w:val="clear" w:color="auto" w:fill="auto"/>
                  <w:vAlign w:val="center"/>
                  <w:hideMark/>
                </w:tcPr>
                <w:p w14:paraId="15CA7BF4"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vAlign w:val="center"/>
                  <w:hideMark/>
                </w:tcPr>
                <w:p w14:paraId="1401EC00"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3F6ED781" w14:textId="77777777" w:rsidTr="00943583">
              <w:tblPrEx>
                <w:tblLook w:val="04A0" w:firstRow="1" w:lastRow="0" w:firstColumn="1" w:lastColumn="0" w:noHBand="0" w:noVBand="1"/>
              </w:tblPrEx>
              <w:trPr>
                <w:gridAfter w:val="6"/>
                <w:wAfter w:w="21751" w:type="dxa"/>
                <w:trHeight w:val="9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091A49D2"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5</w:t>
                  </w:r>
                </w:p>
              </w:tc>
              <w:tc>
                <w:tcPr>
                  <w:tcW w:w="3687" w:type="dxa"/>
                  <w:tcBorders>
                    <w:top w:val="nil"/>
                    <w:left w:val="nil"/>
                    <w:bottom w:val="single" w:sz="4" w:space="0" w:color="auto"/>
                    <w:right w:val="single" w:sz="4" w:space="0" w:color="auto"/>
                  </w:tcBorders>
                  <w:shd w:val="clear" w:color="auto" w:fill="auto"/>
                  <w:vAlign w:val="center"/>
                  <w:hideMark/>
                </w:tcPr>
                <w:p w14:paraId="508EA7EC"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Wszystkie elementy systemu monitorowania pacjenta chłodzone konwekcyjnie, pasywnie - bez użycia wentylatorów</w:t>
                  </w:r>
                </w:p>
              </w:tc>
              <w:tc>
                <w:tcPr>
                  <w:tcW w:w="1983" w:type="dxa"/>
                  <w:tcBorders>
                    <w:top w:val="nil"/>
                    <w:left w:val="nil"/>
                    <w:bottom w:val="single" w:sz="4" w:space="0" w:color="auto"/>
                    <w:right w:val="single" w:sz="4" w:space="0" w:color="auto"/>
                  </w:tcBorders>
                  <w:shd w:val="clear" w:color="auto" w:fill="auto"/>
                  <w:vAlign w:val="center"/>
                  <w:hideMark/>
                </w:tcPr>
                <w:p w14:paraId="0BCCF024"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vAlign w:val="center"/>
                  <w:hideMark/>
                </w:tcPr>
                <w:p w14:paraId="50253BAA"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723F638B" w14:textId="77777777" w:rsidTr="00943583">
              <w:tblPrEx>
                <w:tblLook w:val="04A0" w:firstRow="1" w:lastRow="0" w:firstColumn="1" w:lastColumn="0" w:noHBand="0" w:noVBand="1"/>
              </w:tblPrEx>
              <w:trPr>
                <w:gridAfter w:val="6"/>
                <w:wAfter w:w="21751" w:type="dxa"/>
                <w:trHeight w:val="9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1A4E352D"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6</w:t>
                  </w:r>
                </w:p>
              </w:tc>
              <w:tc>
                <w:tcPr>
                  <w:tcW w:w="3687" w:type="dxa"/>
                  <w:tcBorders>
                    <w:top w:val="nil"/>
                    <w:left w:val="nil"/>
                    <w:bottom w:val="single" w:sz="4" w:space="0" w:color="auto"/>
                    <w:right w:val="single" w:sz="4" w:space="0" w:color="auto"/>
                  </w:tcBorders>
                  <w:shd w:val="clear" w:color="auto" w:fill="auto"/>
                  <w:vAlign w:val="center"/>
                  <w:hideMark/>
                </w:tcPr>
                <w:p w14:paraId="455AB37F"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System monitorowania pacjenta przeznaczony do monitorowania pacjentów we wszystkich kategoriach wiekowych: dorosłych, dzieci i noworodków</w:t>
                  </w:r>
                </w:p>
              </w:tc>
              <w:tc>
                <w:tcPr>
                  <w:tcW w:w="1983" w:type="dxa"/>
                  <w:tcBorders>
                    <w:top w:val="nil"/>
                    <w:left w:val="nil"/>
                    <w:bottom w:val="single" w:sz="4" w:space="0" w:color="auto"/>
                    <w:right w:val="single" w:sz="4" w:space="0" w:color="auto"/>
                  </w:tcBorders>
                  <w:shd w:val="clear" w:color="auto" w:fill="auto"/>
                  <w:vAlign w:val="center"/>
                  <w:hideMark/>
                </w:tcPr>
                <w:p w14:paraId="43A4F929"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vAlign w:val="center"/>
                  <w:hideMark/>
                </w:tcPr>
                <w:p w14:paraId="2AF7748F"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2696574F" w14:textId="77777777" w:rsidTr="00943583">
              <w:tblPrEx>
                <w:tblLook w:val="04A0" w:firstRow="1" w:lastRow="0" w:firstColumn="1" w:lastColumn="0" w:noHBand="0" w:noVBand="1"/>
              </w:tblPrEx>
              <w:trPr>
                <w:gridAfter w:val="6"/>
                <w:wAfter w:w="21751" w:type="dxa"/>
                <w:trHeight w:val="3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04DAC449"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7</w:t>
                  </w:r>
                </w:p>
              </w:tc>
              <w:tc>
                <w:tcPr>
                  <w:tcW w:w="3687" w:type="dxa"/>
                  <w:tcBorders>
                    <w:top w:val="nil"/>
                    <w:left w:val="nil"/>
                    <w:bottom w:val="single" w:sz="4" w:space="0" w:color="auto"/>
                    <w:right w:val="single" w:sz="4" w:space="0" w:color="auto"/>
                  </w:tcBorders>
                  <w:shd w:val="clear" w:color="auto" w:fill="auto"/>
                  <w:vAlign w:val="center"/>
                  <w:hideMark/>
                </w:tcPr>
                <w:p w14:paraId="57A8D080"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Komunikacja z użytkownikiem w języku polskim</w:t>
                  </w:r>
                </w:p>
              </w:tc>
              <w:tc>
                <w:tcPr>
                  <w:tcW w:w="1983" w:type="dxa"/>
                  <w:tcBorders>
                    <w:top w:val="nil"/>
                    <w:left w:val="nil"/>
                    <w:bottom w:val="single" w:sz="4" w:space="0" w:color="auto"/>
                    <w:right w:val="single" w:sz="4" w:space="0" w:color="auto"/>
                  </w:tcBorders>
                  <w:shd w:val="clear" w:color="auto" w:fill="auto"/>
                  <w:vAlign w:val="center"/>
                  <w:hideMark/>
                </w:tcPr>
                <w:p w14:paraId="0253B03F"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vAlign w:val="center"/>
                  <w:hideMark/>
                </w:tcPr>
                <w:p w14:paraId="5F9D0A05"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5AFFB02F" w14:textId="77777777" w:rsidTr="00943583">
              <w:tblPrEx>
                <w:tblLook w:val="04A0" w:firstRow="1" w:lastRow="0" w:firstColumn="1" w:lastColumn="0" w:noHBand="0" w:noVBand="1"/>
              </w:tblPrEx>
              <w:trPr>
                <w:gridAfter w:val="6"/>
                <w:wAfter w:w="21751" w:type="dxa"/>
                <w:trHeight w:val="18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70A034FB"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8</w:t>
                  </w:r>
                </w:p>
              </w:tc>
              <w:tc>
                <w:tcPr>
                  <w:tcW w:w="3687" w:type="dxa"/>
                  <w:tcBorders>
                    <w:top w:val="nil"/>
                    <w:left w:val="nil"/>
                    <w:bottom w:val="single" w:sz="4" w:space="0" w:color="auto"/>
                    <w:right w:val="single" w:sz="4" w:space="0" w:color="auto"/>
                  </w:tcBorders>
                  <w:shd w:val="clear" w:color="auto" w:fill="auto"/>
                  <w:vAlign w:val="center"/>
                  <w:hideMark/>
                </w:tcPr>
                <w:p w14:paraId="4D1D85BB"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Monitor wyposażony w tryb "</w:t>
                  </w:r>
                  <w:proofErr w:type="spellStart"/>
                  <w:r w:rsidRPr="00D86BFD">
                    <w:rPr>
                      <w:rFonts w:ascii="Times New Roman" w:eastAsia="Times New Roman" w:hAnsi="Times New Roman"/>
                      <w:color w:val="000000" w:themeColor="text1"/>
                      <w:sz w:val="20"/>
                      <w:szCs w:val="20"/>
                    </w:rPr>
                    <w:t>Standby</w:t>
                  </w:r>
                  <w:proofErr w:type="spellEnd"/>
                  <w:r w:rsidRPr="00D86BFD">
                    <w:rPr>
                      <w:rFonts w:ascii="Times New Roman" w:eastAsia="Times New Roman" w:hAnsi="Times New Roman"/>
                      <w:color w:val="000000" w:themeColor="text1"/>
                      <w:sz w:val="20"/>
                      <w:szCs w:val="20"/>
                    </w:rPr>
                    <w:t>" - tymczasowe wstrzymanie monitorowania pacjenta oraz sygnalizowania alarmów, np. na czas toalety pacjenta lub badania diagnostycznego. Po wznowieniu monitorowania następuje kontynuacja monitorowania tego samego pacjenta bez utraty zapisanych danych</w:t>
                  </w:r>
                </w:p>
              </w:tc>
              <w:tc>
                <w:tcPr>
                  <w:tcW w:w="1983" w:type="dxa"/>
                  <w:tcBorders>
                    <w:top w:val="nil"/>
                    <w:left w:val="nil"/>
                    <w:bottom w:val="single" w:sz="4" w:space="0" w:color="auto"/>
                    <w:right w:val="single" w:sz="4" w:space="0" w:color="auto"/>
                  </w:tcBorders>
                  <w:shd w:val="clear" w:color="auto" w:fill="auto"/>
                  <w:vAlign w:val="center"/>
                  <w:hideMark/>
                </w:tcPr>
                <w:p w14:paraId="00A03D37"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vAlign w:val="center"/>
                  <w:hideMark/>
                </w:tcPr>
                <w:p w14:paraId="1E591823"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531943CB" w14:textId="77777777" w:rsidTr="00943583">
              <w:tblPrEx>
                <w:tblLook w:val="04A0" w:firstRow="1" w:lastRow="0" w:firstColumn="1" w:lastColumn="0" w:noHBand="0" w:noVBand="1"/>
              </w:tblPrEx>
              <w:trPr>
                <w:gridAfter w:val="6"/>
                <w:wAfter w:w="21751" w:type="dxa"/>
                <w:trHeight w:val="12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1E16ECA1"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9</w:t>
                  </w:r>
                </w:p>
              </w:tc>
              <w:tc>
                <w:tcPr>
                  <w:tcW w:w="3687" w:type="dxa"/>
                  <w:tcBorders>
                    <w:top w:val="nil"/>
                    <w:left w:val="nil"/>
                    <w:bottom w:val="single" w:sz="4" w:space="0" w:color="auto"/>
                    <w:right w:val="single" w:sz="4" w:space="0" w:color="auto"/>
                  </w:tcBorders>
                  <w:shd w:val="clear" w:color="auto" w:fill="auto"/>
                  <w:vAlign w:val="center"/>
                  <w:hideMark/>
                </w:tcPr>
                <w:p w14:paraId="7080ADB5"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Monitor wyposażony w tryb nocny: uruchamiany ręcznie lub automatycznie. Przełączenie w tryb nocny zapewnia min. obniżenie jasności ekranu oraz poziomu głośności alarmów.</w:t>
                  </w:r>
                </w:p>
              </w:tc>
              <w:tc>
                <w:tcPr>
                  <w:tcW w:w="1983" w:type="dxa"/>
                  <w:tcBorders>
                    <w:top w:val="nil"/>
                    <w:left w:val="nil"/>
                    <w:bottom w:val="single" w:sz="4" w:space="0" w:color="auto"/>
                    <w:right w:val="single" w:sz="4" w:space="0" w:color="auto"/>
                  </w:tcBorders>
                  <w:shd w:val="clear" w:color="auto" w:fill="auto"/>
                  <w:vAlign w:val="center"/>
                  <w:hideMark/>
                </w:tcPr>
                <w:p w14:paraId="1394F510"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vAlign w:val="center"/>
                  <w:hideMark/>
                </w:tcPr>
                <w:p w14:paraId="548A277A"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6161D4A8" w14:textId="77777777" w:rsidTr="00943583">
              <w:tblPrEx>
                <w:tblLook w:val="04A0" w:firstRow="1" w:lastRow="0" w:firstColumn="1" w:lastColumn="0" w:noHBand="0" w:noVBand="1"/>
              </w:tblPrEx>
              <w:trPr>
                <w:gridAfter w:val="6"/>
                <w:wAfter w:w="21751" w:type="dxa"/>
                <w:trHeight w:val="18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0B4A9FBC"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10</w:t>
                  </w:r>
                </w:p>
              </w:tc>
              <w:tc>
                <w:tcPr>
                  <w:tcW w:w="3687" w:type="dxa"/>
                  <w:tcBorders>
                    <w:top w:val="nil"/>
                    <w:left w:val="nil"/>
                    <w:bottom w:val="single" w:sz="4" w:space="0" w:color="auto"/>
                    <w:right w:val="single" w:sz="4" w:space="0" w:color="auto"/>
                  </w:tcBorders>
                  <w:shd w:val="clear" w:color="auto" w:fill="auto"/>
                  <w:vAlign w:val="center"/>
                  <w:hideMark/>
                </w:tcPr>
                <w:p w14:paraId="48DEB2BB"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xml:space="preserve">Dostęp na ekranie monitora do kompletu dokumentacji: </w:t>
                  </w:r>
                  <w:proofErr w:type="spellStart"/>
                  <w:r w:rsidRPr="00D86BFD">
                    <w:rPr>
                      <w:rFonts w:ascii="Times New Roman" w:eastAsia="Times New Roman" w:hAnsi="Times New Roman"/>
                      <w:color w:val="000000" w:themeColor="text1"/>
                      <w:sz w:val="20"/>
                      <w:szCs w:val="20"/>
                    </w:rPr>
                    <w:t>instruckji</w:t>
                  </w:r>
                  <w:proofErr w:type="spellEnd"/>
                  <w:r w:rsidRPr="00D86BFD">
                    <w:rPr>
                      <w:rFonts w:ascii="Times New Roman" w:eastAsia="Times New Roman" w:hAnsi="Times New Roman"/>
                      <w:color w:val="000000" w:themeColor="text1"/>
                      <w:sz w:val="20"/>
                      <w:szCs w:val="20"/>
                    </w:rPr>
                    <w:t xml:space="preserve"> obsługi wraz z dodatkami, instrukcji technicznej, opisu interfejsu HL7 oraz kompletnej listy akcesoriów i materiałów zużywalnych. Nawigacja po instrukcji przy użyciu hiperłączy ułatwiających przełączanie pomiędzy dokumentami i rozdziałami.</w:t>
                  </w:r>
                </w:p>
              </w:tc>
              <w:tc>
                <w:tcPr>
                  <w:tcW w:w="1983" w:type="dxa"/>
                  <w:tcBorders>
                    <w:top w:val="nil"/>
                    <w:left w:val="nil"/>
                    <w:bottom w:val="single" w:sz="4" w:space="0" w:color="auto"/>
                    <w:right w:val="single" w:sz="4" w:space="0" w:color="auto"/>
                  </w:tcBorders>
                  <w:shd w:val="clear" w:color="auto" w:fill="auto"/>
                  <w:vAlign w:val="center"/>
                  <w:hideMark/>
                </w:tcPr>
                <w:p w14:paraId="227B9C0F"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vAlign w:val="center"/>
                  <w:hideMark/>
                </w:tcPr>
                <w:p w14:paraId="7B1EA30B"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78AE9940" w14:textId="77777777" w:rsidTr="00943583">
              <w:tblPrEx>
                <w:tblLook w:val="04A0" w:firstRow="1" w:lastRow="0" w:firstColumn="1" w:lastColumn="0" w:noHBand="0" w:noVBand="1"/>
              </w:tblPrEx>
              <w:trPr>
                <w:gridAfter w:val="6"/>
                <w:wAfter w:w="21751" w:type="dxa"/>
                <w:trHeight w:val="300"/>
              </w:trPr>
              <w:tc>
                <w:tcPr>
                  <w:tcW w:w="99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80E05"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b/>
                      <w:bCs/>
                      <w:color w:val="000000" w:themeColor="text1"/>
                      <w:sz w:val="20"/>
                      <w:szCs w:val="20"/>
                    </w:rPr>
                  </w:pPr>
                  <w:r w:rsidRPr="00D86BFD">
                    <w:rPr>
                      <w:rFonts w:ascii="Times New Roman" w:eastAsia="Times New Roman" w:hAnsi="Times New Roman"/>
                      <w:b/>
                      <w:bCs/>
                      <w:color w:val="000000" w:themeColor="text1"/>
                      <w:sz w:val="20"/>
                      <w:szCs w:val="20"/>
                    </w:rPr>
                    <w:t>Zasilanie</w:t>
                  </w:r>
                </w:p>
              </w:tc>
            </w:tr>
            <w:tr w:rsidR="00B92173" w:rsidRPr="00D86BFD" w14:paraId="5C085E03" w14:textId="77777777" w:rsidTr="00943583">
              <w:tblPrEx>
                <w:tblLook w:val="04A0" w:firstRow="1" w:lastRow="0" w:firstColumn="1" w:lastColumn="0" w:noHBand="0" w:noVBand="1"/>
              </w:tblPrEx>
              <w:trPr>
                <w:gridAfter w:val="6"/>
                <w:wAfter w:w="21751" w:type="dxa"/>
                <w:trHeight w:val="6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5D3A185F"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lastRenderedPageBreak/>
                    <w:t>11</w:t>
                  </w:r>
                </w:p>
              </w:tc>
              <w:tc>
                <w:tcPr>
                  <w:tcW w:w="3687" w:type="dxa"/>
                  <w:tcBorders>
                    <w:top w:val="nil"/>
                    <w:left w:val="nil"/>
                    <w:bottom w:val="single" w:sz="4" w:space="0" w:color="auto"/>
                    <w:right w:val="single" w:sz="4" w:space="0" w:color="auto"/>
                  </w:tcBorders>
                  <w:shd w:val="clear" w:color="auto" w:fill="auto"/>
                  <w:vAlign w:val="center"/>
                  <w:hideMark/>
                </w:tcPr>
                <w:p w14:paraId="18C5DE17"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Zasilanie sieciowe, zgodne z PN, dostosowane do 230V/50Hz</w:t>
                  </w:r>
                </w:p>
              </w:tc>
              <w:tc>
                <w:tcPr>
                  <w:tcW w:w="1983" w:type="dxa"/>
                  <w:tcBorders>
                    <w:top w:val="nil"/>
                    <w:left w:val="nil"/>
                    <w:bottom w:val="single" w:sz="4" w:space="0" w:color="auto"/>
                    <w:right w:val="single" w:sz="4" w:space="0" w:color="auto"/>
                  </w:tcBorders>
                  <w:shd w:val="clear" w:color="auto" w:fill="auto"/>
                  <w:vAlign w:val="center"/>
                  <w:hideMark/>
                </w:tcPr>
                <w:p w14:paraId="79E5C935"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vAlign w:val="center"/>
                  <w:hideMark/>
                </w:tcPr>
                <w:p w14:paraId="7F64E093"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5715F6B7" w14:textId="77777777" w:rsidTr="00943583">
              <w:tblPrEx>
                <w:tblLook w:val="04A0" w:firstRow="1" w:lastRow="0" w:firstColumn="1" w:lastColumn="0" w:noHBand="0" w:noVBand="1"/>
              </w:tblPrEx>
              <w:trPr>
                <w:gridAfter w:val="6"/>
                <w:wAfter w:w="21751" w:type="dxa"/>
                <w:trHeight w:val="12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480B879C"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12</w:t>
                  </w:r>
                </w:p>
              </w:tc>
              <w:tc>
                <w:tcPr>
                  <w:tcW w:w="3687" w:type="dxa"/>
                  <w:tcBorders>
                    <w:top w:val="nil"/>
                    <w:left w:val="nil"/>
                    <w:bottom w:val="single" w:sz="4" w:space="0" w:color="auto"/>
                    <w:right w:val="single" w:sz="4" w:space="0" w:color="auto"/>
                  </w:tcBorders>
                  <w:shd w:val="clear" w:color="auto" w:fill="auto"/>
                  <w:vAlign w:val="center"/>
                  <w:hideMark/>
                </w:tcPr>
                <w:p w14:paraId="7D5E426F"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Monitor wyposażony w zasilanie akumulatorowe zapewniające przynajmniej 240 minut pracy na wypadek zaniku zasilania lub transportu. W czasie pracy na baterii parametry są wyświetlane na głównym ekranie monitora</w:t>
                  </w:r>
                </w:p>
              </w:tc>
              <w:tc>
                <w:tcPr>
                  <w:tcW w:w="1983" w:type="dxa"/>
                  <w:tcBorders>
                    <w:top w:val="nil"/>
                    <w:left w:val="nil"/>
                    <w:bottom w:val="single" w:sz="4" w:space="0" w:color="auto"/>
                    <w:right w:val="single" w:sz="4" w:space="0" w:color="auto"/>
                  </w:tcBorders>
                  <w:shd w:val="clear" w:color="auto" w:fill="auto"/>
                  <w:vAlign w:val="center"/>
                  <w:hideMark/>
                </w:tcPr>
                <w:p w14:paraId="2427A991"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vAlign w:val="center"/>
                  <w:hideMark/>
                </w:tcPr>
                <w:p w14:paraId="20A0E24A"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9D78CE" w14:paraId="15A41C53" w14:textId="77777777" w:rsidTr="00943583">
              <w:tblPrEx>
                <w:tblLook w:val="04A0" w:firstRow="1" w:lastRow="0" w:firstColumn="1" w:lastColumn="0" w:noHBand="0" w:noVBand="1"/>
              </w:tblPrEx>
              <w:trPr>
                <w:gridAfter w:val="6"/>
                <w:wAfter w:w="21751" w:type="dxa"/>
                <w:trHeight w:val="300"/>
              </w:trPr>
              <w:tc>
                <w:tcPr>
                  <w:tcW w:w="99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6AF6A"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b/>
                      <w:bCs/>
                      <w:color w:val="000000" w:themeColor="text1"/>
                      <w:sz w:val="20"/>
                      <w:szCs w:val="20"/>
                    </w:rPr>
                  </w:pPr>
                  <w:r w:rsidRPr="00D86BFD">
                    <w:rPr>
                      <w:rFonts w:ascii="Times New Roman" w:eastAsia="Times New Roman" w:hAnsi="Times New Roman"/>
                      <w:b/>
                      <w:bCs/>
                      <w:color w:val="000000" w:themeColor="text1"/>
                      <w:sz w:val="20"/>
                      <w:szCs w:val="20"/>
                    </w:rPr>
                    <w:t>Praca w sieci centralnego monitorowania</w:t>
                  </w:r>
                </w:p>
              </w:tc>
            </w:tr>
            <w:tr w:rsidR="00B92173" w:rsidRPr="00D86BFD" w14:paraId="0353AD5F" w14:textId="77777777" w:rsidTr="00943583">
              <w:tblPrEx>
                <w:tblLook w:val="04A0" w:firstRow="1" w:lastRow="0" w:firstColumn="1" w:lastColumn="0" w:noHBand="0" w:noVBand="1"/>
              </w:tblPrEx>
              <w:trPr>
                <w:gridAfter w:val="6"/>
                <w:wAfter w:w="21751" w:type="dxa"/>
                <w:trHeight w:val="6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53DF5313"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13</w:t>
                  </w:r>
                </w:p>
              </w:tc>
              <w:tc>
                <w:tcPr>
                  <w:tcW w:w="3687" w:type="dxa"/>
                  <w:tcBorders>
                    <w:top w:val="nil"/>
                    <w:left w:val="nil"/>
                    <w:bottom w:val="single" w:sz="4" w:space="0" w:color="auto"/>
                    <w:right w:val="single" w:sz="4" w:space="0" w:color="auto"/>
                  </w:tcBorders>
                  <w:shd w:val="clear" w:color="auto" w:fill="auto"/>
                  <w:vAlign w:val="center"/>
                  <w:hideMark/>
                </w:tcPr>
                <w:p w14:paraId="3982EAB7"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Możliwość pracy w sieci centralnego monitorowania, zgodnej ze standardem Ethernet.</w:t>
                  </w:r>
                </w:p>
              </w:tc>
              <w:tc>
                <w:tcPr>
                  <w:tcW w:w="1983" w:type="dxa"/>
                  <w:tcBorders>
                    <w:top w:val="nil"/>
                    <w:left w:val="nil"/>
                    <w:bottom w:val="single" w:sz="4" w:space="0" w:color="auto"/>
                    <w:right w:val="single" w:sz="4" w:space="0" w:color="auto"/>
                  </w:tcBorders>
                  <w:shd w:val="clear" w:color="auto" w:fill="auto"/>
                  <w:vAlign w:val="center"/>
                  <w:hideMark/>
                </w:tcPr>
                <w:p w14:paraId="6E73325D"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vAlign w:val="center"/>
                  <w:hideMark/>
                </w:tcPr>
                <w:p w14:paraId="5460095A"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659CBF00" w14:textId="77777777" w:rsidTr="00943583">
              <w:tblPrEx>
                <w:tblLook w:val="04A0" w:firstRow="1" w:lastRow="0" w:firstColumn="1" w:lastColumn="0" w:noHBand="0" w:noVBand="1"/>
              </w:tblPrEx>
              <w:trPr>
                <w:gridAfter w:val="6"/>
                <w:wAfter w:w="21751" w:type="dxa"/>
                <w:trHeight w:val="18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3C2EC9AA"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14</w:t>
                  </w:r>
                </w:p>
              </w:tc>
              <w:tc>
                <w:tcPr>
                  <w:tcW w:w="3687" w:type="dxa"/>
                  <w:tcBorders>
                    <w:top w:val="nil"/>
                    <w:left w:val="nil"/>
                    <w:bottom w:val="single" w:sz="4" w:space="0" w:color="auto"/>
                    <w:right w:val="single" w:sz="4" w:space="0" w:color="auto"/>
                  </w:tcBorders>
                  <w:shd w:val="clear" w:color="auto" w:fill="auto"/>
                  <w:vAlign w:val="center"/>
                  <w:hideMark/>
                </w:tcPr>
                <w:p w14:paraId="69FB426B"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Monitory umożliwiają wykorzystanie jednej fizycznej infrastruktury teleinformatycznej, w sieci przewodowej i bezprzewodowej, do celu sieci centralnego monitorowania oraz innych aplikacji szpitalnych, w sposób zapewniający bezpieczeństwo i priorytet przesyłania wrażliwych danych medycznych</w:t>
                  </w:r>
                </w:p>
              </w:tc>
              <w:tc>
                <w:tcPr>
                  <w:tcW w:w="1983" w:type="dxa"/>
                  <w:tcBorders>
                    <w:top w:val="nil"/>
                    <w:left w:val="nil"/>
                    <w:bottom w:val="single" w:sz="4" w:space="0" w:color="auto"/>
                    <w:right w:val="single" w:sz="4" w:space="0" w:color="auto"/>
                  </w:tcBorders>
                  <w:shd w:val="clear" w:color="auto" w:fill="auto"/>
                  <w:vAlign w:val="center"/>
                  <w:hideMark/>
                </w:tcPr>
                <w:p w14:paraId="672FF489"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vAlign w:val="center"/>
                  <w:hideMark/>
                </w:tcPr>
                <w:p w14:paraId="35C51AAA"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54723FE2" w14:textId="77777777" w:rsidTr="00943583">
              <w:tblPrEx>
                <w:tblLook w:val="04A0" w:firstRow="1" w:lastRow="0" w:firstColumn="1" w:lastColumn="0" w:noHBand="0" w:noVBand="1"/>
              </w:tblPrEx>
              <w:trPr>
                <w:gridAfter w:val="6"/>
                <w:wAfter w:w="21751" w:type="dxa"/>
                <w:trHeight w:val="24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49585BA2"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15</w:t>
                  </w:r>
                </w:p>
              </w:tc>
              <w:tc>
                <w:tcPr>
                  <w:tcW w:w="3687" w:type="dxa"/>
                  <w:tcBorders>
                    <w:top w:val="nil"/>
                    <w:left w:val="nil"/>
                    <w:bottom w:val="single" w:sz="4" w:space="0" w:color="auto"/>
                    <w:right w:val="single" w:sz="4" w:space="0" w:color="auto"/>
                  </w:tcBorders>
                  <w:shd w:val="clear" w:color="auto" w:fill="auto"/>
                  <w:vAlign w:val="center"/>
                  <w:hideMark/>
                </w:tcPr>
                <w:p w14:paraId="5DC0409F"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xml:space="preserve">Monitory gotowe do współpracy z centralą monitorującą, która umożliwia zdalny nadzór nad oferowanymi monitorami, a także w pełni modułowymi monitorami wysokiej klasy tego samego producenta. Nadzór oznacza podgląd bieżących wartości parametrów, krzywych i stanów alarmowych, możliwość wyciszania alarmów i zmiany granic alarmowych, możliwość retrospektywnej analizy danych (trendów i </w:t>
                  </w:r>
                  <w:proofErr w:type="spellStart"/>
                  <w:r w:rsidRPr="00D86BFD">
                    <w:rPr>
                      <w:rFonts w:ascii="Times New Roman" w:eastAsia="Times New Roman" w:hAnsi="Times New Roman"/>
                      <w:color w:val="000000" w:themeColor="text1"/>
                      <w:sz w:val="20"/>
                      <w:szCs w:val="20"/>
                    </w:rPr>
                    <w:t>full</w:t>
                  </w:r>
                  <w:proofErr w:type="spellEnd"/>
                  <w:r w:rsidRPr="00D86BFD">
                    <w:rPr>
                      <w:rFonts w:ascii="Times New Roman" w:eastAsia="Times New Roman" w:hAnsi="Times New Roman"/>
                      <w:color w:val="000000" w:themeColor="text1"/>
                      <w:sz w:val="20"/>
                      <w:szCs w:val="20"/>
                    </w:rPr>
                    <w:t xml:space="preserve"> </w:t>
                  </w:r>
                  <w:proofErr w:type="spellStart"/>
                  <w:r w:rsidRPr="00D86BFD">
                    <w:rPr>
                      <w:rFonts w:ascii="Times New Roman" w:eastAsia="Times New Roman" w:hAnsi="Times New Roman"/>
                      <w:color w:val="000000" w:themeColor="text1"/>
                      <w:sz w:val="20"/>
                      <w:szCs w:val="20"/>
                    </w:rPr>
                    <w:t>disclosure</w:t>
                  </w:r>
                  <w:proofErr w:type="spellEnd"/>
                  <w:r w:rsidRPr="00D86BFD">
                    <w:rPr>
                      <w:rFonts w:ascii="Times New Roman" w:eastAsia="Times New Roman" w:hAnsi="Times New Roman"/>
                      <w:color w:val="000000" w:themeColor="text1"/>
                      <w:sz w:val="20"/>
                      <w:szCs w:val="20"/>
                    </w:rPr>
                    <w:t>)</w:t>
                  </w:r>
                </w:p>
              </w:tc>
              <w:tc>
                <w:tcPr>
                  <w:tcW w:w="1983" w:type="dxa"/>
                  <w:tcBorders>
                    <w:top w:val="nil"/>
                    <w:left w:val="nil"/>
                    <w:bottom w:val="single" w:sz="4" w:space="0" w:color="auto"/>
                    <w:right w:val="single" w:sz="4" w:space="0" w:color="auto"/>
                  </w:tcBorders>
                  <w:shd w:val="clear" w:color="auto" w:fill="auto"/>
                  <w:vAlign w:val="center"/>
                  <w:hideMark/>
                </w:tcPr>
                <w:p w14:paraId="337C0DBF"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vAlign w:val="center"/>
                  <w:hideMark/>
                </w:tcPr>
                <w:p w14:paraId="39282723"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11B1F934" w14:textId="77777777" w:rsidTr="00943583">
              <w:tblPrEx>
                <w:tblLook w:val="04A0" w:firstRow="1" w:lastRow="0" w:firstColumn="1" w:lastColumn="0" w:noHBand="0" w:noVBand="1"/>
              </w:tblPrEx>
              <w:trPr>
                <w:gridAfter w:val="6"/>
                <w:wAfter w:w="21751" w:type="dxa"/>
                <w:trHeight w:val="15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3E099698"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16</w:t>
                  </w:r>
                </w:p>
              </w:tc>
              <w:tc>
                <w:tcPr>
                  <w:tcW w:w="3687" w:type="dxa"/>
                  <w:tcBorders>
                    <w:top w:val="nil"/>
                    <w:left w:val="nil"/>
                    <w:bottom w:val="single" w:sz="4" w:space="0" w:color="auto"/>
                    <w:right w:val="single" w:sz="4" w:space="0" w:color="auto"/>
                  </w:tcBorders>
                  <w:shd w:val="clear" w:color="auto" w:fill="auto"/>
                  <w:vAlign w:val="center"/>
                  <w:hideMark/>
                </w:tcPr>
                <w:p w14:paraId="10E328BA"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xml:space="preserve">Monitory wyposażone w funkcję wysyłania parametrów życiowych monitorowanych pacjentów do zewnętrznych systemów, za pośrednictwem protokołu HL7. Funkcja realizowana </w:t>
                  </w:r>
                  <w:proofErr w:type="spellStart"/>
                  <w:r w:rsidRPr="00D86BFD">
                    <w:rPr>
                      <w:rFonts w:ascii="Times New Roman" w:eastAsia="Times New Roman" w:hAnsi="Times New Roman"/>
                      <w:color w:val="000000" w:themeColor="text1"/>
                      <w:sz w:val="20"/>
                      <w:szCs w:val="20"/>
                    </w:rPr>
                    <w:t>bezpośrenio</w:t>
                  </w:r>
                  <w:proofErr w:type="spellEnd"/>
                  <w:r w:rsidRPr="00D86BFD">
                    <w:rPr>
                      <w:rFonts w:ascii="Times New Roman" w:eastAsia="Times New Roman" w:hAnsi="Times New Roman"/>
                      <w:color w:val="000000" w:themeColor="text1"/>
                      <w:sz w:val="20"/>
                      <w:szCs w:val="20"/>
                    </w:rPr>
                    <w:t xml:space="preserve"> przez kardiomonitory lub dedykowany serwer komunikacyjny - ujęty w ofercie.</w:t>
                  </w:r>
                </w:p>
              </w:tc>
              <w:tc>
                <w:tcPr>
                  <w:tcW w:w="1983" w:type="dxa"/>
                  <w:tcBorders>
                    <w:top w:val="nil"/>
                    <w:left w:val="nil"/>
                    <w:bottom w:val="single" w:sz="4" w:space="0" w:color="auto"/>
                    <w:right w:val="single" w:sz="4" w:space="0" w:color="auto"/>
                  </w:tcBorders>
                  <w:shd w:val="clear" w:color="auto" w:fill="auto"/>
                  <w:vAlign w:val="center"/>
                  <w:hideMark/>
                </w:tcPr>
                <w:p w14:paraId="759E236F"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vAlign w:val="center"/>
                  <w:hideMark/>
                </w:tcPr>
                <w:p w14:paraId="4EC25E8C"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122FB07C" w14:textId="77777777" w:rsidTr="00943583">
              <w:tblPrEx>
                <w:tblLook w:val="04A0" w:firstRow="1" w:lastRow="0" w:firstColumn="1" w:lastColumn="0" w:noHBand="0" w:noVBand="1"/>
              </w:tblPrEx>
              <w:trPr>
                <w:gridAfter w:val="6"/>
                <w:wAfter w:w="21751" w:type="dxa"/>
                <w:trHeight w:val="18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73B1F948"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lastRenderedPageBreak/>
                    <w:t>17</w:t>
                  </w:r>
                </w:p>
              </w:tc>
              <w:tc>
                <w:tcPr>
                  <w:tcW w:w="3687" w:type="dxa"/>
                  <w:tcBorders>
                    <w:top w:val="nil"/>
                    <w:left w:val="nil"/>
                    <w:bottom w:val="single" w:sz="4" w:space="0" w:color="auto"/>
                    <w:right w:val="single" w:sz="4" w:space="0" w:color="auto"/>
                  </w:tcBorders>
                  <w:shd w:val="clear" w:color="auto" w:fill="auto"/>
                  <w:vAlign w:val="center"/>
                  <w:hideMark/>
                </w:tcPr>
                <w:p w14:paraId="0DB5449B"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Monitory umożliwiają zdalny podgląd ekranu innego kardiomonitora pracującego w sieci centralnego monitorowania. Funkcjonalność zależy wyłącznie od funkcjonowania sieci monitorowania i nie wymaga obecności dedykowanych komputerów, serwerów, centrali monitorującej, itp.</w:t>
                  </w:r>
                </w:p>
              </w:tc>
              <w:tc>
                <w:tcPr>
                  <w:tcW w:w="1983" w:type="dxa"/>
                  <w:tcBorders>
                    <w:top w:val="nil"/>
                    <w:left w:val="nil"/>
                    <w:bottom w:val="single" w:sz="4" w:space="0" w:color="auto"/>
                    <w:right w:val="single" w:sz="4" w:space="0" w:color="auto"/>
                  </w:tcBorders>
                  <w:shd w:val="clear" w:color="auto" w:fill="auto"/>
                  <w:vAlign w:val="center"/>
                  <w:hideMark/>
                </w:tcPr>
                <w:p w14:paraId="7E15B51D"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vAlign w:val="center"/>
                  <w:hideMark/>
                </w:tcPr>
                <w:p w14:paraId="21D20C54"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19EFC022" w14:textId="77777777" w:rsidTr="00943583">
              <w:tblPrEx>
                <w:tblLook w:val="04A0" w:firstRow="1" w:lastRow="0" w:firstColumn="1" w:lastColumn="0" w:noHBand="0" w:noVBand="1"/>
              </w:tblPrEx>
              <w:trPr>
                <w:gridAfter w:val="6"/>
                <w:wAfter w:w="21751" w:type="dxa"/>
                <w:trHeight w:val="15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4A9240D7"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18</w:t>
                  </w:r>
                </w:p>
              </w:tc>
              <w:tc>
                <w:tcPr>
                  <w:tcW w:w="3687" w:type="dxa"/>
                  <w:tcBorders>
                    <w:top w:val="nil"/>
                    <w:left w:val="nil"/>
                    <w:bottom w:val="single" w:sz="4" w:space="0" w:color="auto"/>
                    <w:right w:val="single" w:sz="4" w:space="0" w:color="auto"/>
                  </w:tcBorders>
                  <w:shd w:val="clear" w:color="auto" w:fill="auto"/>
                  <w:vAlign w:val="center"/>
                  <w:hideMark/>
                </w:tcPr>
                <w:p w14:paraId="67CE4FFF"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Monitory umożliwiają wyświetlanie informacji o alarmach występujących na pozostałych kardiomonitorach pracujących w sieci centralnego monitorowania. Możliwość konfiguracji stanowisk, pomiędzy którymi mają być wymieniane informacje o alarmach.</w:t>
                  </w:r>
                </w:p>
              </w:tc>
              <w:tc>
                <w:tcPr>
                  <w:tcW w:w="1983" w:type="dxa"/>
                  <w:tcBorders>
                    <w:top w:val="nil"/>
                    <w:left w:val="nil"/>
                    <w:bottom w:val="single" w:sz="4" w:space="0" w:color="auto"/>
                    <w:right w:val="single" w:sz="4" w:space="0" w:color="auto"/>
                  </w:tcBorders>
                  <w:shd w:val="clear" w:color="auto" w:fill="auto"/>
                  <w:vAlign w:val="center"/>
                  <w:hideMark/>
                </w:tcPr>
                <w:p w14:paraId="70DFC5F2"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vAlign w:val="center"/>
                  <w:hideMark/>
                </w:tcPr>
                <w:p w14:paraId="53B9CCB9"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660969C8" w14:textId="77777777" w:rsidTr="00943583">
              <w:tblPrEx>
                <w:tblLook w:val="04A0" w:firstRow="1" w:lastRow="0" w:firstColumn="1" w:lastColumn="0" w:noHBand="0" w:noVBand="1"/>
              </w:tblPrEx>
              <w:trPr>
                <w:gridAfter w:val="6"/>
                <w:wAfter w:w="21751" w:type="dxa"/>
                <w:trHeight w:val="9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1DAA938C"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19</w:t>
                  </w:r>
                </w:p>
              </w:tc>
              <w:tc>
                <w:tcPr>
                  <w:tcW w:w="3687" w:type="dxa"/>
                  <w:tcBorders>
                    <w:top w:val="nil"/>
                    <w:left w:val="nil"/>
                    <w:bottom w:val="single" w:sz="4" w:space="0" w:color="auto"/>
                    <w:right w:val="single" w:sz="4" w:space="0" w:color="auto"/>
                  </w:tcBorders>
                  <w:shd w:val="clear" w:color="auto" w:fill="auto"/>
                  <w:vAlign w:val="center"/>
                  <w:hideMark/>
                </w:tcPr>
                <w:p w14:paraId="33EB285E"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Monitory zapewniają automatyczne otwarcie ekranu zdalnego monitora w momencie wystąpienia zdarzenia alarmowego</w:t>
                  </w:r>
                </w:p>
              </w:tc>
              <w:tc>
                <w:tcPr>
                  <w:tcW w:w="1983" w:type="dxa"/>
                  <w:tcBorders>
                    <w:top w:val="nil"/>
                    <w:left w:val="nil"/>
                    <w:bottom w:val="single" w:sz="4" w:space="0" w:color="auto"/>
                    <w:right w:val="single" w:sz="4" w:space="0" w:color="auto"/>
                  </w:tcBorders>
                  <w:shd w:val="clear" w:color="auto" w:fill="auto"/>
                  <w:vAlign w:val="center"/>
                  <w:hideMark/>
                </w:tcPr>
                <w:p w14:paraId="5F787510"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vAlign w:val="center"/>
                  <w:hideMark/>
                </w:tcPr>
                <w:p w14:paraId="2B2FDBA1"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6FF5C04E" w14:textId="77777777" w:rsidTr="00943583">
              <w:tblPrEx>
                <w:tblLook w:val="04A0" w:firstRow="1" w:lastRow="0" w:firstColumn="1" w:lastColumn="0" w:noHBand="0" w:noVBand="1"/>
              </w:tblPrEx>
              <w:trPr>
                <w:gridAfter w:val="6"/>
                <w:wAfter w:w="21751" w:type="dxa"/>
                <w:trHeight w:val="9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122C03A3"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20</w:t>
                  </w:r>
                </w:p>
              </w:tc>
              <w:tc>
                <w:tcPr>
                  <w:tcW w:w="3687" w:type="dxa"/>
                  <w:tcBorders>
                    <w:top w:val="nil"/>
                    <w:left w:val="nil"/>
                    <w:bottom w:val="single" w:sz="4" w:space="0" w:color="auto"/>
                    <w:right w:val="single" w:sz="4" w:space="0" w:color="auto"/>
                  </w:tcBorders>
                  <w:shd w:val="clear" w:color="auto" w:fill="auto"/>
                  <w:vAlign w:val="center"/>
                  <w:hideMark/>
                </w:tcPr>
                <w:p w14:paraId="3D943FDC"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Możliwość drukowania krzywych, raportów, na podłączonej do sieci centralnego monitorowania tradycyjnej drukarce laserowej</w:t>
                  </w:r>
                </w:p>
              </w:tc>
              <w:tc>
                <w:tcPr>
                  <w:tcW w:w="1983" w:type="dxa"/>
                  <w:tcBorders>
                    <w:top w:val="nil"/>
                    <w:left w:val="nil"/>
                    <w:bottom w:val="single" w:sz="4" w:space="0" w:color="auto"/>
                    <w:right w:val="single" w:sz="4" w:space="0" w:color="auto"/>
                  </w:tcBorders>
                  <w:shd w:val="clear" w:color="auto" w:fill="auto"/>
                  <w:vAlign w:val="center"/>
                  <w:hideMark/>
                </w:tcPr>
                <w:p w14:paraId="7B62A4DF"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vAlign w:val="center"/>
                  <w:hideMark/>
                </w:tcPr>
                <w:p w14:paraId="125C09EF"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33DED09A" w14:textId="77777777" w:rsidTr="00943583">
              <w:tblPrEx>
                <w:tblLook w:val="04A0" w:firstRow="1" w:lastRow="0" w:firstColumn="1" w:lastColumn="0" w:noHBand="0" w:noVBand="1"/>
              </w:tblPrEx>
              <w:trPr>
                <w:gridAfter w:val="6"/>
                <w:wAfter w:w="21751" w:type="dxa"/>
                <w:trHeight w:val="300"/>
              </w:trPr>
              <w:tc>
                <w:tcPr>
                  <w:tcW w:w="99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F702A"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b/>
                      <w:bCs/>
                      <w:color w:val="000000" w:themeColor="text1"/>
                      <w:sz w:val="20"/>
                      <w:szCs w:val="20"/>
                    </w:rPr>
                  </w:pPr>
                  <w:r w:rsidRPr="00D86BFD">
                    <w:rPr>
                      <w:rFonts w:ascii="Times New Roman" w:eastAsia="Times New Roman" w:hAnsi="Times New Roman"/>
                      <w:b/>
                      <w:bCs/>
                      <w:color w:val="000000" w:themeColor="text1"/>
                      <w:sz w:val="20"/>
                      <w:szCs w:val="20"/>
                    </w:rPr>
                    <w:t>Sposób montażu</w:t>
                  </w:r>
                </w:p>
              </w:tc>
            </w:tr>
            <w:tr w:rsidR="00B92173" w:rsidRPr="00D86BFD" w14:paraId="3F2BEAD7" w14:textId="77777777" w:rsidTr="00943583">
              <w:tblPrEx>
                <w:tblLook w:val="04A0" w:firstRow="1" w:lastRow="0" w:firstColumn="1" w:lastColumn="0" w:noHBand="0" w:noVBand="1"/>
              </w:tblPrEx>
              <w:trPr>
                <w:gridAfter w:val="6"/>
                <w:wAfter w:w="21751" w:type="dxa"/>
                <w:trHeight w:val="12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05F57984"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21</w:t>
                  </w:r>
                </w:p>
              </w:tc>
              <w:tc>
                <w:tcPr>
                  <w:tcW w:w="3687" w:type="dxa"/>
                  <w:tcBorders>
                    <w:top w:val="nil"/>
                    <w:left w:val="nil"/>
                    <w:bottom w:val="single" w:sz="4" w:space="0" w:color="auto"/>
                    <w:right w:val="single" w:sz="4" w:space="0" w:color="auto"/>
                  </w:tcBorders>
                  <w:shd w:val="clear" w:color="auto" w:fill="auto"/>
                  <w:vAlign w:val="center"/>
                  <w:hideMark/>
                </w:tcPr>
                <w:p w14:paraId="35438110"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W ofercie do każdego monitora uchwyt montażowy do aparatu do znieczulania. Dostępne uchwyty montażowe monitora: na kolumnę medyczną, ścianę i na podstawie jezdnej..</w:t>
                  </w:r>
                </w:p>
              </w:tc>
              <w:tc>
                <w:tcPr>
                  <w:tcW w:w="1983" w:type="dxa"/>
                  <w:tcBorders>
                    <w:top w:val="nil"/>
                    <w:left w:val="nil"/>
                    <w:bottom w:val="single" w:sz="4" w:space="0" w:color="auto"/>
                    <w:right w:val="single" w:sz="4" w:space="0" w:color="auto"/>
                  </w:tcBorders>
                  <w:shd w:val="clear" w:color="auto" w:fill="auto"/>
                  <w:vAlign w:val="center"/>
                  <w:hideMark/>
                </w:tcPr>
                <w:p w14:paraId="79BB20EB"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vAlign w:val="center"/>
                  <w:hideMark/>
                </w:tcPr>
                <w:p w14:paraId="1AEADCF9"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431441F6" w14:textId="77777777" w:rsidTr="00943583">
              <w:tblPrEx>
                <w:tblLook w:val="04A0" w:firstRow="1" w:lastRow="0" w:firstColumn="1" w:lastColumn="0" w:noHBand="0" w:noVBand="1"/>
              </w:tblPrEx>
              <w:trPr>
                <w:gridAfter w:val="6"/>
                <w:wAfter w:w="21751" w:type="dxa"/>
                <w:trHeight w:val="300"/>
              </w:trPr>
              <w:tc>
                <w:tcPr>
                  <w:tcW w:w="99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CFE4B"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b/>
                      <w:bCs/>
                      <w:color w:val="000000" w:themeColor="text1"/>
                      <w:sz w:val="20"/>
                      <w:szCs w:val="20"/>
                    </w:rPr>
                  </w:pPr>
                  <w:r w:rsidRPr="00D86BFD">
                    <w:rPr>
                      <w:rFonts w:ascii="Times New Roman" w:eastAsia="Times New Roman" w:hAnsi="Times New Roman"/>
                      <w:b/>
                      <w:bCs/>
                      <w:color w:val="000000" w:themeColor="text1"/>
                      <w:sz w:val="20"/>
                      <w:szCs w:val="20"/>
                    </w:rPr>
                    <w:t>Wymogi funkcjonalne</w:t>
                  </w:r>
                </w:p>
              </w:tc>
            </w:tr>
            <w:tr w:rsidR="00B92173" w:rsidRPr="00D86BFD" w14:paraId="5434F800" w14:textId="77777777" w:rsidTr="00943583">
              <w:tblPrEx>
                <w:tblLook w:val="04A0" w:firstRow="1" w:lastRow="0" w:firstColumn="1" w:lastColumn="0" w:noHBand="0" w:noVBand="1"/>
              </w:tblPrEx>
              <w:trPr>
                <w:gridAfter w:val="6"/>
                <w:wAfter w:w="21751" w:type="dxa"/>
                <w:trHeight w:val="24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7B33557A"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22</w:t>
                  </w:r>
                </w:p>
              </w:tc>
              <w:tc>
                <w:tcPr>
                  <w:tcW w:w="3687" w:type="dxa"/>
                  <w:tcBorders>
                    <w:top w:val="nil"/>
                    <w:left w:val="nil"/>
                    <w:bottom w:val="single" w:sz="4" w:space="0" w:color="auto"/>
                    <w:right w:val="single" w:sz="4" w:space="0" w:color="auto"/>
                  </w:tcBorders>
                  <w:shd w:val="clear" w:color="auto" w:fill="auto"/>
                  <w:vAlign w:val="center"/>
                  <w:hideMark/>
                </w:tcPr>
                <w:p w14:paraId="7B6324B9"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xml:space="preserve">Monitor wyposażony w dotykowy ekran panoramiczny o przekątnej min. 15,5" i rozdzielczości min. 1366 x 768 pikseli.  Umożliwia wyświetlanie przynajmniej 12 krzywych dynamicznych jednocześnie i pełną obsługę funkcji monitorowania pacjenta. Nie dopuszcza się realizacji tej funkcjonalności z wykorzystaniem zewnętrznego, dodatkowego ekranu lub </w:t>
                  </w:r>
                  <w:r w:rsidRPr="00D86BFD">
                    <w:rPr>
                      <w:rFonts w:ascii="Times New Roman" w:eastAsia="Times New Roman" w:hAnsi="Times New Roman"/>
                      <w:color w:val="000000" w:themeColor="text1"/>
                      <w:sz w:val="20"/>
                      <w:szCs w:val="20"/>
                    </w:rPr>
                    <w:lastRenderedPageBreak/>
                    <w:t>innych rozwiązań zależnych od funkcjonowania sieci informatycznej.</w:t>
                  </w:r>
                </w:p>
              </w:tc>
              <w:tc>
                <w:tcPr>
                  <w:tcW w:w="1983" w:type="dxa"/>
                  <w:tcBorders>
                    <w:top w:val="nil"/>
                    <w:left w:val="nil"/>
                    <w:bottom w:val="single" w:sz="4" w:space="0" w:color="auto"/>
                    <w:right w:val="single" w:sz="4" w:space="0" w:color="auto"/>
                  </w:tcBorders>
                  <w:shd w:val="clear" w:color="auto" w:fill="auto"/>
                  <w:vAlign w:val="center"/>
                  <w:hideMark/>
                </w:tcPr>
                <w:p w14:paraId="2584D3B5"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lastRenderedPageBreak/>
                    <w:t>TAK</w:t>
                  </w:r>
                </w:p>
              </w:tc>
              <w:tc>
                <w:tcPr>
                  <w:tcW w:w="3401" w:type="dxa"/>
                  <w:tcBorders>
                    <w:top w:val="nil"/>
                    <w:left w:val="nil"/>
                    <w:bottom w:val="single" w:sz="4" w:space="0" w:color="auto"/>
                    <w:right w:val="single" w:sz="4" w:space="0" w:color="auto"/>
                  </w:tcBorders>
                  <w:shd w:val="clear" w:color="auto" w:fill="auto"/>
                  <w:vAlign w:val="center"/>
                  <w:hideMark/>
                </w:tcPr>
                <w:p w14:paraId="73BA7C06"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18339A74" w14:textId="77777777" w:rsidTr="00943583">
              <w:tblPrEx>
                <w:tblLook w:val="04A0" w:firstRow="1" w:lastRow="0" w:firstColumn="1" w:lastColumn="0" w:noHBand="0" w:noVBand="1"/>
              </w:tblPrEx>
              <w:trPr>
                <w:gridAfter w:val="6"/>
                <w:wAfter w:w="21751" w:type="dxa"/>
                <w:trHeight w:val="9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0F1B01BA"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23</w:t>
                  </w:r>
                </w:p>
              </w:tc>
              <w:tc>
                <w:tcPr>
                  <w:tcW w:w="3687" w:type="dxa"/>
                  <w:tcBorders>
                    <w:top w:val="nil"/>
                    <w:left w:val="nil"/>
                    <w:bottom w:val="single" w:sz="4" w:space="0" w:color="auto"/>
                    <w:right w:val="single" w:sz="4" w:space="0" w:color="auto"/>
                  </w:tcBorders>
                  <w:shd w:val="clear" w:color="auto" w:fill="auto"/>
                  <w:vAlign w:val="center"/>
                  <w:hideMark/>
                </w:tcPr>
                <w:p w14:paraId="1A1DFB5D"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Możliwość podłączenia dodatkowego ekranu powielającego o przekątnej min. 19”. Ekran podłączany z wykorzystaniem złącza cyfrowego</w:t>
                  </w:r>
                </w:p>
              </w:tc>
              <w:tc>
                <w:tcPr>
                  <w:tcW w:w="1983" w:type="dxa"/>
                  <w:tcBorders>
                    <w:top w:val="nil"/>
                    <w:left w:val="nil"/>
                    <w:bottom w:val="single" w:sz="4" w:space="0" w:color="auto"/>
                    <w:right w:val="single" w:sz="4" w:space="0" w:color="auto"/>
                  </w:tcBorders>
                  <w:shd w:val="clear" w:color="auto" w:fill="auto"/>
                  <w:vAlign w:val="center"/>
                  <w:hideMark/>
                </w:tcPr>
                <w:p w14:paraId="0B40DA82"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vAlign w:val="center"/>
                  <w:hideMark/>
                </w:tcPr>
                <w:p w14:paraId="520B57C9"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64606784" w14:textId="77777777" w:rsidTr="00943583">
              <w:tblPrEx>
                <w:tblLook w:val="04A0" w:firstRow="1" w:lastRow="0" w:firstColumn="1" w:lastColumn="0" w:noHBand="0" w:noVBand="1"/>
              </w:tblPrEx>
              <w:trPr>
                <w:gridAfter w:val="6"/>
                <w:wAfter w:w="21751" w:type="dxa"/>
                <w:trHeight w:val="6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0EB92537"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24</w:t>
                  </w:r>
                </w:p>
              </w:tc>
              <w:tc>
                <w:tcPr>
                  <w:tcW w:w="3687" w:type="dxa"/>
                  <w:tcBorders>
                    <w:top w:val="nil"/>
                    <w:left w:val="nil"/>
                    <w:bottom w:val="single" w:sz="4" w:space="0" w:color="auto"/>
                    <w:right w:val="single" w:sz="4" w:space="0" w:color="auto"/>
                  </w:tcBorders>
                  <w:shd w:val="clear" w:color="auto" w:fill="auto"/>
                  <w:vAlign w:val="center"/>
                  <w:hideMark/>
                </w:tcPr>
                <w:p w14:paraId="6FD576FC"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xml:space="preserve">Obsługa kardiomonitora poprzez ekran dotykowy i pokrętło. </w:t>
                  </w:r>
                </w:p>
              </w:tc>
              <w:tc>
                <w:tcPr>
                  <w:tcW w:w="1983" w:type="dxa"/>
                  <w:tcBorders>
                    <w:top w:val="nil"/>
                    <w:left w:val="nil"/>
                    <w:bottom w:val="single" w:sz="4" w:space="0" w:color="auto"/>
                    <w:right w:val="single" w:sz="4" w:space="0" w:color="auto"/>
                  </w:tcBorders>
                  <w:shd w:val="clear" w:color="auto" w:fill="auto"/>
                  <w:vAlign w:val="center"/>
                  <w:hideMark/>
                </w:tcPr>
                <w:p w14:paraId="6B4290BD"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vAlign w:val="center"/>
                  <w:hideMark/>
                </w:tcPr>
                <w:p w14:paraId="73B791C7"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167276E4" w14:textId="77777777" w:rsidTr="00943583">
              <w:tblPrEx>
                <w:tblLook w:val="04A0" w:firstRow="1" w:lastRow="0" w:firstColumn="1" w:lastColumn="0" w:noHBand="0" w:noVBand="1"/>
              </w:tblPrEx>
              <w:trPr>
                <w:gridAfter w:val="6"/>
                <w:wAfter w:w="21751" w:type="dxa"/>
                <w:trHeight w:val="9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61702644"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25</w:t>
                  </w:r>
                </w:p>
              </w:tc>
              <w:tc>
                <w:tcPr>
                  <w:tcW w:w="3687" w:type="dxa"/>
                  <w:tcBorders>
                    <w:top w:val="nil"/>
                    <w:left w:val="nil"/>
                    <w:bottom w:val="single" w:sz="4" w:space="0" w:color="auto"/>
                    <w:right w:val="single" w:sz="4" w:space="0" w:color="auto"/>
                  </w:tcBorders>
                  <w:shd w:val="clear" w:color="auto" w:fill="auto"/>
                  <w:vAlign w:val="center"/>
                  <w:hideMark/>
                </w:tcPr>
                <w:p w14:paraId="2678ED73"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Możliwość zaprogramowania min. 7 różnych konfiguracji (profili) monitora, zawierających m.in. ustawienia monitorowanych parametrów oraz widoki ekranów</w:t>
                  </w:r>
                </w:p>
              </w:tc>
              <w:tc>
                <w:tcPr>
                  <w:tcW w:w="1983" w:type="dxa"/>
                  <w:tcBorders>
                    <w:top w:val="nil"/>
                    <w:left w:val="nil"/>
                    <w:bottom w:val="single" w:sz="4" w:space="0" w:color="auto"/>
                    <w:right w:val="single" w:sz="4" w:space="0" w:color="auto"/>
                  </w:tcBorders>
                  <w:shd w:val="clear" w:color="auto" w:fill="auto"/>
                  <w:vAlign w:val="center"/>
                  <w:hideMark/>
                </w:tcPr>
                <w:p w14:paraId="083A1A17"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vAlign w:val="center"/>
                  <w:hideMark/>
                </w:tcPr>
                <w:p w14:paraId="38079882"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4151AD70" w14:textId="77777777" w:rsidTr="00943583">
              <w:tblPrEx>
                <w:tblLook w:val="04A0" w:firstRow="1" w:lastRow="0" w:firstColumn="1" w:lastColumn="0" w:noHBand="0" w:noVBand="1"/>
              </w:tblPrEx>
              <w:trPr>
                <w:gridAfter w:val="6"/>
                <w:wAfter w:w="21751" w:type="dxa"/>
                <w:trHeight w:val="9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4047BD21"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26</w:t>
                  </w:r>
                </w:p>
              </w:tc>
              <w:tc>
                <w:tcPr>
                  <w:tcW w:w="3687" w:type="dxa"/>
                  <w:tcBorders>
                    <w:top w:val="nil"/>
                    <w:left w:val="nil"/>
                    <w:bottom w:val="single" w:sz="4" w:space="0" w:color="auto"/>
                    <w:right w:val="single" w:sz="4" w:space="0" w:color="auto"/>
                  </w:tcBorders>
                  <w:shd w:val="clear" w:color="auto" w:fill="auto"/>
                  <w:vAlign w:val="center"/>
                  <w:hideMark/>
                </w:tcPr>
                <w:p w14:paraId="1B2F6C96"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Możliwość wyboru spośród przynajmniej 16 różnych układów (widoków) ekranu, z możliwością edycji i zapisu przynajmniej 6 z nich</w:t>
                  </w:r>
                </w:p>
              </w:tc>
              <w:tc>
                <w:tcPr>
                  <w:tcW w:w="1983" w:type="dxa"/>
                  <w:tcBorders>
                    <w:top w:val="nil"/>
                    <w:left w:val="nil"/>
                    <w:bottom w:val="single" w:sz="4" w:space="0" w:color="auto"/>
                    <w:right w:val="single" w:sz="4" w:space="0" w:color="auto"/>
                  </w:tcBorders>
                  <w:shd w:val="clear" w:color="auto" w:fill="auto"/>
                  <w:vAlign w:val="center"/>
                  <w:hideMark/>
                </w:tcPr>
                <w:p w14:paraId="056588EB"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vAlign w:val="center"/>
                  <w:hideMark/>
                </w:tcPr>
                <w:p w14:paraId="23424B5B"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633F76FE" w14:textId="77777777" w:rsidTr="00943583">
              <w:tblPrEx>
                <w:tblLook w:val="04A0" w:firstRow="1" w:lastRow="0" w:firstColumn="1" w:lastColumn="0" w:noHBand="0" w:noVBand="1"/>
              </w:tblPrEx>
              <w:trPr>
                <w:gridAfter w:val="6"/>
                <w:wAfter w:w="21751" w:type="dxa"/>
                <w:trHeight w:val="6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7577712F"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27</w:t>
                  </w:r>
                </w:p>
              </w:tc>
              <w:tc>
                <w:tcPr>
                  <w:tcW w:w="3687" w:type="dxa"/>
                  <w:tcBorders>
                    <w:top w:val="nil"/>
                    <w:left w:val="nil"/>
                    <w:bottom w:val="single" w:sz="4" w:space="0" w:color="auto"/>
                    <w:right w:val="single" w:sz="4" w:space="0" w:color="auto"/>
                  </w:tcBorders>
                  <w:shd w:val="clear" w:color="auto" w:fill="auto"/>
                  <w:vAlign w:val="center"/>
                  <w:hideMark/>
                </w:tcPr>
                <w:p w14:paraId="023E0D91"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Dostępny tzw. ekran dużych liczb z możliwością podziału na 4 oraz 6 okien parametrów</w:t>
                  </w:r>
                </w:p>
              </w:tc>
              <w:tc>
                <w:tcPr>
                  <w:tcW w:w="1983" w:type="dxa"/>
                  <w:tcBorders>
                    <w:top w:val="nil"/>
                    <w:left w:val="nil"/>
                    <w:bottom w:val="single" w:sz="4" w:space="0" w:color="auto"/>
                    <w:right w:val="single" w:sz="4" w:space="0" w:color="auto"/>
                  </w:tcBorders>
                  <w:shd w:val="clear" w:color="auto" w:fill="auto"/>
                  <w:vAlign w:val="center"/>
                  <w:hideMark/>
                </w:tcPr>
                <w:p w14:paraId="219B1FF6"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vAlign w:val="center"/>
                  <w:hideMark/>
                </w:tcPr>
                <w:p w14:paraId="5725E142"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7C00D043" w14:textId="77777777" w:rsidTr="00943583">
              <w:tblPrEx>
                <w:tblLook w:val="04A0" w:firstRow="1" w:lastRow="0" w:firstColumn="1" w:lastColumn="0" w:noHBand="0" w:noVBand="1"/>
              </w:tblPrEx>
              <w:trPr>
                <w:gridAfter w:val="6"/>
                <w:wAfter w:w="21751" w:type="dxa"/>
                <w:trHeight w:val="6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14C4DC32"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28</w:t>
                  </w:r>
                </w:p>
              </w:tc>
              <w:tc>
                <w:tcPr>
                  <w:tcW w:w="3687" w:type="dxa"/>
                  <w:tcBorders>
                    <w:top w:val="nil"/>
                    <w:left w:val="nil"/>
                    <w:bottom w:val="single" w:sz="4" w:space="0" w:color="auto"/>
                    <w:right w:val="single" w:sz="4" w:space="0" w:color="auto"/>
                  </w:tcBorders>
                  <w:shd w:val="clear" w:color="auto" w:fill="auto"/>
                  <w:vAlign w:val="center"/>
                  <w:hideMark/>
                </w:tcPr>
                <w:p w14:paraId="5F402F8C"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Monitor przystosowany do warunków transportowych, odporny na upadek z wysokości przynajmniej 0,25m</w:t>
                  </w:r>
                </w:p>
              </w:tc>
              <w:tc>
                <w:tcPr>
                  <w:tcW w:w="1983" w:type="dxa"/>
                  <w:tcBorders>
                    <w:top w:val="nil"/>
                    <w:left w:val="nil"/>
                    <w:bottom w:val="single" w:sz="4" w:space="0" w:color="auto"/>
                    <w:right w:val="single" w:sz="4" w:space="0" w:color="auto"/>
                  </w:tcBorders>
                  <w:shd w:val="clear" w:color="auto" w:fill="auto"/>
                  <w:vAlign w:val="center"/>
                  <w:hideMark/>
                </w:tcPr>
                <w:p w14:paraId="3C6CEF57"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vAlign w:val="center"/>
                  <w:hideMark/>
                </w:tcPr>
                <w:p w14:paraId="3A26C282"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5DB709A7" w14:textId="77777777" w:rsidTr="00943583">
              <w:tblPrEx>
                <w:tblLook w:val="04A0" w:firstRow="1" w:lastRow="0" w:firstColumn="1" w:lastColumn="0" w:noHBand="0" w:noVBand="1"/>
              </w:tblPrEx>
              <w:trPr>
                <w:gridAfter w:val="6"/>
                <w:wAfter w:w="21751" w:type="dxa"/>
                <w:trHeight w:val="6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46428EC7"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29</w:t>
                  </w:r>
                </w:p>
              </w:tc>
              <w:tc>
                <w:tcPr>
                  <w:tcW w:w="3687" w:type="dxa"/>
                  <w:tcBorders>
                    <w:top w:val="nil"/>
                    <w:left w:val="nil"/>
                    <w:bottom w:val="single" w:sz="4" w:space="0" w:color="auto"/>
                    <w:right w:val="single" w:sz="4" w:space="0" w:color="auto"/>
                  </w:tcBorders>
                  <w:shd w:val="clear" w:color="auto" w:fill="auto"/>
                  <w:vAlign w:val="center"/>
                  <w:hideMark/>
                </w:tcPr>
                <w:p w14:paraId="026C4CA0"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Monitor odporny przeciwko zachlapaniu i wnikaniu ciał stałych. Klasa odporności nie gorsza niż IP22</w:t>
                  </w:r>
                </w:p>
              </w:tc>
              <w:tc>
                <w:tcPr>
                  <w:tcW w:w="1983" w:type="dxa"/>
                  <w:tcBorders>
                    <w:top w:val="nil"/>
                    <w:left w:val="nil"/>
                    <w:bottom w:val="single" w:sz="4" w:space="0" w:color="auto"/>
                    <w:right w:val="single" w:sz="4" w:space="0" w:color="auto"/>
                  </w:tcBorders>
                  <w:shd w:val="clear" w:color="auto" w:fill="auto"/>
                  <w:vAlign w:val="center"/>
                  <w:hideMark/>
                </w:tcPr>
                <w:p w14:paraId="0FC451EC"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vAlign w:val="center"/>
                  <w:hideMark/>
                </w:tcPr>
                <w:p w14:paraId="79877C43"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13CFCB27" w14:textId="77777777" w:rsidTr="00943583">
              <w:tblPrEx>
                <w:tblLook w:val="04A0" w:firstRow="1" w:lastRow="0" w:firstColumn="1" w:lastColumn="0" w:noHBand="0" w:noVBand="1"/>
              </w:tblPrEx>
              <w:trPr>
                <w:gridAfter w:val="6"/>
                <w:wAfter w:w="21751" w:type="dxa"/>
                <w:trHeight w:val="3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51FA3A7C"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30</w:t>
                  </w:r>
                </w:p>
              </w:tc>
              <w:tc>
                <w:tcPr>
                  <w:tcW w:w="3687" w:type="dxa"/>
                  <w:tcBorders>
                    <w:top w:val="nil"/>
                    <w:left w:val="nil"/>
                    <w:bottom w:val="single" w:sz="4" w:space="0" w:color="auto"/>
                    <w:right w:val="single" w:sz="4" w:space="0" w:color="auto"/>
                  </w:tcBorders>
                  <w:shd w:val="clear" w:color="auto" w:fill="auto"/>
                  <w:vAlign w:val="center"/>
                  <w:hideMark/>
                </w:tcPr>
                <w:p w14:paraId="07A299B1"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Masa monitora nie przekracza 5,5kg</w:t>
                  </w:r>
                </w:p>
              </w:tc>
              <w:tc>
                <w:tcPr>
                  <w:tcW w:w="1983" w:type="dxa"/>
                  <w:tcBorders>
                    <w:top w:val="nil"/>
                    <w:left w:val="nil"/>
                    <w:bottom w:val="single" w:sz="4" w:space="0" w:color="auto"/>
                    <w:right w:val="single" w:sz="4" w:space="0" w:color="auto"/>
                  </w:tcBorders>
                  <w:shd w:val="clear" w:color="auto" w:fill="auto"/>
                  <w:vAlign w:val="center"/>
                  <w:hideMark/>
                </w:tcPr>
                <w:p w14:paraId="03EECB55"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vAlign w:val="center"/>
                  <w:hideMark/>
                </w:tcPr>
                <w:p w14:paraId="7AFB3FE9"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2AA651A3" w14:textId="77777777" w:rsidTr="00943583">
              <w:tblPrEx>
                <w:tblLook w:val="04A0" w:firstRow="1" w:lastRow="0" w:firstColumn="1" w:lastColumn="0" w:noHBand="0" w:noVBand="1"/>
              </w:tblPrEx>
              <w:trPr>
                <w:gridAfter w:val="6"/>
                <w:wAfter w:w="21751" w:type="dxa"/>
                <w:trHeight w:val="21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25B1543D"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lastRenderedPageBreak/>
                    <w:t>31</w:t>
                  </w:r>
                </w:p>
              </w:tc>
              <w:tc>
                <w:tcPr>
                  <w:tcW w:w="3687" w:type="dxa"/>
                  <w:tcBorders>
                    <w:top w:val="nil"/>
                    <w:left w:val="nil"/>
                    <w:bottom w:val="single" w:sz="4" w:space="0" w:color="auto"/>
                    <w:right w:val="single" w:sz="4" w:space="0" w:color="auto"/>
                  </w:tcBorders>
                  <w:shd w:val="clear" w:color="auto" w:fill="auto"/>
                  <w:vAlign w:val="center"/>
                  <w:hideMark/>
                </w:tcPr>
                <w:p w14:paraId="1EF95D10"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Monitor umożliwia kontynuację monitorowania w czasie transportu przynajmniej następujących parametrów (zgodnie z ich wymogami opisanymi w dalszej części specyfikacji): EKG, SpO2, NIBP, 2x Temp., 2x IBP, z możliwością rozbudowy o pomiar CO2 w strumieniu bocznym, w zależności od podłączonych modułów pomiarowych</w:t>
                  </w:r>
                </w:p>
              </w:tc>
              <w:tc>
                <w:tcPr>
                  <w:tcW w:w="1983" w:type="dxa"/>
                  <w:tcBorders>
                    <w:top w:val="nil"/>
                    <w:left w:val="nil"/>
                    <w:bottom w:val="single" w:sz="4" w:space="0" w:color="auto"/>
                    <w:right w:val="single" w:sz="4" w:space="0" w:color="auto"/>
                  </w:tcBorders>
                  <w:shd w:val="clear" w:color="auto" w:fill="auto"/>
                  <w:vAlign w:val="center"/>
                  <w:hideMark/>
                </w:tcPr>
                <w:p w14:paraId="5F73EB6E"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vAlign w:val="center"/>
                  <w:hideMark/>
                </w:tcPr>
                <w:p w14:paraId="7D1BB2C6"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34E55600" w14:textId="77777777" w:rsidTr="00943583">
              <w:tblPrEx>
                <w:tblLook w:val="04A0" w:firstRow="1" w:lastRow="0" w:firstColumn="1" w:lastColumn="0" w:noHBand="0" w:noVBand="1"/>
              </w:tblPrEx>
              <w:trPr>
                <w:gridAfter w:val="6"/>
                <w:wAfter w:w="21751" w:type="dxa"/>
                <w:trHeight w:val="300"/>
              </w:trPr>
              <w:tc>
                <w:tcPr>
                  <w:tcW w:w="991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96AFDC"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b/>
                      <w:bCs/>
                      <w:color w:val="000000" w:themeColor="text1"/>
                      <w:sz w:val="20"/>
                      <w:szCs w:val="20"/>
                    </w:rPr>
                  </w:pPr>
                  <w:r w:rsidRPr="00D86BFD">
                    <w:rPr>
                      <w:rFonts w:ascii="Times New Roman" w:eastAsia="Times New Roman" w:hAnsi="Times New Roman"/>
                      <w:b/>
                      <w:bCs/>
                      <w:color w:val="000000" w:themeColor="text1"/>
                      <w:sz w:val="20"/>
                      <w:szCs w:val="20"/>
                    </w:rPr>
                    <w:t>Monitorowane parametry</w:t>
                  </w:r>
                </w:p>
              </w:tc>
            </w:tr>
            <w:tr w:rsidR="00B92173" w:rsidRPr="00D86BFD" w14:paraId="1491F4F7" w14:textId="77777777" w:rsidTr="00943583">
              <w:tblPrEx>
                <w:tblLook w:val="04A0" w:firstRow="1" w:lastRow="0" w:firstColumn="1" w:lastColumn="0" w:noHBand="0" w:noVBand="1"/>
              </w:tblPrEx>
              <w:trPr>
                <w:gridAfter w:val="6"/>
                <w:wAfter w:w="21751" w:type="dxa"/>
                <w:trHeight w:val="3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5D2117FD"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32</w:t>
                  </w:r>
                </w:p>
              </w:tc>
              <w:tc>
                <w:tcPr>
                  <w:tcW w:w="3687" w:type="dxa"/>
                  <w:tcBorders>
                    <w:top w:val="nil"/>
                    <w:left w:val="nil"/>
                    <w:bottom w:val="single" w:sz="4" w:space="0" w:color="auto"/>
                    <w:right w:val="single" w:sz="4" w:space="0" w:color="auto"/>
                  </w:tcBorders>
                  <w:shd w:val="clear" w:color="auto" w:fill="auto"/>
                  <w:vAlign w:val="center"/>
                  <w:hideMark/>
                </w:tcPr>
                <w:p w14:paraId="59A22484"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EKG</w:t>
                  </w:r>
                </w:p>
              </w:tc>
              <w:tc>
                <w:tcPr>
                  <w:tcW w:w="1983" w:type="dxa"/>
                  <w:tcBorders>
                    <w:top w:val="nil"/>
                    <w:left w:val="nil"/>
                    <w:bottom w:val="single" w:sz="4" w:space="0" w:color="auto"/>
                    <w:right w:val="single" w:sz="4" w:space="0" w:color="auto"/>
                  </w:tcBorders>
                  <w:shd w:val="clear" w:color="auto" w:fill="auto"/>
                  <w:vAlign w:val="center"/>
                  <w:hideMark/>
                </w:tcPr>
                <w:p w14:paraId="3C5FD377"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vAlign w:val="center"/>
                  <w:hideMark/>
                </w:tcPr>
                <w:p w14:paraId="43404B34"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5BA3399B" w14:textId="77777777" w:rsidTr="00943583">
              <w:tblPrEx>
                <w:tblLook w:val="04A0" w:firstRow="1" w:lastRow="0" w:firstColumn="1" w:lastColumn="0" w:noHBand="0" w:noVBand="1"/>
              </w:tblPrEx>
              <w:trPr>
                <w:gridAfter w:val="6"/>
                <w:wAfter w:w="21751" w:type="dxa"/>
                <w:trHeight w:val="9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3E6F70DC"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33</w:t>
                  </w:r>
                </w:p>
              </w:tc>
              <w:tc>
                <w:tcPr>
                  <w:tcW w:w="3687" w:type="dxa"/>
                  <w:tcBorders>
                    <w:top w:val="nil"/>
                    <w:left w:val="nil"/>
                    <w:bottom w:val="single" w:sz="4" w:space="0" w:color="auto"/>
                    <w:right w:val="single" w:sz="4" w:space="0" w:color="auto"/>
                  </w:tcBorders>
                  <w:shd w:val="clear" w:color="auto" w:fill="auto"/>
                  <w:vAlign w:val="center"/>
                  <w:hideMark/>
                </w:tcPr>
                <w:p w14:paraId="54498C8D"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Monitorowanie przynajmniej 1 z 3, 7 i 12 odprowadzeń, z jakością diagnostyczną, w zależności od użytego przewodu EKG</w:t>
                  </w:r>
                </w:p>
              </w:tc>
              <w:tc>
                <w:tcPr>
                  <w:tcW w:w="1983" w:type="dxa"/>
                  <w:tcBorders>
                    <w:top w:val="nil"/>
                    <w:left w:val="nil"/>
                    <w:bottom w:val="single" w:sz="4" w:space="0" w:color="auto"/>
                    <w:right w:val="single" w:sz="4" w:space="0" w:color="auto"/>
                  </w:tcBorders>
                  <w:shd w:val="clear" w:color="auto" w:fill="auto"/>
                  <w:vAlign w:val="center"/>
                  <w:hideMark/>
                </w:tcPr>
                <w:p w14:paraId="24A1D4E4"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vAlign w:val="center"/>
                  <w:hideMark/>
                </w:tcPr>
                <w:p w14:paraId="6F70F63B"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63CE2AF2" w14:textId="77777777" w:rsidTr="00943583">
              <w:tblPrEx>
                <w:tblLook w:val="04A0" w:firstRow="1" w:lastRow="0" w:firstColumn="1" w:lastColumn="0" w:noHBand="0" w:noVBand="1"/>
              </w:tblPrEx>
              <w:trPr>
                <w:gridAfter w:val="6"/>
                <w:wAfter w:w="21751" w:type="dxa"/>
                <w:trHeight w:val="9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1FE5D909"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34</w:t>
                  </w:r>
                </w:p>
              </w:tc>
              <w:tc>
                <w:tcPr>
                  <w:tcW w:w="3687" w:type="dxa"/>
                  <w:tcBorders>
                    <w:top w:val="nil"/>
                    <w:left w:val="nil"/>
                    <w:bottom w:val="single" w:sz="4" w:space="0" w:color="auto"/>
                    <w:right w:val="single" w:sz="4" w:space="0" w:color="auto"/>
                  </w:tcBorders>
                  <w:shd w:val="clear" w:color="auto" w:fill="auto"/>
                  <w:vAlign w:val="center"/>
                  <w:hideMark/>
                </w:tcPr>
                <w:p w14:paraId="4FC3ED0F"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Jednoczesna prezentacja przynajmniej 3 kanałów EKG na ekranie głównym kardiomonitora: 3 różne odprowadzenia lub 1 odprowadzenie w formie kaskady</w:t>
                  </w:r>
                </w:p>
              </w:tc>
              <w:tc>
                <w:tcPr>
                  <w:tcW w:w="1983" w:type="dxa"/>
                  <w:tcBorders>
                    <w:top w:val="nil"/>
                    <w:left w:val="nil"/>
                    <w:bottom w:val="single" w:sz="4" w:space="0" w:color="auto"/>
                    <w:right w:val="single" w:sz="4" w:space="0" w:color="auto"/>
                  </w:tcBorders>
                  <w:shd w:val="clear" w:color="auto" w:fill="auto"/>
                  <w:vAlign w:val="center"/>
                  <w:hideMark/>
                </w:tcPr>
                <w:p w14:paraId="2A6A3A88"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vAlign w:val="center"/>
                  <w:hideMark/>
                </w:tcPr>
                <w:p w14:paraId="48544454"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482DDAE8" w14:textId="77777777" w:rsidTr="00943583">
              <w:tblPrEx>
                <w:tblLook w:val="04A0" w:firstRow="1" w:lastRow="0" w:firstColumn="1" w:lastColumn="0" w:noHBand="0" w:noVBand="1"/>
              </w:tblPrEx>
              <w:trPr>
                <w:gridAfter w:val="6"/>
                <w:wAfter w:w="21751" w:type="dxa"/>
                <w:trHeight w:val="6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77527D59"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35</w:t>
                  </w:r>
                </w:p>
              </w:tc>
              <w:tc>
                <w:tcPr>
                  <w:tcW w:w="3687" w:type="dxa"/>
                  <w:tcBorders>
                    <w:top w:val="nil"/>
                    <w:left w:val="nil"/>
                    <w:bottom w:val="single" w:sz="4" w:space="0" w:color="auto"/>
                    <w:right w:val="single" w:sz="4" w:space="0" w:color="auto"/>
                  </w:tcBorders>
                  <w:shd w:val="clear" w:color="auto" w:fill="auto"/>
                  <w:vAlign w:val="center"/>
                  <w:hideMark/>
                </w:tcPr>
                <w:p w14:paraId="329FADB4"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Pomiar częstości akcji serca w zakresie min. 30 - 300 ud/min.</w:t>
                  </w:r>
                </w:p>
              </w:tc>
              <w:tc>
                <w:tcPr>
                  <w:tcW w:w="1983" w:type="dxa"/>
                  <w:tcBorders>
                    <w:top w:val="nil"/>
                    <w:left w:val="nil"/>
                    <w:bottom w:val="single" w:sz="4" w:space="0" w:color="auto"/>
                    <w:right w:val="single" w:sz="4" w:space="0" w:color="auto"/>
                  </w:tcBorders>
                  <w:shd w:val="clear" w:color="auto" w:fill="auto"/>
                  <w:vAlign w:val="center"/>
                  <w:hideMark/>
                </w:tcPr>
                <w:p w14:paraId="32D79B4C"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vAlign w:val="center"/>
                  <w:hideMark/>
                </w:tcPr>
                <w:p w14:paraId="146D8256"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6070DAB3" w14:textId="77777777" w:rsidTr="00943583">
              <w:tblPrEx>
                <w:tblLook w:val="04A0" w:firstRow="1" w:lastRow="0" w:firstColumn="1" w:lastColumn="0" w:noHBand="0" w:noVBand="1"/>
              </w:tblPrEx>
              <w:trPr>
                <w:gridAfter w:val="6"/>
                <w:wAfter w:w="21751" w:type="dxa"/>
                <w:trHeight w:val="9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2233E2EE"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36</w:t>
                  </w:r>
                </w:p>
              </w:tc>
              <w:tc>
                <w:tcPr>
                  <w:tcW w:w="3687" w:type="dxa"/>
                  <w:tcBorders>
                    <w:top w:val="nil"/>
                    <w:left w:val="nil"/>
                    <w:bottom w:val="single" w:sz="4" w:space="0" w:color="auto"/>
                    <w:right w:val="single" w:sz="4" w:space="0" w:color="auto"/>
                  </w:tcBorders>
                  <w:shd w:val="clear" w:color="auto" w:fill="auto"/>
                  <w:vAlign w:val="center"/>
                  <w:hideMark/>
                </w:tcPr>
                <w:p w14:paraId="3B958679"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W komplecie do każdego monitora: przewód do podłączenia 5- elektrod dla dorosłych i dzieci. Długość przewodów przynajmniej 3m.</w:t>
                  </w:r>
                </w:p>
              </w:tc>
              <w:tc>
                <w:tcPr>
                  <w:tcW w:w="1983" w:type="dxa"/>
                  <w:tcBorders>
                    <w:top w:val="nil"/>
                    <w:left w:val="nil"/>
                    <w:bottom w:val="single" w:sz="4" w:space="0" w:color="auto"/>
                    <w:right w:val="single" w:sz="4" w:space="0" w:color="auto"/>
                  </w:tcBorders>
                  <w:shd w:val="clear" w:color="auto" w:fill="auto"/>
                  <w:vAlign w:val="center"/>
                  <w:hideMark/>
                </w:tcPr>
                <w:p w14:paraId="7254AAC4"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vAlign w:val="center"/>
                  <w:hideMark/>
                </w:tcPr>
                <w:p w14:paraId="3528271A"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057A1A0D" w14:textId="77777777" w:rsidTr="00943583">
              <w:tblPrEx>
                <w:tblLook w:val="04A0" w:firstRow="1" w:lastRow="0" w:firstColumn="1" w:lastColumn="0" w:noHBand="0" w:noVBand="1"/>
              </w:tblPrEx>
              <w:trPr>
                <w:gridAfter w:val="6"/>
                <w:wAfter w:w="21751" w:type="dxa"/>
                <w:trHeight w:val="3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6482DF17"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37</w:t>
                  </w:r>
                </w:p>
              </w:tc>
              <w:tc>
                <w:tcPr>
                  <w:tcW w:w="3687" w:type="dxa"/>
                  <w:tcBorders>
                    <w:top w:val="nil"/>
                    <w:left w:val="nil"/>
                    <w:bottom w:val="single" w:sz="4" w:space="0" w:color="auto"/>
                    <w:right w:val="single" w:sz="4" w:space="0" w:color="auto"/>
                  </w:tcBorders>
                  <w:shd w:val="clear" w:color="auto" w:fill="auto"/>
                  <w:vAlign w:val="center"/>
                  <w:hideMark/>
                </w:tcPr>
                <w:p w14:paraId="0BB55BF0"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Analiza arytmii</w:t>
                  </w:r>
                </w:p>
              </w:tc>
              <w:tc>
                <w:tcPr>
                  <w:tcW w:w="1983" w:type="dxa"/>
                  <w:tcBorders>
                    <w:top w:val="nil"/>
                    <w:left w:val="nil"/>
                    <w:bottom w:val="single" w:sz="4" w:space="0" w:color="auto"/>
                    <w:right w:val="single" w:sz="4" w:space="0" w:color="auto"/>
                  </w:tcBorders>
                  <w:shd w:val="clear" w:color="auto" w:fill="auto"/>
                  <w:vAlign w:val="center"/>
                  <w:hideMark/>
                </w:tcPr>
                <w:p w14:paraId="4794ACDA"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vAlign w:val="center"/>
                  <w:hideMark/>
                </w:tcPr>
                <w:p w14:paraId="2DB7F68C"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09F93C60" w14:textId="77777777" w:rsidTr="00943583">
              <w:tblPrEx>
                <w:tblLook w:val="04A0" w:firstRow="1" w:lastRow="0" w:firstColumn="1" w:lastColumn="0" w:noHBand="0" w:noVBand="1"/>
              </w:tblPrEx>
              <w:trPr>
                <w:gridAfter w:val="6"/>
                <w:wAfter w:w="21751" w:type="dxa"/>
                <w:trHeight w:val="6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38461940"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38</w:t>
                  </w:r>
                </w:p>
              </w:tc>
              <w:tc>
                <w:tcPr>
                  <w:tcW w:w="3687" w:type="dxa"/>
                  <w:tcBorders>
                    <w:top w:val="nil"/>
                    <w:left w:val="nil"/>
                    <w:bottom w:val="single" w:sz="4" w:space="0" w:color="auto"/>
                    <w:right w:val="single" w:sz="4" w:space="0" w:color="auto"/>
                  </w:tcBorders>
                  <w:shd w:val="clear" w:color="auto" w:fill="auto"/>
                  <w:vAlign w:val="center"/>
                  <w:hideMark/>
                </w:tcPr>
                <w:p w14:paraId="74436C63"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xml:space="preserve">Analiza arytmii w przynajmniej 4 </w:t>
                  </w:r>
                  <w:proofErr w:type="spellStart"/>
                  <w:r w:rsidRPr="00D86BFD">
                    <w:rPr>
                      <w:rFonts w:ascii="Times New Roman" w:eastAsia="Times New Roman" w:hAnsi="Times New Roman"/>
                      <w:color w:val="000000" w:themeColor="text1"/>
                      <w:sz w:val="20"/>
                      <w:szCs w:val="20"/>
                    </w:rPr>
                    <w:t>odprowadzeniach</w:t>
                  </w:r>
                  <w:proofErr w:type="spellEnd"/>
                  <w:r w:rsidRPr="00D86BFD">
                    <w:rPr>
                      <w:rFonts w:ascii="Times New Roman" w:eastAsia="Times New Roman" w:hAnsi="Times New Roman"/>
                      <w:color w:val="000000" w:themeColor="text1"/>
                      <w:sz w:val="20"/>
                      <w:szCs w:val="20"/>
                    </w:rPr>
                    <w:t xml:space="preserve"> EKG jednocześnie</w:t>
                  </w:r>
                </w:p>
              </w:tc>
              <w:tc>
                <w:tcPr>
                  <w:tcW w:w="1983" w:type="dxa"/>
                  <w:tcBorders>
                    <w:top w:val="nil"/>
                    <w:left w:val="nil"/>
                    <w:bottom w:val="single" w:sz="4" w:space="0" w:color="auto"/>
                    <w:right w:val="single" w:sz="4" w:space="0" w:color="auto"/>
                  </w:tcBorders>
                  <w:shd w:val="clear" w:color="auto" w:fill="auto"/>
                  <w:vAlign w:val="center"/>
                  <w:hideMark/>
                </w:tcPr>
                <w:p w14:paraId="59A1FE63"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vAlign w:val="center"/>
                  <w:hideMark/>
                </w:tcPr>
                <w:p w14:paraId="36A8EF83"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43415C8A" w14:textId="77777777" w:rsidTr="00943583">
              <w:tblPrEx>
                <w:tblLook w:val="04A0" w:firstRow="1" w:lastRow="0" w:firstColumn="1" w:lastColumn="0" w:noHBand="0" w:noVBand="1"/>
              </w:tblPrEx>
              <w:trPr>
                <w:gridAfter w:val="6"/>
                <w:wAfter w:w="21751" w:type="dxa"/>
                <w:trHeight w:val="18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398DE2CD"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39</w:t>
                  </w:r>
                </w:p>
              </w:tc>
              <w:tc>
                <w:tcPr>
                  <w:tcW w:w="3687" w:type="dxa"/>
                  <w:tcBorders>
                    <w:top w:val="nil"/>
                    <w:left w:val="nil"/>
                    <w:bottom w:val="single" w:sz="4" w:space="0" w:color="auto"/>
                    <w:right w:val="single" w:sz="4" w:space="0" w:color="auto"/>
                  </w:tcBorders>
                  <w:shd w:val="clear" w:color="auto" w:fill="auto"/>
                  <w:hideMark/>
                </w:tcPr>
                <w:p w14:paraId="1342A798"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Zaawansowana analiza arytmii wg przynajmniej 12 definicji z rozpoznawaniem arytmii komorowych i przedsionkowych, w tym migotania przedsionków. Dopuszcza się realizację tej funkcjonalności przez zewnętrzny aparat EKG z trybem pomiaru ciągłego - w takiej sytuacji należy zaoferować 1 szt. takiego aparatu na każdy oferowany kardiomonitor.</w:t>
                  </w:r>
                </w:p>
              </w:tc>
              <w:tc>
                <w:tcPr>
                  <w:tcW w:w="1983" w:type="dxa"/>
                  <w:tcBorders>
                    <w:top w:val="nil"/>
                    <w:left w:val="nil"/>
                    <w:bottom w:val="single" w:sz="4" w:space="0" w:color="auto"/>
                    <w:right w:val="single" w:sz="4" w:space="0" w:color="auto"/>
                  </w:tcBorders>
                  <w:shd w:val="clear" w:color="auto" w:fill="auto"/>
                  <w:vAlign w:val="center"/>
                  <w:hideMark/>
                </w:tcPr>
                <w:p w14:paraId="7F2432E1"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vAlign w:val="center"/>
                  <w:hideMark/>
                </w:tcPr>
                <w:p w14:paraId="2AC0D894"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761C9B49" w14:textId="77777777" w:rsidTr="00943583">
              <w:tblPrEx>
                <w:tblLook w:val="04A0" w:firstRow="1" w:lastRow="0" w:firstColumn="1" w:lastColumn="0" w:noHBand="0" w:noVBand="1"/>
              </w:tblPrEx>
              <w:trPr>
                <w:gridAfter w:val="6"/>
                <w:wAfter w:w="21751" w:type="dxa"/>
                <w:trHeight w:val="3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3D87EB81"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40</w:t>
                  </w:r>
                </w:p>
              </w:tc>
              <w:tc>
                <w:tcPr>
                  <w:tcW w:w="3687" w:type="dxa"/>
                  <w:tcBorders>
                    <w:top w:val="nil"/>
                    <w:left w:val="nil"/>
                    <w:bottom w:val="single" w:sz="4" w:space="0" w:color="auto"/>
                    <w:right w:val="single" w:sz="4" w:space="0" w:color="auto"/>
                  </w:tcBorders>
                  <w:shd w:val="clear" w:color="auto" w:fill="auto"/>
                  <w:vAlign w:val="center"/>
                  <w:hideMark/>
                </w:tcPr>
                <w:p w14:paraId="226297BF"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Analiza ST</w:t>
                  </w:r>
                </w:p>
              </w:tc>
              <w:tc>
                <w:tcPr>
                  <w:tcW w:w="1983" w:type="dxa"/>
                  <w:tcBorders>
                    <w:top w:val="nil"/>
                    <w:left w:val="nil"/>
                    <w:bottom w:val="single" w:sz="4" w:space="0" w:color="auto"/>
                    <w:right w:val="single" w:sz="4" w:space="0" w:color="auto"/>
                  </w:tcBorders>
                  <w:shd w:val="clear" w:color="auto" w:fill="auto"/>
                  <w:vAlign w:val="center"/>
                  <w:hideMark/>
                </w:tcPr>
                <w:p w14:paraId="3B6432BC"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vAlign w:val="center"/>
                  <w:hideMark/>
                </w:tcPr>
                <w:p w14:paraId="0DFB208E"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09165BBE" w14:textId="77777777" w:rsidTr="00943583">
              <w:tblPrEx>
                <w:tblLook w:val="04A0" w:firstRow="1" w:lastRow="0" w:firstColumn="1" w:lastColumn="0" w:noHBand="0" w:noVBand="1"/>
              </w:tblPrEx>
              <w:trPr>
                <w:gridAfter w:val="6"/>
                <w:wAfter w:w="21751" w:type="dxa"/>
                <w:trHeight w:val="3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427E2619"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lastRenderedPageBreak/>
                    <w:t>41</w:t>
                  </w:r>
                </w:p>
              </w:tc>
              <w:tc>
                <w:tcPr>
                  <w:tcW w:w="3687" w:type="dxa"/>
                  <w:tcBorders>
                    <w:top w:val="nil"/>
                    <w:left w:val="nil"/>
                    <w:bottom w:val="single" w:sz="4" w:space="0" w:color="auto"/>
                    <w:right w:val="single" w:sz="4" w:space="0" w:color="auto"/>
                  </w:tcBorders>
                  <w:shd w:val="clear" w:color="auto" w:fill="auto"/>
                  <w:vAlign w:val="center"/>
                  <w:hideMark/>
                </w:tcPr>
                <w:p w14:paraId="7C885A2E"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xml:space="preserve">Analiza odcinka ST w min. 7 </w:t>
                  </w:r>
                  <w:proofErr w:type="spellStart"/>
                  <w:r w:rsidRPr="00D86BFD">
                    <w:rPr>
                      <w:rFonts w:ascii="Times New Roman" w:eastAsia="Times New Roman" w:hAnsi="Times New Roman"/>
                      <w:color w:val="000000" w:themeColor="text1"/>
                      <w:sz w:val="20"/>
                      <w:szCs w:val="20"/>
                    </w:rPr>
                    <w:t>odprowadzeniach</w:t>
                  </w:r>
                  <w:proofErr w:type="spellEnd"/>
                  <w:r w:rsidRPr="00D86BFD">
                    <w:rPr>
                      <w:rFonts w:ascii="Times New Roman" w:eastAsia="Times New Roman" w:hAnsi="Times New Roman"/>
                      <w:color w:val="000000" w:themeColor="text1"/>
                      <w:sz w:val="20"/>
                      <w:szCs w:val="20"/>
                    </w:rPr>
                    <w:t xml:space="preserve"> jednocześnie</w:t>
                  </w:r>
                </w:p>
              </w:tc>
              <w:tc>
                <w:tcPr>
                  <w:tcW w:w="1983" w:type="dxa"/>
                  <w:tcBorders>
                    <w:top w:val="nil"/>
                    <w:left w:val="nil"/>
                    <w:bottom w:val="single" w:sz="4" w:space="0" w:color="auto"/>
                    <w:right w:val="single" w:sz="4" w:space="0" w:color="auto"/>
                  </w:tcBorders>
                  <w:shd w:val="clear" w:color="auto" w:fill="auto"/>
                  <w:vAlign w:val="center"/>
                  <w:hideMark/>
                </w:tcPr>
                <w:p w14:paraId="15F89365"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vAlign w:val="center"/>
                  <w:hideMark/>
                </w:tcPr>
                <w:p w14:paraId="7C3B46C1"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1247B3F5" w14:textId="77777777" w:rsidTr="00943583">
              <w:tblPrEx>
                <w:tblLook w:val="04A0" w:firstRow="1" w:lastRow="0" w:firstColumn="1" w:lastColumn="0" w:noHBand="0" w:noVBand="1"/>
              </w:tblPrEx>
              <w:trPr>
                <w:gridAfter w:val="6"/>
                <w:wAfter w:w="21751" w:type="dxa"/>
                <w:trHeight w:val="3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39CA44CA"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42</w:t>
                  </w:r>
                </w:p>
              </w:tc>
              <w:tc>
                <w:tcPr>
                  <w:tcW w:w="3687" w:type="dxa"/>
                  <w:tcBorders>
                    <w:top w:val="nil"/>
                    <w:left w:val="nil"/>
                    <w:bottom w:val="single" w:sz="4" w:space="0" w:color="auto"/>
                    <w:right w:val="single" w:sz="4" w:space="0" w:color="auto"/>
                  </w:tcBorders>
                  <w:shd w:val="clear" w:color="auto" w:fill="auto"/>
                  <w:vAlign w:val="center"/>
                  <w:hideMark/>
                </w:tcPr>
                <w:p w14:paraId="1FBDDF23"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Zakres pomiarowy analizy odcinka ST min. -9,0 -(+) 9,0 mm</w:t>
                  </w:r>
                </w:p>
              </w:tc>
              <w:tc>
                <w:tcPr>
                  <w:tcW w:w="1983" w:type="dxa"/>
                  <w:tcBorders>
                    <w:top w:val="nil"/>
                    <w:left w:val="nil"/>
                    <w:bottom w:val="single" w:sz="4" w:space="0" w:color="auto"/>
                    <w:right w:val="single" w:sz="4" w:space="0" w:color="auto"/>
                  </w:tcBorders>
                  <w:shd w:val="clear" w:color="auto" w:fill="auto"/>
                  <w:vAlign w:val="center"/>
                  <w:hideMark/>
                </w:tcPr>
                <w:p w14:paraId="52260ED1"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vAlign w:val="center"/>
                  <w:hideMark/>
                </w:tcPr>
                <w:p w14:paraId="19133E3F"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06286D21" w14:textId="77777777" w:rsidTr="00943583">
              <w:tblPrEx>
                <w:tblLook w:val="04A0" w:firstRow="1" w:lastRow="0" w:firstColumn="1" w:lastColumn="0" w:noHBand="0" w:noVBand="1"/>
              </w:tblPrEx>
              <w:trPr>
                <w:gridAfter w:val="6"/>
                <w:wAfter w:w="21751" w:type="dxa"/>
                <w:trHeight w:val="3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63CF72E7"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43</w:t>
                  </w:r>
                </w:p>
              </w:tc>
              <w:tc>
                <w:tcPr>
                  <w:tcW w:w="3687" w:type="dxa"/>
                  <w:tcBorders>
                    <w:top w:val="nil"/>
                    <w:left w:val="nil"/>
                    <w:bottom w:val="single" w:sz="4" w:space="0" w:color="auto"/>
                    <w:right w:val="single" w:sz="4" w:space="0" w:color="auto"/>
                  </w:tcBorders>
                  <w:shd w:val="clear" w:color="auto" w:fill="auto"/>
                  <w:vAlign w:val="center"/>
                  <w:hideMark/>
                </w:tcPr>
                <w:p w14:paraId="2877EAE6"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Oddech</w:t>
                  </w:r>
                </w:p>
              </w:tc>
              <w:tc>
                <w:tcPr>
                  <w:tcW w:w="1983" w:type="dxa"/>
                  <w:tcBorders>
                    <w:top w:val="nil"/>
                    <w:left w:val="nil"/>
                    <w:bottom w:val="single" w:sz="4" w:space="0" w:color="auto"/>
                    <w:right w:val="single" w:sz="4" w:space="0" w:color="auto"/>
                  </w:tcBorders>
                  <w:shd w:val="clear" w:color="auto" w:fill="auto"/>
                  <w:vAlign w:val="center"/>
                  <w:hideMark/>
                </w:tcPr>
                <w:p w14:paraId="1B7B5160"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noWrap/>
                  <w:vAlign w:val="center"/>
                  <w:hideMark/>
                </w:tcPr>
                <w:p w14:paraId="64ED7EDA"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1EA2F2C5" w14:textId="77777777" w:rsidTr="00943583">
              <w:tblPrEx>
                <w:tblLook w:val="04A0" w:firstRow="1" w:lastRow="0" w:firstColumn="1" w:lastColumn="0" w:noHBand="0" w:noVBand="1"/>
              </w:tblPrEx>
              <w:trPr>
                <w:gridAfter w:val="6"/>
                <w:wAfter w:w="21751" w:type="dxa"/>
                <w:trHeight w:val="6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57EF4F19"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44</w:t>
                  </w:r>
                </w:p>
              </w:tc>
              <w:tc>
                <w:tcPr>
                  <w:tcW w:w="3687" w:type="dxa"/>
                  <w:tcBorders>
                    <w:top w:val="nil"/>
                    <w:left w:val="nil"/>
                    <w:bottom w:val="single" w:sz="4" w:space="0" w:color="auto"/>
                    <w:right w:val="single" w:sz="4" w:space="0" w:color="auto"/>
                  </w:tcBorders>
                  <w:shd w:val="clear" w:color="auto" w:fill="auto"/>
                  <w:vAlign w:val="center"/>
                  <w:hideMark/>
                </w:tcPr>
                <w:p w14:paraId="12BA5032"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xml:space="preserve">Pomiar częstości oddechu metodą impedancyjną w zakresie min. 4-120 </w:t>
                  </w:r>
                  <w:proofErr w:type="spellStart"/>
                  <w:r w:rsidRPr="00D86BFD">
                    <w:rPr>
                      <w:rFonts w:ascii="Times New Roman" w:eastAsia="Times New Roman" w:hAnsi="Times New Roman"/>
                      <w:color w:val="000000" w:themeColor="text1"/>
                      <w:sz w:val="20"/>
                      <w:szCs w:val="20"/>
                    </w:rPr>
                    <w:t>odd</w:t>
                  </w:r>
                  <w:proofErr w:type="spellEnd"/>
                  <w:r w:rsidRPr="00D86BFD">
                    <w:rPr>
                      <w:rFonts w:ascii="Times New Roman" w:eastAsia="Times New Roman" w:hAnsi="Times New Roman"/>
                      <w:color w:val="000000" w:themeColor="text1"/>
                      <w:sz w:val="20"/>
                      <w:szCs w:val="20"/>
                    </w:rPr>
                    <w:t>/min.</w:t>
                  </w:r>
                </w:p>
              </w:tc>
              <w:tc>
                <w:tcPr>
                  <w:tcW w:w="1983" w:type="dxa"/>
                  <w:tcBorders>
                    <w:top w:val="nil"/>
                    <w:left w:val="nil"/>
                    <w:bottom w:val="single" w:sz="4" w:space="0" w:color="auto"/>
                    <w:right w:val="single" w:sz="4" w:space="0" w:color="auto"/>
                  </w:tcBorders>
                  <w:shd w:val="clear" w:color="auto" w:fill="auto"/>
                  <w:vAlign w:val="center"/>
                  <w:hideMark/>
                </w:tcPr>
                <w:p w14:paraId="10A3470A"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noWrap/>
                  <w:vAlign w:val="center"/>
                  <w:hideMark/>
                </w:tcPr>
                <w:p w14:paraId="62E8F8F0"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39453837" w14:textId="77777777" w:rsidTr="00943583">
              <w:tblPrEx>
                <w:tblLook w:val="04A0" w:firstRow="1" w:lastRow="0" w:firstColumn="1" w:lastColumn="0" w:noHBand="0" w:noVBand="1"/>
              </w:tblPrEx>
              <w:trPr>
                <w:gridAfter w:val="6"/>
                <w:wAfter w:w="21751" w:type="dxa"/>
                <w:trHeight w:val="3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6C483266"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45</w:t>
                  </w:r>
                </w:p>
              </w:tc>
              <w:tc>
                <w:tcPr>
                  <w:tcW w:w="3687" w:type="dxa"/>
                  <w:tcBorders>
                    <w:top w:val="nil"/>
                    <w:left w:val="nil"/>
                    <w:bottom w:val="single" w:sz="4" w:space="0" w:color="auto"/>
                    <w:right w:val="single" w:sz="4" w:space="0" w:color="auto"/>
                  </w:tcBorders>
                  <w:shd w:val="clear" w:color="auto" w:fill="auto"/>
                  <w:vAlign w:val="center"/>
                  <w:hideMark/>
                </w:tcPr>
                <w:p w14:paraId="28C27428"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xml:space="preserve">Prezentacja częstości oddechu oraz krzywej oddechowej </w:t>
                  </w:r>
                </w:p>
              </w:tc>
              <w:tc>
                <w:tcPr>
                  <w:tcW w:w="1983" w:type="dxa"/>
                  <w:tcBorders>
                    <w:top w:val="nil"/>
                    <w:left w:val="nil"/>
                    <w:bottom w:val="single" w:sz="4" w:space="0" w:color="auto"/>
                    <w:right w:val="single" w:sz="4" w:space="0" w:color="auto"/>
                  </w:tcBorders>
                  <w:shd w:val="clear" w:color="auto" w:fill="auto"/>
                  <w:vAlign w:val="center"/>
                  <w:hideMark/>
                </w:tcPr>
                <w:p w14:paraId="46EEFB2C"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noWrap/>
                  <w:vAlign w:val="center"/>
                  <w:hideMark/>
                </w:tcPr>
                <w:p w14:paraId="59269C40"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20F1636E" w14:textId="77777777" w:rsidTr="00943583">
              <w:tblPrEx>
                <w:tblLook w:val="04A0" w:firstRow="1" w:lastRow="0" w:firstColumn="1" w:lastColumn="0" w:noHBand="0" w:noVBand="1"/>
              </w:tblPrEx>
              <w:trPr>
                <w:gridAfter w:val="6"/>
                <w:wAfter w:w="21751" w:type="dxa"/>
                <w:trHeight w:val="3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2F8A5E36"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46</w:t>
                  </w:r>
                </w:p>
              </w:tc>
              <w:tc>
                <w:tcPr>
                  <w:tcW w:w="3687" w:type="dxa"/>
                  <w:tcBorders>
                    <w:top w:val="nil"/>
                    <w:left w:val="nil"/>
                    <w:bottom w:val="single" w:sz="4" w:space="0" w:color="auto"/>
                    <w:right w:val="single" w:sz="4" w:space="0" w:color="auto"/>
                  </w:tcBorders>
                  <w:shd w:val="clear" w:color="auto" w:fill="auto"/>
                  <w:vAlign w:val="center"/>
                  <w:hideMark/>
                </w:tcPr>
                <w:p w14:paraId="6A4D1B5A"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Saturacja (SpO2)</w:t>
                  </w:r>
                </w:p>
              </w:tc>
              <w:tc>
                <w:tcPr>
                  <w:tcW w:w="1983" w:type="dxa"/>
                  <w:tcBorders>
                    <w:top w:val="nil"/>
                    <w:left w:val="nil"/>
                    <w:bottom w:val="single" w:sz="4" w:space="0" w:color="auto"/>
                    <w:right w:val="single" w:sz="4" w:space="0" w:color="auto"/>
                  </w:tcBorders>
                  <w:shd w:val="clear" w:color="auto" w:fill="auto"/>
                  <w:vAlign w:val="center"/>
                  <w:hideMark/>
                </w:tcPr>
                <w:p w14:paraId="2B1F2E74"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noWrap/>
                  <w:vAlign w:val="center"/>
                  <w:hideMark/>
                </w:tcPr>
                <w:p w14:paraId="6645DB0D"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19DCEA7F" w14:textId="77777777" w:rsidTr="00943583">
              <w:tblPrEx>
                <w:tblLook w:val="04A0" w:firstRow="1" w:lastRow="0" w:firstColumn="1" w:lastColumn="0" w:noHBand="0" w:noVBand="1"/>
              </w:tblPrEx>
              <w:trPr>
                <w:gridAfter w:val="6"/>
                <w:wAfter w:w="21751" w:type="dxa"/>
                <w:trHeight w:val="9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67804767"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47</w:t>
                  </w:r>
                </w:p>
              </w:tc>
              <w:tc>
                <w:tcPr>
                  <w:tcW w:w="3687" w:type="dxa"/>
                  <w:tcBorders>
                    <w:top w:val="nil"/>
                    <w:left w:val="nil"/>
                    <w:bottom w:val="single" w:sz="4" w:space="0" w:color="auto"/>
                    <w:right w:val="single" w:sz="4" w:space="0" w:color="auto"/>
                  </w:tcBorders>
                  <w:shd w:val="clear" w:color="auto" w:fill="auto"/>
                  <w:vAlign w:val="center"/>
                  <w:hideMark/>
                </w:tcPr>
                <w:p w14:paraId="3F402F75"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xml:space="preserve">Pomiar wysycenia hemoglobiny tlenem, z wykorzystaniem algorytmu odpornego na niską perfuzję i artefakty ruchowe: </w:t>
                  </w:r>
                  <w:proofErr w:type="spellStart"/>
                  <w:r w:rsidRPr="00D86BFD">
                    <w:rPr>
                      <w:rFonts w:ascii="Times New Roman" w:eastAsia="Times New Roman" w:hAnsi="Times New Roman"/>
                      <w:color w:val="000000" w:themeColor="text1"/>
                      <w:sz w:val="20"/>
                      <w:szCs w:val="20"/>
                    </w:rPr>
                    <w:t>TruSignal</w:t>
                  </w:r>
                  <w:proofErr w:type="spellEnd"/>
                  <w:r w:rsidRPr="00D86BFD">
                    <w:rPr>
                      <w:rFonts w:ascii="Times New Roman" w:eastAsia="Times New Roman" w:hAnsi="Times New Roman"/>
                      <w:color w:val="000000" w:themeColor="text1"/>
                      <w:sz w:val="20"/>
                      <w:szCs w:val="20"/>
                    </w:rPr>
                    <w:t xml:space="preserve"> lub </w:t>
                  </w:r>
                  <w:proofErr w:type="spellStart"/>
                  <w:r w:rsidRPr="00D86BFD">
                    <w:rPr>
                      <w:rFonts w:ascii="Times New Roman" w:eastAsia="Times New Roman" w:hAnsi="Times New Roman"/>
                      <w:color w:val="000000" w:themeColor="text1"/>
                      <w:sz w:val="20"/>
                      <w:szCs w:val="20"/>
                    </w:rPr>
                    <w:t>Masimo</w:t>
                  </w:r>
                  <w:proofErr w:type="spellEnd"/>
                  <w:r w:rsidRPr="00D86BFD">
                    <w:rPr>
                      <w:rFonts w:ascii="Times New Roman" w:eastAsia="Times New Roman" w:hAnsi="Times New Roman"/>
                      <w:color w:val="000000" w:themeColor="text1"/>
                      <w:sz w:val="20"/>
                      <w:szCs w:val="20"/>
                    </w:rPr>
                    <w:t xml:space="preserve"> </w:t>
                  </w:r>
                  <w:proofErr w:type="spellStart"/>
                  <w:r w:rsidRPr="00D86BFD">
                    <w:rPr>
                      <w:rFonts w:ascii="Times New Roman" w:eastAsia="Times New Roman" w:hAnsi="Times New Roman"/>
                      <w:color w:val="000000" w:themeColor="text1"/>
                      <w:sz w:val="20"/>
                      <w:szCs w:val="20"/>
                    </w:rPr>
                    <w:t>rainbow</w:t>
                  </w:r>
                  <w:proofErr w:type="spellEnd"/>
                  <w:r w:rsidRPr="00D86BFD">
                    <w:rPr>
                      <w:rFonts w:ascii="Times New Roman" w:eastAsia="Times New Roman" w:hAnsi="Times New Roman"/>
                      <w:color w:val="000000" w:themeColor="text1"/>
                      <w:sz w:val="20"/>
                      <w:szCs w:val="20"/>
                    </w:rPr>
                    <w:t xml:space="preserve"> SET</w:t>
                  </w:r>
                </w:p>
              </w:tc>
              <w:tc>
                <w:tcPr>
                  <w:tcW w:w="1983" w:type="dxa"/>
                  <w:tcBorders>
                    <w:top w:val="nil"/>
                    <w:left w:val="nil"/>
                    <w:bottom w:val="single" w:sz="4" w:space="0" w:color="auto"/>
                    <w:right w:val="single" w:sz="4" w:space="0" w:color="auto"/>
                  </w:tcBorders>
                  <w:shd w:val="clear" w:color="auto" w:fill="auto"/>
                  <w:vAlign w:val="center"/>
                  <w:hideMark/>
                </w:tcPr>
                <w:p w14:paraId="1C696AB5"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noWrap/>
                  <w:vAlign w:val="center"/>
                  <w:hideMark/>
                </w:tcPr>
                <w:p w14:paraId="132F5502"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5B1B0A8B" w14:textId="77777777" w:rsidTr="00943583">
              <w:tblPrEx>
                <w:tblLook w:val="04A0" w:firstRow="1" w:lastRow="0" w:firstColumn="1" w:lastColumn="0" w:noHBand="0" w:noVBand="1"/>
              </w:tblPrEx>
              <w:trPr>
                <w:gridAfter w:val="6"/>
                <w:wAfter w:w="21751" w:type="dxa"/>
                <w:trHeight w:val="3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4B1CC987"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48</w:t>
                  </w:r>
                </w:p>
              </w:tc>
              <w:tc>
                <w:tcPr>
                  <w:tcW w:w="3687" w:type="dxa"/>
                  <w:tcBorders>
                    <w:top w:val="nil"/>
                    <w:left w:val="nil"/>
                    <w:bottom w:val="single" w:sz="4" w:space="0" w:color="auto"/>
                    <w:right w:val="single" w:sz="4" w:space="0" w:color="auto"/>
                  </w:tcBorders>
                  <w:shd w:val="clear" w:color="auto" w:fill="auto"/>
                  <w:vAlign w:val="center"/>
                  <w:hideMark/>
                </w:tcPr>
                <w:p w14:paraId="2A6C0D25"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Pomiar saturacji w zakresie min. 70-100%</w:t>
                  </w:r>
                </w:p>
              </w:tc>
              <w:tc>
                <w:tcPr>
                  <w:tcW w:w="1983" w:type="dxa"/>
                  <w:tcBorders>
                    <w:top w:val="nil"/>
                    <w:left w:val="nil"/>
                    <w:bottom w:val="single" w:sz="4" w:space="0" w:color="auto"/>
                    <w:right w:val="single" w:sz="4" w:space="0" w:color="auto"/>
                  </w:tcBorders>
                  <w:shd w:val="clear" w:color="auto" w:fill="auto"/>
                  <w:vAlign w:val="center"/>
                  <w:hideMark/>
                </w:tcPr>
                <w:p w14:paraId="0E411AC3"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noWrap/>
                  <w:vAlign w:val="center"/>
                  <w:hideMark/>
                </w:tcPr>
                <w:p w14:paraId="72AC67E7"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0F03B08A" w14:textId="77777777" w:rsidTr="00943583">
              <w:tblPrEx>
                <w:tblLook w:val="04A0" w:firstRow="1" w:lastRow="0" w:firstColumn="1" w:lastColumn="0" w:noHBand="0" w:noVBand="1"/>
              </w:tblPrEx>
              <w:trPr>
                <w:gridAfter w:val="6"/>
                <w:wAfter w:w="21751" w:type="dxa"/>
                <w:trHeight w:val="6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377059A1"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49</w:t>
                  </w:r>
                </w:p>
              </w:tc>
              <w:tc>
                <w:tcPr>
                  <w:tcW w:w="3687" w:type="dxa"/>
                  <w:tcBorders>
                    <w:top w:val="nil"/>
                    <w:left w:val="nil"/>
                    <w:bottom w:val="single" w:sz="4" w:space="0" w:color="auto"/>
                    <w:right w:val="single" w:sz="4" w:space="0" w:color="auto"/>
                  </w:tcBorders>
                  <w:shd w:val="clear" w:color="auto" w:fill="auto"/>
                  <w:vAlign w:val="center"/>
                  <w:hideMark/>
                </w:tcPr>
                <w:p w14:paraId="6C2B34E0"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xml:space="preserve">Prezentacja wartości saturacji, krzywej </w:t>
                  </w:r>
                  <w:proofErr w:type="spellStart"/>
                  <w:r w:rsidRPr="00D86BFD">
                    <w:rPr>
                      <w:rFonts w:ascii="Times New Roman" w:eastAsia="Times New Roman" w:hAnsi="Times New Roman"/>
                      <w:color w:val="000000" w:themeColor="text1"/>
                      <w:sz w:val="20"/>
                      <w:szCs w:val="20"/>
                    </w:rPr>
                    <w:t>pletyzmograficznej</w:t>
                  </w:r>
                  <w:proofErr w:type="spellEnd"/>
                  <w:r w:rsidRPr="00D86BFD">
                    <w:rPr>
                      <w:rFonts w:ascii="Times New Roman" w:eastAsia="Times New Roman" w:hAnsi="Times New Roman"/>
                      <w:color w:val="000000" w:themeColor="text1"/>
                      <w:sz w:val="20"/>
                      <w:szCs w:val="20"/>
                    </w:rPr>
                    <w:t xml:space="preserve"> i wskaźnika perfuzji</w:t>
                  </w:r>
                </w:p>
              </w:tc>
              <w:tc>
                <w:tcPr>
                  <w:tcW w:w="1983" w:type="dxa"/>
                  <w:tcBorders>
                    <w:top w:val="nil"/>
                    <w:left w:val="nil"/>
                    <w:bottom w:val="single" w:sz="4" w:space="0" w:color="auto"/>
                    <w:right w:val="single" w:sz="4" w:space="0" w:color="auto"/>
                  </w:tcBorders>
                  <w:shd w:val="clear" w:color="auto" w:fill="auto"/>
                  <w:vAlign w:val="center"/>
                  <w:hideMark/>
                </w:tcPr>
                <w:p w14:paraId="509868D7"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noWrap/>
                  <w:vAlign w:val="center"/>
                  <w:hideMark/>
                </w:tcPr>
                <w:p w14:paraId="01FAD680"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17EA9807" w14:textId="77777777" w:rsidTr="00943583">
              <w:tblPrEx>
                <w:tblLook w:val="04A0" w:firstRow="1" w:lastRow="0" w:firstColumn="1" w:lastColumn="0" w:noHBand="0" w:noVBand="1"/>
              </w:tblPrEx>
              <w:trPr>
                <w:gridAfter w:val="6"/>
                <w:wAfter w:w="21751" w:type="dxa"/>
                <w:trHeight w:val="3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1B984EEB"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50</w:t>
                  </w:r>
                </w:p>
              </w:tc>
              <w:tc>
                <w:tcPr>
                  <w:tcW w:w="3687" w:type="dxa"/>
                  <w:tcBorders>
                    <w:top w:val="nil"/>
                    <w:left w:val="nil"/>
                    <w:bottom w:val="single" w:sz="4" w:space="0" w:color="auto"/>
                    <w:right w:val="single" w:sz="4" w:space="0" w:color="auto"/>
                  </w:tcBorders>
                  <w:shd w:val="clear" w:color="auto" w:fill="auto"/>
                  <w:vAlign w:val="center"/>
                  <w:hideMark/>
                </w:tcPr>
                <w:p w14:paraId="3D183B01"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Możliwość wyboru SPO2 jako źródła częstości rytmu serca</w:t>
                  </w:r>
                </w:p>
              </w:tc>
              <w:tc>
                <w:tcPr>
                  <w:tcW w:w="1983" w:type="dxa"/>
                  <w:tcBorders>
                    <w:top w:val="nil"/>
                    <w:left w:val="nil"/>
                    <w:bottom w:val="single" w:sz="4" w:space="0" w:color="auto"/>
                    <w:right w:val="single" w:sz="4" w:space="0" w:color="auto"/>
                  </w:tcBorders>
                  <w:shd w:val="clear" w:color="auto" w:fill="auto"/>
                  <w:vAlign w:val="center"/>
                  <w:hideMark/>
                </w:tcPr>
                <w:p w14:paraId="659C6097"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noWrap/>
                  <w:vAlign w:val="center"/>
                  <w:hideMark/>
                </w:tcPr>
                <w:p w14:paraId="3B3268C8"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3725A0D1" w14:textId="77777777" w:rsidTr="00943583">
              <w:tblPrEx>
                <w:tblLook w:val="04A0" w:firstRow="1" w:lastRow="0" w:firstColumn="1" w:lastColumn="0" w:noHBand="0" w:noVBand="1"/>
              </w:tblPrEx>
              <w:trPr>
                <w:gridAfter w:val="6"/>
                <w:wAfter w:w="21751" w:type="dxa"/>
                <w:trHeight w:val="3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1DD6F014"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51</w:t>
                  </w:r>
                </w:p>
              </w:tc>
              <w:tc>
                <w:tcPr>
                  <w:tcW w:w="3687" w:type="dxa"/>
                  <w:tcBorders>
                    <w:top w:val="nil"/>
                    <w:left w:val="nil"/>
                    <w:bottom w:val="single" w:sz="4" w:space="0" w:color="auto"/>
                    <w:right w:val="single" w:sz="4" w:space="0" w:color="auto"/>
                  </w:tcBorders>
                  <w:shd w:val="clear" w:color="auto" w:fill="auto"/>
                  <w:vAlign w:val="center"/>
                  <w:hideMark/>
                </w:tcPr>
                <w:p w14:paraId="59C4F732"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Modulacja dźwięku tętna przy zmianie wartości % SpO2.</w:t>
                  </w:r>
                </w:p>
              </w:tc>
              <w:tc>
                <w:tcPr>
                  <w:tcW w:w="1983" w:type="dxa"/>
                  <w:tcBorders>
                    <w:top w:val="nil"/>
                    <w:left w:val="nil"/>
                    <w:bottom w:val="single" w:sz="4" w:space="0" w:color="auto"/>
                    <w:right w:val="single" w:sz="4" w:space="0" w:color="auto"/>
                  </w:tcBorders>
                  <w:shd w:val="clear" w:color="auto" w:fill="auto"/>
                  <w:vAlign w:val="center"/>
                  <w:hideMark/>
                </w:tcPr>
                <w:p w14:paraId="744C2163"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noWrap/>
                  <w:vAlign w:val="center"/>
                  <w:hideMark/>
                </w:tcPr>
                <w:p w14:paraId="27A9C635"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64194289" w14:textId="77777777" w:rsidTr="00943583">
              <w:tblPrEx>
                <w:tblLook w:val="04A0" w:firstRow="1" w:lastRow="0" w:firstColumn="1" w:lastColumn="0" w:noHBand="0" w:noVBand="1"/>
              </w:tblPrEx>
              <w:trPr>
                <w:gridAfter w:val="6"/>
                <w:wAfter w:w="21751" w:type="dxa"/>
                <w:trHeight w:val="12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3997494B"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52</w:t>
                  </w:r>
                </w:p>
              </w:tc>
              <w:tc>
                <w:tcPr>
                  <w:tcW w:w="3687" w:type="dxa"/>
                  <w:tcBorders>
                    <w:top w:val="nil"/>
                    <w:left w:val="nil"/>
                    <w:bottom w:val="single" w:sz="4" w:space="0" w:color="auto"/>
                    <w:right w:val="single" w:sz="4" w:space="0" w:color="auto"/>
                  </w:tcBorders>
                  <w:shd w:val="clear" w:color="auto" w:fill="auto"/>
                  <w:vAlign w:val="center"/>
                  <w:hideMark/>
                </w:tcPr>
                <w:p w14:paraId="7BE39424"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W komplecie do każdego monitora: przewód podłączeniowy dł. min. 3m oraz wielorazowy, elastyczny czujnik na palec dla dorosłych. Oryginalne akcesoria pomiarowe producenta algorytmu pomiarowego.</w:t>
                  </w:r>
                </w:p>
              </w:tc>
              <w:tc>
                <w:tcPr>
                  <w:tcW w:w="1983" w:type="dxa"/>
                  <w:tcBorders>
                    <w:top w:val="nil"/>
                    <w:left w:val="nil"/>
                    <w:bottom w:val="single" w:sz="4" w:space="0" w:color="auto"/>
                    <w:right w:val="single" w:sz="4" w:space="0" w:color="auto"/>
                  </w:tcBorders>
                  <w:shd w:val="clear" w:color="auto" w:fill="auto"/>
                  <w:vAlign w:val="center"/>
                  <w:hideMark/>
                </w:tcPr>
                <w:p w14:paraId="64B7175F"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noWrap/>
                  <w:vAlign w:val="center"/>
                  <w:hideMark/>
                </w:tcPr>
                <w:p w14:paraId="5F087FBC"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3B1157B1" w14:textId="77777777" w:rsidTr="00943583">
              <w:tblPrEx>
                <w:tblLook w:val="04A0" w:firstRow="1" w:lastRow="0" w:firstColumn="1" w:lastColumn="0" w:noHBand="0" w:noVBand="1"/>
              </w:tblPrEx>
              <w:trPr>
                <w:gridAfter w:val="6"/>
                <w:wAfter w:w="21751" w:type="dxa"/>
                <w:trHeight w:val="3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381A698C"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53</w:t>
                  </w:r>
                </w:p>
              </w:tc>
              <w:tc>
                <w:tcPr>
                  <w:tcW w:w="3687" w:type="dxa"/>
                  <w:tcBorders>
                    <w:top w:val="nil"/>
                    <w:left w:val="nil"/>
                    <w:bottom w:val="single" w:sz="4" w:space="0" w:color="auto"/>
                    <w:right w:val="single" w:sz="4" w:space="0" w:color="auto"/>
                  </w:tcBorders>
                  <w:shd w:val="clear" w:color="auto" w:fill="auto"/>
                  <w:vAlign w:val="center"/>
                  <w:hideMark/>
                </w:tcPr>
                <w:p w14:paraId="684FE949"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Pomiar ciśnienia metodą nieinwazyjną (NIBP)</w:t>
                  </w:r>
                </w:p>
              </w:tc>
              <w:tc>
                <w:tcPr>
                  <w:tcW w:w="1983" w:type="dxa"/>
                  <w:tcBorders>
                    <w:top w:val="nil"/>
                    <w:left w:val="nil"/>
                    <w:bottom w:val="single" w:sz="4" w:space="0" w:color="auto"/>
                    <w:right w:val="single" w:sz="4" w:space="0" w:color="auto"/>
                  </w:tcBorders>
                  <w:shd w:val="clear" w:color="auto" w:fill="auto"/>
                  <w:vAlign w:val="center"/>
                  <w:hideMark/>
                </w:tcPr>
                <w:p w14:paraId="5CB59605"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noWrap/>
                  <w:vAlign w:val="center"/>
                  <w:hideMark/>
                </w:tcPr>
                <w:p w14:paraId="3D492B5D"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27C84047" w14:textId="77777777" w:rsidTr="00943583">
              <w:tblPrEx>
                <w:tblLook w:val="04A0" w:firstRow="1" w:lastRow="0" w:firstColumn="1" w:lastColumn="0" w:noHBand="0" w:noVBand="1"/>
              </w:tblPrEx>
              <w:trPr>
                <w:gridAfter w:val="6"/>
                <w:wAfter w:w="21751" w:type="dxa"/>
                <w:trHeight w:val="18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235DF107"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lastRenderedPageBreak/>
                    <w:t>54</w:t>
                  </w:r>
                </w:p>
              </w:tc>
              <w:tc>
                <w:tcPr>
                  <w:tcW w:w="3687" w:type="dxa"/>
                  <w:tcBorders>
                    <w:top w:val="nil"/>
                    <w:left w:val="nil"/>
                    <w:bottom w:val="single" w:sz="4" w:space="0" w:color="auto"/>
                    <w:right w:val="single" w:sz="4" w:space="0" w:color="auto"/>
                  </w:tcBorders>
                  <w:shd w:val="clear" w:color="auto" w:fill="auto"/>
                  <w:vAlign w:val="center"/>
                  <w:hideMark/>
                </w:tcPr>
                <w:p w14:paraId="65F45735"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Algorytm pomiarowy wykorzystuje dwutubowy systemem wężyków i mankietów, skokową deflację, odporny na zakłócenia, artefakty i niemiarową akcję serca, skraca czas pomiarów przez wstępne pompowanie mankietu do wartości bezpośrednio powyżej ostatnio zmierzonej wartości ciśnienia skurczowego</w:t>
                  </w:r>
                </w:p>
              </w:tc>
              <w:tc>
                <w:tcPr>
                  <w:tcW w:w="1983" w:type="dxa"/>
                  <w:tcBorders>
                    <w:top w:val="nil"/>
                    <w:left w:val="nil"/>
                    <w:bottom w:val="single" w:sz="4" w:space="0" w:color="auto"/>
                    <w:right w:val="single" w:sz="4" w:space="0" w:color="auto"/>
                  </w:tcBorders>
                  <w:shd w:val="clear" w:color="auto" w:fill="auto"/>
                  <w:vAlign w:val="center"/>
                  <w:hideMark/>
                </w:tcPr>
                <w:p w14:paraId="69C278E6"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noWrap/>
                  <w:vAlign w:val="center"/>
                  <w:hideMark/>
                </w:tcPr>
                <w:p w14:paraId="64A4F7EE"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00C28114" w14:textId="77777777" w:rsidTr="00943583">
              <w:tblPrEx>
                <w:tblLook w:val="04A0" w:firstRow="1" w:lastRow="0" w:firstColumn="1" w:lastColumn="0" w:noHBand="0" w:noVBand="1"/>
              </w:tblPrEx>
              <w:trPr>
                <w:gridAfter w:val="6"/>
                <w:wAfter w:w="21751" w:type="dxa"/>
                <w:trHeight w:val="3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48569CF7"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55</w:t>
                  </w:r>
                </w:p>
              </w:tc>
              <w:tc>
                <w:tcPr>
                  <w:tcW w:w="3687" w:type="dxa"/>
                  <w:tcBorders>
                    <w:top w:val="nil"/>
                    <w:left w:val="nil"/>
                    <w:bottom w:val="single" w:sz="4" w:space="0" w:color="auto"/>
                    <w:right w:val="single" w:sz="4" w:space="0" w:color="auto"/>
                  </w:tcBorders>
                  <w:shd w:val="clear" w:color="auto" w:fill="auto"/>
                  <w:vAlign w:val="center"/>
                  <w:hideMark/>
                </w:tcPr>
                <w:p w14:paraId="3DD079E9"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Pomiar ciśnienia tętniczego metodą oscylometryczną.</w:t>
                  </w:r>
                </w:p>
              </w:tc>
              <w:tc>
                <w:tcPr>
                  <w:tcW w:w="1983" w:type="dxa"/>
                  <w:tcBorders>
                    <w:top w:val="nil"/>
                    <w:left w:val="nil"/>
                    <w:bottom w:val="single" w:sz="4" w:space="0" w:color="auto"/>
                    <w:right w:val="single" w:sz="4" w:space="0" w:color="auto"/>
                  </w:tcBorders>
                  <w:shd w:val="clear" w:color="auto" w:fill="auto"/>
                  <w:vAlign w:val="center"/>
                  <w:hideMark/>
                </w:tcPr>
                <w:p w14:paraId="01E1B2BE"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noWrap/>
                  <w:vAlign w:val="center"/>
                  <w:hideMark/>
                </w:tcPr>
                <w:p w14:paraId="4A92E75C"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3B266D0D" w14:textId="77777777" w:rsidTr="00943583">
              <w:tblPrEx>
                <w:tblLook w:val="04A0" w:firstRow="1" w:lastRow="0" w:firstColumn="1" w:lastColumn="0" w:noHBand="0" w:noVBand="1"/>
              </w:tblPrEx>
              <w:trPr>
                <w:gridAfter w:val="6"/>
                <w:wAfter w:w="21751" w:type="dxa"/>
                <w:trHeight w:val="9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40DE9FC7"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56</w:t>
                  </w:r>
                </w:p>
              </w:tc>
              <w:tc>
                <w:tcPr>
                  <w:tcW w:w="3687" w:type="dxa"/>
                  <w:tcBorders>
                    <w:top w:val="nil"/>
                    <w:left w:val="nil"/>
                    <w:bottom w:val="single" w:sz="4" w:space="0" w:color="auto"/>
                    <w:right w:val="single" w:sz="4" w:space="0" w:color="auto"/>
                  </w:tcBorders>
                  <w:shd w:val="clear" w:color="auto" w:fill="auto"/>
                  <w:vAlign w:val="center"/>
                  <w:hideMark/>
                </w:tcPr>
                <w:p w14:paraId="37A46206"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Pomiar ręczny na żądanie, ciągły przez określony czas oraz automatyczny. Zakres przedziałów czasowych w trybie automatycznym przynajmniej 1 - 120 minut</w:t>
                  </w:r>
                </w:p>
              </w:tc>
              <w:tc>
                <w:tcPr>
                  <w:tcW w:w="1983" w:type="dxa"/>
                  <w:tcBorders>
                    <w:top w:val="nil"/>
                    <w:left w:val="nil"/>
                    <w:bottom w:val="single" w:sz="4" w:space="0" w:color="auto"/>
                    <w:right w:val="single" w:sz="4" w:space="0" w:color="auto"/>
                  </w:tcBorders>
                  <w:shd w:val="clear" w:color="auto" w:fill="auto"/>
                  <w:vAlign w:val="center"/>
                  <w:hideMark/>
                </w:tcPr>
                <w:p w14:paraId="38513F1F"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noWrap/>
                  <w:vAlign w:val="center"/>
                  <w:hideMark/>
                </w:tcPr>
                <w:p w14:paraId="1FEF51EB"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1FE89B6D" w14:textId="77777777" w:rsidTr="00943583">
              <w:tblPrEx>
                <w:tblLook w:val="04A0" w:firstRow="1" w:lastRow="0" w:firstColumn="1" w:lastColumn="0" w:noHBand="0" w:noVBand="1"/>
              </w:tblPrEx>
              <w:trPr>
                <w:gridAfter w:val="6"/>
                <w:wAfter w:w="21751" w:type="dxa"/>
                <w:trHeight w:val="9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4C326CE7"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57</w:t>
                  </w:r>
                </w:p>
              </w:tc>
              <w:tc>
                <w:tcPr>
                  <w:tcW w:w="3687" w:type="dxa"/>
                  <w:tcBorders>
                    <w:top w:val="nil"/>
                    <w:left w:val="nil"/>
                    <w:bottom w:val="single" w:sz="4" w:space="0" w:color="auto"/>
                    <w:right w:val="single" w:sz="4" w:space="0" w:color="auto"/>
                  </w:tcBorders>
                  <w:shd w:val="clear" w:color="auto" w:fill="auto"/>
                  <w:vAlign w:val="center"/>
                  <w:hideMark/>
                </w:tcPr>
                <w:p w14:paraId="4588CA4F"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Możliwość zaprogramowania własnych cykli pomiarowych NIBP, składających się z min. 4 kroków zawierających od 1 do 25 powtórzeń w wybranym odstępie czasu</w:t>
                  </w:r>
                </w:p>
              </w:tc>
              <w:tc>
                <w:tcPr>
                  <w:tcW w:w="1983" w:type="dxa"/>
                  <w:tcBorders>
                    <w:top w:val="nil"/>
                    <w:left w:val="nil"/>
                    <w:bottom w:val="single" w:sz="4" w:space="0" w:color="auto"/>
                    <w:right w:val="single" w:sz="4" w:space="0" w:color="auto"/>
                  </w:tcBorders>
                  <w:shd w:val="clear" w:color="auto" w:fill="auto"/>
                  <w:vAlign w:val="center"/>
                  <w:hideMark/>
                </w:tcPr>
                <w:p w14:paraId="2BC62439"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noWrap/>
                  <w:vAlign w:val="center"/>
                  <w:hideMark/>
                </w:tcPr>
                <w:p w14:paraId="6B686B48"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28FC89F3" w14:textId="77777777" w:rsidTr="00943583">
              <w:tblPrEx>
                <w:tblLook w:val="04A0" w:firstRow="1" w:lastRow="0" w:firstColumn="1" w:lastColumn="0" w:noHBand="0" w:noVBand="1"/>
              </w:tblPrEx>
              <w:trPr>
                <w:gridAfter w:val="6"/>
                <w:wAfter w:w="21751" w:type="dxa"/>
                <w:trHeight w:val="9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399F5839"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58</w:t>
                  </w:r>
                </w:p>
              </w:tc>
              <w:tc>
                <w:tcPr>
                  <w:tcW w:w="3687" w:type="dxa"/>
                  <w:tcBorders>
                    <w:top w:val="nil"/>
                    <w:left w:val="nil"/>
                    <w:bottom w:val="single" w:sz="4" w:space="0" w:color="auto"/>
                    <w:right w:val="single" w:sz="4" w:space="0" w:color="auto"/>
                  </w:tcBorders>
                  <w:shd w:val="clear" w:color="auto" w:fill="auto"/>
                  <w:vAlign w:val="center"/>
                  <w:hideMark/>
                </w:tcPr>
                <w:p w14:paraId="31086251"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Pomiar ciśnienia w zakresie przynajmniej od 10 mmHg dla ciśnienia rozkurczowego do 250 mmHg dla ciśnienia skurczowego</w:t>
                  </w:r>
                </w:p>
              </w:tc>
              <w:tc>
                <w:tcPr>
                  <w:tcW w:w="1983" w:type="dxa"/>
                  <w:tcBorders>
                    <w:top w:val="nil"/>
                    <w:left w:val="nil"/>
                    <w:bottom w:val="single" w:sz="4" w:space="0" w:color="auto"/>
                    <w:right w:val="single" w:sz="4" w:space="0" w:color="auto"/>
                  </w:tcBorders>
                  <w:shd w:val="clear" w:color="auto" w:fill="auto"/>
                  <w:vAlign w:val="center"/>
                  <w:hideMark/>
                </w:tcPr>
                <w:p w14:paraId="29B08E93"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noWrap/>
                  <w:vAlign w:val="center"/>
                  <w:hideMark/>
                </w:tcPr>
                <w:p w14:paraId="755A6C60"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4DA10E46" w14:textId="77777777" w:rsidTr="00943583">
              <w:tblPrEx>
                <w:tblLook w:val="04A0" w:firstRow="1" w:lastRow="0" w:firstColumn="1" w:lastColumn="0" w:noHBand="0" w:noVBand="1"/>
              </w:tblPrEx>
              <w:trPr>
                <w:gridAfter w:val="6"/>
                <w:wAfter w:w="21751" w:type="dxa"/>
                <w:trHeight w:val="9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7B44F87B"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59</w:t>
                  </w:r>
                </w:p>
              </w:tc>
              <w:tc>
                <w:tcPr>
                  <w:tcW w:w="3687" w:type="dxa"/>
                  <w:tcBorders>
                    <w:top w:val="nil"/>
                    <w:left w:val="nil"/>
                    <w:bottom w:val="single" w:sz="4" w:space="0" w:color="auto"/>
                    <w:right w:val="single" w:sz="4" w:space="0" w:color="auto"/>
                  </w:tcBorders>
                  <w:shd w:val="clear" w:color="auto" w:fill="auto"/>
                  <w:vAlign w:val="center"/>
                  <w:hideMark/>
                </w:tcPr>
                <w:p w14:paraId="1FFD7248"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Prezentacja wartości: skurczowej, rozkurczowej oraz średniej. Możliwość wyświetlania listy ostatnich wyników pomiarów NIBP na ekranie głównym</w:t>
                  </w:r>
                </w:p>
              </w:tc>
              <w:tc>
                <w:tcPr>
                  <w:tcW w:w="1983" w:type="dxa"/>
                  <w:tcBorders>
                    <w:top w:val="nil"/>
                    <w:left w:val="nil"/>
                    <w:bottom w:val="single" w:sz="4" w:space="0" w:color="auto"/>
                    <w:right w:val="single" w:sz="4" w:space="0" w:color="auto"/>
                  </w:tcBorders>
                  <w:shd w:val="clear" w:color="auto" w:fill="auto"/>
                  <w:vAlign w:val="center"/>
                  <w:hideMark/>
                </w:tcPr>
                <w:p w14:paraId="591607B3"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noWrap/>
                  <w:vAlign w:val="center"/>
                  <w:hideMark/>
                </w:tcPr>
                <w:p w14:paraId="3D324C2C"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2C6C46C9" w14:textId="77777777" w:rsidTr="00943583">
              <w:tblPrEx>
                <w:tblLook w:val="04A0" w:firstRow="1" w:lastRow="0" w:firstColumn="1" w:lastColumn="0" w:noHBand="0" w:noVBand="1"/>
              </w:tblPrEx>
              <w:trPr>
                <w:gridAfter w:val="6"/>
                <w:wAfter w:w="21751" w:type="dxa"/>
                <w:trHeight w:val="9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36AD688D"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60</w:t>
                  </w:r>
                </w:p>
              </w:tc>
              <w:tc>
                <w:tcPr>
                  <w:tcW w:w="3687" w:type="dxa"/>
                  <w:tcBorders>
                    <w:top w:val="nil"/>
                    <w:left w:val="nil"/>
                    <w:bottom w:val="single" w:sz="4" w:space="0" w:color="auto"/>
                    <w:right w:val="single" w:sz="4" w:space="0" w:color="auto"/>
                  </w:tcBorders>
                  <w:shd w:val="clear" w:color="auto" w:fill="auto"/>
                  <w:vAlign w:val="center"/>
                  <w:hideMark/>
                </w:tcPr>
                <w:p w14:paraId="3590A9E3"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xml:space="preserve">W komplecie do każdego monitora: wężyk z </w:t>
                  </w:r>
                  <w:proofErr w:type="spellStart"/>
                  <w:r w:rsidRPr="00D86BFD">
                    <w:rPr>
                      <w:rFonts w:ascii="Times New Roman" w:eastAsia="Times New Roman" w:hAnsi="Times New Roman"/>
                      <w:color w:val="000000" w:themeColor="text1"/>
                      <w:sz w:val="20"/>
                      <w:szCs w:val="20"/>
                    </w:rPr>
                    <w:t>szybkozłączką</w:t>
                  </w:r>
                  <w:proofErr w:type="spellEnd"/>
                  <w:r w:rsidRPr="00D86BFD">
                    <w:rPr>
                      <w:rFonts w:ascii="Times New Roman" w:eastAsia="Times New Roman" w:hAnsi="Times New Roman"/>
                      <w:color w:val="000000" w:themeColor="text1"/>
                      <w:sz w:val="20"/>
                      <w:szCs w:val="20"/>
                    </w:rPr>
                    <w:t xml:space="preserve"> dla dorosłych/dzieci oraz 3 mankiety wielorazowe dla dorosłych (w 3 różnych rozmiarach).</w:t>
                  </w:r>
                </w:p>
              </w:tc>
              <w:tc>
                <w:tcPr>
                  <w:tcW w:w="1983" w:type="dxa"/>
                  <w:tcBorders>
                    <w:top w:val="nil"/>
                    <w:left w:val="nil"/>
                    <w:bottom w:val="single" w:sz="4" w:space="0" w:color="auto"/>
                    <w:right w:val="single" w:sz="4" w:space="0" w:color="auto"/>
                  </w:tcBorders>
                  <w:shd w:val="clear" w:color="auto" w:fill="auto"/>
                  <w:vAlign w:val="center"/>
                  <w:hideMark/>
                </w:tcPr>
                <w:p w14:paraId="09D239F1"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noWrap/>
                  <w:vAlign w:val="center"/>
                  <w:hideMark/>
                </w:tcPr>
                <w:p w14:paraId="6105892C"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094D556C" w14:textId="77777777" w:rsidTr="00943583">
              <w:tblPrEx>
                <w:tblLook w:val="04A0" w:firstRow="1" w:lastRow="0" w:firstColumn="1" w:lastColumn="0" w:noHBand="0" w:noVBand="1"/>
              </w:tblPrEx>
              <w:trPr>
                <w:gridAfter w:val="6"/>
                <w:wAfter w:w="21751" w:type="dxa"/>
                <w:trHeight w:val="6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50E452C7"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61</w:t>
                  </w:r>
                </w:p>
              </w:tc>
              <w:tc>
                <w:tcPr>
                  <w:tcW w:w="3687" w:type="dxa"/>
                  <w:tcBorders>
                    <w:top w:val="nil"/>
                    <w:left w:val="nil"/>
                    <w:bottom w:val="single" w:sz="4" w:space="0" w:color="auto"/>
                    <w:right w:val="single" w:sz="4" w:space="0" w:color="auto"/>
                  </w:tcBorders>
                  <w:shd w:val="clear" w:color="auto" w:fill="auto"/>
                  <w:vAlign w:val="center"/>
                  <w:hideMark/>
                </w:tcPr>
                <w:p w14:paraId="62487A40"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Dostępne mankiety dla pacjentów otyłych stożkowe, dedykowane i walidowane do pomiaru na przedramieniu</w:t>
                  </w:r>
                </w:p>
              </w:tc>
              <w:tc>
                <w:tcPr>
                  <w:tcW w:w="1983" w:type="dxa"/>
                  <w:tcBorders>
                    <w:top w:val="nil"/>
                    <w:left w:val="nil"/>
                    <w:bottom w:val="single" w:sz="4" w:space="0" w:color="auto"/>
                    <w:right w:val="single" w:sz="4" w:space="0" w:color="auto"/>
                  </w:tcBorders>
                  <w:shd w:val="clear" w:color="auto" w:fill="auto"/>
                  <w:vAlign w:val="center"/>
                  <w:hideMark/>
                </w:tcPr>
                <w:p w14:paraId="1186E0EA"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noWrap/>
                  <w:vAlign w:val="center"/>
                  <w:hideMark/>
                </w:tcPr>
                <w:p w14:paraId="7E6F278D"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303EC9FD" w14:textId="77777777" w:rsidTr="00943583">
              <w:tblPrEx>
                <w:tblLook w:val="04A0" w:firstRow="1" w:lastRow="0" w:firstColumn="1" w:lastColumn="0" w:noHBand="0" w:noVBand="1"/>
              </w:tblPrEx>
              <w:trPr>
                <w:gridAfter w:val="6"/>
                <w:wAfter w:w="21751" w:type="dxa"/>
                <w:trHeight w:val="3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76D2B3D3"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62</w:t>
                  </w:r>
                </w:p>
              </w:tc>
              <w:tc>
                <w:tcPr>
                  <w:tcW w:w="3687" w:type="dxa"/>
                  <w:tcBorders>
                    <w:top w:val="nil"/>
                    <w:left w:val="nil"/>
                    <w:bottom w:val="single" w:sz="4" w:space="0" w:color="auto"/>
                    <w:right w:val="single" w:sz="4" w:space="0" w:color="auto"/>
                  </w:tcBorders>
                  <w:shd w:val="clear" w:color="auto" w:fill="auto"/>
                  <w:vAlign w:val="center"/>
                  <w:hideMark/>
                </w:tcPr>
                <w:p w14:paraId="0C498A36"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Temperatura</w:t>
                  </w:r>
                </w:p>
              </w:tc>
              <w:tc>
                <w:tcPr>
                  <w:tcW w:w="1983" w:type="dxa"/>
                  <w:tcBorders>
                    <w:top w:val="nil"/>
                    <w:left w:val="nil"/>
                    <w:bottom w:val="single" w:sz="4" w:space="0" w:color="auto"/>
                    <w:right w:val="single" w:sz="4" w:space="0" w:color="auto"/>
                  </w:tcBorders>
                  <w:shd w:val="clear" w:color="auto" w:fill="auto"/>
                  <w:vAlign w:val="center"/>
                  <w:hideMark/>
                </w:tcPr>
                <w:p w14:paraId="7C47E419"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noWrap/>
                  <w:vAlign w:val="center"/>
                  <w:hideMark/>
                </w:tcPr>
                <w:p w14:paraId="6D0692E8"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66A22A91" w14:textId="77777777" w:rsidTr="00943583">
              <w:tblPrEx>
                <w:tblLook w:val="04A0" w:firstRow="1" w:lastRow="0" w:firstColumn="1" w:lastColumn="0" w:noHBand="0" w:noVBand="1"/>
              </w:tblPrEx>
              <w:trPr>
                <w:gridAfter w:val="6"/>
                <w:wAfter w:w="21751" w:type="dxa"/>
                <w:trHeight w:val="3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73D7C48D"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63</w:t>
                  </w:r>
                </w:p>
              </w:tc>
              <w:tc>
                <w:tcPr>
                  <w:tcW w:w="3687" w:type="dxa"/>
                  <w:tcBorders>
                    <w:top w:val="nil"/>
                    <w:left w:val="nil"/>
                    <w:bottom w:val="single" w:sz="4" w:space="0" w:color="auto"/>
                    <w:right w:val="single" w:sz="4" w:space="0" w:color="auto"/>
                  </w:tcBorders>
                  <w:shd w:val="clear" w:color="auto" w:fill="auto"/>
                  <w:vAlign w:val="center"/>
                  <w:hideMark/>
                </w:tcPr>
                <w:p w14:paraId="379C46AA"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Pomiar temperatury w 2 kanałach</w:t>
                  </w:r>
                </w:p>
              </w:tc>
              <w:tc>
                <w:tcPr>
                  <w:tcW w:w="1983" w:type="dxa"/>
                  <w:tcBorders>
                    <w:top w:val="nil"/>
                    <w:left w:val="nil"/>
                    <w:bottom w:val="single" w:sz="4" w:space="0" w:color="auto"/>
                    <w:right w:val="single" w:sz="4" w:space="0" w:color="auto"/>
                  </w:tcBorders>
                  <w:shd w:val="clear" w:color="auto" w:fill="auto"/>
                  <w:vAlign w:val="center"/>
                  <w:hideMark/>
                </w:tcPr>
                <w:p w14:paraId="014FC1E7"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noWrap/>
                  <w:vAlign w:val="center"/>
                  <w:hideMark/>
                </w:tcPr>
                <w:p w14:paraId="6BCE5BBC"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6BE733C6" w14:textId="77777777" w:rsidTr="00943583">
              <w:tblPrEx>
                <w:tblLook w:val="04A0" w:firstRow="1" w:lastRow="0" w:firstColumn="1" w:lastColumn="0" w:noHBand="0" w:noVBand="1"/>
              </w:tblPrEx>
              <w:trPr>
                <w:gridAfter w:val="6"/>
                <w:wAfter w:w="21751" w:type="dxa"/>
                <w:trHeight w:val="12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7647D803"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lastRenderedPageBreak/>
                    <w:t>64</w:t>
                  </w:r>
                </w:p>
              </w:tc>
              <w:tc>
                <w:tcPr>
                  <w:tcW w:w="3687" w:type="dxa"/>
                  <w:tcBorders>
                    <w:top w:val="nil"/>
                    <w:left w:val="nil"/>
                    <w:bottom w:val="single" w:sz="4" w:space="0" w:color="auto"/>
                    <w:right w:val="single" w:sz="4" w:space="0" w:color="auto"/>
                  </w:tcBorders>
                  <w:shd w:val="clear" w:color="auto" w:fill="auto"/>
                  <w:vAlign w:val="center"/>
                  <w:hideMark/>
                </w:tcPr>
                <w:p w14:paraId="3D36D50A"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Jednoczesna prezentacja w polu parametru temperatury na ekranie głównym monitora stacjonarnego min. 2 wartości temperatury jednocześnie: obu zmierzonych lub jednej zmierzonej i różnicy temperatur</w:t>
                  </w:r>
                </w:p>
              </w:tc>
              <w:tc>
                <w:tcPr>
                  <w:tcW w:w="1983" w:type="dxa"/>
                  <w:tcBorders>
                    <w:top w:val="nil"/>
                    <w:left w:val="nil"/>
                    <w:bottom w:val="single" w:sz="4" w:space="0" w:color="auto"/>
                    <w:right w:val="single" w:sz="4" w:space="0" w:color="auto"/>
                  </w:tcBorders>
                  <w:shd w:val="clear" w:color="auto" w:fill="auto"/>
                  <w:vAlign w:val="center"/>
                  <w:hideMark/>
                </w:tcPr>
                <w:p w14:paraId="7B97B479"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noWrap/>
                  <w:vAlign w:val="center"/>
                  <w:hideMark/>
                </w:tcPr>
                <w:p w14:paraId="05F38FFB"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0FECECB4" w14:textId="77777777" w:rsidTr="00943583">
              <w:tblPrEx>
                <w:tblLook w:val="04A0" w:firstRow="1" w:lastRow="0" w:firstColumn="1" w:lastColumn="0" w:noHBand="0" w:noVBand="1"/>
              </w:tblPrEx>
              <w:trPr>
                <w:gridAfter w:val="6"/>
                <w:wAfter w:w="21751" w:type="dxa"/>
                <w:trHeight w:val="6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1FBA177C"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65</w:t>
                  </w:r>
                </w:p>
              </w:tc>
              <w:tc>
                <w:tcPr>
                  <w:tcW w:w="3687" w:type="dxa"/>
                  <w:tcBorders>
                    <w:top w:val="nil"/>
                    <w:left w:val="nil"/>
                    <w:bottom w:val="single" w:sz="4" w:space="0" w:color="auto"/>
                    <w:right w:val="single" w:sz="4" w:space="0" w:color="auto"/>
                  </w:tcBorders>
                  <w:shd w:val="clear" w:color="auto" w:fill="auto"/>
                  <w:vAlign w:val="center"/>
                  <w:hideMark/>
                </w:tcPr>
                <w:p w14:paraId="4123C0E5"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Możliwość ustawienia etykiet temperatur wg. miejsca pomiaru – w tym wpisanie własnych nazw etykiet.</w:t>
                  </w:r>
                </w:p>
              </w:tc>
              <w:tc>
                <w:tcPr>
                  <w:tcW w:w="1983" w:type="dxa"/>
                  <w:tcBorders>
                    <w:top w:val="nil"/>
                    <w:left w:val="nil"/>
                    <w:bottom w:val="single" w:sz="4" w:space="0" w:color="auto"/>
                    <w:right w:val="single" w:sz="4" w:space="0" w:color="auto"/>
                  </w:tcBorders>
                  <w:shd w:val="clear" w:color="auto" w:fill="auto"/>
                  <w:vAlign w:val="center"/>
                  <w:hideMark/>
                </w:tcPr>
                <w:p w14:paraId="13ABEAA9"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noWrap/>
                  <w:vAlign w:val="center"/>
                  <w:hideMark/>
                </w:tcPr>
                <w:p w14:paraId="4556043A"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59438C72" w14:textId="77777777" w:rsidTr="00943583">
              <w:tblPrEx>
                <w:tblLook w:val="04A0" w:firstRow="1" w:lastRow="0" w:firstColumn="1" w:lastColumn="0" w:noHBand="0" w:noVBand="1"/>
              </w:tblPrEx>
              <w:trPr>
                <w:gridAfter w:val="6"/>
                <w:wAfter w:w="21751" w:type="dxa"/>
                <w:trHeight w:val="6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0F4181BF"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66</w:t>
                  </w:r>
                </w:p>
              </w:tc>
              <w:tc>
                <w:tcPr>
                  <w:tcW w:w="3687" w:type="dxa"/>
                  <w:tcBorders>
                    <w:top w:val="nil"/>
                    <w:left w:val="nil"/>
                    <w:bottom w:val="single" w:sz="4" w:space="0" w:color="auto"/>
                    <w:right w:val="single" w:sz="4" w:space="0" w:color="auto"/>
                  </w:tcBorders>
                  <w:shd w:val="clear" w:color="auto" w:fill="auto"/>
                  <w:vAlign w:val="center"/>
                  <w:hideMark/>
                </w:tcPr>
                <w:p w14:paraId="5F1B3362"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W komplecie do każdego monitora: wielorazowy czujnik temperatury skóry dla dorosłych..</w:t>
                  </w:r>
                </w:p>
              </w:tc>
              <w:tc>
                <w:tcPr>
                  <w:tcW w:w="1983" w:type="dxa"/>
                  <w:tcBorders>
                    <w:top w:val="nil"/>
                    <w:left w:val="nil"/>
                    <w:bottom w:val="single" w:sz="4" w:space="0" w:color="auto"/>
                    <w:right w:val="single" w:sz="4" w:space="0" w:color="auto"/>
                  </w:tcBorders>
                  <w:shd w:val="clear" w:color="auto" w:fill="auto"/>
                  <w:vAlign w:val="center"/>
                  <w:hideMark/>
                </w:tcPr>
                <w:p w14:paraId="318F1CE1"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noWrap/>
                  <w:vAlign w:val="center"/>
                  <w:hideMark/>
                </w:tcPr>
                <w:p w14:paraId="5A53BB41"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0E6986EA" w14:textId="77777777" w:rsidTr="00943583">
              <w:tblPrEx>
                <w:tblLook w:val="04A0" w:firstRow="1" w:lastRow="0" w:firstColumn="1" w:lastColumn="0" w:noHBand="0" w:noVBand="1"/>
              </w:tblPrEx>
              <w:trPr>
                <w:gridAfter w:val="6"/>
                <w:wAfter w:w="21751" w:type="dxa"/>
                <w:trHeight w:val="3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0F6FD778"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67</w:t>
                  </w:r>
                </w:p>
              </w:tc>
              <w:tc>
                <w:tcPr>
                  <w:tcW w:w="3687" w:type="dxa"/>
                  <w:tcBorders>
                    <w:top w:val="nil"/>
                    <w:left w:val="nil"/>
                    <w:bottom w:val="single" w:sz="4" w:space="0" w:color="auto"/>
                    <w:right w:val="single" w:sz="4" w:space="0" w:color="auto"/>
                  </w:tcBorders>
                  <w:shd w:val="clear" w:color="auto" w:fill="auto"/>
                  <w:vAlign w:val="center"/>
                  <w:hideMark/>
                </w:tcPr>
                <w:p w14:paraId="50A9D934"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Pomiar ciśnienia metodą inwazyjną (IBP)</w:t>
                  </w:r>
                </w:p>
              </w:tc>
              <w:tc>
                <w:tcPr>
                  <w:tcW w:w="1983" w:type="dxa"/>
                  <w:tcBorders>
                    <w:top w:val="nil"/>
                    <w:left w:val="nil"/>
                    <w:bottom w:val="single" w:sz="4" w:space="0" w:color="auto"/>
                    <w:right w:val="single" w:sz="4" w:space="0" w:color="auto"/>
                  </w:tcBorders>
                  <w:shd w:val="clear" w:color="auto" w:fill="auto"/>
                  <w:vAlign w:val="center"/>
                  <w:hideMark/>
                </w:tcPr>
                <w:p w14:paraId="1EFE8C17"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noWrap/>
                  <w:vAlign w:val="center"/>
                  <w:hideMark/>
                </w:tcPr>
                <w:p w14:paraId="26510CEC"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14992932" w14:textId="77777777" w:rsidTr="00943583">
              <w:tblPrEx>
                <w:tblLook w:val="04A0" w:firstRow="1" w:lastRow="0" w:firstColumn="1" w:lastColumn="0" w:noHBand="0" w:noVBand="1"/>
              </w:tblPrEx>
              <w:trPr>
                <w:gridAfter w:val="6"/>
                <w:wAfter w:w="21751" w:type="dxa"/>
                <w:trHeight w:val="6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016975EF"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68</w:t>
                  </w:r>
                </w:p>
              </w:tc>
              <w:tc>
                <w:tcPr>
                  <w:tcW w:w="3687" w:type="dxa"/>
                  <w:tcBorders>
                    <w:top w:val="nil"/>
                    <w:left w:val="nil"/>
                    <w:bottom w:val="single" w:sz="4" w:space="0" w:color="auto"/>
                    <w:right w:val="single" w:sz="4" w:space="0" w:color="auto"/>
                  </w:tcBorders>
                  <w:shd w:val="clear" w:color="auto" w:fill="auto"/>
                  <w:vAlign w:val="center"/>
                  <w:hideMark/>
                </w:tcPr>
                <w:p w14:paraId="45DE0AC5"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Pomiar ciśnienia metodą inwazyjną w 2 kanałach. Możliwość rozbudowy do przynajmniej 3 kanałów</w:t>
                  </w:r>
                </w:p>
              </w:tc>
              <w:tc>
                <w:tcPr>
                  <w:tcW w:w="1983" w:type="dxa"/>
                  <w:tcBorders>
                    <w:top w:val="nil"/>
                    <w:left w:val="nil"/>
                    <w:bottom w:val="single" w:sz="4" w:space="0" w:color="auto"/>
                    <w:right w:val="single" w:sz="4" w:space="0" w:color="auto"/>
                  </w:tcBorders>
                  <w:shd w:val="clear" w:color="auto" w:fill="auto"/>
                  <w:vAlign w:val="center"/>
                  <w:hideMark/>
                </w:tcPr>
                <w:p w14:paraId="72500334"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noWrap/>
                  <w:vAlign w:val="center"/>
                  <w:hideMark/>
                </w:tcPr>
                <w:p w14:paraId="0297CCD1"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1CB8E1E2" w14:textId="77777777" w:rsidTr="00943583">
              <w:tblPrEx>
                <w:tblLook w:val="04A0" w:firstRow="1" w:lastRow="0" w:firstColumn="1" w:lastColumn="0" w:noHBand="0" w:noVBand="1"/>
              </w:tblPrEx>
              <w:trPr>
                <w:gridAfter w:val="6"/>
                <w:wAfter w:w="21751" w:type="dxa"/>
                <w:trHeight w:val="3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52CE30A4"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69</w:t>
                  </w:r>
                </w:p>
              </w:tc>
              <w:tc>
                <w:tcPr>
                  <w:tcW w:w="3687" w:type="dxa"/>
                  <w:tcBorders>
                    <w:top w:val="nil"/>
                    <w:left w:val="nil"/>
                    <w:bottom w:val="single" w:sz="4" w:space="0" w:color="auto"/>
                    <w:right w:val="single" w:sz="4" w:space="0" w:color="auto"/>
                  </w:tcBorders>
                  <w:shd w:val="clear" w:color="auto" w:fill="auto"/>
                  <w:vAlign w:val="center"/>
                  <w:hideMark/>
                </w:tcPr>
                <w:p w14:paraId="4B2CED60"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Pomiar ciśnienia w zakresie przynajmniej -20 do 320 mmHg</w:t>
                  </w:r>
                </w:p>
              </w:tc>
              <w:tc>
                <w:tcPr>
                  <w:tcW w:w="1983" w:type="dxa"/>
                  <w:tcBorders>
                    <w:top w:val="nil"/>
                    <w:left w:val="nil"/>
                    <w:bottom w:val="single" w:sz="4" w:space="0" w:color="auto"/>
                    <w:right w:val="single" w:sz="4" w:space="0" w:color="auto"/>
                  </w:tcBorders>
                  <w:shd w:val="clear" w:color="auto" w:fill="auto"/>
                  <w:vAlign w:val="center"/>
                  <w:hideMark/>
                </w:tcPr>
                <w:p w14:paraId="159B6800"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noWrap/>
                  <w:vAlign w:val="center"/>
                  <w:hideMark/>
                </w:tcPr>
                <w:p w14:paraId="05F17F9A"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32D8E98C" w14:textId="77777777" w:rsidTr="00943583">
              <w:tblPrEx>
                <w:tblLook w:val="04A0" w:firstRow="1" w:lastRow="0" w:firstColumn="1" w:lastColumn="0" w:noHBand="0" w:noVBand="1"/>
              </w:tblPrEx>
              <w:trPr>
                <w:gridAfter w:val="6"/>
                <w:wAfter w:w="21751" w:type="dxa"/>
                <w:trHeight w:val="9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7BBE51A5"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70</w:t>
                  </w:r>
                </w:p>
              </w:tc>
              <w:tc>
                <w:tcPr>
                  <w:tcW w:w="3687" w:type="dxa"/>
                  <w:tcBorders>
                    <w:top w:val="nil"/>
                    <w:left w:val="nil"/>
                    <w:bottom w:val="single" w:sz="4" w:space="0" w:color="auto"/>
                    <w:right w:val="single" w:sz="4" w:space="0" w:color="auto"/>
                  </w:tcBorders>
                  <w:shd w:val="clear" w:color="auto" w:fill="auto"/>
                  <w:vAlign w:val="center"/>
                  <w:hideMark/>
                </w:tcPr>
                <w:p w14:paraId="4F4F3022"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Możliwość monitorowania i wyboru nazw różnych ciśnień, w tym ciśnienia śródczaszkowego, wraz z automatycznym doborem skali i ustawień dla poszczególnych ciśnień</w:t>
                  </w:r>
                </w:p>
              </w:tc>
              <w:tc>
                <w:tcPr>
                  <w:tcW w:w="1983" w:type="dxa"/>
                  <w:tcBorders>
                    <w:top w:val="nil"/>
                    <w:left w:val="nil"/>
                    <w:bottom w:val="single" w:sz="4" w:space="0" w:color="auto"/>
                    <w:right w:val="single" w:sz="4" w:space="0" w:color="auto"/>
                  </w:tcBorders>
                  <w:shd w:val="clear" w:color="auto" w:fill="auto"/>
                  <w:vAlign w:val="center"/>
                  <w:hideMark/>
                </w:tcPr>
                <w:p w14:paraId="2BF678AC"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noWrap/>
                  <w:vAlign w:val="center"/>
                  <w:hideMark/>
                </w:tcPr>
                <w:p w14:paraId="29801CAD"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6551FF5B" w14:textId="77777777" w:rsidTr="00943583">
              <w:tblPrEx>
                <w:tblLook w:val="04A0" w:firstRow="1" w:lastRow="0" w:firstColumn="1" w:lastColumn="0" w:noHBand="0" w:noVBand="1"/>
              </w:tblPrEx>
              <w:trPr>
                <w:gridAfter w:val="6"/>
                <w:wAfter w:w="21751" w:type="dxa"/>
                <w:trHeight w:val="3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46846B63"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71</w:t>
                  </w:r>
                </w:p>
              </w:tc>
              <w:tc>
                <w:tcPr>
                  <w:tcW w:w="3687" w:type="dxa"/>
                  <w:tcBorders>
                    <w:top w:val="nil"/>
                    <w:left w:val="nil"/>
                    <w:bottom w:val="single" w:sz="4" w:space="0" w:color="auto"/>
                    <w:right w:val="single" w:sz="4" w:space="0" w:color="auto"/>
                  </w:tcBorders>
                  <w:shd w:val="clear" w:color="auto" w:fill="auto"/>
                  <w:vAlign w:val="center"/>
                  <w:hideMark/>
                </w:tcPr>
                <w:p w14:paraId="61189266"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Pomiar parametru PPV: automatyczny lub ręczny</w:t>
                  </w:r>
                </w:p>
              </w:tc>
              <w:tc>
                <w:tcPr>
                  <w:tcW w:w="1983" w:type="dxa"/>
                  <w:tcBorders>
                    <w:top w:val="nil"/>
                    <w:left w:val="nil"/>
                    <w:bottom w:val="single" w:sz="4" w:space="0" w:color="auto"/>
                    <w:right w:val="single" w:sz="4" w:space="0" w:color="auto"/>
                  </w:tcBorders>
                  <w:shd w:val="clear" w:color="auto" w:fill="auto"/>
                  <w:vAlign w:val="center"/>
                  <w:hideMark/>
                </w:tcPr>
                <w:p w14:paraId="06B5404E"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noWrap/>
                  <w:vAlign w:val="center"/>
                  <w:hideMark/>
                </w:tcPr>
                <w:p w14:paraId="72709D5D"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60037A46" w14:textId="77777777" w:rsidTr="00943583">
              <w:tblPrEx>
                <w:tblLook w:val="04A0" w:firstRow="1" w:lastRow="0" w:firstColumn="1" w:lastColumn="0" w:noHBand="0" w:noVBand="1"/>
              </w:tblPrEx>
              <w:trPr>
                <w:gridAfter w:val="6"/>
                <w:wAfter w:w="21751" w:type="dxa"/>
                <w:trHeight w:val="12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15BE2898"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72</w:t>
                  </w:r>
                </w:p>
              </w:tc>
              <w:tc>
                <w:tcPr>
                  <w:tcW w:w="3687" w:type="dxa"/>
                  <w:tcBorders>
                    <w:top w:val="nil"/>
                    <w:left w:val="nil"/>
                    <w:bottom w:val="single" w:sz="4" w:space="0" w:color="auto"/>
                    <w:right w:val="single" w:sz="4" w:space="0" w:color="auto"/>
                  </w:tcBorders>
                  <w:shd w:val="clear" w:color="auto" w:fill="auto"/>
                  <w:vAlign w:val="center"/>
                  <w:hideMark/>
                </w:tcPr>
                <w:p w14:paraId="3B27FD3A"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Ciągły, automatyczny pomiar parametrów PPV i SPV na wybranym kanale ciśnienia. Prezentacja wyników pomiarów na ekranie głównym. Parametry zapisywane w trendach.</w:t>
                  </w:r>
                </w:p>
              </w:tc>
              <w:tc>
                <w:tcPr>
                  <w:tcW w:w="1983" w:type="dxa"/>
                  <w:tcBorders>
                    <w:top w:val="nil"/>
                    <w:left w:val="nil"/>
                    <w:bottom w:val="single" w:sz="4" w:space="0" w:color="auto"/>
                    <w:right w:val="single" w:sz="4" w:space="0" w:color="auto"/>
                  </w:tcBorders>
                  <w:shd w:val="clear" w:color="auto" w:fill="auto"/>
                  <w:vAlign w:val="center"/>
                  <w:hideMark/>
                </w:tcPr>
                <w:p w14:paraId="082A61C8"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noWrap/>
                  <w:vAlign w:val="center"/>
                  <w:hideMark/>
                </w:tcPr>
                <w:p w14:paraId="5CF5E29D"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7196EB57" w14:textId="77777777" w:rsidTr="00943583">
              <w:tblPrEx>
                <w:tblLook w:val="04A0" w:firstRow="1" w:lastRow="0" w:firstColumn="1" w:lastColumn="0" w:noHBand="0" w:noVBand="1"/>
              </w:tblPrEx>
              <w:trPr>
                <w:gridAfter w:val="6"/>
                <w:wAfter w:w="21751" w:type="dxa"/>
                <w:trHeight w:val="6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0076B616"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71</w:t>
                  </w:r>
                </w:p>
              </w:tc>
              <w:tc>
                <w:tcPr>
                  <w:tcW w:w="3687" w:type="dxa"/>
                  <w:tcBorders>
                    <w:top w:val="nil"/>
                    <w:left w:val="nil"/>
                    <w:bottom w:val="single" w:sz="4" w:space="0" w:color="auto"/>
                    <w:right w:val="single" w:sz="4" w:space="0" w:color="auto"/>
                  </w:tcBorders>
                  <w:shd w:val="clear" w:color="auto" w:fill="auto"/>
                  <w:vAlign w:val="center"/>
                  <w:hideMark/>
                </w:tcPr>
                <w:p w14:paraId="6534179F"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W komplecie do każdego monitora 1 przewód do podłączenia przetwornika ciśnienia</w:t>
                  </w:r>
                </w:p>
              </w:tc>
              <w:tc>
                <w:tcPr>
                  <w:tcW w:w="1983" w:type="dxa"/>
                  <w:tcBorders>
                    <w:top w:val="nil"/>
                    <w:left w:val="nil"/>
                    <w:bottom w:val="single" w:sz="4" w:space="0" w:color="auto"/>
                    <w:right w:val="single" w:sz="4" w:space="0" w:color="auto"/>
                  </w:tcBorders>
                  <w:shd w:val="clear" w:color="auto" w:fill="auto"/>
                  <w:vAlign w:val="center"/>
                  <w:hideMark/>
                </w:tcPr>
                <w:p w14:paraId="1A7B205B"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noWrap/>
                  <w:vAlign w:val="center"/>
                  <w:hideMark/>
                </w:tcPr>
                <w:p w14:paraId="00951017"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3D42F4F5" w14:textId="77777777" w:rsidTr="00943583">
              <w:tblPrEx>
                <w:tblLook w:val="04A0" w:firstRow="1" w:lastRow="0" w:firstColumn="1" w:lastColumn="0" w:noHBand="0" w:noVBand="1"/>
              </w:tblPrEx>
              <w:trPr>
                <w:gridAfter w:val="6"/>
                <w:wAfter w:w="21751" w:type="dxa"/>
                <w:trHeight w:val="300"/>
              </w:trPr>
              <w:tc>
                <w:tcPr>
                  <w:tcW w:w="991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CF5028"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b/>
                      <w:bCs/>
                      <w:color w:val="000000" w:themeColor="text1"/>
                      <w:sz w:val="20"/>
                      <w:szCs w:val="20"/>
                    </w:rPr>
                  </w:pPr>
                  <w:r w:rsidRPr="00D86BFD">
                    <w:rPr>
                      <w:rFonts w:ascii="Times New Roman" w:eastAsia="Times New Roman" w:hAnsi="Times New Roman"/>
                      <w:b/>
                      <w:bCs/>
                      <w:color w:val="000000" w:themeColor="text1"/>
                      <w:sz w:val="20"/>
                      <w:szCs w:val="20"/>
                    </w:rPr>
                    <w:t>Możliwości rozbudowy</w:t>
                  </w:r>
                </w:p>
              </w:tc>
            </w:tr>
            <w:tr w:rsidR="00B92173" w:rsidRPr="00D86BFD" w14:paraId="49A0C150" w14:textId="77777777" w:rsidTr="00943583">
              <w:tblPrEx>
                <w:tblLook w:val="04A0" w:firstRow="1" w:lastRow="0" w:firstColumn="1" w:lastColumn="0" w:noHBand="0" w:noVBand="1"/>
              </w:tblPrEx>
              <w:trPr>
                <w:gridAfter w:val="6"/>
                <w:wAfter w:w="21751" w:type="dxa"/>
                <w:trHeight w:val="3000"/>
              </w:trPr>
              <w:tc>
                <w:tcPr>
                  <w:tcW w:w="848" w:type="dxa"/>
                  <w:tcBorders>
                    <w:top w:val="nil"/>
                    <w:left w:val="single" w:sz="4" w:space="0" w:color="auto"/>
                    <w:bottom w:val="single" w:sz="4" w:space="0" w:color="auto"/>
                    <w:right w:val="nil"/>
                  </w:tcBorders>
                  <w:shd w:val="clear" w:color="auto" w:fill="auto"/>
                  <w:noWrap/>
                  <w:vAlign w:val="center"/>
                  <w:hideMark/>
                </w:tcPr>
                <w:p w14:paraId="4CBC4075"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lastRenderedPageBreak/>
                    <w:t>72</w:t>
                  </w:r>
                </w:p>
              </w:tc>
              <w:tc>
                <w:tcPr>
                  <w:tcW w:w="3687" w:type="dxa"/>
                  <w:tcBorders>
                    <w:top w:val="nil"/>
                    <w:left w:val="single" w:sz="4" w:space="0" w:color="auto"/>
                    <w:bottom w:val="single" w:sz="4" w:space="0" w:color="auto"/>
                    <w:right w:val="single" w:sz="4" w:space="0" w:color="auto"/>
                  </w:tcBorders>
                  <w:shd w:val="clear" w:color="auto" w:fill="auto"/>
                  <w:vAlign w:val="center"/>
                  <w:hideMark/>
                </w:tcPr>
                <w:p w14:paraId="6D01A018"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proofErr w:type="spellStart"/>
                  <w:r w:rsidRPr="00D86BFD">
                    <w:rPr>
                      <w:rFonts w:ascii="Times New Roman" w:eastAsia="Times New Roman" w:hAnsi="Times New Roman"/>
                      <w:color w:val="000000" w:themeColor="text1"/>
                      <w:sz w:val="20"/>
                      <w:szCs w:val="20"/>
                    </w:rPr>
                    <w:t>Możlwość</w:t>
                  </w:r>
                  <w:proofErr w:type="spellEnd"/>
                  <w:r w:rsidRPr="00D86BFD">
                    <w:rPr>
                      <w:rFonts w:ascii="Times New Roman" w:eastAsia="Times New Roman" w:hAnsi="Times New Roman"/>
                      <w:color w:val="000000" w:themeColor="text1"/>
                      <w:sz w:val="20"/>
                      <w:szCs w:val="20"/>
                    </w:rPr>
                    <w:t xml:space="preserve"> rozbudowy o pomiar zwiotczenia mięśni. Pomiar metodą nie wymagającą detekcji ruchu mięśni na skutek stymulacji bodźcem elektrycznym. Sygnalizacja dźwiękowa impulsów stymulacji oraz ustępowania blokady. Pomiar realizowany z wykorzystaniem modułu oferowanego systemu monitorowania, przenoszonego pomiędzy stanowiskami, zapewniającego wyświetlanie monitorowanych parametrów na ekranie monitora i pełną obsługę funkcji monitorowania i alarmowania za pośrednictwem ekranu monitora pacjenta.</w:t>
                  </w:r>
                </w:p>
              </w:tc>
              <w:tc>
                <w:tcPr>
                  <w:tcW w:w="1983" w:type="dxa"/>
                  <w:tcBorders>
                    <w:top w:val="nil"/>
                    <w:left w:val="nil"/>
                    <w:bottom w:val="single" w:sz="4" w:space="0" w:color="auto"/>
                    <w:right w:val="single" w:sz="4" w:space="0" w:color="auto"/>
                  </w:tcBorders>
                  <w:shd w:val="clear" w:color="auto" w:fill="auto"/>
                  <w:vAlign w:val="center"/>
                  <w:hideMark/>
                </w:tcPr>
                <w:p w14:paraId="72679F85"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noWrap/>
                  <w:vAlign w:val="center"/>
                  <w:hideMark/>
                </w:tcPr>
                <w:p w14:paraId="0C5F9340"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632772BD" w14:textId="77777777" w:rsidTr="00943583">
              <w:tblPrEx>
                <w:tblLook w:val="04A0" w:firstRow="1" w:lastRow="0" w:firstColumn="1" w:lastColumn="0" w:noHBand="0" w:noVBand="1"/>
              </w:tblPrEx>
              <w:trPr>
                <w:gridAfter w:val="6"/>
                <w:wAfter w:w="21751" w:type="dxa"/>
                <w:trHeight w:val="39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3724E358"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73</w:t>
                  </w:r>
                </w:p>
              </w:tc>
              <w:tc>
                <w:tcPr>
                  <w:tcW w:w="3687" w:type="dxa"/>
                  <w:tcBorders>
                    <w:top w:val="nil"/>
                    <w:left w:val="nil"/>
                    <w:bottom w:val="single" w:sz="4" w:space="0" w:color="auto"/>
                    <w:right w:val="single" w:sz="4" w:space="0" w:color="auto"/>
                  </w:tcBorders>
                  <w:shd w:val="clear" w:color="auto" w:fill="auto"/>
                  <w:vAlign w:val="center"/>
                  <w:hideMark/>
                </w:tcPr>
                <w:p w14:paraId="1D32732C"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xml:space="preserve">Możliwość rozbudowy o monitorowanie gazowe w strumieniu bocznym, min.: CO2, O2, N2O i anestetyków z </w:t>
                  </w:r>
                  <w:proofErr w:type="spellStart"/>
                  <w:r w:rsidRPr="00D86BFD">
                    <w:rPr>
                      <w:rFonts w:ascii="Times New Roman" w:eastAsia="Times New Roman" w:hAnsi="Times New Roman"/>
                      <w:color w:val="000000" w:themeColor="text1"/>
                      <w:sz w:val="20"/>
                      <w:szCs w:val="20"/>
                    </w:rPr>
                    <w:t>automatyczą</w:t>
                  </w:r>
                  <w:proofErr w:type="spellEnd"/>
                  <w:r w:rsidRPr="00D86BFD">
                    <w:rPr>
                      <w:rFonts w:ascii="Times New Roman" w:eastAsia="Times New Roman" w:hAnsi="Times New Roman"/>
                      <w:color w:val="000000" w:themeColor="text1"/>
                      <w:sz w:val="20"/>
                      <w:szCs w:val="20"/>
                    </w:rPr>
                    <w:t xml:space="preserve"> identyfikacją środka znieczulającego oraz prezentacją MAC / </w:t>
                  </w:r>
                  <w:proofErr w:type="spellStart"/>
                  <w:r w:rsidRPr="00D86BFD">
                    <w:rPr>
                      <w:rFonts w:ascii="Times New Roman" w:eastAsia="Times New Roman" w:hAnsi="Times New Roman"/>
                      <w:color w:val="000000" w:themeColor="text1"/>
                      <w:sz w:val="20"/>
                      <w:szCs w:val="20"/>
                    </w:rPr>
                    <w:t>MACage</w:t>
                  </w:r>
                  <w:proofErr w:type="spellEnd"/>
                  <w:r w:rsidRPr="00D86BFD">
                    <w:rPr>
                      <w:rFonts w:ascii="Times New Roman" w:eastAsia="Times New Roman" w:hAnsi="Times New Roman"/>
                      <w:color w:val="000000" w:themeColor="text1"/>
                      <w:sz w:val="20"/>
                      <w:szCs w:val="20"/>
                    </w:rPr>
                    <w:t>. Pomiary możliwe u pacjentów zaintubowanych i niezaintubowanych. Pomiar realizowany z wykorzystaniem modułu oferowanego systemu monitorowania, przenoszonego pomiędzy stanowiskami, zapewniającego wyświetlanie monitorowanych parametrów na ekranie monitora i pełną obsługę funkcji monitorowania i alarmowania za pośrednictwem ekranu monitora pacjenta. Możliwość zamiennego stosowania modułu pomiarowego pomiędzy różnymi monitorami i aparatami do znieczulania tego samego producenta.</w:t>
                  </w:r>
                </w:p>
              </w:tc>
              <w:tc>
                <w:tcPr>
                  <w:tcW w:w="1983" w:type="dxa"/>
                  <w:tcBorders>
                    <w:top w:val="nil"/>
                    <w:left w:val="nil"/>
                    <w:bottom w:val="single" w:sz="4" w:space="0" w:color="auto"/>
                    <w:right w:val="single" w:sz="4" w:space="0" w:color="auto"/>
                  </w:tcBorders>
                  <w:shd w:val="clear" w:color="auto" w:fill="auto"/>
                  <w:vAlign w:val="center"/>
                  <w:hideMark/>
                </w:tcPr>
                <w:p w14:paraId="33792E69"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noWrap/>
                  <w:vAlign w:val="center"/>
                  <w:hideMark/>
                </w:tcPr>
                <w:p w14:paraId="4AF63A4D"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6E680F8D" w14:textId="77777777" w:rsidTr="00943583">
              <w:tblPrEx>
                <w:tblLook w:val="04A0" w:firstRow="1" w:lastRow="0" w:firstColumn="1" w:lastColumn="0" w:noHBand="0" w:noVBand="1"/>
              </w:tblPrEx>
              <w:trPr>
                <w:gridAfter w:val="6"/>
                <w:wAfter w:w="21751" w:type="dxa"/>
                <w:trHeight w:val="24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7B69A389"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74</w:t>
                  </w:r>
                </w:p>
              </w:tc>
              <w:tc>
                <w:tcPr>
                  <w:tcW w:w="3687" w:type="dxa"/>
                  <w:tcBorders>
                    <w:top w:val="nil"/>
                    <w:left w:val="nil"/>
                    <w:bottom w:val="single" w:sz="4" w:space="0" w:color="auto"/>
                    <w:right w:val="single" w:sz="4" w:space="0" w:color="auto"/>
                  </w:tcBorders>
                  <w:shd w:val="clear" w:color="auto" w:fill="auto"/>
                  <w:vAlign w:val="center"/>
                  <w:hideMark/>
                </w:tcPr>
                <w:p w14:paraId="1EB3A7AC"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xml:space="preserve">Możliwość rozbudowy o pomiar rzutu minutowego serca z wykorzystaniem cewnika </w:t>
                  </w:r>
                  <w:proofErr w:type="spellStart"/>
                  <w:r w:rsidRPr="00D86BFD">
                    <w:rPr>
                      <w:rFonts w:ascii="Times New Roman" w:eastAsia="Times New Roman" w:hAnsi="Times New Roman"/>
                      <w:color w:val="000000" w:themeColor="text1"/>
                      <w:sz w:val="20"/>
                      <w:szCs w:val="20"/>
                    </w:rPr>
                    <w:t>Swana-Ganza</w:t>
                  </w:r>
                  <w:proofErr w:type="spellEnd"/>
                  <w:r w:rsidRPr="00D86BFD">
                    <w:rPr>
                      <w:rFonts w:ascii="Times New Roman" w:eastAsia="Times New Roman" w:hAnsi="Times New Roman"/>
                      <w:color w:val="000000" w:themeColor="text1"/>
                      <w:sz w:val="20"/>
                      <w:szCs w:val="20"/>
                    </w:rPr>
                    <w:t>. Pomiar realizowany z wykorzystaniem modułu oferowanego systemu monitorowania, przenoszonego pomiędzy stanowiskami, zapewniającego wyświetlanie monitorowanych parametrów na ekranie monitora i pełną obsługę funkcji monitorowania i alarmowania za pośrednictwem ekranu monitora pacjenta</w:t>
                  </w:r>
                </w:p>
              </w:tc>
              <w:tc>
                <w:tcPr>
                  <w:tcW w:w="1983" w:type="dxa"/>
                  <w:tcBorders>
                    <w:top w:val="nil"/>
                    <w:left w:val="nil"/>
                    <w:bottom w:val="single" w:sz="4" w:space="0" w:color="auto"/>
                    <w:right w:val="single" w:sz="4" w:space="0" w:color="auto"/>
                  </w:tcBorders>
                  <w:shd w:val="clear" w:color="auto" w:fill="auto"/>
                  <w:vAlign w:val="center"/>
                  <w:hideMark/>
                </w:tcPr>
                <w:p w14:paraId="6D343059"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noWrap/>
                  <w:vAlign w:val="center"/>
                  <w:hideMark/>
                </w:tcPr>
                <w:p w14:paraId="062FAF63"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7052F21D" w14:textId="77777777" w:rsidTr="00943583">
              <w:tblPrEx>
                <w:tblLook w:val="04A0" w:firstRow="1" w:lastRow="0" w:firstColumn="1" w:lastColumn="0" w:noHBand="0" w:noVBand="1"/>
              </w:tblPrEx>
              <w:trPr>
                <w:gridAfter w:val="6"/>
                <w:wAfter w:w="21751" w:type="dxa"/>
                <w:trHeight w:val="30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292982F8"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lastRenderedPageBreak/>
                    <w:t>75</w:t>
                  </w:r>
                </w:p>
              </w:tc>
              <w:tc>
                <w:tcPr>
                  <w:tcW w:w="3687" w:type="dxa"/>
                  <w:tcBorders>
                    <w:top w:val="nil"/>
                    <w:left w:val="nil"/>
                    <w:bottom w:val="single" w:sz="4" w:space="0" w:color="auto"/>
                    <w:right w:val="single" w:sz="4" w:space="0" w:color="auto"/>
                  </w:tcBorders>
                  <w:shd w:val="clear" w:color="auto" w:fill="auto"/>
                  <w:vAlign w:val="center"/>
                  <w:hideMark/>
                </w:tcPr>
                <w:p w14:paraId="3892298E"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Możliwość rozbudowy o pomiar głębokości uśpienia. Pomiar realizowany przez analizę sygnału EEG, wspomaganego pomiarem elektromiografii mięśni twarzy, z obliczaniem parametrów SE, RE i BSR. Pomiar realizowany z wykorzystaniem modułu oferowanego systemu monitorowania, przenoszonego pomiędzy stanowiskami, zapewniającego wyświetlanie monitorowanych parametrów na ekranie monitora i pełną obsługę funkcji monitorowania i alarmowania za pośrednictwem ekranu monitora pacjenta</w:t>
                  </w:r>
                </w:p>
              </w:tc>
              <w:tc>
                <w:tcPr>
                  <w:tcW w:w="1983" w:type="dxa"/>
                  <w:tcBorders>
                    <w:top w:val="nil"/>
                    <w:left w:val="nil"/>
                    <w:bottom w:val="single" w:sz="4" w:space="0" w:color="auto"/>
                    <w:right w:val="single" w:sz="4" w:space="0" w:color="auto"/>
                  </w:tcBorders>
                  <w:shd w:val="clear" w:color="auto" w:fill="auto"/>
                  <w:vAlign w:val="center"/>
                  <w:hideMark/>
                </w:tcPr>
                <w:p w14:paraId="5A50EEAC"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noWrap/>
                  <w:vAlign w:val="center"/>
                  <w:hideMark/>
                </w:tcPr>
                <w:p w14:paraId="6DE11E43"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7D05B8C9" w14:textId="77777777" w:rsidTr="00943583">
              <w:tblPrEx>
                <w:tblLook w:val="04A0" w:firstRow="1" w:lastRow="0" w:firstColumn="1" w:lastColumn="0" w:noHBand="0" w:noVBand="1"/>
              </w:tblPrEx>
              <w:trPr>
                <w:gridAfter w:val="6"/>
                <w:wAfter w:w="21751" w:type="dxa"/>
                <w:trHeight w:val="300"/>
              </w:trPr>
              <w:tc>
                <w:tcPr>
                  <w:tcW w:w="99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F3374"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b/>
                      <w:bCs/>
                      <w:color w:val="000000" w:themeColor="text1"/>
                      <w:sz w:val="20"/>
                      <w:szCs w:val="20"/>
                    </w:rPr>
                  </w:pPr>
                  <w:r w:rsidRPr="00D86BFD">
                    <w:rPr>
                      <w:rFonts w:ascii="Times New Roman" w:eastAsia="Times New Roman" w:hAnsi="Times New Roman"/>
                      <w:b/>
                      <w:bCs/>
                      <w:color w:val="000000" w:themeColor="text1"/>
                      <w:sz w:val="20"/>
                      <w:szCs w:val="20"/>
                    </w:rPr>
                    <w:t>Alarmy</w:t>
                  </w:r>
                </w:p>
              </w:tc>
            </w:tr>
            <w:tr w:rsidR="00B92173" w:rsidRPr="00D86BFD" w14:paraId="28C0E095" w14:textId="77777777" w:rsidTr="00943583">
              <w:tblPrEx>
                <w:tblLook w:val="04A0" w:firstRow="1" w:lastRow="0" w:firstColumn="1" w:lastColumn="0" w:noHBand="0" w:noVBand="1"/>
              </w:tblPrEx>
              <w:trPr>
                <w:gridAfter w:val="6"/>
                <w:wAfter w:w="21751" w:type="dxa"/>
                <w:trHeight w:val="9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5F8EFA71"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76</w:t>
                  </w:r>
                </w:p>
              </w:tc>
              <w:tc>
                <w:tcPr>
                  <w:tcW w:w="3687" w:type="dxa"/>
                  <w:tcBorders>
                    <w:top w:val="nil"/>
                    <w:left w:val="nil"/>
                    <w:bottom w:val="single" w:sz="4" w:space="0" w:color="auto"/>
                    <w:right w:val="single" w:sz="4" w:space="0" w:color="auto"/>
                  </w:tcBorders>
                  <w:shd w:val="clear" w:color="auto" w:fill="auto"/>
                  <w:vAlign w:val="center"/>
                  <w:hideMark/>
                </w:tcPr>
                <w:p w14:paraId="0B2AB1F9"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Alarmy przynajmniej 3-stopniowe, sygnalizowane wizualnie i dźwiękowo, z wizualizacją parametru, który wywołał alarm</w:t>
                  </w:r>
                </w:p>
              </w:tc>
              <w:tc>
                <w:tcPr>
                  <w:tcW w:w="1983" w:type="dxa"/>
                  <w:tcBorders>
                    <w:top w:val="nil"/>
                    <w:left w:val="nil"/>
                    <w:bottom w:val="single" w:sz="4" w:space="0" w:color="auto"/>
                    <w:right w:val="single" w:sz="4" w:space="0" w:color="auto"/>
                  </w:tcBorders>
                  <w:shd w:val="clear" w:color="auto" w:fill="auto"/>
                  <w:vAlign w:val="center"/>
                  <w:hideMark/>
                </w:tcPr>
                <w:p w14:paraId="7FFA46AA"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vAlign w:val="center"/>
                  <w:hideMark/>
                </w:tcPr>
                <w:p w14:paraId="3F75E437"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73F54A73" w14:textId="77777777" w:rsidTr="00943583">
              <w:tblPrEx>
                <w:tblLook w:val="04A0" w:firstRow="1" w:lastRow="0" w:firstColumn="1" w:lastColumn="0" w:noHBand="0" w:noVBand="1"/>
              </w:tblPrEx>
              <w:trPr>
                <w:gridAfter w:val="6"/>
                <w:wAfter w:w="21751" w:type="dxa"/>
                <w:trHeight w:val="3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0A747C5D"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77</w:t>
                  </w:r>
                </w:p>
              </w:tc>
              <w:tc>
                <w:tcPr>
                  <w:tcW w:w="3687" w:type="dxa"/>
                  <w:tcBorders>
                    <w:top w:val="nil"/>
                    <w:left w:val="nil"/>
                    <w:bottom w:val="single" w:sz="4" w:space="0" w:color="auto"/>
                    <w:right w:val="single" w:sz="4" w:space="0" w:color="auto"/>
                  </w:tcBorders>
                  <w:shd w:val="clear" w:color="auto" w:fill="auto"/>
                  <w:vAlign w:val="center"/>
                  <w:hideMark/>
                </w:tcPr>
                <w:p w14:paraId="31D3B329"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Możliwość zmiany priorytetu alarmów</w:t>
                  </w:r>
                </w:p>
              </w:tc>
              <w:tc>
                <w:tcPr>
                  <w:tcW w:w="1983" w:type="dxa"/>
                  <w:tcBorders>
                    <w:top w:val="nil"/>
                    <w:left w:val="nil"/>
                    <w:bottom w:val="single" w:sz="4" w:space="0" w:color="auto"/>
                    <w:right w:val="single" w:sz="4" w:space="0" w:color="auto"/>
                  </w:tcBorders>
                  <w:shd w:val="clear" w:color="auto" w:fill="auto"/>
                  <w:vAlign w:val="center"/>
                  <w:hideMark/>
                </w:tcPr>
                <w:p w14:paraId="218CE84A"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vAlign w:val="center"/>
                  <w:hideMark/>
                </w:tcPr>
                <w:p w14:paraId="35B821CB"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61828353" w14:textId="77777777" w:rsidTr="00943583">
              <w:tblPrEx>
                <w:tblLook w:val="04A0" w:firstRow="1" w:lastRow="0" w:firstColumn="1" w:lastColumn="0" w:noHBand="0" w:noVBand="1"/>
              </w:tblPrEx>
              <w:trPr>
                <w:gridAfter w:val="6"/>
                <w:wAfter w:w="21751" w:type="dxa"/>
                <w:trHeight w:val="3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24361896"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78</w:t>
                  </w:r>
                </w:p>
              </w:tc>
              <w:tc>
                <w:tcPr>
                  <w:tcW w:w="3687" w:type="dxa"/>
                  <w:tcBorders>
                    <w:top w:val="nil"/>
                    <w:left w:val="nil"/>
                    <w:bottom w:val="single" w:sz="4" w:space="0" w:color="auto"/>
                    <w:right w:val="single" w:sz="4" w:space="0" w:color="auto"/>
                  </w:tcBorders>
                  <w:shd w:val="clear" w:color="auto" w:fill="auto"/>
                  <w:vAlign w:val="center"/>
                  <w:hideMark/>
                </w:tcPr>
                <w:p w14:paraId="4A5A013E"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Alarmy techniczne z podaniem przyczyny.</w:t>
                  </w:r>
                </w:p>
              </w:tc>
              <w:tc>
                <w:tcPr>
                  <w:tcW w:w="1983" w:type="dxa"/>
                  <w:tcBorders>
                    <w:top w:val="nil"/>
                    <w:left w:val="nil"/>
                    <w:bottom w:val="single" w:sz="4" w:space="0" w:color="auto"/>
                    <w:right w:val="single" w:sz="4" w:space="0" w:color="auto"/>
                  </w:tcBorders>
                  <w:shd w:val="clear" w:color="auto" w:fill="auto"/>
                  <w:vAlign w:val="center"/>
                  <w:hideMark/>
                </w:tcPr>
                <w:p w14:paraId="79EE7DB0"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vAlign w:val="center"/>
                  <w:hideMark/>
                </w:tcPr>
                <w:p w14:paraId="4D58C4CB"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7252A6B5" w14:textId="77777777" w:rsidTr="00943583">
              <w:tblPrEx>
                <w:tblLook w:val="04A0" w:firstRow="1" w:lastRow="0" w:firstColumn="1" w:lastColumn="0" w:noHBand="0" w:noVBand="1"/>
              </w:tblPrEx>
              <w:trPr>
                <w:gridAfter w:val="6"/>
                <w:wAfter w:w="21751" w:type="dxa"/>
                <w:trHeight w:val="9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66F4F05A"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79</w:t>
                  </w:r>
                </w:p>
              </w:tc>
              <w:tc>
                <w:tcPr>
                  <w:tcW w:w="3687" w:type="dxa"/>
                  <w:tcBorders>
                    <w:top w:val="nil"/>
                    <w:left w:val="nil"/>
                    <w:bottom w:val="single" w:sz="4" w:space="0" w:color="auto"/>
                    <w:right w:val="single" w:sz="4" w:space="0" w:color="auto"/>
                  </w:tcBorders>
                  <w:shd w:val="clear" w:color="auto" w:fill="auto"/>
                  <w:vAlign w:val="center"/>
                  <w:hideMark/>
                </w:tcPr>
                <w:p w14:paraId="5DB5876F"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Granice alarmowe regulowane ręcznie - przez użytkownika, i automatycznie (na żądanie) - na podstawie bieżących wartości parametrów.</w:t>
                  </w:r>
                </w:p>
              </w:tc>
              <w:tc>
                <w:tcPr>
                  <w:tcW w:w="1983" w:type="dxa"/>
                  <w:tcBorders>
                    <w:top w:val="nil"/>
                    <w:left w:val="nil"/>
                    <w:bottom w:val="single" w:sz="4" w:space="0" w:color="auto"/>
                    <w:right w:val="single" w:sz="4" w:space="0" w:color="auto"/>
                  </w:tcBorders>
                  <w:shd w:val="clear" w:color="auto" w:fill="auto"/>
                  <w:vAlign w:val="center"/>
                  <w:hideMark/>
                </w:tcPr>
                <w:p w14:paraId="181985E4"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vAlign w:val="center"/>
                  <w:hideMark/>
                </w:tcPr>
                <w:p w14:paraId="26324A21"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0B000E5D" w14:textId="77777777" w:rsidTr="00943583">
              <w:tblPrEx>
                <w:tblLook w:val="04A0" w:firstRow="1" w:lastRow="0" w:firstColumn="1" w:lastColumn="0" w:noHBand="0" w:noVBand="1"/>
              </w:tblPrEx>
              <w:trPr>
                <w:gridAfter w:val="6"/>
                <w:wAfter w:w="21751" w:type="dxa"/>
                <w:trHeight w:val="6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67D25BF9"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80</w:t>
                  </w:r>
                </w:p>
              </w:tc>
              <w:tc>
                <w:tcPr>
                  <w:tcW w:w="3687" w:type="dxa"/>
                  <w:tcBorders>
                    <w:top w:val="nil"/>
                    <w:left w:val="nil"/>
                    <w:bottom w:val="single" w:sz="4" w:space="0" w:color="auto"/>
                    <w:right w:val="single" w:sz="4" w:space="0" w:color="auto"/>
                  </w:tcBorders>
                  <w:shd w:val="clear" w:color="auto" w:fill="auto"/>
                  <w:vAlign w:val="center"/>
                  <w:hideMark/>
                </w:tcPr>
                <w:p w14:paraId="0C1F40CB"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Możliwość wyciszenia alarmów. Czas wyciszenia alarmów przynajmniej: 2 minuty oraz bez limitu czasowego.</w:t>
                  </w:r>
                </w:p>
              </w:tc>
              <w:tc>
                <w:tcPr>
                  <w:tcW w:w="1983" w:type="dxa"/>
                  <w:tcBorders>
                    <w:top w:val="nil"/>
                    <w:left w:val="nil"/>
                    <w:bottom w:val="single" w:sz="4" w:space="0" w:color="auto"/>
                    <w:right w:val="single" w:sz="4" w:space="0" w:color="auto"/>
                  </w:tcBorders>
                  <w:shd w:val="clear" w:color="auto" w:fill="auto"/>
                  <w:vAlign w:val="center"/>
                  <w:hideMark/>
                </w:tcPr>
                <w:p w14:paraId="26055D5A"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vAlign w:val="center"/>
                  <w:hideMark/>
                </w:tcPr>
                <w:p w14:paraId="36DB029D"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09BBB102" w14:textId="77777777" w:rsidTr="00943583">
              <w:tblPrEx>
                <w:tblLook w:val="04A0" w:firstRow="1" w:lastRow="0" w:firstColumn="1" w:lastColumn="0" w:noHBand="0" w:noVBand="1"/>
              </w:tblPrEx>
              <w:trPr>
                <w:gridAfter w:val="6"/>
                <w:wAfter w:w="21751" w:type="dxa"/>
                <w:trHeight w:val="15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1C33CAA6"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81</w:t>
                  </w:r>
                </w:p>
              </w:tc>
              <w:tc>
                <w:tcPr>
                  <w:tcW w:w="3687" w:type="dxa"/>
                  <w:tcBorders>
                    <w:top w:val="nil"/>
                    <w:left w:val="nil"/>
                    <w:bottom w:val="single" w:sz="4" w:space="0" w:color="auto"/>
                    <w:right w:val="single" w:sz="4" w:space="0" w:color="auto"/>
                  </w:tcBorders>
                  <w:shd w:val="clear" w:color="auto" w:fill="auto"/>
                  <w:vAlign w:val="center"/>
                  <w:hideMark/>
                </w:tcPr>
                <w:p w14:paraId="09F1F303"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Monitor wyposażony w pamięć przynajmniej 150 zdarzeń alarmowych zawierających wycinki krzywych dynamicznych. Zdarzenia zapisywane automatycznie - w chwili wystąpienia zdarzenia alarmowego, a także ręcznie - po naciśnięciu odpowiedniego przycisku</w:t>
                  </w:r>
                </w:p>
              </w:tc>
              <w:tc>
                <w:tcPr>
                  <w:tcW w:w="1983" w:type="dxa"/>
                  <w:tcBorders>
                    <w:top w:val="nil"/>
                    <w:left w:val="nil"/>
                    <w:bottom w:val="single" w:sz="4" w:space="0" w:color="auto"/>
                    <w:right w:val="single" w:sz="4" w:space="0" w:color="auto"/>
                  </w:tcBorders>
                  <w:shd w:val="clear" w:color="auto" w:fill="auto"/>
                  <w:vAlign w:val="center"/>
                  <w:hideMark/>
                </w:tcPr>
                <w:p w14:paraId="2204701E"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vAlign w:val="center"/>
                  <w:hideMark/>
                </w:tcPr>
                <w:p w14:paraId="1F4DE0F4"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2203B3A0" w14:textId="77777777" w:rsidTr="00943583">
              <w:tblPrEx>
                <w:tblLook w:val="04A0" w:firstRow="1" w:lastRow="0" w:firstColumn="1" w:lastColumn="0" w:noHBand="0" w:noVBand="1"/>
              </w:tblPrEx>
              <w:trPr>
                <w:gridAfter w:val="6"/>
                <w:wAfter w:w="21751" w:type="dxa"/>
                <w:trHeight w:val="300"/>
              </w:trPr>
              <w:tc>
                <w:tcPr>
                  <w:tcW w:w="99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24E55"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b/>
                      <w:bCs/>
                      <w:color w:val="000000" w:themeColor="text1"/>
                      <w:sz w:val="20"/>
                      <w:szCs w:val="20"/>
                    </w:rPr>
                  </w:pPr>
                  <w:r w:rsidRPr="00D86BFD">
                    <w:rPr>
                      <w:rFonts w:ascii="Times New Roman" w:eastAsia="Times New Roman" w:hAnsi="Times New Roman"/>
                      <w:b/>
                      <w:bCs/>
                      <w:color w:val="000000" w:themeColor="text1"/>
                      <w:sz w:val="20"/>
                      <w:szCs w:val="20"/>
                    </w:rPr>
                    <w:t>Analiza danych</w:t>
                  </w:r>
                </w:p>
              </w:tc>
            </w:tr>
            <w:tr w:rsidR="00B92173" w:rsidRPr="00D86BFD" w14:paraId="17353434" w14:textId="77777777" w:rsidTr="00943583">
              <w:tblPrEx>
                <w:tblLook w:val="04A0" w:firstRow="1" w:lastRow="0" w:firstColumn="1" w:lastColumn="0" w:noHBand="0" w:noVBand="1"/>
              </w:tblPrEx>
              <w:trPr>
                <w:gridAfter w:val="6"/>
                <w:wAfter w:w="21751" w:type="dxa"/>
                <w:trHeight w:val="6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030EC311"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82</w:t>
                  </w:r>
                </w:p>
              </w:tc>
              <w:tc>
                <w:tcPr>
                  <w:tcW w:w="3687" w:type="dxa"/>
                  <w:tcBorders>
                    <w:top w:val="nil"/>
                    <w:left w:val="nil"/>
                    <w:bottom w:val="single" w:sz="4" w:space="0" w:color="auto"/>
                    <w:right w:val="single" w:sz="4" w:space="0" w:color="auto"/>
                  </w:tcBorders>
                  <w:shd w:val="clear" w:color="auto" w:fill="auto"/>
                  <w:vAlign w:val="center"/>
                  <w:hideMark/>
                </w:tcPr>
                <w:p w14:paraId="685E1C28"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Stanowisko monitorowania pacjenta wyposażone w pamięć trendów z ostatnich min. 168 godzin.</w:t>
                  </w:r>
                </w:p>
              </w:tc>
              <w:tc>
                <w:tcPr>
                  <w:tcW w:w="1983" w:type="dxa"/>
                  <w:tcBorders>
                    <w:top w:val="nil"/>
                    <w:left w:val="nil"/>
                    <w:bottom w:val="single" w:sz="4" w:space="0" w:color="auto"/>
                    <w:right w:val="single" w:sz="4" w:space="0" w:color="auto"/>
                  </w:tcBorders>
                  <w:shd w:val="clear" w:color="auto" w:fill="auto"/>
                  <w:vAlign w:val="center"/>
                  <w:hideMark/>
                </w:tcPr>
                <w:p w14:paraId="7D6B1CD5"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noWrap/>
                  <w:vAlign w:val="center"/>
                  <w:hideMark/>
                </w:tcPr>
                <w:p w14:paraId="113E1EED"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1F13A1E2" w14:textId="77777777" w:rsidTr="00943583">
              <w:tblPrEx>
                <w:tblLook w:val="04A0" w:firstRow="1" w:lastRow="0" w:firstColumn="1" w:lastColumn="0" w:noHBand="0" w:noVBand="1"/>
              </w:tblPrEx>
              <w:trPr>
                <w:gridAfter w:val="6"/>
                <w:wAfter w:w="21751" w:type="dxa"/>
                <w:trHeight w:val="6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6F207B04"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lastRenderedPageBreak/>
                    <w:t>83</w:t>
                  </w:r>
                </w:p>
              </w:tc>
              <w:tc>
                <w:tcPr>
                  <w:tcW w:w="3687" w:type="dxa"/>
                  <w:tcBorders>
                    <w:top w:val="nil"/>
                    <w:left w:val="nil"/>
                    <w:bottom w:val="single" w:sz="4" w:space="0" w:color="auto"/>
                    <w:right w:val="single" w:sz="4" w:space="0" w:color="auto"/>
                  </w:tcBorders>
                  <w:shd w:val="clear" w:color="auto" w:fill="auto"/>
                  <w:vAlign w:val="center"/>
                  <w:hideMark/>
                </w:tcPr>
                <w:p w14:paraId="4C1C3746"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Możliwość wyświetlania trendów w formie graficznej i tabelarycznej</w:t>
                  </w:r>
                </w:p>
              </w:tc>
              <w:tc>
                <w:tcPr>
                  <w:tcW w:w="1983" w:type="dxa"/>
                  <w:tcBorders>
                    <w:top w:val="nil"/>
                    <w:left w:val="nil"/>
                    <w:bottom w:val="single" w:sz="4" w:space="0" w:color="auto"/>
                    <w:right w:val="single" w:sz="4" w:space="0" w:color="auto"/>
                  </w:tcBorders>
                  <w:shd w:val="clear" w:color="auto" w:fill="auto"/>
                  <w:vAlign w:val="center"/>
                  <w:hideMark/>
                </w:tcPr>
                <w:p w14:paraId="718144C7"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noWrap/>
                  <w:vAlign w:val="center"/>
                  <w:hideMark/>
                </w:tcPr>
                <w:p w14:paraId="07388A05"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0B3627CC" w14:textId="77777777" w:rsidTr="00943583">
              <w:tblPrEx>
                <w:tblLook w:val="04A0" w:firstRow="1" w:lastRow="0" w:firstColumn="1" w:lastColumn="0" w:noHBand="0" w:noVBand="1"/>
              </w:tblPrEx>
              <w:trPr>
                <w:gridAfter w:val="6"/>
                <w:wAfter w:w="21751" w:type="dxa"/>
                <w:trHeight w:val="18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4F361A31"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84</w:t>
                  </w:r>
                </w:p>
              </w:tc>
              <w:tc>
                <w:tcPr>
                  <w:tcW w:w="3687" w:type="dxa"/>
                  <w:tcBorders>
                    <w:top w:val="nil"/>
                    <w:left w:val="nil"/>
                    <w:bottom w:val="single" w:sz="4" w:space="0" w:color="auto"/>
                    <w:right w:val="single" w:sz="4" w:space="0" w:color="auto"/>
                  </w:tcBorders>
                  <w:shd w:val="clear" w:color="auto" w:fill="auto"/>
                  <w:vAlign w:val="center"/>
                  <w:hideMark/>
                </w:tcPr>
                <w:p w14:paraId="6997A164"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xml:space="preserve">Monitor wyposażony we wbudowaną pamięć pełnych przebiegów dynamicznych Full </w:t>
                  </w:r>
                  <w:proofErr w:type="spellStart"/>
                  <w:r w:rsidRPr="00D86BFD">
                    <w:rPr>
                      <w:rFonts w:ascii="Times New Roman" w:eastAsia="Times New Roman" w:hAnsi="Times New Roman"/>
                      <w:color w:val="000000" w:themeColor="text1"/>
                      <w:sz w:val="20"/>
                      <w:szCs w:val="20"/>
                    </w:rPr>
                    <w:t>Disclosure</w:t>
                  </w:r>
                  <w:proofErr w:type="spellEnd"/>
                  <w:r w:rsidRPr="00D86BFD">
                    <w:rPr>
                      <w:rFonts w:ascii="Times New Roman" w:eastAsia="Times New Roman" w:hAnsi="Times New Roman"/>
                      <w:color w:val="000000" w:themeColor="text1"/>
                      <w:sz w:val="20"/>
                      <w:szCs w:val="20"/>
                    </w:rPr>
                    <w:t xml:space="preserve"> z min. 72 godzin dla przynajmniej: wszystkich przebiegów EKG, SpO2, Oddechu i 2x IBP. Dopuszcza się realizację tej funkcjonalności przez zewnętrzną aplikację uruchamianą na ekranie oferowanego monitora - ujętą w ofercie.</w:t>
                  </w:r>
                </w:p>
              </w:tc>
              <w:tc>
                <w:tcPr>
                  <w:tcW w:w="1983" w:type="dxa"/>
                  <w:tcBorders>
                    <w:top w:val="nil"/>
                    <w:left w:val="nil"/>
                    <w:bottom w:val="single" w:sz="4" w:space="0" w:color="auto"/>
                    <w:right w:val="single" w:sz="4" w:space="0" w:color="auto"/>
                  </w:tcBorders>
                  <w:shd w:val="clear" w:color="auto" w:fill="auto"/>
                  <w:vAlign w:val="center"/>
                  <w:hideMark/>
                </w:tcPr>
                <w:p w14:paraId="79176020"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noWrap/>
                  <w:vAlign w:val="center"/>
                  <w:hideMark/>
                </w:tcPr>
                <w:p w14:paraId="10CFB3EC"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7602639C" w14:textId="77777777" w:rsidTr="00943583">
              <w:tblPrEx>
                <w:tblLook w:val="04A0" w:firstRow="1" w:lastRow="0" w:firstColumn="1" w:lastColumn="0" w:noHBand="0" w:noVBand="1"/>
              </w:tblPrEx>
              <w:trPr>
                <w:gridAfter w:val="6"/>
                <w:wAfter w:w="21751" w:type="dxa"/>
                <w:trHeight w:val="6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37A18664"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85</w:t>
                  </w:r>
                </w:p>
              </w:tc>
              <w:tc>
                <w:tcPr>
                  <w:tcW w:w="3687" w:type="dxa"/>
                  <w:tcBorders>
                    <w:top w:val="nil"/>
                    <w:left w:val="nil"/>
                    <w:bottom w:val="single" w:sz="4" w:space="0" w:color="auto"/>
                    <w:right w:val="single" w:sz="4" w:space="0" w:color="auto"/>
                  </w:tcBorders>
                  <w:shd w:val="clear" w:color="auto" w:fill="auto"/>
                  <w:vAlign w:val="center"/>
                  <w:hideMark/>
                </w:tcPr>
                <w:p w14:paraId="4AAD7688"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xml:space="preserve">Monitor wyposażony w funkcję wczesnego ostrzegania wg skali NEWS oraz funkcję </w:t>
                  </w:r>
                  <w:proofErr w:type="spellStart"/>
                  <w:r w:rsidRPr="00D86BFD">
                    <w:rPr>
                      <w:rFonts w:ascii="Times New Roman" w:eastAsia="Times New Roman" w:hAnsi="Times New Roman"/>
                      <w:color w:val="000000" w:themeColor="text1"/>
                      <w:sz w:val="20"/>
                      <w:szCs w:val="20"/>
                    </w:rPr>
                    <w:t>OxyCRG</w:t>
                  </w:r>
                  <w:proofErr w:type="spellEnd"/>
                </w:p>
              </w:tc>
              <w:tc>
                <w:tcPr>
                  <w:tcW w:w="1983" w:type="dxa"/>
                  <w:tcBorders>
                    <w:top w:val="nil"/>
                    <w:left w:val="nil"/>
                    <w:bottom w:val="single" w:sz="4" w:space="0" w:color="auto"/>
                    <w:right w:val="single" w:sz="4" w:space="0" w:color="auto"/>
                  </w:tcBorders>
                  <w:shd w:val="clear" w:color="auto" w:fill="auto"/>
                  <w:vAlign w:val="center"/>
                  <w:hideMark/>
                </w:tcPr>
                <w:p w14:paraId="7BA90ED4"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noWrap/>
                  <w:vAlign w:val="center"/>
                  <w:hideMark/>
                </w:tcPr>
                <w:p w14:paraId="1FAAC98A"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7195AF92" w14:textId="77777777" w:rsidTr="00943583">
              <w:tblPrEx>
                <w:tblLook w:val="04A0" w:firstRow="1" w:lastRow="0" w:firstColumn="1" w:lastColumn="0" w:noHBand="0" w:noVBand="1"/>
              </w:tblPrEx>
              <w:trPr>
                <w:gridAfter w:val="6"/>
                <w:wAfter w:w="21751" w:type="dxa"/>
                <w:trHeight w:val="15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54B44584"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86</w:t>
                  </w:r>
                </w:p>
              </w:tc>
              <w:tc>
                <w:tcPr>
                  <w:tcW w:w="3687" w:type="dxa"/>
                  <w:tcBorders>
                    <w:top w:val="nil"/>
                    <w:left w:val="nil"/>
                    <w:bottom w:val="single" w:sz="4" w:space="0" w:color="auto"/>
                    <w:right w:val="single" w:sz="4" w:space="0" w:color="auto"/>
                  </w:tcBorders>
                  <w:shd w:val="clear" w:color="auto" w:fill="auto"/>
                  <w:vAlign w:val="center"/>
                  <w:hideMark/>
                </w:tcPr>
                <w:p w14:paraId="22DBBDE2"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Monitor wyposażony w port USB do przenoszenia konfiguracji oraz trendów. Funkcja eksportu trendów zabezpieczona hasłem, trendy eksportowane w formie zanonimizowanej, zaszyfrowanej w formacie umożliwiającym odczyt z wykorzystaniem pakietu MS Excel.</w:t>
                  </w:r>
                </w:p>
              </w:tc>
              <w:tc>
                <w:tcPr>
                  <w:tcW w:w="1983" w:type="dxa"/>
                  <w:tcBorders>
                    <w:top w:val="nil"/>
                    <w:left w:val="nil"/>
                    <w:bottom w:val="single" w:sz="4" w:space="0" w:color="auto"/>
                    <w:right w:val="single" w:sz="4" w:space="0" w:color="auto"/>
                  </w:tcBorders>
                  <w:shd w:val="clear" w:color="auto" w:fill="auto"/>
                  <w:vAlign w:val="center"/>
                  <w:hideMark/>
                </w:tcPr>
                <w:p w14:paraId="63105447"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single" w:sz="4" w:space="0" w:color="auto"/>
                    <w:right w:val="single" w:sz="4" w:space="0" w:color="auto"/>
                  </w:tcBorders>
                  <w:shd w:val="clear" w:color="auto" w:fill="auto"/>
                  <w:noWrap/>
                  <w:vAlign w:val="center"/>
                  <w:hideMark/>
                </w:tcPr>
                <w:p w14:paraId="047E0515"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66263D2A" w14:textId="77777777" w:rsidTr="00943583">
              <w:tblPrEx>
                <w:tblLook w:val="04A0" w:firstRow="1" w:lastRow="0" w:firstColumn="1" w:lastColumn="0" w:noHBand="0" w:noVBand="1"/>
              </w:tblPrEx>
              <w:trPr>
                <w:gridAfter w:val="6"/>
                <w:wAfter w:w="21751" w:type="dxa"/>
                <w:trHeight w:val="300"/>
              </w:trPr>
              <w:tc>
                <w:tcPr>
                  <w:tcW w:w="99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D760B"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b/>
                      <w:bCs/>
                      <w:color w:val="000000" w:themeColor="text1"/>
                      <w:sz w:val="20"/>
                      <w:szCs w:val="20"/>
                    </w:rPr>
                  </w:pPr>
                  <w:r>
                    <w:rPr>
                      <w:rFonts w:ascii="Times New Roman" w:eastAsia="Times New Roman" w:hAnsi="Times New Roman"/>
                      <w:b/>
                      <w:bCs/>
                      <w:color w:val="000000" w:themeColor="text1"/>
                      <w:sz w:val="20"/>
                      <w:szCs w:val="20"/>
                    </w:rPr>
                    <w:t>Pozostałe</w:t>
                  </w:r>
                </w:p>
              </w:tc>
            </w:tr>
            <w:tr w:rsidR="00B92173" w:rsidRPr="00D86BFD" w14:paraId="6B1408E9" w14:textId="77777777" w:rsidTr="00943583">
              <w:tblPrEx>
                <w:tblLook w:val="04A0" w:firstRow="1" w:lastRow="0" w:firstColumn="1" w:lastColumn="0" w:noHBand="0" w:noVBand="1"/>
              </w:tblPrEx>
              <w:trPr>
                <w:gridAfter w:val="6"/>
                <w:wAfter w:w="21751" w:type="dxa"/>
                <w:trHeight w:val="60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640564CC"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87</w:t>
                  </w:r>
                </w:p>
              </w:tc>
              <w:tc>
                <w:tcPr>
                  <w:tcW w:w="3687" w:type="dxa"/>
                  <w:tcBorders>
                    <w:top w:val="nil"/>
                    <w:left w:val="nil"/>
                    <w:bottom w:val="single" w:sz="4" w:space="0" w:color="auto"/>
                    <w:right w:val="single" w:sz="4" w:space="0" w:color="auto"/>
                  </w:tcBorders>
                  <w:shd w:val="clear" w:color="auto" w:fill="auto"/>
                  <w:vAlign w:val="center"/>
                  <w:hideMark/>
                </w:tcPr>
                <w:p w14:paraId="3DF8DF92" w14:textId="77777777" w:rsidR="00B92173" w:rsidRPr="00D86BFD" w:rsidRDefault="00B92173" w:rsidP="002C7596">
                  <w:pPr>
                    <w:framePr w:hSpace="141" w:wrap="around" w:vAnchor="text" w:hAnchor="text" w:y="-566"/>
                    <w:spacing w:line="240" w:lineRule="auto"/>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Ze względów obsługowych, serwisowych i przyszłej rozbudowy aparat do znieczulania i kardiomonitor tego samego producenta</w:t>
                  </w:r>
                </w:p>
              </w:tc>
              <w:tc>
                <w:tcPr>
                  <w:tcW w:w="1983" w:type="dxa"/>
                  <w:tcBorders>
                    <w:top w:val="nil"/>
                    <w:left w:val="nil"/>
                    <w:bottom w:val="single" w:sz="4" w:space="0" w:color="auto"/>
                    <w:right w:val="single" w:sz="4" w:space="0" w:color="auto"/>
                  </w:tcBorders>
                  <w:shd w:val="clear" w:color="auto" w:fill="auto"/>
                  <w:vAlign w:val="center"/>
                  <w:hideMark/>
                </w:tcPr>
                <w:p w14:paraId="0FA5A860"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TAK</w:t>
                  </w:r>
                </w:p>
              </w:tc>
              <w:tc>
                <w:tcPr>
                  <w:tcW w:w="3401" w:type="dxa"/>
                  <w:tcBorders>
                    <w:top w:val="nil"/>
                    <w:left w:val="nil"/>
                    <w:bottom w:val="nil"/>
                    <w:right w:val="single" w:sz="4" w:space="0" w:color="auto"/>
                  </w:tcBorders>
                  <w:shd w:val="clear" w:color="auto" w:fill="auto"/>
                  <w:noWrap/>
                  <w:vAlign w:val="center"/>
                  <w:hideMark/>
                </w:tcPr>
                <w:p w14:paraId="61393786"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r w:rsidRPr="00D86BFD">
                    <w:rPr>
                      <w:rFonts w:ascii="Times New Roman" w:eastAsia="Times New Roman" w:hAnsi="Times New Roman"/>
                      <w:color w:val="000000" w:themeColor="text1"/>
                      <w:sz w:val="20"/>
                      <w:szCs w:val="20"/>
                    </w:rPr>
                    <w:t> </w:t>
                  </w:r>
                </w:p>
              </w:tc>
            </w:tr>
            <w:tr w:rsidR="00B92173" w:rsidRPr="00D86BFD" w14:paraId="5E624F38" w14:textId="77777777" w:rsidTr="00943583">
              <w:tblPrEx>
                <w:tblLook w:val="04A0" w:firstRow="1" w:lastRow="0" w:firstColumn="1" w:lastColumn="0" w:noHBand="0" w:noVBand="1"/>
              </w:tblPrEx>
              <w:trPr>
                <w:gridAfter w:val="6"/>
                <w:wAfter w:w="21751" w:type="dxa"/>
                <w:trHeight w:val="600"/>
              </w:trPr>
              <w:tc>
                <w:tcPr>
                  <w:tcW w:w="65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681BB20" w14:textId="77777777" w:rsidR="00B92173" w:rsidRPr="00820818" w:rsidRDefault="00B92173" w:rsidP="002C7596">
                  <w:pPr>
                    <w:framePr w:hSpace="141" w:wrap="around" w:vAnchor="text" w:hAnchor="text" w:y="-566"/>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682718DD"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p>
              </w:tc>
              <w:tc>
                <w:tcPr>
                  <w:tcW w:w="3401" w:type="dxa"/>
                  <w:tcBorders>
                    <w:top w:val="nil"/>
                    <w:left w:val="nil"/>
                    <w:bottom w:val="single" w:sz="4" w:space="0" w:color="auto"/>
                    <w:right w:val="single" w:sz="4" w:space="0" w:color="auto"/>
                  </w:tcBorders>
                  <w:shd w:val="clear" w:color="auto" w:fill="auto"/>
                  <w:noWrap/>
                  <w:vAlign w:val="center"/>
                </w:tcPr>
                <w:p w14:paraId="3EF1D417" w14:textId="77777777" w:rsidR="00B92173" w:rsidRPr="00D86BFD" w:rsidRDefault="00B92173" w:rsidP="002C7596">
                  <w:pPr>
                    <w:framePr w:hSpace="141" w:wrap="around" w:vAnchor="text" w:hAnchor="text" w:y="-566"/>
                    <w:spacing w:line="240" w:lineRule="auto"/>
                    <w:jc w:val="center"/>
                    <w:rPr>
                      <w:rFonts w:ascii="Times New Roman" w:eastAsia="Times New Roman" w:hAnsi="Times New Roman"/>
                      <w:color w:val="000000" w:themeColor="text1"/>
                      <w:sz w:val="20"/>
                      <w:szCs w:val="20"/>
                    </w:rPr>
                  </w:pPr>
                </w:p>
              </w:tc>
            </w:tr>
          </w:tbl>
          <w:p w14:paraId="7AA6CECC" w14:textId="77777777" w:rsidR="00B92173" w:rsidRPr="00EA79CB" w:rsidRDefault="00B92173" w:rsidP="00025C8C">
            <w:pPr>
              <w:rPr>
                <w:rFonts w:ascii="Times New Roman" w:hAnsi="Times New Roman"/>
              </w:rPr>
            </w:pPr>
          </w:p>
        </w:tc>
      </w:tr>
      <w:tr w:rsidR="00B92173" w:rsidRPr="003246A9" w14:paraId="523FADCC" w14:textId="77777777" w:rsidTr="00784043">
        <w:tc>
          <w:tcPr>
            <w:tcW w:w="1129" w:type="dxa"/>
            <w:gridSpan w:val="2"/>
          </w:tcPr>
          <w:p w14:paraId="07C3F86B" w14:textId="4E53A2A0" w:rsidR="00B92173" w:rsidRPr="003246A9" w:rsidRDefault="001B1843" w:rsidP="00025C8C">
            <w:pPr>
              <w:rPr>
                <w:rFonts w:ascii="Arial" w:hAnsi="Arial" w:cs="Arial"/>
                <w:sz w:val="20"/>
                <w:szCs w:val="20"/>
              </w:rPr>
            </w:pPr>
            <w:r>
              <w:rPr>
                <w:rFonts w:ascii="Arial" w:hAnsi="Arial" w:cs="Arial"/>
                <w:sz w:val="20"/>
                <w:szCs w:val="20"/>
              </w:rPr>
              <w:lastRenderedPageBreak/>
              <w:t>680.</w:t>
            </w:r>
          </w:p>
        </w:tc>
        <w:tc>
          <w:tcPr>
            <w:tcW w:w="13041" w:type="dxa"/>
            <w:gridSpan w:val="2"/>
          </w:tcPr>
          <w:p w14:paraId="7033B87F" w14:textId="77777777" w:rsidR="00B92173" w:rsidRDefault="00B92173" w:rsidP="00025C8C">
            <w:r w:rsidRPr="009D78CE">
              <w:t xml:space="preserve">Czy Zamawiający wyrazi </w:t>
            </w:r>
            <w:r w:rsidRPr="00943583">
              <w:t xml:space="preserve">zgodę </w:t>
            </w:r>
            <w:r w:rsidRPr="00943583">
              <w:rPr>
                <w:u w:val="single"/>
              </w:rPr>
              <w:t>na wydzielenie pozycji Aparat do znieczulania z monitorem (3szt.) do osobnego pakietu</w:t>
            </w:r>
            <w:r w:rsidRPr="00943583">
              <w:t>, z możliwością składania oferty jako osobna część?</w:t>
            </w:r>
          </w:p>
          <w:p w14:paraId="0B39CAEA" w14:textId="77777777" w:rsidR="00B92173" w:rsidRPr="00820818" w:rsidRDefault="00B92173" w:rsidP="00943583">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041DD194" w14:textId="39F46782" w:rsidR="00B92173" w:rsidRPr="00EA79CB" w:rsidRDefault="00B92173" w:rsidP="00025C8C">
            <w:pPr>
              <w:rPr>
                <w:rFonts w:ascii="Times New Roman" w:hAnsi="Times New Roman"/>
              </w:rPr>
            </w:pPr>
          </w:p>
        </w:tc>
      </w:tr>
      <w:tr w:rsidR="00B92173" w:rsidRPr="003246A9" w14:paraId="3BB470C2" w14:textId="77777777" w:rsidTr="00784043">
        <w:tc>
          <w:tcPr>
            <w:tcW w:w="1129" w:type="dxa"/>
            <w:gridSpan w:val="2"/>
          </w:tcPr>
          <w:p w14:paraId="0BA13C04" w14:textId="13BE5D9B" w:rsidR="00B92173" w:rsidRPr="003246A9" w:rsidRDefault="001B1843" w:rsidP="00025C8C">
            <w:pPr>
              <w:rPr>
                <w:rFonts w:ascii="Arial" w:hAnsi="Arial" w:cs="Arial"/>
                <w:sz w:val="20"/>
                <w:szCs w:val="20"/>
              </w:rPr>
            </w:pPr>
            <w:r>
              <w:rPr>
                <w:rFonts w:ascii="Arial" w:hAnsi="Arial" w:cs="Arial"/>
                <w:sz w:val="20"/>
                <w:szCs w:val="20"/>
              </w:rPr>
              <w:t>681.</w:t>
            </w:r>
          </w:p>
        </w:tc>
        <w:tc>
          <w:tcPr>
            <w:tcW w:w="13041" w:type="dxa"/>
            <w:gridSpan w:val="2"/>
          </w:tcPr>
          <w:p w14:paraId="43880EF7" w14:textId="77777777" w:rsidR="00B92173" w:rsidRPr="00BB5737" w:rsidRDefault="00B92173" w:rsidP="00025C8C">
            <w:pPr>
              <w:pStyle w:val="Akapitzlist"/>
              <w:numPr>
                <w:ilvl w:val="0"/>
                <w:numId w:val="35"/>
              </w:numPr>
              <w:shd w:val="clear" w:color="auto" w:fill="FFFFFF" w:themeFill="background1"/>
              <w:autoSpaceDE w:val="0"/>
              <w:autoSpaceDN w:val="0"/>
              <w:adjustRightInd w:val="0"/>
              <w:ind w:left="0"/>
              <w:rPr>
                <w:b/>
                <w:bCs/>
                <w:sz w:val="28"/>
                <w:szCs w:val="28"/>
              </w:rPr>
            </w:pPr>
            <w:r>
              <w:rPr>
                <w:b/>
                <w:bCs/>
                <w:sz w:val="28"/>
                <w:szCs w:val="28"/>
              </w:rPr>
              <w:t>Kardiomonitor OIT z centralą</w:t>
            </w:r>
            <w:r w:rsidRPr="00BB5737">
              <w:rPr>
                <w:b/>
                <w:bCs/>
                <w:sz w:val="28"/>
                <w:szCs w:val="28"/>
              </w:rPr>
              <w:t xml:space="preserve"> </w:t>
            </w:r>
            <w:r>
              <w:rPr>
                <w:b/>
                <w:bCs/>
                <w:sz w:val="28"/>
                <w:szCs w:val="28"/>
              </w:rPr>
              <w:t>4</w:t>
            </w:r>
            <w:r w:rsidRPr="00BB5737">
              <w:rPr>
                <w:b/>
                <w:bCs/>
                <w:sz w:val="28"/>
                <w:szCs w:val="28"/>
              </w:rPr>
              <w:t xml:space="preserve">szt. </w:t>
            </w:r>
          </w:p>
          <w:p w14:paraId="55B2E555" w14:textId="77777777" w:rsidR="00B92173" w:rsidRDefault="00B92173" w:rsidP="00025C8C">
            <w:pPr>
              <w:spacing w:after="240"/>
            </w:pPr>
            <w:r>
              <w:t>W związku z wyraźną preferencją rozwiązania jednego producenta prosimy o dopuszczenie rozwiązania równoważnego, przedstawionego w poniższym opisie:</w:t>
            </w:r>
          </w:p>
          <w:tbl>
            <w:tblPr>
              <w:tblW w:w="9067" w:type="dxa"/>
              <w:tblLayout w:type="fixed"/>
              <w:tblLook w:val="04A0" w:firstRow="1" w:lastRow="0" w:firstColumn="1" w:lastColumn="0" w:noHBand="0" w:noVBand="1"/>
            </w:tblPr>
            <w:tblGrid>
              <w:gridCol w:w="561"/>
              <w:gridCol w:w="5388"/>
              <w:gridCol w:w="1559"/>
              <w:gridCol w:w="1559"/>
            </w:tblGrid>
            <w:tr w:rsidR="00B92173" w:rsidRPr="00B835AC" w14:paraId="78D3FD47" w14:textId="77777777" w:rsidTr="00025C8C">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4D248"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B835AC">
                    <w:rPr>
                      <w:rFonts w:ascii="Times New Roman" w:eastAsia="Times New Roman" w:hAnsi="Times New Roman"/>
                      <w:b/>
                      <w:bCs/>
                      <w:color w:val="000000"/>
                      <w:sz w:val="20"/>
                      <w:szCs w:val="20"/>
                    </w:rPr>
                    <w:t>Kardiomonitor OIT - 4 szt.</w:t>
                  </w:r>
                </w:p>
              </w:tc>
            </w:tr>
            <w:tr w:rsidR="00B92173" w:rsidRPr="00B835AC" w14:paraId="0504E94C"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7A886EC"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B835AC">
                    <w:rPr>
                      <w:rFonts w:ascii="Times New Roman" w:eastAsia="Times New Roman" w:hAnsi="Times New Roman"/>
                      <w:b/>
                      <w:bCs/>
                      <w:color w:val="000000"/>
                      <w:sz w:val="20"/>
                      <w:szCs w:val="20"/>
                    </w:rPr>
                    <w:lastRenderedPageBreak/>
                    <w:t>L.p.</w:t>
                  </w:r>
                </w:p>
              </w:tc>
              <w:tc>
                <w:tcPr>
                  <w:tcW w:w="5388" w:type="dxa"/>
                  <w:tcBorders>
                    <w:top w:val="nil"/>
                    <w:left w:val="nil"/>
                    <w:bottom w:val="single" w:sz="4" w:space="0" w:color="auto"/>
                    <w:right w:val="single" w:sz="4" w:space="0" w:color="auto"/>
                  </w:tcBorders>
                  <w:shd w:val="clear" w:color="auto" w:fill="auto"/>
                  <w:noWrap/>
                  <w:vAlign w:val="center"/>
                  <w:hideMark/>
                </w:tcPr>
                <w:p w14:paraId="174D0EF0"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B835AC">
                    <w:rPr>
                      <w:rFonts w:ascii="Times New Roman" w:eastAsia="Times New Roman" w:hAnsi="Times New Roman"/>
                      <w:b/>
                      <w:bCs/>
                      <w:color w:val="000000"/>
                      <w:sz w:val="20"/>
                      <w:szCs w:val="20"/>
                    </w:rPr>
                    <w:t>Opis/ Parametr wymagany</w:t>
                  </w:r>
                </w:p>
              </w:tc>
              <w:tc>
                <w:tcPr>
                  <w:tcW w:w="1559" w:type="dxa"/>
                  <w:tcBorders>
                    <w:top w:val="nil"/>
                    <w:left w:val="nil"/>
                    <w:bottom w:val="single" w:sz="4" w:space="0" w:color="auto"/>
                    <w:right w:val="single" w:sz="4" w:space="0" w:color="auto"/>
                  </w:tcBorders>
                  <w:shd w:val="clear" w:color="auto" w:fill="auto"/>
                  <w:noWrap/>
                  <w:vAlign w:val="center"/>
                  <w:hideMark/>
                </w:tcPr>
                <w:p w14:paraId="0242C2C4"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B835AC">
                    <w:rPr>
                      <w:rFonts w:ascii="Times New Roman" w:eastAsia="Times New Roman" w:hAnsi="Times New Roman"/>
                      <w:b/>
                      <w:bCs/>
                      <w:color w:val="000000"/>
                      <w:sz w:val="20"/>
                      <w:szCs w:val="20"/>
                    </w:rPr>
                    <w:t>Parametr wymagany</w:t>
                  </w:r>
                </w:p>
              </w:tc>
              <w:tc>
                <w:tcPr>
                  <w:tcW w:w="1559" w:type="dxa"/>
                  <w:tcBorders>
                    <w:top w:val="nil"/>
                    <w:left w:val="nil"/>
                    <w:bottom w:val="single" w:sz="4" w:space="0" w:color="auto"/>
                    <w:right w:val="single" w:sz="4" w:space="0" w:color="auto"/>
                  </w:tcBorders>
                  <w:shd w:val="clear" w:color="auto" w:fill="auto"/>
                  <w:vAlign w:val="center"/>
                  <w:hideMark/>
                </w:tcPr>
                <w:p w14:paraId="563687CF"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B835AC">
                    <w:rPr>
                      <w:rFonts w:ascii="Times New Roman" w:eastAsia="Times New Roman" w:hAnsi="Times New Roman"/>
                      <w:b/>
                      <w:bCs/>
                      <w:color w:val="000000"/>
                      <w:sz w:val="20"/>
                      <w:szCs w:val="20"/>
                    </w:rPr>
                    <w:t>Parametry oferowane/ podać zakres lub opisać</w:t>
                  </w:r>
                </w:p>
              </w:tc>
            </w:tr>
            <w:tr w:rsidR="00B92173" w:rsidRPr="00B835AC" w14:paraId="6BA2061D" w14:textId="77777777" w:rsidTr="00025C8C">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6AB9A"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B835AC">
                    <w:rPr>
                      <w:rFonts w:ascii="Times New Roman" w:eastAsia="Times New Roman" w:hAnsi="Times New Roman"/>
                      <w:b/>
                      <w:bCs/>
                      <w:color w:val="000000"/>
                      <w:sz w:val="20"/>
                      <w:szCs w:val="20"/>
                    </w:rPr>
                    <w:t>Opis ogólny</w:t>
                  </w:r>
                </w:p>
              </w:tc>
            </w:tr>
            <w:tr w:rsidR="00B92173" w:rsidRPr="00B835AC" w14:paraId="1522749F" w14:textId="77777777" w:rsidTr="00025C8C">
              <w:trPr>
                <w:trHeight w:val="45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1D17834"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1</w:t>
                  </w:r>
                </w:p>
              </w:tc>
              <w:tc>
                <w:tcPr>
                  <w:tcW w:w="5388" w:type="dxa"/>
                  <w:tcBorders>
                    <w:top w:val="nil"/>
                    <w:left w:val="nil"/>
                    <w:bottom w:val="single" w:sz="4" w:space="0" w:color="auto"/>
                    <w:right w:val="single" w:sz="4" w:space="0" w:color="auto"/>
                  </w:tcBorders>
                  <w:shd w:val="clear" w:color="auto" w:fill="auto"/>
                  <w:vAlign w:val="center"/>
                  <w:hideMark/>
                </w:tcPr>
                <w:p w14:paraId="1BFD2B80"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xml:space="preserve">Możliwość integracji z dostępnym klinicznym systemem informatycznym (CIS) producenta oferowanego systemu monitorowania pacjenta, w polskiej wersji językowej, umożliwiającym prowadzenie elektronicznej dokumentacji medycznej i jej ciągłość w zakresie opieki około-intensywnej i około-operacyjnej, zapewniającym przynajmniej: automatyczną akwizycję parametrów życiowych z oferowanych monitorów, ale także: respiratorów, aparatów do znieczulania, pomp infuzyjnych i do terapii nerkozastępczej; dokumentację terapii płynowej i lekowej, obliczanie bilansu płynów, ocenę stanu pacjenta wg. znanych </w:t>
                  </w:r>
                  <w:proofErr w:type="spellStart"/>
                  <w:r w:rsidRPr="00B835AC">
                    <w:rPr>
                      <w:rFonts w:ascii="Times New Roman" w:eastAsia="Times New Roman" w:hAnsi="Times New Roman"/>
                      <w:color w:val="000000"/>
                      <w:sz w:val="20"/>
                      <w:szCs w:val="20"/>
                    </w:rPr>
                    <w:t>skal</w:t>
                  </w:r>
                  <w:proofErr w:type="spellEnd"/>
                  <w:r w:rsidRPr="00B835AC">
                    <w:rPr>
                      <w:rFonts w:ascii="Times New Roman" w:eastAsia="Times New Roman" w:hAnsi="Times New Roman"/>
                      <w:color w:val="000000"/>
                      <w:sz w:val="20"/>
                      <w:szCs w:val="20"/>
                    </w:rPr>
                    <w:t xml:space="preserve"> ocen (m.in.: APACHE II, GCS, TISS-28, SOFA), tworzenie zleceń lekarskich, dokumentację procesu opieki pielęgniarskiej, generowanie raportów (w tym karta znieczulenia).</w:t>
                  </w:r>
                </w:p>
              </w:tc>
              <w:tc>
                <w:tcPr>
                  <w:tcW w:w="1559" w:type="dxa"/>
                  <w:tcBorders>
                    <w:top w:val="nil"/>
                    <w:left w:val="nil"/>
                    <w:bottom w:val="single" w:sz="4" w:space="0" w:color="auto"/>
                    <w:right w:val="single" w:sz="4" w:space="0" w:color="auto"/>
                  </w:tcBorders>
                  <w:shd w:val="clear" w:color="auto" w:fill="auto"/>
                  <w:vAlign w:val="center"/>
                  <w:hideMark/>
                </w:tcPr>
                <w:p w14:paraId="5A7A8159"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vAlign w:val="center"/>
                  <w:hideMark/>
                </w:tcPr>
                <w:p w14:paraId="28C127D9"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121B2867"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5E0A17F"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2</w:t>
                  </w:r>
                </w:p>
              </w:tc>
              <w:tc>
                <w:tcPr>
                  <w:tcW w:w="5388" w:type="dxa"/>
                  <w:tcBorders>
                    <w:top w:val="nil"/>
                    <w:left w:val="nil"/>
                    <w:bottom w:val="single" w:sz="4" w:space="0" w:color="auto"/>
                    <w:right w:val="single" w:sz="4" w:space="0" w:color="auto"/>
                  </w:tcBorders>
                  <w:shd w:val="clear" w:color="auto" w:fill="auto"/>
                  <w:vAlign w:val="center"/>
                  <w:hideMark/>
                </w:tcPr>
                <w:p w14:paraId="75A065A4"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System monitorowania pacjenta o budowie modułowej lub kompaktowo-modułowej, w technologii wymiennych modułów podłączanych podczas pracy przez użytkownika</w:t>
                  </w:r>
                </w:p>
              </w:tc>
              <w:tc>
                <w:tcPr>
                  <w:tcW w:w="1559" w:type="dxa"/>
                  <w:tcBorders>
                    <w:top w:val="nil"/>
                    <w:left w:val="nil"/>
                    <w:bottom w:val="single" w:sz="4" w:space="0" w:color="auto"/>
                    <w:right w:val="single" w:sz="4" w:space="0" w:color="auto"/>
                  </w:tcBorders>
                  <w:shd w:val="clear" w:color="auto" w:fill="auto"/>
                  <w:vAlign w:val="center"/>
                  <w:hideMark/>
                </w:tcPr>
                <w:p w14:paraId="256842FC"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vAlign w:val="center"/>
                  <w:hideMark/>
                </w:tcPr>
                <w:p w14:paraId="2BDE8182"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765413CF"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6E9B888"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3</w:t>
                  </w:r>
                </w:p>
              </w:tc>
              <w:tc>
                <w:tcPr>
                  <w:tcW w:w="5388" w:type="dxa"/>
                  <w:tcBorders>
                    <w:top w:val="nil"/>
                    <w:left w:val="nil"/>
                    <w:bottom w:val="single" w:sz="4" w:space="0" w:color="auto"/>
                    <w:right w:val="single" w:sz="4" w:space="0" w:color="auto"/>
                  </w:tcBorders>
                  <w:shd w:val="clear" w:color="auto" w:fill="auto"/>
                  <w:hideMark/>
                </w:tcPr>
                <w:p w14:paraId="3F590D54"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Monitor zapewnia monitorowanie pacjenta stacjonarnie i w transporcie</w:t>
                  </w:r>
                </w:p>
              </w:tc>
              <w:tc>
                <w:tcPr>
                  <w:tcW w:w="1559" w:type="dxa"/>
                  <w:tcBorders>
                    <w:top w:val="nil"/>
                    <w:left w:val="nil"/>
                    <w:bottom w:val="single" w:sz="4" w:space="0" w:color="auto"/>
                    <w:right w:val="single" w:sz="4" w:space="0" w:color="auto"/>
                  </w:tcBorders>
                  <w:shd w:val="clear" w:color="auto" w:fill="auto"/>
                  <w:vAlign w:val="center"/>
                  <w:hideMark/>
                </w:tcPr>
                <w:p w14:paraId="566113C6"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vAlign w:val="center"/>
                  <w:hideMark/>
                </w:tcPr>
                <w:p w14:paraId="65407EF9"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3A891D18" w14:textId="77777777" w:rsidTr="00025C8C">
              <w:trPr>
                <w:trHeight w:val="12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288E7FC"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4</w:t>
                  </w:r>
                </w:p>
              </w:tc>
              <w:tc>
                <w:tcPr>
                  <w:tcW w:w="5388" w:type="dxa"/>
                  <w:tcBorders>
                    <w:top w:val="nil"/>
                    <w:left w:val="nil"/>
                    <w:bottom w:val="single" w:sz="4" w:space="0" w:color="auto"/>
                    <w:right w:val="single" w:sz="4" w:space="0" w:color="auto"/>
                  </w:tcBorders>
                  <w:shd w:val="clear" w:color="auto" w:fill="auto"/>
                  <w:hideMark/>
                </w:tcPr>
                <w:p w14:paraId="293864B9"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Monitor wyposażony we wbudowaną ramę na min. 1 moduł rozszerzeń. Możliwość rozbudowy monitora o dodatkową ramę do podłączenia min. 2 dodatkowych modułów rozszerzeń.</w:t>
                  </w:r>
                </w:p>
              </w:tc>
              <w:tc>
                <w:tcPr>
                  <w:tcW w:w="1559" w:type="dxa"/>
                  <w:tcBorders>
                    <w:top w:val="nil"/>
                    <w:left w:val="nil"/>
                    <w:bottom w:val="single" w:sz="4" w:space="0" w:color="auto"/>
                    <w:right w:val="single" w:sz="4" w:space="0" w:color="auto"/>
                  </w:tcBorders>
                  <w:shd w:val="clear" w:color="auto" w:fill="auto"/>
                  <w:vAlign w:val="center"/>
                  <w:hideMark/>
                </w:tcPr>
                <w:p w14:paraId="737CCD31"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vAlign w:val="center"/>
                  <w:hideMark/>
                </w:tcPr>
                <w:p w14:paraId="15D8D5A7"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70C20DD3"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92DE8C0"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5</w:t>
                  </w:r>
                </w:p>
              </w:tc>
              <w:tc>
                <w:tcPr>
                  <w:tcW w:w="5388" w:type="dxa"/>
                  <w:tcBorders>
                    <w:top w:val="nil"/>
                    <w:left w:val="nil"/>
                    <w:bottom w:val="single" w:sz="4" w:space="0" w:color="auto"/>
                    <w:right w:val="single" w:sz="4" w:space="0" w:color="auto"/>
                  </w:tcBorders>
                  <w:shd w:val="clear" w:color="auto" w:fill="auto"/>
                  <w:vAlign w:val="center"/>
                  <w:hideMark/>
                </w:tcPr>
                <w:p w14:paraId="3146EF15"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Wszystkie elementy systemu monitorowania pacjenta chłodzone konwekcyjnie, pasywnie - bez użycia wentylatorów</w:t>
                  </w:r>
                </w:p>
              </w:tc>
              <w:tc>
                <w:tcPr>
                  <w:tcW w:w="1559" w:type="dxa"/>
                  <w:tcBorders>
                    <w:top w:val="nil"/>
                    <w:left w:val="nil"/>
                    <w:bottom w:val="single" w:sz="4" w:space="0" w:color="auto"/>
                    <w:right w:val="single" w:sz="4" w:space="0" w:color="auto"/>
                  </w:tcBorders>
                  <w:shd w:val="clear" w:color="auto" w:fill="auto"/>
                  <w:vAlign w:val="center"/>
                  <w:hideMark/>
                </w:tcPr>
                <w:p w14:paraId="094ED099"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vAlign w:val="center"/>
                  <w:hideMark/>
                </w:tcPr>
                <w:p w14:paraId="2FA53A80"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131EE661"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F9942E0"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6</w:t>
                  </w:r>
                </w:p>
              </w:tc>
              <w:tc>
                <w:tcPr>
                  <w:tcW w:w="5388" w:type="dxa"/>
                  <w:tcBorders>
                    <w:top w:val="nil"/>
                    <w:left w:val="nil"/>
                    <w:bottom w:val="single" w:sz="4" w:space="0" w:color="auto"/>
                    <w:right w:val="single" w:sz="4" w:space="0" w:color="auto"/>
                  </w:tcBorders>
                  <w:shd w:val="clear" w:color="auto" w:fill="auto"/>
                  <w:vAlign w:val="center"/>
                  <w:hideMark/>
                </w:tcPr>
                <w:p w14:paraId="15A76285"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System monitorowania pacjenta przeznaczony do monitorowania pacjentów we wszystkich kategoriach wiekowych: dorosłych, dzieci i noworodków</w:t>
                  </w:r>
                </w:p>
              </w:tc>
              <w:tc>
                <w:tcPr>
                  <w:tcW w:w="1559" w:type="dxa"/>
                  <w:tcBorders>
                    <w:top w:val="nil"/>
                    <w:left w:val="nil"/>
                    <w:bottom w:val="single" w:sz="4" w:space="0" w:color="auto"/>
                    <w:right w:val="single" w:sz="4" w:space="0" w:color="auto"/>
                  </w:tcBorders>
                  <w:shd w:val="clear" w:color="auto" w:fill="auto"/>
                  <w:vAlign w:val="center"/>
                  <w:hideMark/>
                </w:tcPr>
                <w:p w14:paraId="517B454F"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vAlign w:val="center"/>
                  <w:hideMark/>
                </w:tcPr>
                <w:p w14:paraId="011EBBFF"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700CEA38"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378C852"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lastRenderedPageBreak/>
                    <w:t>7</w:t>
                  </w:r>
                </w:p>
              </w:tc>
              <w:tc>
                <w:tcPr>
                  <w:tcW w:w="5388" w:type="dxa"/>
                  <w:tcBorders>
                    <w:top w:val="nil"/>
                    <w:left w:val="nil"/>
                    <w:bottom w:val="single" w:sz="4" w:space="0" w:color="auto"/>
                    <w:right w:val="single" w:sz="4" w:space="0" w:color="auto"/>
                  </w:tcBorders>
                  <w:shd w:val="clear" w:color="auto" w:fill="auto"/>
                  <w:vAlign w:val="center"/>
                  <w:hideMark/>
                </w:tcPr>
                <w:p w14:paraId="6BA9AFCA"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Komunikacja z użytkownikiem w języku polskim</w:t>
                  </w:r>
                </w:p>
              </w:tc>
              <w:tc>
                <w:tcPr>
                  <w:tcW w:w="1559" w:type="dxa"/>
                  <w:tcBorders>
                    <w:top w:val="nil"/>
                    <w:left w:val="nil"/>
                    <w:bottom w:val="single" w:sz="4" w:space="0" w:color="auto"/>
                    <w:right w:val="single" w:sz="4" w:space="0" w:color="auto"/>
                  </w:tcBorders>
                  <w:shd w:val="clear" w:color="auto" w:fill="auto"/>
                  <w:vAlign w:val="center"/>
                  <w:hideMark/>
                </w:tcPr>
                <w:p w14:paraId="67C9D134"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vAlign w:val="center"/>
                  <w:hideMark/>
                </w:tcPr>
                <w:p w14:paraId="446BA104"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12B8A339" w14:textId="77777777" w:rsidTr="00025C8C">
              <w:trPr>
                <w:trHeight w:val="18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A826965"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8</w:t>
                  </w:r>
                </w:p>
              </w:tc>
              <w:tc>
                <w:tcPr>
                  <w:tcW w:w="5388" w:type="dxa"/>
                  <w:tcBorders>
                    <w:top w:val="nil"/>
                    <w:left w:val="nil"/>
                    <w:bottom w:val="single" w:sz="4" w:space="0" w:color="auto"/>
                    <w:right w:val="single" w:sz="4" w:space="0" w:color="auto"/>
                  </w:tcBorders>
                  <w:shd w:val="clear" w:color="auto" w:fill="auto"/>
                  <w:vAlign w:val="center"/>
                  <w:hideMark/>
                </w:tcPr>
                <w:p w14:paraId="381215B1"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Monitor wyposażony w tryb "</w:t>
                  </w:r>
                  <w:proofErr w:type="spellStart"/>
                  <w:r w:rsidRPr="00B835AC">
                    <w:rPr>
                      <w:rFonts w:ascii="Times New Roman" w:eastAsia="Times New Roman" w:hAnsi="Times New Roman"/>
                      <w:color w:val="000000"/>
                      <w:sz w:val="20"/>
                      <w:szCs w:val="20"/>
                    </w:rPr>
                    <w:t>Standby</w:t>
                  </w:r>
                  <w:proofErr w:type="spellEnd"/>
                  <w:r w:rsidRPr="00B835AC">
                    <w:rPr>
                      <w:rFonts w:ascii="Times New Roman" w:eastAsia="Times New Roman" w:hAnsi="Times New Roman"/>
                      <w:color w:val="000000"/>
                      <w:sz w:val="20"/>
                      <w:szCs w:val="20"/>
                    </w:rPr>
                    <w:t>" - tymczasowe wstrzymanie monitorowania pacjenta oraz sygnalizowania alarmów, np. na czas toalety pacjenta lub badania diagnostycznego. Po wznowieniu monitorowania następuje kontynuacja monitorowania tego samego pacjenta bez utraty zapisanych danych</w:t>
                  </w:r>
                </w:p>
              </w:tc>
              <w:tc>
                <w:tcPr>
                  <w:tcW w:w="1559" w:type="dxa"/>
                  <w:tcBorders>
                    <w:top w:val="nil"/>
                    <w:left w:val="nil"/>
                    <w:bottom w:val="single" w:sz="4" w:space="0" w:color="auto"/>
                    <w:right w:val="single" w:sz="4" w:space="0" w:color="auto"/>
                  </w:tcBorders>
                  <w:shd w:val="clear" w:color="auto" w:fill="auto"/>
                  <w:vAlign w:val="center"/>
                  <w:hideMark/>
                </w:tcPr>
                <w:p w14:paraId="28D70483"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vAlign w:val="center"/>
                  <w:hideMark/>
                </w:tcPr>
                <w:p w14:paraId="5BD4EDEE"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14AEC6E7" w14:textId="77777777" w:rsidTr="00025C8C">
              <w:trPr>
                <w:trHeight w:val="12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05A7A6D"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9</w:t>
                  </w:r>
                </w:p>
              </w:tc>
              <w:tc>
                <w:tcPr>
                  <w:tcW w:w="5388" w:type="dxa"/>
                  <w:tcBorders>
                    <w:top w:val="nil"/>
                    <w:left w:val="nil"/>
                    <w:bottom w:val="single" w:sz="4" w:space="0" w:color="auto"/>
                    <w:right w:val="single" w:sz="4" w:space="0" w:color="auto"/>
                  </w:tcBorders>
                  <w:shd w:val="clear" w:color="auto" w:fill="auto"/>
                  <w:vAlign w:val="center"/>
                  <w:hideMark/>
                </w:tcPr>
                <w:p w14:paraId="3A1794B2"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Monitor wyposażony w tryb nocny: uruchamiany ręcznie lub automatycznie. Przełączenie w tryb nocny zapewnia min. obniżenie jasności ekranu oraz poziomu głośności alarmów.</w:t>
                  </w:r>
                </w:p>
              </w:tc>
              <w:tc>
                <w:tcPr>
                  <w:tcW w:w="1559" w:type="dxa"/>
                  <w:tcBorders>
                    <w:top w:val="nil"/>
                    <w:left w:val="nil"/>
                    <w:bottom w:val="single" w:sz="4" w:space="0" w:color="auto"/>
                    <w:right w:val="single" w:sz="4" w:space="0" w:color="auto"/>
                  </w:tcBorders>
                  <w:shd w:val="clear" w:color="auto" w:fill="auto"/>
                  <w:vAlign w:val="center"/>
                  <w:hideMark/>
                </w:tcPr>
                <w:p w14:paraId="35B03620"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vAlign w:val="center"/>
                  <w:hideMark/>
                </w:tcPr>
                <w:p w14:paraId="44192BB6"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513C6967" w14:textId="77777777" w:rsidTr="00025C8C">
              <w:trPr>
                <w:trHeight w:val="18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01140F8"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10</w:t>
                  </w:r>
                </w:p>
              </w:tc>
              <w:tc>
                <w:tcPr>
                  <w:tcW w:w="5388" w:type="dxa"/>
                  <w:tcBorders>
                    <w:top w:val="nil"/>
                    <w:left w:val="nil"/>
                    <w:bottom w:val="single" w:sz="4" w:space="0" w:color="auto"/>
                    <w:right w:val="single" w:sz="4" w:space="0" w:color="auto"/>
                  </w:tcBorders>
                  <w:shd w:val="clear" w:color="auto" w:fill="auto"/>
                  <w:vAlign w:val="center"/>
                  <w:hideMark/>
                </w:tcPr>
                <w:p w14:paraId="00F634A7"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xml:space="preserve">Dostęp na ekranie monitora do kompletu dokumentacji: </w:t>
                  </w:r>
                  <w:proofErr w:type="spellStart"/>
                  <w:r w:rsidRPr="00B835AC">
                    <w:rPr>
                      <w:rFonts w:ascii="Times New Roman" w:eastAsia="Times New Roman" w:hAnsi="Times New Roman"/>
                      <w:color w:val="000000"/>
                      <w:sz w:val="20"/>
                      <w:szCs w:val="20"/>
                    </w:rPr>
                    <w:t>instruckji</w:t>
                  </w:r>
                  <w:proofErr w:type="spellEnd"/>
                  <w:r w:rsidRPr="00B835AC">
                    <w:rPr>
                      <w:rFonts w:ascii="Times New Roman" w:eastAsia="Times New Roman" w:hAnsi="Times New Roman"/>
                      <w:color w:val="000000"/>
                      <w:sz w:val="20"/>
                      <w:szCs w:val="20"/>
                    </w:rPr>
                    <w:t xml:space="preserve"> obsługi wraz z dodatkami, instrukcji technicznej, opisu interfejsu HL7 oraz kompletnej listy akcesoriów i materiałów zużywalnych. Nawigacja po instrukcji przy użyciu hiperłączy ułatwiających przełączanie pomiędzy dokumentami i rozdziałami.</w:t>
                  </w:r>
                </w:p>
              </w:tc>
              <w:tc>
                <w:tcPr>
                  <w:tcW w:w="1559" w:type="dxa"/>
                  <w:tcBorders>
                    <w:top w:val="nil"/>
                    <w:left w:val="nil"/>
                    <w:bottom w:val="single" w:sz="4" w:space="0" w:color="auto"/>
                    <w:right w:val="single" w:sz="4" w:space="0" w:color="auto"/>
                  </w:tcBorders>
                  <w:shd w:val="clear" w:color="auto" w:fill="auto"/>
                  <w:vAlign w:val="center"/>
                  <w:hideMark/>
                </w:tcPr>
                <w:p w14:paraId="004E93E2"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vAlign w:val="center"/>
                  <w:hideMark/>
                </w:tcPr>
                <w:p w14:paraId="618BF4D5"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6165BD4B" w14:textId="77777777" w:rsidTr="00025C8C">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47694"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B835AC">
                    <w:rPr>
                      <w:rFonts w:ascii="Times New Roman" w:eastAsia="Times New Roman" w:hAnsi="Times New Roman"/>
                      <w:b/>
                      <w:bCs/>
                      <w:color w:val="000000"/>
                      <w:sz w:val="20"/>
                      <w:szCs w:val="20"/>
                    </w:rPr>
                    <w:t>Zasilanie</w:t>
                  </w:r>
                </w:p>
              </w:tc>
            </w:tr>
            <w:tr w:rsidR="00B92173" w:rsidRPr="00B835AC" w14:paraId="20C0BDEA"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71BC290"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11</w:t>
                  </w:r>
                </w:p>
              </w:tc>
              <w:tc>
                <w:tcPr>
                  <w:tcW w:w="5388" w:type="dxa"/>
                  <w:tcBorders>
                    <w:top w:val="nil"/>
                    <w:left w:val="nil"/>
                    <w:bottom w:val="single" w:sz="4" w:space="0" w:color="auto"/>
                    <w:right w:val="single" w:sz="4" w:space="0" w:color="auto"/>
                  </w:tcBorders>
                  <w:shd w:val="clear" w:color="auto" w:fill="auto"/>
                  <w:vAlign w:val="center"/>
                  <w:hideMark/>
                </w:tcPr>
                <w:p w14:paraId="1F03B966"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Zasilanie sieciowe, zgodne z PN, dostosowane do 230V/50Hz</w:t>
                  </w:r>
                </w:p>
              </w:tc>
              <w:tc>
                <w:tcPr>
                  <w:tcW w:w="1559" w:type="dxa"/>
                  <w:tcBorders>
                    <w:top w:val="nil"/>
                    <w:left w:val="nil"/>
                    <w:bottom w:val="single" w:sz="4" w:space="0" w:color="auto"/>
                    <w:right w:val="single" w:sz="4" w:space="0" w:color="auto"/>
                  </w:tcBorders>
                  <w:shd w:val="clear" w:color="auto" w:fill="auto"/>
                  <w:vAlign w:val="center"/>
                  <w:hideMark/>
                </w:tcPr>
                <w:p w14:paraId="6CEC4289"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vAlign w:val="center"/>
                  <w:hideMark/>
                </w:tcPr>
                <w:p w14:paraId="3EC182B9"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0FE5CE04"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D427128"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12</w:t>
                  </w:r>
                </w:p>
              </w:tc>
              <w:tc>
                <w:tcPr>
                  <w:tcW w:w="5388" w:type="dxa"/>
                  <w:tcBorders>
                    <w:top w:val="nil"/>
                    <w:left w:val="nil"/>
                    <w:bottom w:val="single" w:sz="4" w:space="0" w:color="auto"/>
                    <w:right w:val="single" w:sz="4" w:space="0" w:color="auto"/>
                  </w:tcBorders>
                  <w:shd w:val="clear" w:color="auto" w:fill="auto"/>
                  <w:vAlign w:val="center"/>
                  <w:hideMark/>
                </w:tcPr>
                <w:p w14:paraId="18FBD962"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Monitor wyposażony w zasilanie akumulatorowe zapewniające przynajmniej 240 minut pracy na wypadek zaniku zasilania lub transportu.</w:t>
                  </w:r>
                </w:p>
              </w:tc>
              <w:tc>
                <w:tcPr>
                  <w:tcW w:w="1559" w:type="dxa"/>
                  <w:tcBorders>
                    <w:top w:val="nil"/>
                    <w:left w:val="nil"/>
                    <w:bottom w:val="single" w:sz="4" w:space="0" w:color="auto"/>
                    <w:right w:val="single" w:sz="4" w:space="0" w:color="auto"/>
                  </w:tcBorders>
                  <w:shd w:val="clear" w:color="auto" w:fill="auto"/>
                  <w:vAlign w:val="center"/>
                  <w:hideMark/>
                </w:tcPr>
                <w:p w14:paraId="10CF53E1"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vAlign w:val="center"/>
                  <w:hideMark/>
                </w:tcPr>
                <w:p w14:paraId="7CD198F4"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40A940EC" w14:textId="77777777" w:rsidTr="00025C8C">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D2F37"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B835AC">
                    <w:rPr>
                      <w:rFonts w:ascii="Times New Roman" w:eastAsia="Times New Roman" w:hAnsi="Times New Roman"/>
                      <w:b/>
                      <w:bCs/>
                      <w:color w:val="000000"/>
                      <w:sz w:val="20"/>
                      <w:szCs w:val="20"/>
                    </w:rPr>
                    <w:t>Praca w sieci centralnego monitorowania</w:t>
                  </w:r>
                </w:p>
              </w:tc>
            </w:tr>
            <w:tr w:rsidR="00B92173" w:rsidRPr="00B835AC" w14:paraId="5D3F998E"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82C85F6"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13</w:t>
                  </w:r>
                </w:p>
              </w:tc>
              <w:tc>
                <w:tcPr>
                  <w:tcW w:w="5388" w:type="dxa"/>
                  <w:tcBorders>
                    <w:top w:val="nil"/>
                    <w:left w:val="nil"/>
                    <w:bottom w:val="single" w:sz="4" w:space="0" w:color="auto"/>
                    <w:right w:val="single" w:sz="4" w:space="0" w:color="auto"/>
                  </w:tcBorders>
                  <w:shd w:val="clear" w:color="auto" w:fill="auto"/>
                  <w:vAlign w:val="center"/>
                  <w:hideMark/>
                </w:tcPr>
                <w:p w14:paraId="1F1BFB3F"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Możliwość pracy w sieci centralnego monitorowania, zgodnej ze standardem Ethernet.</w:t>
                  </w:r>
                </w:p>
              </w:tc>
              <w:tc>
                <w:tcPr>
                  <w:tcW w:w="1559" w:type="dxa"/>
                  <w:tcBorders>
                    <w:top w:val="nil"/>
                    <w:left w:val="nil"/>
                    <w:bottom w:val="single" w:sz="4" w:space="0" w:color="auto"/>
                    <w:right w:val="single" w:sz="4" w:space="0" w:color="auto"/>
                  </w:tcBorders>
                  <w:shd w:val="clear" w:color="auto" w:fill="auto"/>
                  <w:vAlign w:val="center"/>
                  <w:hideMark/>
                </w:tcPr>
                <w:p w14:paraId="0F82614D"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vAlign w:val="center"/>
                  <w:hideMark/>
                </w:tcPr>
                <w:p w14:paraId="17DB9068"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6284C49F" w14:textId="77777777" w:rsidTr="00025C8C">
              <w:trPr>
                <w:trHeight w:val="18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BF2CA21"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14</w:t>
                  </w:r>
                </w:p>
              </w:tc>
              <w:tc>
                <w:tcPr>
                  <w:tcW w:w="5388" w:type="dxa"/>
                  <w:tcBorders>
                    <w:top w:val="nil"/>
                    <w:left w:val="nil"/>
                    <w:bottom w:val="single" w:sz="4" w:space="0" w:color="auto"/>
                    <w:right w:val="single" w:sz="4" w:space="0" w:color="auto"/>
                  </w:tcBorders>
                  <w:shd w:val="clear" w:color="auto" w:fill="auto"/>
                  <w:vAlign w:val="center"/>
                  <w:hideMark/>
                </w:tcPr>
                <w:p w14:paraId="5C414341"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Monitory umożliwiają wykorzystanie jednej fizycznej infrastruktury teleinformatycznej, w sieci przewodowej i bezprzewodowej, do celu sieci centralnego monitorowania oraz innych aplikacji szpitalnych, w sposób zapewniający bezpieczeństwo i priorytet przesyłania wrażliwych danych medycznych</w:t>
                  </w:r>
                </w:p>
              </w:tc>
              <w:tc>
                <w:tcPr>
                  <w:tcW w:w="1559" w:type="dxa"/>
                  <w:tcBorders>
                    <w:top w:val="nil"/>
                    <w:left w:val="nil"/>
                    <w:bottom w:val="single" w:sz="4" w:space="0" w:color="auto"/>
                    <w:right w:val="single" w:sz="4" w:space="0" w:color="auto"/>
                  </w:tcBorders>
                  <w:shd w:val="clear" w:color="auto" w:fill="auto"/>
                  <w:vAlign w:val="center"/>
                  <w:hideMark/>
                </w:tcPr>
                <w:p w14:paraId="4EBE0AC6"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vAlign w:val="center"/>
                  <w:hideMark/>
                </w:tcPr>
                <w:p w14:paraId="6BB038ED"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15E0B53A" w14:textId="77777777" w:rsidTr="00025C8C">
              <w:trPr>
                <w:trHeight w:val="24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A77F097"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lastRenderedPageBreak/>
                    <w:t>15</w:t>
                  </w:r>
                </w:p>
              </w:tc>
              <w:tc>
                <w:tcPr>
                  <w:tcW w:w="5388" w:type="dxa"/>
                  <w:tcBorders>
                    <w:top w:val="nil"/>
                    <w:left w:val="nil"/>
                    <w:bottom w:val="single" w:sz="4" w:space="0" w:color="auto"/>
                    <w:right w:val="single" w:sz="4" w:space="0" w:color="auto"/>
                  </w:tcBorders>
                  <w:shd w:val="clear" w:color="auto" w:fill="auto"/>
                  <w:vAlign w:val="center"/>
                  <w:hideMark/>
                </w:tcPr>
                <w:p w14:paraId="065588C1"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xml:space="preserve">Monitory gotowe do współpracy z centralą monitorującą, która umożliwia zdalny nadzór nad oferowanymi monitorami, a także w pełni modułowymi monitorami wysokiej klasy tego samego producenta. Nadzór oznacza podgląd bieżących wartości parametrów, krzywych i stanów alarmowych, możliwość wyciszania alarmów i zmiany granic alarmowych, możliwość retrospektywnej analizy danych (trendów i </w:t>
                  </w:r>
                  <w:proofErr w:type="spellStart"/>
                  <w:r w:rsidRPr="00B835AC">
                    <w:rPr>
                      <w:rFonts w:ascii="Times New Roman" w:eastAsia="Times New Roman" w:hAnsi="Times New Roman"/>
                      <w:color w:val="000000"/>
                      <w:sz w:val="20"/>
                      <w:szCs w:val="20"/>
                    </w:rPr>
                    <w:t>full</w:t>
                  </w:r>
                  <w:proofErr w:type="spellEnd"/>
                  <w:r w:rsidRPr="00B835AC">
                    <w:rPr>
                      <w:rFonts w:ascii="Times New Roman" w:eastAsia="Times New Roman" w:hAnsi="Times New Roman"/>
                      <w:color w:val="000000"/>
                      <w:sz w:val="20"/>
                      <w:szCs w:val="20"/>
                    </w:rPr>
                    <w:t xml:space="preserve"> </w:t>
                  </w:r>
                  <w:proofErr w:type="spellStart"/>
                  <w:r w:rsidRPr="00B835AC">
                    <w:rPr>
                      <w:rFonts w:ascii="Times New Roman" w:eastAsia="Times New Roman" w:hAnsi="Times New Roman"/>
                      <w:color w:val="000000"/>
                      <w:sz w:val="20"/>
                      <w:szCs w:val="20"/>
                    </w:rPr>
                    <w:t>disclosure</w:t>
                  </w:r>
                  <w:proofErr w:type="spellEnd"/>
                  <w:r w:rsidRPr="00B835AC">
                    <w:rPr>
                      <w:rFonts w:ascii="Times New Roman" w:eastAsia="Times New Roman" w:hAnsi="Times New Roman"/>
                      <w:color w:val="000000"/>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14:paraId="1A6C1AEC"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vAlign w:val="center"/>
                  <w:hideMark/>
                </w:tcPr>
                <w:p w14:paraId="40519C29"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7B70ABF3" w14:textId="77777777" w:rsidTr="00025C8C">
              <w:trPr>
                <w:trHeight w:val="15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8952DDC"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16</w:t>
                  </w:r>
                </w:p>
              </w:tc>
              <w:tc>
                <w:tcPr>
                  <w:tcW w:w="5388" w:type="dxa"/>
                  <w:tcBorders>
                    <w:top w:val="nil"/>
                    <w:left w:val="nil"/>
                    <w:bottom w:val="single" w:sz="4" w:space="0" w:color="auto"/>
                    <w:right w:val="single" w:sz="4" w:space="0" w:color="auto"/>
                  </w:tcBorders>
                  <w:shd w:val="clear" w:color="auto" w:fill="auto"/>
                  <w:vAlign w:val="center"/>
                  <w:hideMark/>
                </w:tcPr>
                <w:p w14:paraId="3E0D4F2D"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xml:space="preserve">Monitory wyposażone w funkcję wysyłania parametrów życiowych monitorowanych pacjentów do zewnętrznych systemów, za pośrednictwem protokołu HL7. Funkcja realizowana </w:t>
                  </w:r>
                  <w:proofErr w:type="spellStart"/>
                  <w:r w:rsidRPr="00B835AC">
                    <w:rPr>
                      <w:rFonts w:ascii="Times New Roman" w:eastAsia="Times New Roman" w:hAnsi="Times New Roman"/>
                      <w:color w:val="000000"/>
                      <w:sz w:val="20"/>
                      <w:szCs w:val="20"/>
                    </w:rPr>
                    <w:t>bezpośrenio</w:t>
                  </w:r>
                  <w:proofErr w:type="spellEnd"/>
                  <w:r w:rsidRPr="00B835AC">
                    <w:rPr>
                      <w:rFonts w:ascii="Times New Roman" w:eastAsia="Times New Roman" w:hAnsi="Times New Roman"/>
                      <w:color w:val="000000"/>
                      <w:sz w:val="20"/>
                      <w:szCs w:val="20"/>
                    </w:rPr>
                    <w:t xml:space="preserve"> przez kardiomonitory lub dedykowany serwer komunikacyjny - ujęty w ofercie.</w:t>
                  </w:r>
                </w:p>
              </w:tc>
              <w:tc>
                <w:tcPr>
                  <w:tcW w:w="1559" w:type="dxa"/>
                  <w:tcBorders>
                    <w:top w:val="nil"/>
                    <w:left w:val="nil"/>
                    <w:bottom w:val="single" w:sz="4" w:space="0" w:color="auto"/>
                    <w:right w:val="single" w:sz="4" w:space="0" w:color="auto"/>
                  </w:tcBorders>
                  <w:shd w:val="clear" w:color="auto" w:fill="auto"/>
                  <w:vAlign w:val="center"/>
                  <w:hideMark/>
                </w:tcPr>
                <w:p w14:paraId="1FA34DA9"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vAlign w:val="center"/>
                  <w:hideMark/>
                </w:tcPr>
                <w:p w14:paraId="56E71DD7"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4EDACE82" w14:textId="77777777" w:rsidTr="00025C8C">
              <w:trPr>
                <w:trHeight w:val="18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C818A3B"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17</w:t>
                  </w:r>
                </w:p>
              </w:tc>
              <w:tc>
                <w:tcPr>
                  <w:tcW w:w="5388" w:type="dxa"/>
                  <w:tcBorders>
                    <w:top w:val="nil"/>
                    <w:left w:val="nil"/>
                    <w:bottom w:val="single" w:sz="4" w:space="0" w:color="auto"/>
                    <w:right w:val="single" w:sz="4" w:space="0" w:color="auto"/>
                  </w:tcBorders>
                  <w:shd w:val="clear" w:color="auto" w:fill="auto"/>
                  <w:vAlign w:val="center"/>
                  <w:hideMark/>
                </w:tcPr>
                <w:p w14:paraId="00A0C424"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Monitory umożliwiają zdalny podgląd ekranu innego kardiomonitora pracującego w sieci centralnego monitorowania. Funkcjonalność zależy wyłącznie od funkcjonowania sieci monitorowania i nie wymaga obecności dedykowanych komputerów, serwerów, centrali monitorującej, itp.</w:t>
                  </w:r>
                </w:p>
              </w:tc>
              <w:tc>
                <w:tcPr>
                  <w:tcW w:w="1559" w:type="dxa"/>
                  <w:tcBorders>
                    <w:top w:val="nil"/>
                    <w:left w:val="nil"/>
                    <w:bottom w:val="single" w:sz="4" w:space="0" w:color="auto"/>
                    <w:right w:val="single" w:sz="4" w:space="0" w:color="auto"/>
                  </w:tcBorders>
                  <w:shd w:val="clear" w:color="auto" w:fill="auto"/>
                  <w:vAlign w:val="center"/>
                  <w:hideMark/>
                </w:tcPr>
                <w:p w14:paraId="3291503A"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vAlign w:val="center"/>
                  <w:hideMark/>
                </w:tcPr>
                <w:p w14:paraId="0BBF8EED"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64758665" w14:textId="77777777" w:rsidTr="00025C8C">
              <w:trPr>
                <w:trHeight w:val="15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B314075"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18</w:t>
                  </w:r>
                </w:p>
              </w:tc>
              <w:tc>
                <w:tcPr>
                  <w:tcW w:w="5388" w:type="dxa"/>
                  <w:tcBorders>
                    <w:top w:val="nil"/>
                    <w:left w:val="nil"/>
                    <w:bottom w:val="single" w:sz="4" w:space="0" w:color="auto"/>
                    <w:right w:val="single" w:sz="4" w:space="0" w:color="auto"/>
                  </w:tcBorders>
                  <w:shd w:val="clear" w:color="auto" w:fill="auto"/>
                  <w:vAlign w:val="center"/>
                  <w:hideMark/>
                </w:tcPr>
                <w:p w14:paraId="6B82A7F6"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Monitory umożliwiają wyświetlanie informacji o alarmach występujących na pozostałych kardiomonitorach pracujących w sieci centralnego monitorowania. Możliwość konfiguracji stanowisk, pomiędzy którymi mają być wymieniane informacje o alarmach.</w:t>
                  </w:r>
                </w:p>
              </w:tc>
              <w:tc>
                <w:tcPr>
                  <w:tcW w:w="1559" w:type="dxa"/>
                  <w:tcBorders>
                    <w:top w:val="nil"/>
                    <w:left w:val="nil"/>
                    <w:bottom w:val="single" w:sz="4" w:space="0" w:color="auto"/>
                    <w:right w:val="single" w:sz="4" w:space="0" w:color="auto"/>
                  </w:tcBorders>
                  <w:shd w:val="clear" w:color="auto" w:fill="auto"/>
                  <w:vAlign w:val="center"/>
                  <w:hideMark/>
                </w:tcPr>
                <w:p w14:paraId="0E7271F2"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vAlign w:val="center"/>
                  <w:hideMark/>
                </w:tcPr>
                <w:p w14:paraId="578A01D7"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7B1130C2"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BB1C31C"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19</w:t>
                  </w:r>
                </w:p>
              </w:tc>
              <w:tc>
                <w:tcPr>
                  <w:tcW w:w="5388" w:type="dxa"/>
                  <w:tcBorders>
                    <w:top w:val="nil"/>
                    <w:left w:val="nil"/>
                    <w:bottom w:val="single" w:sz="4" w:space="0" w:color="auto"/>
                    <w:right w:val="single" w:sz="4" w:space="0" w:color="auto"/>
                  </w:tcBorders>
                  <w:shd w:val="clear" w:color="auto" w:fill="auto"/>
                  <w:vAlign w:val="center"/>
                  <w:hideMark/>
                </w:tcPr>
                <w:p w14:paraId="3D96CAA9"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Monitory zapewniają automatyczne otwarcie ekranu zdalnego monitora w momencie wystąpienia zdarzenia alarmowego</w:t>
                  </w:r>
                </w:p>
              </w:tc>
              <w:tc>
                <w:tcPr>
                  <w:tcW w:w="1559" w:type="dxa"/>
                  <w:tcBorders>
                    <w:top w:val="nil"/>
                    <w:left w:val="nil"/>
                    <w:bottom w:val="single" w:sz="4" w:space="0" w:color="auto"/>
                    <w:right w:val="single" w:sz="4" w:space="0" w:color="auto"/>
                  </w:tcBorders>
                  <w:shd w:val="clear" w:color="auto" w:fill="auto"/>
                  <w:vAlign w:val="center"/>
                  <w:hideMark/>
                </w:tcPr>
                <w:p w14:paraId="5CE985CB"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vAlign w:val="center"/>
                  <w:hideMark/>
                </w:tcPr>
                <w:p w14:paraId="05BE92C5"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B835AC">
                    <w:rPr>
                      <w:rFonts w:ascii="Times New Roman" w:eastAsia="Times New Roman" w:hAnsi="Times New Roman"/>
                      <w:b/>
                      <w:bCs/>
                      <w:color w:val="000000"/>
                      <w:sz w:val="20"/>
                      <w:szCs w:val="20"/>
                    </w:rPr>
                    <w:t>Funkcjonalność wyróżniająca rozwiązanie GE</w:t>
                  </w:r>
                </w:p>
              </w:tc>
            </w:tr>
            <w:tr w:rsidR="00B92173" w:rsidRPr="00B835AC" w14:paraId="5B2DF56C"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D886E39"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20</w:t>
                  </w:r>
                </w:p>
              </w:tc>
              <w:tc>
                <w:tcPr>
                  <w:tcW w:w="5388" w:type="dxa"/>
                  <w:tcBorders>
                    <w:top w:val="nil"/>
                    <w:left w:val="nil"/>
                    <w:bottom w:val="single" w:sz="4" w:space="0" w:color="auto"/>
                    <w:right w:val="single" w:sz="4" w:space="0" w:color="auto"/>
                  </w:tcBorders>
                  <w:shd w:val="clear" w:color="auto" w:fill="auto"/>
                  <w:vAlign w:val="center"/>
                  <w:hideMark/>
                </w:tcPr>
                <w:p w14:paraId="55F96256"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Możliwość drukowania krzywych, raportów, na podłączonej do sieci centralnego monitorowania tradycyjnej drukarce laserowej</w:t>
                  </w:r>
                </w:p>
              </w:tc>
              <w:tc>
                <w:tcPr>
                  <w:tcW w:w="1559" w:type="dxa"/>
                  <w:tcBorders>
                    <w:top w:val="nil"/>
                    <w:left w:val="nil"/>
                    <w:bottom w:val="single" w:sz="4" w:space="0" w:color="auto"/>
                    <w:right w:val="single" w:sz="4" w:space="0" w:color="auto"/>
                  </w:tcBorders>
                  <w:shd w:val="clear" w:color="auto" w:fill="auto"/>
                  <w:vAlign w:val="center"/>
                  <w:hideMark/>
                </w:tcPr>
                <w:p w14:paraId="5B3E7114"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vAlign w:val="center"/>
                  <w:hideMark/>
                </w:tcPr>
                <w:p w14:paraId="0585056E"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1466C6E3" w14:textId="77777777" w:rsidTr="00025C8C">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D0D60"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B835AC">
                    <w:rPr>
                      <w:rFonts w:ascii="Times New Roman" w:eastAsia="Times New Roman" w:hAnsi="Times New Roman"/>
                      <w:b/>
                      <w:bCs/>
                      <w:color w:val="000000"/>
                      <w:sz w:val="20"/>
                      <w:szCs w:val="20"/>
                    </w:rPr>
                    <w:t>Sposób montażu</w:t>
                  </w:r>
                </w:p>
              </w:tc>
            </w:tr>
            <w:tr w:rsidR="00B92173" w:rsidRPr="00B835AC" w14:paraId="14D87AE6" w14:textId="77777777" w:rsidTr="00025C8C">
              <w:trPr>
                <w:trHeight w:val="12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5E8AFFB"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lastRenderedPageBreak/>
                    <w:t>21</w:t>
                  </w:r>
                </w:p>
              </w:tc>
              <w:tc>
                <w:tcPr>
                  <w:tcW w:w="5388" w:type="dxa"/>
                  <w:tcBorders>
                    <w:top w:val="nil"/>
                    <w:left w:val="nil"/>
                    <w:bottom w:val="single" w:sz="4" w:space="0" w:color="auto"/>
                    <w:right w:val="single" w:sz="4" w:space="0" w:color="auto"/>
                  </w:tcBorders>
                  <w:shd w:val="clear" w:color="auto" w:fill="auto"/>
                  <w:vAlign w:val="center"/>
                  <w:hideMark/>
                </w:tcPr>
                <w:p w14:paraId="0AB40EE6"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W ofercie do każdego monitora uchwyt montażowy do ściany. Dostępne uchwyty montażowe monitora: na kolumnę medyczną, do aparatu do znieczulania i na podstawie jezdnej..</w:t>
                  </w:r>
                </w:p>
              </w:tc>
              <w:tc>
                <w:tcPr>
                  <w:tcW w:w="1559" w:type="dxa"/>
                  <w:tcBorders>
                    <w:top w:val="nil"/>
                    <w:left w:val="nil"/>
                    <w:bottom w:val="single" w:sz="4" w:space="0" w:color="auto"/>
                    <w:right w:val="single" w:sz="4" w:space="0" w:color="auto"/>
                  </w:tcBorders>
                  <w:shd w:val="clear" w:color="auto" w:fill="auto"/>
                  <w:vAlign w:val="center"/>
                  <w:hideMark/>
                </w:tcPr>
                <w:p w14:paraId="38AC3172"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vAlign w:val="center"/>
                  <w:hideMark/>
                </w:tcPr>
                <w:p w14:paraId="40F1BC7A"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3570A17B" w14:textId="77777777" w:rsidTr="00025C8C">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F9695"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B835AC">
                    <w:rPr>
                      <w:rFonts w:ascii="Times New Roman" w:eastAsia="Times New Roman" w:hAnsi="Times New Roman"/>
                      <w:b/>
                      <w:bCs/>
                      <w:color w:val="000000"/>
                      <w:sz w:val="20"/>
                      <w:szCs w:val="20"/>
                    </w:rPr>
                    <w:t>Wymogi funkcjonalne</w:t>
                  </w:r>
                </w:p>
              </w:tc>
            </w:tr>
            <w:tr w:rsidR="00B92173" w:rsidRPr="00B835AC" w14:paraId="5798B2C5" w14:textId="77777777" w:rsidTr="00025C8C">
              <w:trPr>
                <w:trHeight w:val="24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CEFACDF"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22</w:t>
                  </w:r>
                </w:p>
              </w:tc>
              <w:tc>
                <w:tcPr>
                  <w:tcW w:w="5388" w:type="dxa"/>
                  <w:tcBorders>
                    <w:top w:val="nil"/>
                    <w:left w:val="nil"/>
                    <w:bottom w:val="single" w:sz="4" w:space="0" w:color="auto"/>
                    <w:right w:val="single" w:sz="4" w:space="0" w:color="auto"/>
                  </w:tcBorders>
                  <w:shd w:val="clear" w:color="auto" w:fill="auto"/>
                  <w:vAlign w:val="center"/>
                  <w:hideMark/>
                </w:tcPr>
                <w:p w14:paraId="51C7C1E6"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Monitor wyposażony w dotykowy ekran panoramiczny o przekątnej min. 15,5" i rozdzielczości min. 1366 x 768 pikseli.  Umożliwia wyświetlanie przynajmniej 12 krzywych dynamicznych jednocześnie i pełną obsługę funkcji monitorowania pacjenta. Nie dopuszcza się realizacji tej funkcjonalności z wykorzystaniem zewnętrznego, dodatkowego ekranu lub innych rozwiązań zależnych od funkcjonowania sieci informatycznej.</w:t>
                  </w:r>
                </w:p>
              </w:tc>
              <w:tc>
                <w:tcPr>
                  <w:tcW w:w="1559" w:type="dxa"/>
                  <w:tcBorders>
                    <w:top w:val="nil"/>
                    <w:left w:val="nil"/>
                    <w:bottom w:val="single" w:sz="4" w:space="0" w:color="auto"/>
                    <w:right w:val="single" w:sz="4" w:space="0" w:color="auto"/>
                  </w:tcBorders>
                  <w:shd w:val="clear" w:color="auto" w:fill="auto"/>
                  <w:vAlign w:val="center"/>
                  <w:hideMark/>
                </w:tcPr>
                <w:p w14:paraId="77667B0E"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vAlign w:val="center"/>
                  <w:hideMark/>
                </w:tcPr>
                <w:p w14:paraId="318BB482"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76A7D199"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80F1DB7"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23</w:t>
                  </w:r>
                </w:p>
              </w:tc>
              <w:tc>
                <w:tcPr>
                  <w:tcW w:w="5388" w:type="dxa"/>
                  <w:tcBorders>
                    <w:top w:val="nil"/>
                    <w:left w:val="nil"/>
                    <w:bottom w:val="single" w:sz="4" w:space="0" w:color="auto"/>
                    <w:right w:val="single" w:sz="4" w:space="0" w:color="auto"/>
                  </w:tcBorders>
                  <w:shd w:val="clear" w:color="auto" w:fill="auto"/>
                  <w:vAlign w:val="center"/>
                  <w:hideMark/>
                </w:tcPr>
                <w:p w14:paraId="16F3A969"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Możliwość podłączenia dodatkowego ekranu powielającego o przekątnej min. 19”. Ekran podłączany z wykorzystaniem złącza cyfrowego</w:t>
                  </w:r>
                </w:p>
              </w:tc>
              <w:tc>
                <w:tcPr>
                  <w:tcW w:w="1559" w:type="dxa"/>
                  <w:tcBorders>
                    <w:top w:val="nil"/>
                    <w:left w:val="nil"/>
                    <w:bottom w:val="single" w:sz="4" w:space="0" w:color="auto"/>
                    <w:right w:val="single" w:sz="4" w:space="0" w:color="auto"/>
                  </w:tcBorders>
                  <w:shd w:val="clear" w:color="auto" w:fill="auto"/>
                  <w:vAlign w:val="center"/>
                  <w:hideMark/>
                </w:tcPr>
                <w:p w14:paraId="1CB6CFE7"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vAlign w:val="center"/>
                  <w:hideMark/>
                </w:tcPr>
                <w:p w14:paraId="2C529195"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717D717E"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F20DDEF"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24</w:t>
                  </w:r>
                </w:p>
              </w:tc>
              <w:tc>
                <w:tcPr>
                  <w:tcW w:w="5388" w:type="dxa"/>
                  <w:tcBorders>
                    <w:top w:val="nil"/>
                    <w:left w:val="nil"/>
                    <w:bottom w:val="single" w:sz="4" w:space="0" w:color="auto"/>
                    <w:right w:val="single" w:sz="4" w:space="0" w:color="auto"/>
                  </w:tcBorders>
                  <w:shd w:val="clear" w:color="auto" w:fill="auto"/>
                  <w:vAlign w:val="center"/>
                  <w:hideMark/>
                </w:tcPr>
                <w:p w14:paraId="4AEEDD56"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xml:space="preserve">Obsługa kardiomonitora poprzez ekran dotykowy i pokrętło. </w:t>
                  </w:r>
                </w:p>
              </w:tc>
              <w:tc>
                <w:tcPr>
                  <w:tcW w:w="1559" w:type="dxa"/>
                  <w:tcBorders>
                    <w:top w:val="nil"/>
                    <w:left w:val="nil"/>
                    <w:bottom w:val="single" w:sz="4" w:space="0" w:color="auto"/>
                    <w:right w:val="single" w:sz="4" w:space="0" w:color="auto"/>
                  </w:tcBorders>
                  <w:shd w:val="clear" w:color="auto" w:fill="auto"/>
                  <w:vAlign w:val="center"/>
                  <w:hideMark/>
                </w:tcPr>
                <w:p w14:paraId="48ADF8F8"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vAlign w:val="center"/>
                  <w:hideMark/>
                </w:tcPr>
                <w:p w14:paraId="55351BEF"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0D72ACAF"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477EE86"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25</w:t>
                  </w:r>
                </w:p>
              </w:tc>
              <w:tc>
                <w:tcPr>
                  <w:tcW w:w="5388" w:type="dxa"/>
                  <w:tcBorders>
                    <w:top w:val="nil"/>
                    <w:left w:val="nil"/>
                    <w:bottom w:val="single" w:sz="4" w:space="0" w:color="auto"/>
                    <w:right w:val="single" w:sz="4" w:space="0" w:color="auto"/>
                  </w:tcBorders>
                  <w:shd w:val="clear" w:color="auto" w:fill="auto"/>
                  <w:vAlign w:val="center"/>
                  <w:hideMark/>
                </w:tcPr>
                <w:p w14:paraId="38067F58"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Możliwość zaprogramowania min. 7 różnych konfiguracji (profili) monitora, zawierających m.in. ustawienia monitorowanych parametrów oraz widoki ekranów</w:t>
                  </w:r>
                </w:p>
              </w:tc>
              <w:tc>
                <w:tcPr>
                  <w:tcW w:w="1559" w:type="dxa"/>
                  <w:tcBorders>
                    <w:top w:val="nil"/>
                    <w:left w:val="nil"/>
                    <w:bottom w:val="single" w:sz="4" w:space="0" w:color="auto"/>
                    <w:right w:val="single" w:sz="4" w:space="0" w:color="auto"/>
                  </w:tcBorders>
                  <w:shd w:val="clear" w:color="auto" w:fill="auto"/>
                  <w:vAlign w:val="center"/>
                  <w:hideMark/>
                </w:tcPr>
                <w:p w14:paraId="6C5025C3"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vAlign w:val="center"/>
                  <w:hideMark/>
                </w:tcPr>
                <w:p w14:paraId="59C59F07"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79163CB0"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3576096"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26</w:t>
                  </w:r>
                </w:p>
              </w:tc>
              <w:tc>
                <w:tcPr>
                  <w:tcW w:w="5388" w:type="dxa"/>
                  <w:tcBorders>
                    <w:top w:val="nil"/>
                    <w:left w:val="nil"/>
                    <w:bottom w:val="single" w:sz="4" w:space="0" w:color="auto"/>
                    <w:right w:val="single" w:sz="4" w:space="0" w:color="auto"/>
                  </w:tcBorders>
                  <w:shd w:val="clear" w:color="auto" w:fill="auto"/>
                  <w:vAlign w:val="center"/>
                  <w:hideMark/>
                </w:tcPr>
                <w:p w14:paraId="4A211802"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Możliwość wyboru spośród przynajmniej 16 różnych układów (widoków) ekranu, z możliwością edycji i zapisu przynajmniej 6 z nich</w:t>
                  </w:r>
                </w:p>
              </w:tc>
              <w:tc>
                <w:tcPr>
                  <w:tcW w:w="1559" w:type="dxa"/>
                  <w:tcBorders>
                    <w:top w:val="nil"/>
                    <w:left w:val="nil"/>
                    <w:bottom w:val="single" w:sz="4" w:space="0" w:color="auto"/>
                    <w:right w:val="single" w:sz="4" w:space="0" w:color="auto"/>
                  </w:tcBorders>
                  <w:shd w:val="clear" w:color="auto" w:fill="auto"/>
                  <w:vAlign w:val="center"/>
                  <w:hideMark/>
                </w:tcPr>
                <w:p w14:paraId="72A2E36F"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vAlign w:val="center"/>
                  <w:hideMark/>
                </w:tcPr>
                <w:p w14:paraId="6DFC09F0"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66C980C7"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523198E"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27</w:t>
                  </w:r>
                </w:p>
              </w:tc>
              <w:tc>
                <w:tcPr>
                  <w:tcW w:w="5388" w:type="dxa"/>
                  <w:tcBorders>
                    <w:top w:val="nil"/>
                    <w:left w:val="nil"/>
                    <w:bottom w:val="single" w:sz="4" w:space="0" w:color="auto"/>
                    <w:right w:val="single" w:sz="4" w:space="0" w:color="auto"/>
                  </w:tcBorders>
                  <w:shd w:val="clear" w:color="auto" w:fill="auto"/>
                  <w:vAlign w:val="center"/>
                  <w:hideMark/>
                </w:tcPr>
                <w:p w14:paraId="0E9852E7"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Dostępny tzw. ekran dużych liczb z możliwością podziału na 4 oraz 6 okien parametrów</w:t>
                  </w:r>
                </w:p>
              </w:tc>
              <w:tc>
                <w:tcPr>
                  <w:tcW w:w="1559" w:type="dxa"/>
                  <w:tcBorders>
                    <w:top w:val="nil"/>
                    <w:left w:val="nil"/>
                    <w:bottom w:val="single" w:sz="4" w:space="0" w:color="auto"/>
                    <w:right w:val="single" w:sz="4" w:space="0" w:color="auto"/>
                  </w:tcBorders>
                  <w:shd w:val="clear" w:color="auto" w:fill="auto"/>
                  <w:vAlign w:val="center"/>
                  <w:hideMark/>
                </w:tcPr>
                <w:p w14:paraId="04B11421"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vAlign w:val="center"/>
                  <w:hideMark/>
                </w:tcPr>
                <w:p w14:paraId="185DEFE9"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527B1226"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B5E48E7"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28</w:t>
                  </w:r>
                </w:p>
              </w:tc>
              <w:tc>
                <w:tcPr>
                  <w:tcW w:w="5388" w:type="dxa"/>
                  <w:tcBorders>
                    <w:top w:val="nil"/>
                    <w:left w:val="nil"/>
                    <w:bottom w:val="single" w:sz="4" w:space="0" w:color="auto"/>
                    <w:right w:val="single" w:sz="4" w:space="0" w:color="auto"/>
                  </w:tcBorders>
                  <w:shd w:val="clear" w:color="auto" w:fill="auto"/>
                  <w:vAlign w:val="center"/>
                  <w:hideMark/>
                </w:tcPr>
                <w:p w14:paraId="4B1FB45D"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Monitor przystosowany do warunków transportowych, odporny na upadek z wysokości przynajmniej 0,25m</w:t>
                  </w:r>
                </w:p>
              </w:tc>
              <w:tc>
                <w:tcPr>
                  <w:tcW w:w="1559" w:type="dxa"/>
                  <w:tcBorders>
                    <w:top w:val="nil"/>
                    <w:left w:val="nil"/>
                    <w:bottom w:val="single" w:sz="4" w:space="0" w:color="auto"/>
                    <w:right w:val="single" w:sz="4" w:space="0" w:color="auto"/>
                  </w:tcBorders>
                  <w:shd w:val="clear" w:color="auto" w:fill="auto"/>
                  <w:vAlign w:val="center"/>
                  <w:hideMark/>
                </w:tcPr>
                <w:p w14:paraId="1A572396"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vAlign w:val="center"/>
                  <w:hideMark/>
                </w:tcPr>
                <w:p w14:paraId="1BFCF621"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0FF6C7D7"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674248E"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29</w:t>
                  </w:r>
                </w:p>
              </w:tc>
              <w:tc>
                <w:tcPr>
                  <w:tcW w:w="5388" w:type="dxa"/>
                  <w:tcBorders>
                    <w:top w:val="nil"/>
                    <w:left w:val="nil"/>
                    <w:bottom w:val="single" w:sz="4" w:space="0" w:color="auto"/>
                    <w:right w:val="single" w:sz="4" w:space="0" w:color="auto"/>
                  </w:tcBorders>
                  <w:shd w:val="clear" w:color="auto" w:fill="auto"/>
                  <w:vAlign w:val="center"/>
                  <w:hideMark/>
                </w:tcPr>
                <w:p w14:paraId="40AB32E1"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Monitor odporny przeciwko zachlapaniu i wnikaniu ciał stałych. Klasa odporności nie gorsza niż IP22</w:t>
                  </w:r>
                </w:p>
              </w:tc>
              <w:tc>
                <w:tcPr>
                  <w:tcW w:w="1559" w:type="dxa"/>
                  <w:tcBorders>
                    <w:top w:val="nil"/>
                    <w:left w:val="nil"/>
                    <w:bottom w:val="single" w:sz="4" w:space="0" w:color="auto"/>
                    <w:right w:val="single" w:sz="4" w:space="0" w:color="auto"/>
                  </w:tcBorders>
                  <w:shd w:val="clear" w:color="auto" w:fill="auto"/>
                  <w:vAlign w:val="center"/>
                  <w:hideMark/>
                </w:tcPr>
                <w:p w14:paraId="02CBACAC"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vAlign w:val="center"/>
                  <w:hideMark/>
                </w:tcPr>
                <w:p w14:paraId="5AABE82C"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0B3C1722"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95D4426"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30</w:t>
                  </w:r>
                </w:p>
              </w:tc>
              <w:tc>
                <w:tcPr>
                  <w:tcW w:w="5388" w:type="dxa"/>
                  <w:tcBorders>
                    <w:top w:val="nil"/>
                    <w:left w:val="nil"/>
                    <w:bottom w:val="single" w:sz="4" w:space="0" w:color="auto"/>
                    <w:right w:val="single" w:sz="4" w:space="0" w:color="auto"/>
                  </w:tcBorders>
                  <w:shd w:val="clear" w:color="auto" w:fill="auto"/>
                  <w:vAlign w:val="center"/>
                  <w:hideMark/>
                </w:tcPr>
                <w:p w14:paraId="5A0C0C64"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Masa monitora nie przekracza 5,5kg</w:t>
                  </w:r>
                </w:p>
              </w:tc>
              <w:tc>
                <w:tcPr>
                  <w:tcW w:w="1559" w:type="dxa"/>
                  <w:tcBorders>
                    <w:top w:val="nil"/>
                    <w:left w:val="nil"/>
                    <w:bottom w:val="single" w:sz="4" w:space="0" w:color="auto"/>
                    <w:right w:val="single" w:sz="4" w:space="0" w:color="auto"/>
                  </w:tcBorders>
                  <w:shd w:val="clear" w:color="auto" w:fill="auto"/>
                  <w:vAlign w:val="center"/>
                  <w:hideMark/>
                </w:tcPr>
                <w:p w14:paraId="1B444713"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vAlign w:val="center"/>
                  <w:hideMark/>
                </w:tcPr>
                <w:p w14:paraId="25676937"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689BE559" w14:textId="77777777" w:rsidTr="00025C8C">
              <w:trPr>
                <w:trHeight w:val="18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B503704"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lastRenderedPageBreak/>
                    <w:t>31</w:t>
                  </w:r>
                </w:p>
              </w:tc>
              <w:tc>
                <w:tcPr>
                  <w:tcW w:w="5388" w:type="dxa"/>
                  <w:tcBorders>
                    <w:top w:val="nil"/>
                    <w:left w:val="nil"/>
                    <w:bottom w:val="single" w:sz="4" w:space="0" w:color="auto"/>
                    <w:right w:val="single" w:sz="4" w:space="0" w:color="auto"/>
                  </w:tcBorders>
                  <w:shd w:val="clear" w:color="auto" w:fill="auto"/>
                  <w:vAlign w:val="center"/>
                  <w:hideMark/>
                </w:tcPr>
                <w:p w14:paraId="6F5B48C0"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Monitor umożliwia kontynuację monitorowania w czasie transportu przynajmniej następujących parametrów (zgodnie z ich wymogami opisanymi w dalszej części specyfikacji): EKG, SpO2, NIBP, 2x Temp., 2x IBP, CO2 w strumieniu bocznym, w zależności od podłączonych modułów pomiarowych</w:t>
                  </w:r>
                </w:p>
              </w:tc>
              <w:tc>
                <w:tcPr>
                  <w:tcW w:w="1559" w:type="dxa"/>
                  <w:tcBorders>
                    <w:top w:val="nil"/>
                    <w:left w:val="nil"/>
                    <w:bottom w:val="single" w:sz="4" w:space="0" w:color="auto"/>
                    <w:right w:val="single" w:sz="4" w:space="0" w:color="auto"/>
                  </w:tcBorders>
                  <w:shd w:val="clear" w:color="auto" w:fill="auto"/>
                  <w:vAlign w:val="center"/>
                  <w:hideMark/>
                </w:tcPr>
                <w:p w14:paraId="1C02E5B6"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vAlign w:val="center"/>
                  <w:hideMark/>
                </w:tcPr>
                <w:p w14:paraId="3633499D"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6F258483" w14:textId="77777777" w:rsidTr="00025C8C">
              <w:trPr>
                <w:trHeight w:val="300"/>
              </w:trPr>
              <w:tc>
                <w:tcPr>
                  <w:tcW w:w="906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BA74F4"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B835AC">
                    <w:rPr>
                      <w:rFonts w:ascii="Times New Roman" w:eastAsia="Times New Roman" w:hAnsi="Times New Roman"/>
                      <w:b/>
                      <w:bCs/>
                      <w:color w:val="000000"/>
                      <w:sz w:val="20"/>
                      <w:szCs w:val="20"/>
                    </w:rPr>
                    <w:t>Monitorowane parametry</w:t>
                  </w:r>
                </w:p>
              </w:tc>
            </w:tr>
            <w:tr w:rsidR="00B92173" w:rsidRPr="00B835AC" w14:paraId="5088BE85"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D59878F"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32</w:t>
                  </w:r>
                </w:p>
              </w:tc>
              <w:tc>
                <w:tcPr>
                  <w:tcW w:w="5388" w:type="dxa"/>
                  <w:tcBorders>
                    <w:top w:val="nil"/>
                    <w:left w:val="nil"/>
                    <w:bottom w:val="single" w:sz="4" w:space="0" w:color="auto"/>
                    <w:right w:val="single" w:sz="4" w:space="0" w:color="auto"/>
                  </w:tcBorders>
                  <w:shd w:val="clear" w:color="auto" w:fill="auto"/>
                  <w:vAlign w:val="center"/>
                  <w:hideMark/>
                </w:tcPr>
                <w:p w14:paraId="3EB23711"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EKG</w:t>
                  </w:r>
                </w:p>
              </w:tc>
              <w:tc>
                <w:tcPr>
                  <w:tcW w:w="1559" w:type="dxa"/>
                  <w:tcBorders>
                    <w:top w:val="nil"/>
                    <w:left w:val="nil"/>
                    <w:bottom w:val="single" w:sz="4" w:space="0" w:color="auto"/>
                    <w:right w:val="single" w:sz="4" w:space="0" w:color="auto"/>
                  </w:tcBorders>
                  <w:shd w:val="clear" w:color="auto" w:fill="auto"/>
                  <w:vAlign w:val="center"/>
                  <w:hideMark/>
                </w:tcPr>
                <w:p w14:paraId="55F750E7"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vAlign w:val="center"/>
                  <w:hideMark/>
                </w:tcPr>
                <w:p w14:paraId="0BE7A3EF"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5A012444"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901E516"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33</w:t>
                  </w:r>
                </w:p>
              </w:tc>
              <w:tc>
                <w:tcPr>
                  <w:tcW w:w="5388" w:type="dxa"/>
                  <w:tcBorders>
                    <w:top w:val="nil"/>
                    <w:left w:val="nil"/>
                    <w:bottom w:val="single" w:sz="4" w:space="0" w:color="auto"/>
                    <w:right w:val="single" w:sz="4" w:space="0" w:color="auto"/>
                  </w:tcBorders>
                  <w:shd w:val="clear" w:color="auto" w:fill="auto"/>
                  <w:vAlign w:val="center"/>
                  <w:hideMark/>
                </w:tcPr>
                <w:p w14:paraId="48BE3EA1"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Monitorowanie przynajmniej 1 z 3, 7 i 12 odprowadzeń, z jakością diagnostyczną, w zależności od użytego przewodu EKG</w:t>
                  </w:r>
                </w:p>
              </w:tc>
              <w:tc>
                <w:tcPr>
                  <w:tcW w:w="1559" w:type="dxa"/>
                  <w:tcBorders>
                    <w:top w:val="nil"/>
                    <w:left w:val="nil"/>
                    <w:bottom w:val="single" w:sz="4" w:space="0" w:color="auto"/>
                    <w:right w:val="single" w:sz="4" w:space="0" w:color="auto"/>
                  </w:tcBorders>
                  <w:shd w:val="clear" w:color="auto" w:fill="auto"/>
                  <w:vAlign w:val="center"/>
                  <w:hideMark/>
                </w:tcPr>
                <w:p w14:paraId="457584D3"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vAlign w:val="center"/>
                  <w:hideMark/>
                </w:tcPr>
                <w:p w14:paraId="4875606D"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732091B8"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8D92967"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34</w:t>
                  </w:r>
                </w:p>
              </w:tc>
              <w:tc>
                <w:tcPr>
                  <w:tcW w:w="5388" w:type="dxa"/>
                  <w:tcBorders>
                    <w:top w:val="nil"/>
                    <w:left w:val="nil"/>
                    <w:bottom w:val="single" w:sz="4" w:space="0" w:color="auto"/>
                    <w:right w:val="single" w:sz="4" w:space="0" w:color="auto"/>
                  </w:tcBorders>
                  <w:shd w:val="clear" w:color="auto" w:fill="auto"/>
                  <w:vAlign w:val="center"/>
                  <w:hideMark/>
                </w:tcPr>
                <w:p w14:paraId="3E16596B"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Jednoczesna prezentacja przynajmniej 3 kanałów EKG na ekranie głównym kardiomonitora: 3 różne odprowadzenia lub 1 odprowadzenie w formie kaskady</w:t>
                  </w:r>
                </w:p>
              </w:tc>
              <w:tc>
                <w:tcPr>
                  <w:tcW w:w="1559" w:type="dxa"/>
                  <w:tcBorders>
                    <w:top w:val="nil"/>
                    <w:left w:val="nil"/>
                    <w:bottom w:val="single" w:sz="4" w:space="0" w:color="auto"/>
                    <w:right w:val="single" w:sz="4" w:space="0" w:color="auto"/>
                  </w:tcBorders>
                  <w:shd w:val="clear" w:color="auto" w:fill="auto"/>
                  <w:vAlign w:val="center"/>
                  <w:hideMark/>
                </w:tcPr>
                <w:p w14:paraId="7A71213A"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vAlign w:val="center"/>
                  <w:hideMark/>
                </w:tcPr>
                <w:p w14:paraId="6114B996"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77716A9F"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3834511"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35</w:t>
                  </w:r>
                </w:p>
              </w:tc>
              <w:tc>
                <w:tcPr>
                  <w:tcW w:w="5388" w:type="dxa"/>
                  <w:tcBorders>
                    <w:top w:val="nil"/>
                    <w:left w:val="nil"/>
                    <w:bottom w:val="single" w:sz="4" w:space="0" w:color="auto"/>
                    <w:right w:val="single" w:sz="4" w:space="0" w:color="auto"/>
                  </w:tcBorders>
                  <w:shd w:val="clear" w:color="auto" w:fill="auto"/>
                  <w:vAlign w:val="center"/>
                  <w:hideMark/>
                </w:tcPr>
                <w:p w14:paraId="1DFD7585"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Pomiar częstości akcji serca w zakresie min. 30 - 300 ud/min.</w:t>
                  </w:r>
                </w:p>
              </w:tc>
              <w:tc>
                <w:tcPr>
                  <w:tcW w:w="1559" w:type="dxa"/>
                  <w:tcBorders>
                    <w:top w:val="nil"/>
                    <w:left w:val="nil"/>
                    <w:bottom w:val="single" w:sz="4" w:space="0" w:color="auto"/>
                    <w:right w:val="single" w:sz="4" w:space="0" w:color="auto"/>
                  </w:tcBorders>
                  <w:shd w:val="clear" w:color="auto" w:fill="auto"/>
                  <w:vAlign w:val="center"/>
                  <w:hideMark/>
                </w:tcPr>
                <w:p w14:paraId="1F9228B7"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vAlign w:val="center"/>
                  <w:hideMark/>
                </w:tcPr>
                <w:p w14:paraId="4530AD34"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1F4C5A43"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5144195"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36</w:t>
                  </w:r>
                </w:p>
              </w:tc>
              <w:tc>
                <w:tcPr>
                  <w:tcW w:w="5388" w:type="dxa"/>
                  <w:tcBorders>
                    <w:top w:val="nil"/>
                    <w:left w:val="nil"/>
                    <w:bottom w:val="single" w:sz="4" w:space="0" w:color="auto"/>
                    <w:right w:val="single" w:sz="4" w:space="0" w:color="auto"/>
                  </w:tcBorders>
                  <w:shd w:val="clear" w:color="auto" w:fill="auto"/>
                  <w:vAlign w:val="center"/>
                  <w:hideMark/>
                </w:tcPr>
                <w:p w14:paraId="0524D9A8"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W komplecie do każdego monitora: przewód do podłączenia 5- elektrod dla dorosłych i dzieci. Długość przewodów przynajmniej 3m.</w:t>
                  </w:r>
                </w:p>
              </w:tc>
              <w:tc>
                <w:tcPr>
                  <w:tcW w:w="1559" w:type="dxa"/>
                  <w:tcBorders>
                    <w:top w:val="nil"/>
                    <w:left w:val="nil"/>
                    <w:bottom w:val="single" w:sz="4" w:space="0" w:color="auto"/>
                    <w:right w:val="single" w:sz="4" w:space="0" w:color="auto"/>
                  </w:tcBorders>
                  <w:shd w:val="clear" w:color="auto" w:fill="auto"/>
                  <w:vAlign w:val="center"/>
                  <w:hideMark/>
                </w:tcPr>
                <w:p w14:paraId="71BEC46A"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vAlign w:val="center"/>
                  <w:hideMark/>
                </w:tcPr>
                <w:p w14:paraId="3E82142A"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3D339D6A"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F2F8F5C"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37</w:t>
                  </w:r>
                </w:p>
              </w:tc>
              <w:tc>
                <w:tcPr>
                  <w:tcW w:w="5388" w:type="dxa"/>
                  <w:tcBorders>
                    <w:top w:val="nil"/>
                    <w:left w:val="nil"/>
                    <w:bottom w:val="single" w:sz="4" w:space="0" w:color="auto"/>
                    <w:right w:val="single" w:sz="4" w:space="0" w:color="auto"/>
                  </w:tcBorders>
                  <w:shd w:val="clear" w:color="auto" w:fill="auto"/>
                  <w:vAlign w:val="center"/>
                  <w:hideMark/>
                </w:tcPr>
                <w:p w14:paraId="6E9BA026"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Analiza arytmii</w:t>
                  </w:r>
                </w:p>
              </w:tc>
              <w:tc>
                <w:tcPr>
                  <w:tcW w:w="1559" w:type="dxa"/>
                  <w:tcBorders>
                    <w:top w:val="nil"/>
                    <w:left w:val="nil"/>
                    <w:bottom w:val="single" w:sz="4" w:space="0" w:color="auto"/>
                    <w:right w:val="single" w:sz="4" w:space="0" w:color="auto"/>
                  </w:tcBorders>
                  <w:shd w:val="clear" w:color="auto" w:fill="auto"/>
                  <w:vAlign w:val="center"/>
                  <w:hideMark/>
                </w:tcPr>
                <w:p w14:paraId="635BC8F0"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vAlign w:val="center"/>
                  <w:hideMark/>
                </w:tcPr>
                <w:p w14:paraId="53389832"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272F2769"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02AD0E4"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38</w:t>
                  </w:r>
                </w:p>
              </w:tc>
              <w:tc>
                <w:tcPr>
                  <w:tcW w:w="5388" w:type="dxa"/>
                  <w:tcBorders>
                    <w:top w:val="nil"/>
                    <w:left w:val="nil"/>
                    <w:bottom w:val="single" w:sz="4" w:space="0" w:color="auto"/>
                    <w:right w:val="single" w:sz="4" w:space="0" w:color="auto"/>
                  </w:tcBorders>
                  <w:shd w:val="clear" w:color="auto" w:fill="auto"/>
                  <w:vAlign w:val="center"/>
                  <w:hideMark/>
                </w:tcPr>
                <w:p w14:paraId="059C6517"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xml:space="preserve">Analiza arytmii w przynajmniej 4 </w:t>
                  </w:r>
                  <w:proofErr w:type="spellStart"/>
                  <w:r w:rsidRPr="00B835AC">
                    <w:rPr>
                      <w:rFonts w:ascii="Times New Roman" w:eastAsia="Times New Roman" w:hAnsi="Times New Roman"/>
                      <w:color w:val="000000"/>
                      <w:sz w:val="20"/>
                      <w:szCs w:val="20"/>
                    </w:rPr>
                    <w:t>odprowadzeniach</w:t>
                  </w:r>
                  <w:proofErr w:type="spellEnd"/>
                  <w:r w:rsidRPr="00B835AC">
                    <w:rPr>
                      <w:rFonts w:ascii="Times New Roman" w:eastAsia="Times New Roman" w:hAnsi="Times New Roman"/>
                      <w:color w:val="000000"/>
                      <w:sz w:val="20"/>
                      <w:szCs w:val="20"/>
                    </w:rPr>
                    <w:t xml:space="preserve"> EKG jednocześnie</w:t>
                  </w:r>
                </w:p>
              </w:tc>
              <w:tc>
                <w:tcPr>
                  <w:tcW w:w="1559" w:type="dxa"/>
                  <w:tcBorders>
                    <w:top w:val="nil"/>
                    <w:left w:val="nil"/>
                    <w:bottom w:val="single" w:sz="4" w:space="0" w:color="auto"/>
                    <w:right w:val="single" w:sz="4" w:space="0" w:color="auto"/>
                  </w:tcBorders>
                  <w:shd w:val="clear" w:color="auto" w:fill="auto"/>
                  <w:vAlign w:val="center"/>
                  <w:hideMark/>
                </w:tcPr>
                <w:p w14:paraId="5BDEE7EA"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vAlign w:val="center"/>
                  <w:hideMark/>
                </w:tcPr>
                <w:p w14:paraId="1173EBF1"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3122813F" w14:textId="77777777" w:rsidTr="00025C8C">
              <w:trPr>
                <w:trHeight w:val="18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707BD16"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39</w:t>
                  </w:r>
                </w:p>
              </w:tc>
              <w:tc>
                <w:tcPr>
                  <w:tcW w:w="5388" w:type="dxa"/>
                  <w:tcBorders>
                    <w:top w:val="nil"/>
                    <w:left w:val="nil"/>
                    <w:bottom w:val="single" w:sz="4" w:space="0" w:color="auto"/>
                    <w:right w:val="single" w:sz="4" w:space="0" w:color="auto"/>
                  </w:tcBorders>
                  <w:shd w:val="clear" w:color="auto" w:fill="auto"/>
                  <w:hideMark/>
                </w:tcPr>
                <w:p w14:paraId="5EEDDBF1"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Zaawansowana analiza arytmii wg przynajmniej 12 definicji z rozpoznawaniem arytmii komorowych i przedsionkowych, w tym migotania przedsionków. Dopuszcza się realizację tej funkcjonalności przez zewnętrzny aparat EKG z trybem pomiaru ciągłego - w takiej sytuacji należy zaoferować 1 szt. takiego aparatu na każdy oferowany kardiomonitor.</w:t>
                  </w:r>
                </w:p>
              </w:tc>
              <w:tc>
                <w:tcPr>
                  <w:tcW w:w="1559" w:type="dxa"/>
                  <w:tcBorders>
                    <w:top w:val="nil"/>
                    <w:left w:val="nil"/>
                    <w:bottom w:val="single" w:sz="4" w:space="0" w:color="auto"/>
                    <w:right w:val="single" w:sz="4" w:space="0" w:color="auto"/>
                  </w:tcBorders>
                  <w:shd w:val="clear" w:color="auto" w:fill="auto"/>
                  <w:vAlign w:val="center"/>
                  <w:hideMark/>
                </w:tcPr>
                <w:p w14:paraId="661B9C6B"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vAlign w:val="center"/>
                  <w:hideMark/>
                </w:tcPr>
                <w:p w14:paraId="4C4C95FA"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22ABA714"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3C5172B"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40</w:t>
                  </w:r>
                </w:p>
              </w:tc>
              <w:tc>
                <w:tcPr>
                  <w:tcW w:w="5388" w:type="dxa"/>
                  <w:tcBorders>
                    <w:top w:val="nil"/>
                    <w:left w:val="nil"/>
                    <w:bottom w:val="single" w:sz="4" w:space="0" w:color="auto"/>
                    <w:right w:val="single" w:sz="4" w:space="0" w:color="auto"/>
                  </w:tcBorders>
                  <w:shd w:val="clear" w:color="auto" w:fill="auto"/>
                  <w:vAlign w:val="center"/>
                  <w:hideMark/>
                </w:tcPr>
                <w:p w14:paraId="0B1698D4"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Analiza ST</w:t>
                  </w:r>
                </w:p>
              </w:tc>
              <w:tc>
                <w:tcPr>
                  <w:tcW w:w="1559" w:type="dxa"/>
                  <w:tcBorders>
                    <w:top w:val="nil"/>
                    <w:left w:val="nil"/>
                    <w:bottom w:val="single" w:sz="4" w:space="0" w:color="auto"/>
                    <w:right w:val="single" w:sz="4" w:space="0" w:color="auto"/>
                  </w:tcBorders>
                  <w:shd w:val="clear" w:color="auto" w:fill="auto"/>
                  <w:vAlign w:val="center"/>
                  <w:hideMark/>
                </w:tcPr>
                <w:p w14:paraId="7CF1A613"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vAlign w:val="center"/>
                  <w:hideMark/>
                </w:tcPr>
                <w:p w14:paraId="5D7D156C"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231DE857"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E3571C0"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41</w:t>
                  </w:r>
                </w:p>
              </w:tc>
              <w:tc>
                <w:tcPr>
                  <w:tcW w:w="5388" w:type="dxa"/>
                  <w:tcBorders>
                    <w:top w:val="nil"/>
                    <w:left w:val="nil"/>
                    <w:bottom w:val="single" w:sz="4" w:space="0" w:color="auto"/>
                    <w:right w:val="single" w:sz="4" w:space="0" w:color="auto"/>
                  </w:tcBorders>
                  <w:shd w:val="clear" w:color="auto" w:fill="auto"/>
                  <w:vAlign w:val="center"/>
                  <w:hideMark/>
                </w:tcPr>
                <w:p w14:paraId="5359912A"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xml:space="preserve">Analiza odcinka ST w min. 7 </w:t>
                  </w:r>
                  <w:proofErr w:type="spellStart"/>
                  <w:r w:rsidRPr="00B835AC">
                    <w:rPr>
                      <w:rFonts w:ascii="Times New Roman" w:eastAsia="Times New Roman" w:hAnsi="Times New Roman"/>
                      <w:color w:val="000000"/>
                      <w:sz w:val="20"/>
                      <w:szCs w:val="20"/>
                    </w:rPr>
                    <w:t>odprowadzeniach</w:t>
                  </w:r>
                  <w:proofErr w:type="spellEnd"/>
                  <w:r w:rsidRPr="00B835AC">
                    <w:rPr>
                      <w:rFonts w:ascii="Times New Roman" w:eastAsia="Times New Roman" w:hAnsi="Times New Roman"/>
                      <w:color w:val="000000"/>
                      <w:sz w:val="20"/>
                      <w:szCs w:val="20"/>
                    </w:rPr>
                    <w:t xml:space="preserve"> jednocześnie</w:t>
                  </w:r>
                </w:p>
              </w:tc>
              <w:tc>
                <w:tcPr>
                  <w:tcW w:w="1559" w:type="dxa"/>
                  <w:tcBorders>
                    <w:top w:val="nil"/>
                    <w:left w:val="nil"/>
                    <w:bottom w:val="single" w:sz="4" w:space="0" w:color="auto"/>
                    <w:right w:val="single" w:sz="4" w:space="0" w:color="auto"/>
                  </w:tcBorders>
                  <w:shd w:val="clear" w:color="auto" w:fill="auto"/>
                  <w:vAlign w:val="center"/>
                  <w:hideMark/>
                </w:tcPr>
                <w:p w14:paraId="2E22DDDD"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vAlign w:val="center"/>
                  <w:hideMark/>
                </w:tcPr>
                <w:p w14:paraId="0AA62674"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77BE2D61"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D670DEC"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42</w:t>
                  </w:r>
                </w:p>
              </w:tc>
              <w:tc>
                <w:tcPr>
                  <w:tcW w:w="5388" w:type="dxa"/>
                  <w:tcBorders>
                    <w:top w:val="nil"/>
                    <w:left w:val="nil"/>
                    <w:bottom w:val="single" w:sz="4" w:space="0" w:color="auto"/>
                    <w:right w:val="single" w:sz="4" w:space="0" w:color="auto"/>
                  </w:tcBorders>
                  <w:shd w:val="clear" w:color="auto" w:fill="auto"/>
                  <w:vAlign w:val="center"/>
                  <w:hideMark/>
                </w:tcPr>
                <w:p w14:paraId="058DF90B"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Zakres pomiarowy analizy odcinka ST min. -9,0 -(+) 9,0 mm</w:t>
                  </w:r>
                </w:p>
              </w:tc>
              <w:tc>
                <w:tcPr>
                  <w:tcW w:w="1559" w:type="dxa"/>
                  <w:tcBorders>
                    <w:top w:val="nil"/>
                    <w:left w:val="nil"/>
                    <w:bottom w:val="single" w:sz="4" w:space="0" w:color="auto"/>
                    <w:right w:val="single" w:sz="4" w:space="0" w:color="auto"/>
                  </w:tcBorders>
                  <w:shd w:val="clear" w:color="auto" w:fill="auto"/>
                  <w:vAlign w:val="center"/>
                  <w:hideMark/>
                </w:tcPr>
                <w:p w14:paraId="3297DA76"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vAlign w:val="center"/>
                  <w:hideMark/>
                </w:tcPr>
                <w:p w14:paraId="06A4B4F1"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6067881A"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5DFEC68"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43</w:t>
                  </w:r>
                </w:p>
              </w:tc>
              <w:tc>
                <w:tcPr>
                  <w:tcW w:w="5388" w:type="dxa"/>
                  <w:tcBorders>
                    <w:top w:val="nil"/>
                    <w:left w:val="nil"/>
                    <w:bottom w:val="single" w:sz="4" w:space="0" w:color="auto"/>
                    <w:right w:val="single" w:sz="4" w:space="0" w:color="auto"/>
                  </w:tcBorders>
                  <w:shd w:val="clear" w:color="auto" w:fill="auto"/>
                  <w:vAlign w:val="center"/>
                  <w:hideMark/>
                </w:tcPr>
                <w:p w14:paraId="0A7D2987"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Oddech</w:t>
                  </w:r>
                </w:p>
              </w:tc>
              <w:tc>
                <w:tcPr>
                  <w:tcW w:w="1559" w:type="dxa"/>
                  <w:tcBorders>
                    <w:top w:val="nil"/>
                    <w:left w:val="nil"/>
                    <w:bottom w:val="single" w:sz="4" w:space="0" w:color="auto"/>
                    <w:right w:val="single" w:sz="4" w:space="0" w:color="auto"/>
                  </w:tcBorders>
                  <w:shd w:val="clear" w:color="auto" w:fill="auto"/>
                  <w:vAlign w:val="center"/>
                  <w:hideMark/>
                </w:tcPr>
                <w:p w14:paraId="7EAEC80D"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vAlign w:val="center"/>
                  <w:hideMark/>
                </w:tcPr>
                <w:p w14:paraId="123D9AC7"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1B5BE5E1"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EDD360B"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lastRenderedPageBreak/>
                    <w:t>44</w:t>
                  </w:r>
                </w:p>
              </w:tc>
              <w:tc>
                <w:tcPr>
                  <w:tcW w:w="5388" w:type="dxa"/>
                  <w:tcBorders>
                    <w:top w:val="nil"/>
                    <w:left w:val="nil"/>
                    <w:bottom w:val="single" w:sz="4" w:space="0" w:color="auto"/>
                    <w:right w:val="single" w:sz="4" w:space="0" w:color="auto"/>
                  </w:tcBorders>
                  <w:shd w:val="clear" w:color="auto" w:fill="auto"/>
                  <w:vAlign w:val="center"/>
                  <w:hideMark/>
                </w:tcPr>
                <w:p w14:paraId="076F33B8"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xml:space="preserve">Pomiar częstości oddechu metodą impedancyjną w zakresie min. 4-120 </w:t>
                  </w:r>
                  <w:proofErr w:type="spellStart"/>
                  <w:r w:rsidRPr="00B835AC">
                    <w:rPr>
                      <w:rFonts w:ascii="Times New Roman" w:eastAsia="Times New Roman" w:hAnsi="Times New Roman"/>
                      <w:color w:val="000000"/>
                      <w:sz w:val="20"/>
                      <w:szCs w:val="20"/>
                    </w:rPr>
                    <w:t>odd</w:t>
                  </w:r>
                  <w:proofErr w:type="spellEnd"/>
                  <w:r w:rsidRPr="00B835AC">
                    <w:rPr>
                      <w:rFonts w:ascii="Times New Roman" w:eastAsia="Times New Roman" w:hAnsi="Times New Roman"/>
                      <w:color w:val="000000"/>
                      <w:sz w:val="20"/>
                      <w:szCs w:val="20"/>
                    </w:rPr>
                    <w:t>/min.</w:t>
                  </w:r>
                </w:p>
              </w:tc>
              <w:tc>
                <w:tcPr>
                  <w:tcW w:w="1559" w:type="dxa"/>
                  <w:tcBorders>
                    <w:top w:val="nil"/>
                    <w:left w:val="nil"/>
                    <w:bottom w:val="single" w:sz="4" w:space="0" w:color="auto"/>
                    <w:right w:val="single" w:sz="4" w:space="0" w:color="auto"/>
                  </w:tcBorders>
                  <w:shd w:val="clear" w:color="auto" w:fill="auto"/>
                  <w:vAlign w:val="center"/>
                  <w:hideMark/>
                </w:tcPr>
                <w:p w14:paraId="501FC6BA"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vAlign w:val="center"/>
                  <w:hideMark/>
                </w:tcPr>
                <w:p w14:paraId="6E179FD7"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4125B945"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F8EBC6F"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45</w:t>
                  </w:r>
                </w:p>
              </w:tc>
              <w:tc>
                <w:tcPr>
                  <w:tcW w:w="5388" w:type="dxa"/>
                  <w:tcBorders>
                    <w:top w:val="nil"/>
                    <w:left w:val="nil"/>
                    <w:bottom w:val="single" w:sz="4" w:space="0" w:color="auto"/>
                    <w:right w:val="single" w:sz="4" w:space="0" w:color="auto"/>
                  </w:tcBorders>
                  <w:shd w:val="clear" w:color="auto" w:fill="auto"/>
                  <w:vAlign w:val="center"/>
                  <w:hideMark/>
                </w:tcPr>
                <w:p w14:paraId="11DFC40C"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xml:space="preserve">Prezentacja częstości oddechu oraz krzywej oddechowej </w:t>
                  </w:r>
                </w:p>
              </w:tc>
              <w:tc>
                <w:tcPr>
                  <w:tcW w:w="1559" w:type="dxa"/>
                  <w:tcBorders>
                    <w:top w:val="nil"/>
                    <w:left w:val="nil"/>
                    <w:bottom w:val="single" w:sz="4" w:space="0" w:color="auto"/>
                    <w:right w:val="single" w:sz="4" w:space="0" w:color="auto"/>
                  </w:tcBorders>
                  <w:shd w:val="clear" w:color="auto" w:fill="auto"/>
                  <w:vAlign w:val="center"/>
                  <w:hideMark/>
                </w:tcPr>
                <w:p w14:paraId="5070AC0B"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vAlign w:val="center"/>
                  <w:hideMark/>
                </w:tcPr>
                <w:p w14:paraId="0D84F7DE"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6D4FB7F5"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F4159B1"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46</w:t>
                  </w:r>
                </w:p>
              </w:tc>
              <w:tc>
                <w:tcPr>
                  <w:tcW w:w="5388" w:type="dxa"/>
                  <w:tcBorders>
                    <w:top w:val="nil"/>
                    <w:left w:val="nil"/>
                    <w:bottom w:val="single" w:sz="4" w:space="0" w:color="auto"/>
                    <w:right w:val="single" w:sz="4" w:space="0" w:color="auto"/>
                  </w:tcBorders>
                  <w:shd w:val="clear" w:color="auto" w:fill="auto"/>
                  <w:vAlign w:val="center"/>
                  <w:hideMark/>
                </w:tcPr>
                <w:p w14:paraId="691ABC08"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Saturacja (SpO2)</w:t>
                  </w:r>
                </w:p>
              </w:tc>
              <w:tc>
                <w:tcPr>
                  <w:tcW w:w="1559" w:type="dxa"/>
                  <w:tcBorders>
                    <w:top w:val="nil"/>
                    <w:left w:val="nil"/>
                    <w:bottom w:val="single" w:sz="4" w:space="0" w:color="auto"/>
                    <w:right w:val="single" w:sz="4" w:space="0" w:color="auto"/>
                  </w:tcBorders>
                  <w:shd w:val="clear" w:color="auto" w:fill="auto"/>
                  <w:vAlign w:val="center"/>
                  <w:hideMark/>
                </w:tcPr>
                <w:p w14:paraId="41AC6BDA"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vAlign w:val="center"/>
                  <w:hideMark/>
                </w:tcPr>
                <w:p w14:paraId="0EB26815"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2ADFF5AB"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651130A"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47</w:t>
                  </w:r>
                </w:p>
              </w:tc>
              <w:tc>
                <w:tcPr>
                  <w:tcW w:w="5388" w:type="dxa"/>
                  <w:tcBorders>
                    <w:top w:val="nil"/>
                    <w:left w:val="nil"/>
                    <w:bottom w:val="single" w:sz="4" w:space="0" w:color="auto"/>
                    <w:right w:val="single" w:sz="4" w:space="0" w:color="auto"/>
                  </w:tcBorders>
                  <w:shd w:val="clear" w:color="auto" w:fill="auto"/>
                  <w:vAlign w:val="center"/>
                  <w:hideMark/>
                </w:tcPr>
                <w:p w14:paraId="0F5422CE"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xml:space="preserve">Pomiar wysycenia hemoglobiny tlenem, z wykorzystaniem algorytmu odpornego na niską perfuzję i artefakty ruchowe: </w:t>
                  </w:r>
                  <w:proofErr w:type="spellStart"/>
                  <w:r w:rsidRPr="00B835AC">
                    <w:rPr>
                      <w:rFonts w:ascii="Times New Roman" w:eastAsia="Times New Roman" w:hAnsi="Times New Roman"/>
                      <w:color w:val="000000"/>
                      <w:sz w:val="20"/>
                      <w:szCs w:val="20"/>
                    </w:rPr>
                    <w:t>TruSignal</w:t>
                  </w:r>
                  <w:proofErr w:type="spellEnd"/>
                  <w:r w:rsidRPr="00B835AC">
                    <w:rPr>
                      <w:rFonts w:ascii="Times New Roman" w:eastAsia="Times New Roman" w:hAnsi="Times New Roman"/>
                      <w:color w:val="000000"/>
                      <w:sz w:val="20"/>
                      <w:szCs w:val="20"/>
                    </w:rPr>
                    <w:t xml:space="preserve"> lub </w:t>
                  </w:r>
                  <w:proofErr w:type="spellStart"/>
                  <w:r w:rsidRPr="00B835AC">
                    <w:rPr>
                      <w:rFonts w:ascii="Times New Roman" w:eastAsia="Times New Roman" w:hAnsi="Times New Roman"/>
                      <w:color w:val="000000"/>
                      <w:sz w:val="20"/>
                      <w:szCs w:val="20"/>
                    </w:rPr>
                    <w:t>Masimo</w:t>
                  </w:r>
                  <w:proofErr w:type="spellEnd"/>
                  <w:r w:rsidRPr="00B835AC">
                    <w:rPr>
                      <w:rFonts w:ascii="Times New Roman" w:eastAsia="Times New Roman" w:hAnsi="Times New Roman"/>
                      <w:color w:val="000000"/>
                      <w:sz w:val="20"/>
                      <w:szCs w:val="20"/>
                    </w:rPr>
                    <w:t xml:space="preserve"> </w:t>
                  </w:r>
                  <w:proofErr w:type="spellStart"/>
                  <w:r w:rsidRPr="00B835AC">
                    <w:rPr>
                      <w:rFonts w:ascii="Times New Roman" w:eastAsia="Times New Roman" w:hAnsi="Times New Roman"/>
                      <w:color w:val="000000"/>
                      <w:sz w:val="20"/>
                      <w:szCs w:val="20"/>
                    </w:rPr>
                    <w:t>rainbow</w:t>
                  </w:r>
                  <w:proofErr w:type="spellEnd"/>
                  <w:r w:rsidRPr="00B835AC">
                    <w:rPr>
                      <w:rFonts w:ascii="Times New Roman" w:eastAsia="Times New Roman" w:hAnsi="Times New Roman"/>
                      <w:color w:val="000000"/>
                      <w:sz w:val="20"/>
                      <w:szCs w:val="20"/>
                    </w:rPr>
                    <w:t xml:space="preserve"> SET</w:t>
                  </w:r>
                </w:p>
              </w:tc>
              <w:tc>
                <w:tcPr>
                  <w:tcW w:w="1559" w:type="dxa"/>
                  <w:tcBorders>
                    <w:top w:val="nil"/>
                    <w:left w:val="nil"/>
                    <w:bottom w:val="single" w:sz="4" w:space="0" w:color="auto"/>
                    <w:right w:val="single" w:sz="4" w:space="0" w:color="auto"/>
                  </w:tcBorders>
                  <w:shd w:val="clear" w:color="auto" w:fill="auto"/>
                  <w:vAlign w:val="center"/>
                  <w:hideMark/>
                </w:tcPr>
                <w:p w14:paraId="29C7E6D8"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vAlign w:val="center"/>
                  <w:hideMark/>
                </w:tcPr>
                <w:p w14:paraId="74EFB42C"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665AA43B"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CE07A5C"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48</w:t>
                  </w:r>
                </w:p>
              </w:tc>
              <w:tc>
                <w:tcPr>
                  <w:tcW w:w="5388" w:type="dxa"/>
                  <w:tcBorders>
                    <w:top w:val="nil"/>
                    <w:left w:val="nil"/>
                    <w:bottom w:val="single" w:sz="4" w:space="0" w:color="auto"/>
                    <w:right w:val="single" w:sz="4" w:space="0" w:color="auto"/>
                  </w:tcBorders>
                  <w:shd w:val="clear" w:color="auto" w:fill="auto"/>
                  <w:vAlign w:val="center"/>
                  <w:hideMark/>
                </w:tcPr>
                <w:p w14:paraId="7AC30212"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Pomiar saturacji w zakresie min. 70-100%</w:t>
                  </w:r>
                </w:p>
              </w:tc>
              <w:tc>
                <w:tcPr>
                  <w:tcW w:w="1559" w:type="dxa"/>
                  <w:tcBorders>
                    <w:top w:val="nil"/>
                    <w:left w:val="nil"/>
                    <w:bottom w:val="single" w:sz="4" w:space="0" w:color="auto"/>
                    <w:right w:val="single" w:sz="4" w:space="0" w:color="auto"/>
                  </w:tcBorders>
                  <w:shd w:val="clear" w:color="auto" w:fill="auto"/>
                  <w:vAlign w:val="center"/>
                  <w:hideMark/>
                </w:tcPr>
                <w:p w14:paraId="2633670C"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vAlign w:val="center"/>
                  <w:hideMark/>
                </w:tcPr>
                <w:p w14:paraId="1D05109A"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5A2424FD"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E5B65CB"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49</w:t>
                  </w:r>
                </w:p>
              </w:tc>
              <w:tc>
                <w:tcPr>
                  <w:tcW w:w="5388" w:type="dxa"/>
                  <w:tcBorders>
                    <w:top w:val="nil"/>
                    <w:left w:val="nil"/>
                    <w:bottom w:val="single" w:sz="4" w:space="0" w:color="auto"/>
                    <w:right w:val="single" w:sz="4" w:space="0" w:color="auto"/>
                  </w:tcBorders>
                  <w:shd w:val="clear" w:color="auto" w:fill="auto"/>
                  <w:vAlign w:val="center"/>
                  <w:hideMark/>
                </w:tcPr>
                <w:p w14:paraId="535CE7F9"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xml:space="preserve">Prezentacja wartości saturacji, krzywej </w:t>
                  </w:r>
                  <w:proofErr w:type="spellStart"/>
                  <w:r w:rsidRPr="00B835AC">
                    <w:rPr>
                      <w:rFonts w:ascii="Times New Roman" w:eastAsia="Times New Roman" w:hAnsi="Times New Roman"/>
                      <w:color w:val="000000"/>
                      <w:sz w:val="20"/>
                      <w:szCs w:val="20"/>
                    </w:rPr>
                    <w:t>pletyzmograficznej</w:t>
                  </w:r>
                  <w:proofErr w:type="spellEnd"/>
                  <w:r w:rsidRPr="00B835AC">
                    <w:rPr>
                      <w:rFonts w:ascii="Times New Roman" w:eastAsia="Times New Roman" w:hAnsi="Times New Roman"/>
                      <w:color w:val="000000"/>
                      <w:sz w:val="20"/>
                      <w:szCs w:val="20"/>
                    </w:rPr>
                    <w:t xml:space="preserve"> i wskaźnika perfuzji</w:t>
                  </w:r>
                </w:p>
              </w:tc>
              <w:tc>
                <w:tcPr>
                  <w:tcW w:w="1559" w:type="dxa"/>
                  <w:tcBorders>
                    <w:top w:val="nil"/>
                    <w:left w:val="nil"/>
                    <w:bottom w:val="single" w:sz="4" w:space="0" w:color="auto"/>
                    <w:right w:val="single" w:sz="4" w:space="0" w:color="auto"/>
                  </w:tcBorders>
                  <w:shd w:val="clear" w:color="auto" w:fill="auto"/>
                  <w:vAlign w:val="center"/>
                  <w:hideMark/>
                </w:tcPr>
                <w:p w14:paraId="2E3C2362"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vAlign w:val="center"/>
                  <w:hideMark/>
                </w:tcPr>
                <w:p w14:paraId="54263DF8"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20F35E30"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7ABEC35"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50</w:t>
                  </w:r>
                </w:p>
              </w:tc>
              <w:tc>
                <w:tcPr>
                  <w:tcW w:w="5388" w:type="dxa"/>
                  <w:tcBorders>
                    <w:top w:val="nil"/>
                    <w:left w:val="nil"/>
                    <w:bottom w:val="single" w:sz="4" w:space="0" w:color="auto"/>
                    <w:right w:val="single" w:sz="4" w:space="0" w:color="auto"/>
                  </w:tcBorders>
                  <w:shd w:val="clear" w:color="auto" w:fill="auto"/>
                  <w:vAlign w:val="center"/>
                  <w:hideMark/>
                </w:tcPr>
                <w:p w14:paraId="59916F1D"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Możliwość wyboru SPO2 jako źródła częstości rytmu serca</w:t>
                  </w:r>
                </w:p>
              </w:tc>
              <w:tc>
                <w:tcPr>
                  <w:tcW w:w="1559" w:type="dxa"/>
                  <w:tcBorders>
                    <w:top w:val="nil"/>
                    <w:left w:val="nil"/>
                    <w:bottom w:val="single" w:sz="4" w:space="0" w:color="auto"/>
                    <w:right w:val="single" w:sz="4" w:space="0" w:color="auto"/>
                  </w:tcBorders>
                  <w:shd w:val="clear" w:color="auto" w:fill="auto"/>
                  <w:vAlign w:val="center"/>
                  <w:hideMark/>
                </w:tcPr>
                <w:p w14:paraId="3B609EC7"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vAlign w:val="center"/>
                  <w:hideMark/>
                </w:tcPr>
                <w:p w14:paraId="04B7F9B6"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77C5BB36"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3710B37"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51</w:t>
                  </w:r>
                </w:p>
              </w:tc>
              <w:tc>
                <w:tcPr>
                  <w:tcW w:w="5388" w:type="dxa"/>
                  <w:tcBorders>
                    <w:top w:val="nil"/>
                    <w:left w:val="nil"/>
                    <w:bottom w:val="single" w:sz="4" w:space="0" w:color="auto"/>
                    <w:right w:val="single" w:sz="4" w:space="0" w:color="auto"/>
                  </w:tcBorders>
                  <w:shd w:val="clear" w:color="auto" w:fill="auto"/>
                  <w:vAlign w:val="center"/>
                  <w:hideMark/>
                </w:tcPr>
                <w:p w14:paraId="12C8042A"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Modulacja dźwięku tętna przy zmianie wartości % SpO2.</w:t>
                  </w:r>
                </w:p>
              </w:tc>
              <w:tc>
                <w:tcPr>
                  <w:tcW w:w="1559" w:type="dxa"/>
                  <w:tcBorders>
                    <w:top w:val="nil"/>
                    <w:left w:val="nil"/>
                    <w:bottom w:val="single" w:sz="4" w:space="0" w:color="auto"/>
                    <w:right w:val="single" w:sz="4" w:space="0" w:color="auto"/>
                  </w:tcBorders>
                  <w:shd w:val="clear" w:color="auto" w:fill="auto"/>
                  <w:vAlign w:val="center"/>
                  <w:hideMark/>
                </w:tcPr>
                <w:p w14:paraId="1E54882A"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vAlign w:val="center"/>
                  <w:hideMark/>
                </w:tcPr>
                <w:p w14:paraId="2BF882FC"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30A7D522" w14:textId="77777777" w:rsidTr="00025C8C">
              <w:trPr>
                <w:trHeight w:val="12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7ABF343"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52</w:t>
                  </w:r>
                </w:p>
              </w:tc>
              <w:tc>
                <w:tcPr>
                  <w:tcW w:w="5388" w:type="dxa"/>
                  <w:tcBorders>
                    <w:top w:val="nil"/>
                    <w:left w:val="nil"/>
                    <w:bottom w:val="single" w:sz="4" w:space="0" w:color="auto"/>
                    <w:right w:val="single" w:sz="4" w:space="0" w:color="auto"/>
                  </w:tcBorders>
                  <w:shd w:val="clear" w:color="auto" w:fill="auto"/>
                  <w:vAlign w:val="center"/>
                  <w:hideMark/>
                </w:tcPr>
                <w:p w14:paraId="1AA039DE"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W komplecie do każdego monitora: przewód podłączeniowy dł. min. 3m oraz wielorazowy, elastyczny czujnik na palec dla dorosłych. Oryginalne akcesoria pomiarowe producenta algorytmu pomiarowego.</w:t>
                  </w:r>
                </w:p>
              </w:tc>
              <w:tc>
                <w:tcPr>
                  <w:tcW w:w="1559" w:type="dxa"/>
                  <w:tcBorders>
                    <w:top w:val="nil"/>
                    <w:left w:val="nil"/>
                    <w:bottom w:val="single" w:sz="4" w:space="0" w:color="auto"/>
                    <w:right w:val="single" w:sz="4" w:space="0" w:color="auto"/>
                  </w:tcBorders>
                  <w:shd w:val="clear" w:color="auto" w:fill="auto"/>
                  <w:vAlign w:val="center"/>
                  <w:hideMark/>
                </w:tcPr>
                <w:p w14:paraId="0FD8BC1D"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vAlign w:val="center"/>
                  <w:hideMark/>
                </w:tcPr>
                <w:p w14:paraId="08B55C6F"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586259A6"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1A845C8"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53</w:t>
                  </w:r>
                </w:p>
              </w:tc>
              <w:tc>
                <w:tcPr>
                  <w:tcW w:w="5388" w:type="dxa"/>
                  <w:tcBorders>
                    <w:top w:val="nil"/>
                    <w:left w:val="nil"/>
                    <w:bottom w:val="single" w:sz="4" w:space="0" w:color="auto"/>
                    <w:right w:val="single" w:sz="4" w:space="0" w:color="auto"/>
                  </w:tcBorders>
                  <w:shd w:val="clear" w:color="auto" w:fill="auto"/>
                  <w:vAlign w:val="center"/>
                  <w:hideMark/>
                </w:tcPr>
                <w:p w14:paraId="1F89C7A0"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Pomiar ciśnienia metodą nieinwazyjną (NIBP)</w:t>
                  </w:r>
                </w:p>
              </w:tc>
              <w:tc>
                <w:tcPr>
                  <w:tcW w:w="1559" w:type="dxa"/>
                  <w:tcBorders>
                    <w:top w:val="nil"/>
                    <w:left w:val="nil"/>
                    <w:bottom w:val="single" w:sz="4" w:space="0" w:color="auto"/>
                    <w:right w:val="single" w:sz="4" w:space="0" w:color="auto"/>
                  </w:tcBorders>
                  <w:shd w:val="clear" w:color="auto" w:fill="auto"/>
                  <w:vAlign w:val="center"/>
                  <w:hideMark/>
                </w:tcPr>
                <w:p w14:paraId="03BC00EC"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vAlign w:val="center"/>
                  <w:hideMark/>
                </w:tcPr>
                <w:p w14:paraId="5E7C0F43"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2CE1F260" w14:textId="77777777" w:rsidTr="00025C8C">
              <w:trPr>
                <w:trHeight w:val="18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0162D1D"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54</w:t>
                  </w:r>
                </w:p>
              </w:tc>
              <w:tc>
                <w:tcPr>
                  <w:tcW w:w="5388" w:type="dxa"/>
                  <w:tcBorders>
                    <w:top w:val="nil"/>
                    <w:left w:val="nil"/>
                    <w:bottom w:val="single" w:sz="4" w:space="0" w:color="auto"/>
                    <w:right w:val="single" w:sz="4" w:space="0" w:color="auto"/>
                  </w:tcBorders>
                  <w:shd w:val="clear" w:color="auto" w:fill="auto"/>
                  <w:vAlign w:val="center"/>
                  <w:hideMark/>
                </w:tcPr>
                <w:p w14:paraId="7DCD9C61"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Algorytm pomiarowy wykorzystuje dwutubowy systemem wężyków i mankietów, skokową deflację, odporny na zakłócenia, artefakty i niemiarową akcję serca, skraca czas pomiarów przez wstępne pompowanie mankietu do wartości bezpośrednio powyżej ostatnio zmierzonej wartości ciśnienia skurczowego</w:t>
                  </w:r>
                </w:p>
              </w:tc>
              <w:tc>
                <w:tcPr>
                  <w:tcW w:w="1559" w:type="dxa"/>
                  <w:tcBorders>
                    <w:top w:val="nil"/>
                    <w:left w:val="nil"/>
                    <w:bottom w:val="single" w:sz="4" w:space="0" w:color="auto"/>
                    <w:right w:val="single" w:sz="4" w:space="0" w:color="auto"/>
                  </w:tcBorders>
                  <w:shd w:val="clear" w:color="auto" w:fill="auto"/>
                  <w:vAlign w:val="center"/>
                  <w:hideMark/>
                </w:tcPr>
                <w:p w14:paraId="53F53630"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vAlign w:val="center"/>
                  <w:hideMark/>
                </w:tcPr>
                <w:p w14:paraId="012CC082"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15223C22"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31C1AB9"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55</w:t>
                  </w:r>
                </w:p>
              </w:tc>
              <w:tc>
                <w:tcPr>
                  <w:tcW w:w="5388" w:type="dxa"/>
                  <w:tcBorders>
                    <w:top w:val="nil"/>
                    <w:left w:val="nil"/>
                    <w:bottom w:val="single" w:sz="4" w:space="0" w:color="auto"/>
                    <w:right w:val="single" w:sz="4" w:space="0" w:color="auto"/>
                  </w:tcBorders>
                  <w:shd w:val="clear" w:color="auto" w:fill="auto"/>
                  <w:vAlign w:val="center"/>
                  <w:hideMark/>
                </w:tcPr>
                <w:p w14:paraId="183A2C59"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Pomiar ciśnienia tętniczego metodą oscylometryczną.</w:t>
                  </w:r>
                </w:p>
              </w:tc>
              <w:tc>
                <w:tcPr>
                  <w:tcW w:w="1559" w:type="dxa"/>
                  <w:tcBorders>
                    <w:top w:val="nil"/>
                    <w:left w:val="nil"/>
                    <w:bottom w:val="single" w:sz="4" w:space="0" w:color="auto"/>
                    <w:right w:val="single" w:sz="4" w:space="0" w:color="auto"/>
                  </w:tcBorders>
                  <w:shd w:val="clear" w:color="auto" w:fill="auto"/>
                  <w:vAlign w:val="center"/>
                  <w:hideMark/>
                </w:tcPr>
                <w:p w14:paraId="0AC41B3E"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vAlign w:val="center"/>
                  <w:hideMark/>
                </w:tcPr>
                <w:p w14:paraId="2055C2E3"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23D2B865"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D69AAA2"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56</w:t>
                  </w:r>
                </w:p>
              </w:tc>
              <w:tc>
                <w:tcPr>
                  <w:tcW w:w="5388" w:type="dxa"/>
                  <w:tcBorders>
                    <w:top w:val="nil"/>
                    <w:left w:val="nil"/>
                    <w:bottom w:val="single" w:sz="4" w:space="0" w:color="auto"/>
                    <w:right w:val="single" w:sz="4" w:space="0" w:color="auto"/>
                  </w:tcBorders>
                  <w:shd w:val="clear" w:color="auto" w:fill="auto"/>
                  <w:vAlign w:val="center"/>
                  <w:hideMark/>
                </w:tcPr>
                <w:p w14:paraId="39C3F13A"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Pomiar ręczny na żądanie, ciągły przez określony czas oraz automatyczny. Zakres przedziałów czasowych w trybie automatycznym przynajmniej 1 - 120 minut</w:t>
                  </w:r>
                </w:p>
              </w:tc>
              <w:tc>
                <w:tcPr>
                  <w:tcW w:w="1559" w:type="dxa"/>
                  <w:tcBorders>
                    <w:top w:val="nil"/>
                    <w:left w:val="nil"/>
                    <w:bottom w:val="single" w:sz="4" w:space="0" w:color="auto"/>
                    <w:right w:val="single" w:sz="4" w:space="0" w:color="auto"/>
                  </w:tcBorders>
                  <w:shd w:val="clear" w:color="auto" w:fill="auto"/>
                  <w:vAlign w:val="center"/>
                  <w:hideMark/>
                </w:tcPr>
                <w:p w14:paraId="2D0A18E3"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vAlign w:val="center"/>
                  <w:hideMark/>
                </w:tcPr>
                <w:p w14:paraId="776975A2"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4BB28142"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5F8CDEF"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57</w:t>
                  </w:r>
                </w:p>
              </w:tc>
              <w:tc>
                <w:tcPr>
                  <w:tcW w:w="5388" w:type="dxa"/>
                  <w:tcBorders>
                    <w:top w:val="nil"/>
                    <w:left w:val="nil"/>
                    <w:bottom w:val="single" w:sz="4" w:space="0" w:color="auto"/>
                    <w:right w:val="single" w:sz="4" w:space="0" w:color="auto"/>
                  </w:tcBorders>
                  <w:shd w:val="clear" w:color="auto" w:fill="auto"/>
                  <w:vAlign w:val="center"/>
                  <w:hideMark/>
                </w:tcPr>
                <w:p w14:paraId="15014276"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Możliwość zaprogramowania własnych cykli pomiarowych NIBP, składających się z min. 4 kroków zawierających od 1 do 25 powtórzeń w wybranym odstępie czasu</w:t>
                  </w:r>
                </w:p>
              </w:tc>
              <w:tc>
                <w:tcPr>
                  <w:tcW w:w="1559" w:type="dxa"/>
                  <w:tcBorders>
                    <w:top w:val="nil"/>
                    <w:left w:val="nil"/>
                    <w:bottom w:val="single" w:sz="4" w:space="0" w:color="auto"/>
                    <w:right w:val="single" w:sz="4" w:space="0" w:color="auto"/>
                  </w:tcBorders>
                  <w:shd w:val="clear" w:color="auto" w:fill="auto"/>
                  <w:vAlign w:val="center"/>
                  <w:hideMark/>
                </w:tcPr>
                <w:p w14:paraId="6C5F6D46"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vAlign w:val="center"/>
                  <w:hideMark/>
                </w:tcPr>
                <w:p w14:paraId="23F0106A"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3318913F"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A159726"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58</w:t>
                  </w:r>
                </w:p>
              </w:tc>
              <w:tc>
                <w:tcPr>
                  <w:tcW w:w="5388" w:type="dxa"/>
                  <w:tcBorders>
                    <w:top w:val="nil"/>
                    <w:left w:val="nil"/>
                    <w:bottom w:val="single" w:sz="4" w:space="0" w:color="auto"/>
                    <w:right w:val="single" w:sz="4" w:space="0" w:color="auto"/>
                  </w:tcBorders>
                  <w:shd w:val="clear" w:color="auto" w:fill="auto"/>
                  <w:vAlign w:val="center"/>
                  <w:hideMark/>
                </w:tcPr>
                <w:p w14:paraId="49543BEF"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Pomiar ciśnienia w zakresie przynajmniej od 10 mmHg dla ciśnienia rozkurczowego do 250 mmHg dla ciśnienia skurczowego</w:t>
                  </w:r>
                </w:p>
              </w:tc>
              <w:tc>
                <w:tcPr>
                  <w:tcW w:w="1559" w:type="dxa"/>
                  <w:tcBorders>
                    <w:top w:val="nil"/>
                    <w:left w:val="nil"/>
                    <w:bottom w:val="single" w:sz="4" w:space="0" w:color="auto"/>
                    <w:right w:val="single" w:sz="4" w:space="0" w:color="auto"/>
                  </w:tcBorders>
                  <w:shd w:val="clear" w:color="auto" w:fill="auto"/>
                  <w:vAlign w:val="center"/>
                  <w:hideMark/>
                </w:tcPr>
                <w:p w14:paraId="3F8C2354"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vAlign w:val="center"/>
                  <w:hideMark/>
                </w:tcPr>
                <w:p w14:paraId="7E342FBE"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3B81902C"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088F63A"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lastRenderedPageBreak/>
                    <w:t>59</w:t>
                  </w:r>
                </w:p>
              </w:tc>
              <w:tc>
                <w:tcPr>
                  <w:tcW w:w="5388" w:type="dxa"/>
                  <w:tcBorders>
                    <w:top w:val="nil"/>
                    <w:left w:val="nil"/>
                    <w:bottom w:val="single" w:sz="4" w:space="0" w:color="auto"/>
                    <w:right w:val="single" w:sz="4" w:space="0" w:color="auto"/>
                  </w:tcBorders>
                  <w:shd w:val="clear" w:color="auto" w:fill="auto"/>
                  <w:vAlign w:val="center"/>
                  <w:hideMark/>
                </w:tcPr>
                <w:p w14:paraId="315AEED4"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Prezentacja wartości: skurczowej, rozkurczowej oraz średniej. Możliwość wyświetlania listy ostatnich wyników pomiarów NIBP na ekranie głównym</w:t>
                  </w:r>
                </w:p>
              </w:tc>
              <w:tc>
                <w:tcPr>
                  <w:tcW w:w="1559" w:type="dxa"/>
                  <w:tcBorders>
                    <w:top w:val="nil"/>
                    <w:left w:val="nil"/>
                    <w:bottom w:val="single" w:sz="4" w:space="0" w:color="auto"/>
                    <w:right w:val="single" w:sz="4" w:space="0" w:color="auto"/>
                  </w:tcBorders>
                  <w:shd w:val="clear" w:color="auto" w:fill="auto"/>
                  <w:vAlign w:val="center"/>
                  <w:hideMark/>
                </w:tcPr>
                <w:p w14:paraId="08891A1A"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vAlign w:val="center"/>
                  <w:hideMark/>
                </w:tcPr>
                <w:p w14:paraId="0EBB1E2E"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4FAE2AE1"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484AA11"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60</w:t>
                  </w:r>
                </w:p>
              </w:tc>
              <w:tc>
                <w:tcPr>
                  <w:tcW w:w="5388" w:type="dxa"/>
                  <w:tcBorders>
                    <w:top w:val="nil"/>
                    <w:left w:val="nil"/>
                    <w:bottom w:val="single" w:sz="4" w:space="0" w:color="auto"/>
                    <w:right w:val="single" w:sz="4" w:space="0" w:color="auto"/>
                  </w:tcBorders>
                  <w:shd w:val="clear" w:color="auto" w:fill="auto"/>
                  <w:vAlign w:val="center"/>
                  <w:hideMark/>
                </w:tcPr>
                <w:p w14:paraId="207D5653"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xml:space="preserve">W komplecie do każdego monitora: wężyk z </w:t>
                  </w:r>
                  <w:proofErr w:type="spellStart"/>
                  <w:r w:rsidRPr="00B835AC">
                    <w:rPr>
                      <w:rFonts w:ascii="Times New Roman" w:eastAsia="Times New Roman" w:hAnsi="Times New Roman"/>
                      <w:color w:val="000000"/>
                      <w:sz w:val="20"/>
                      <w:szCs w:val="20"/>
                    </w:rPr>
                    <w:t>szybkozłączką</w:t>
                  </w:r>
                  <w:proofErr w:type="spellEnd"/>
                  <w:r w:rsidRPr="00B835AC">
                    <w:rPr>
                      <w:rFonts w:ascii="Times New Roman" w:eastAsia="Times New Roman" w:hAnsi="Times New Roman"/>
                      <w:color w:val="000000"/>
                      <w:sz w:val="20"/>
                      <w:szCs w:val="20"/>
                    </w:rPr>
                    <w:t xml:space="preserve"> dla dorosłych/dzieci oraz 3 mankiety wielorazowe dla dorosłych (w 3 różnych rozmiarach).</w:t>
                  </w:r>
                </w:p>
              </w:tc>
              <w:tc>
                <w:tcPr>
                  <w:tcW w:w="1559" w:type="dxa"/>
                  <w:tcBorders>
                    <w:top w:val="nil"/>
                    <w:left w:val="nil"/>
                    <w:bottom w:val="single" w:sz="4" w:space="0" w:color="auto"/>
                    <w:right w:val="single" w:sz="4" w:space="0" w:color="auto"/>
                  </w:tcBorders>
                  <w:shd w:val="clear" w:color="auto" w:fill="auto"/>
                  <w:vAlign w:val="center"/>
                  <w:hideMark/>
                </w:tcPr>
                <w:p w14:paraId="03656348"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vAlign w:val="center"/>
                  <w:hideMark/>
                </w:tcPr>
                <w:p w14:paraId="639E6C50"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773ABAFE"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7AFD034"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61</w:t>
                  </w:r>
                </w:p>
              </w:tc>
              <w:tc>
                <w:tcPr>
                  <w:tcW w:w="5388" w:type="dxa"/>
                  <w:tcBorders>
                    <w:top w:val="nil"/>
                    <w:left w:val="nil"/>
                    <w:bottom w:val="single" w:sz="4" w:space="0" w:color="auto"/>
                    <w:right w:val="single" w:sz="4" w:space="0" w:color="auto"/>
                  </w:tcBorders>
                  <w:shd w:val="clear" w:color="auto" w:fill="auto"/>
                  <w:vAlign w:val="center"/>
                  <w:hideMark/>
                </w:tcPr>
                <w:p w14:paraId="5ED34C41"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Dostępne mankiety dla pacjentów otyłych stożkowe, dedykowane i walidowane do pomiaru na przedramieniu</w:t>
                  </w:r>
                </w:p>
              </w:tc>
              <w:tc>
                <w:tcPr>
                  <w:tcW w:w="1559" w:type="dxa"/>
                  <w:tcBorders>
                    <w:top w:val="nil"/>
                    <w:left w:val="nil"/>
                    <w:bottom w:val="single" w:sz="4" w:space="0" w:color="auto"/>
                    <w:right w:val="single" w:sz="4" w:space="0" w:color="auto"/>
                  </w:tcBorders>
                  <w:shd w:val="clear" w:color="auto" w:fill="auto"/>
                  <w:vAlign w:val="center"/>
                  <w:hideMark/>
                </w:tcPr>
                <w:p w14:paraId="6B2152FF"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vAlign w:val="center"/>
                  <w:hideMark/>
                </w:tcPr>
                <w:p w14:paraId="7879E45D"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73A4FD06"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324A22E"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62</w:t>
                  </w:r>
                </w:p>
              </w:tc>
              <w:tc>
                <w:tcPr>
                  <w:tcW w:w="5388" w:type="dxa"/>
                  <w:tcBorders>
                    <w:top w:val="nil"/>
                    <w:left w:val="nil"/>
                    <w:bottom w:val="single" w:sz="4" w:space="0" w:color="auto"/>
                    <w:right w:val="single" w:sz="4" w:space="0" w:color="auto"/>
                  </w:tcBorders>
                  <w:shd w:val="clear" w:color="auto" w:fill="auto"/>
                  <w:vAlign w:val="center"/>
                  <w:hideMark/>
                </w:tcPr>
                <w:p w14:paraId="4F6E7495"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Temperatura</w:t>
                  </w:r>
                </w:p>
              </w:tc>
              <w:tc>
                <w:tcPr>
                  <w:tcW w:w="1559" w:type="dxa"/>
                  <w:tcBorders>
                    <w:top w:val="nil"/>
                    <w:left w:val="nil"/>
                    <w:bottom w:val="single" w:sz="4" w:space="0" w:color="auto"/>
                    <w:right w:val="single" w:sz="4" w:space="0" w:color="auto"/>
                  </w:tcBorders>
                  <w:shd w:val="clear" w:color="auto" w:fill="auto"/>
                  <w:vAlign w:val="center"/>
                  <w:hideMark/>
                </w:tcPr>
                <w:p w14:paraId="5B7B68F8"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vAlign w:val="center"/>
                  <w:hideMark/>
                </w:tcPr>
                <w:p w14:paraId="2876E110"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24721E59"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B8BC3B2"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63</w:t>
                  </w:r>
                </w:p>
              </w:tc>
              <w:tc>
                <w:tcPr>
                  <w:tcW w:w="5388" w:type="dxa"/>
                  <w:tcBorders>
                    <w:top w:val="nil"/>
                    <w:left w:val="nil"/>
                    <w:bottom w:val="single" w:sz="4" w:space="0" w:color="auto"/>
                    <w:right w:val="single" w:sz="4" w:space="0" w:color="auto"/>
                  </w:tcBorders>
                  <w:shd w:val="clear" w:color="auto" w:fill="auto"/>
                  <w:vAlign w:val="center"/>
                  <w:hideMark/>
                </w:tcPr>
                <w:p w14:paraId="5BDF4886"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Pomiar temperatury w 2 kanałach</w:t>
                  </w:r>
                </w:p>
              </w:tc>
              <w:tc>
                <w:tcPr>
                  <w:tcW w:w="1559" w:type="dxa"/>
                  <w:tcBorders>
                    <w:top w:val="nil"/>
                    <w:left w:val="nil"/>
                    <w:bottom w:val="single" w:sz="4" w:space="0" w:color="auto"/>
                    <w:right w:val="single" w:sz="4" w:space="0" w:color="auto"/>
                  </w:tcBorders>
                  <w:shd w:val="clear" w:color="auto" w:fill="auto"/>
                  <w:vAlign w:val="center"/>
                  <w:hideMark/>
                </w:tcPr>
                <w:p w14:paraId="1FEE13C0"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vAlign w:val="center"/>
                  <w:hideMark/>
                </w:tcPr>
                <w:p w14:paraId="0B7862C7"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27A7132A" w14:textId="77777777" w:rsidTr="00025C8C">
              <w:trPr>
                <w:trHeight w:val="12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902FCB2"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64</w:t>
                  </w:r>
                </w:p>
              </w:tc>
              <w:tc>
                <w:tcPr>
                  <w:tcW w:w="5388" w:type="dxa"/>
                  <w:tcBorders>
                    <w:top w:val="nil"/>
                    <w:left w:val="nil"/>
                    <w:bottom w:val="single" w:sz="4" w:space="0" w:color="auto"/>
                    <w:right w:val="single" w:sz="4" w:space="0" w:color="auto"/>
                  </w:tcBorders>
                  <w:shd w:val="clear" w:color="auto" w:fill="auto"/>
                  <w:vAlign w:val="center"/>
                  <w:hideMark/>
                </w:tcPr>
                <w:p w14:paraId="12A513A1"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Jednoczesna prezentacja w polu parametru temperatury na ekranie głównym monitora stacjonarnego min. 2 wartości temperatury jednocześnie: obu zmierzonych lub jednej zmierzonej i różnicy temperatur</w:t>
                  </w:r>
                </w:p>
              </w:tc>
              <w:tc>
                <w:tcPr>
                  <w:tcW w:w="1559" w:type="dxa"/>
                  <w:tcBorders>
                    <w:top w:val="nil"/>
                    <w:left w:val="nil"/>
                    <w:bottom w:val="single" w:sz="4" w:space="0" w:color="auto"/>
                    <w:right w:val="single" w:sz="4" w:space="0" w:color="auto"/>
                  </w:tcBorders>
                  <w:shd w:val="clear" w:color="auto" w:fill="auto"/>
                  <w:vAlign w:val="center"/>
                  <w:hideMark/>
                </w:tcPr>
                <w:p w14:paraId="61EECE98"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vAlign w:val="center"/>
                  <w:hideMark/>
                </w:tcPr>
                <w:p w14:paraId="21788585"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6AC2B685"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F96EF8C"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65</w:t>
                  </w:r>
                </w:p>
              </w:tc>
              <w:tc>
                <w:tcPr>
                  <w:tcW w:w="5388" w:type="dxa"/>
                  <w:tcBorders>
                    <w:top w:val="nil"/>
                    <w:left w:val="nil"/>
                    <w:bottom w:val="single" w:sz="4" w:space="0" w:color="auto"/>
                    <w:right w:val="single" w:sz="4" w:space="0" w:color="auto"/>
                  </w:tcBorders>
                  <w:shd w:val="clear" w:color="auto" w:fill="auto"/>
                  <w:vAlign w:val="center"/>
                  <w:hideMark/>
                </w:tcPr>
                <w:p w14:paraId="6C70BE06"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Możliwość ustawienia etykiet temperatur wg. miejsca pomiaru – w tym wpisanie własnych nazw etykiet.</w:t>
                  </w:r>
                </w:p>
              </w:tc>
              <w:tc>
                <w:tcPr>
                  <w:tcW w:w="1559" w:type="dxa"/>
                  <w:tcBorders>
                    <w:top w:val="nil"/>
                    <w:left w:val="nil"/>
                    <w:bottom w:val="single" w:sz="4" w:space="0" w:color="auto"/>
                    <w:right w:val="single" w:sz="4" w:space="0" w:color="auto"/>
                  </w:tcBorders>
                  <w:shd w:val="clear" w:color="auto" w:fill="auto"/>
                  <w:vAlign w:val="center"/>
                  <w:hideMark/>
                </w:tcPr>
                <w:p w14:paraId="3C36E929"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vAlign w:val="center"/>
                  <w:hideMark/>
                </w:tcPr>
                <w:p w14:paraId="219BA2D6"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04C1C3C1"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AE0F0CB"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66</w:t>
                  </w:r>
                </w:p>
              </w:tc>
              <w:tc>
                <w:tcPr>
                  <w:tcW w:w="5388" w:type="dxa"/>
                  <w:tcBorders>
                    <w:top w:val="nil"/>
                    <w:left w:val="nil"/>
                    <w:bottom w:val="single" w:sz="4" w:space="0" w:color="auto"/>
                    <w:right w:val="single" w:sz="4" w:space="0" w:color="auto"/>
                  </w:tcBorders>
                  <w:shd w:val="clear" w:color="auto" w:fill="auto"/>
                  <w:vAlign w:val="center"/>
                  <w:hideMark/>
                </w:tcPr>
                <w:p w14:paraId="32828BD7"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W komplecie do każdego monitora: wielorazowy czujnik temperatury skóry dla dorosłych..</w:t>
                  </w:r>
                </w:p>
              </w:tc>
              <w:tc>
                <w:tcPr>
                  <w:tcW w:w="1559" w:type="dxa"/>
                  <w:tcBorders>
                    <w:top w:val="nil"/>
                    <w:left w:val="nil"/>
                    <w:bottom w:val="single" w:sz="4" w:space="0" w:color="auto"/>
                    <w:right w:val="single" w:sz="4" w:space="0" w:color="auto"/>
                  </w:tcBorders>
                  <w:shd w:val="clear" w:color="auto" w:fill="auto"/>
                  <w:vAlign w:val="center"/>
                  <w:hideMark/>
                </w:tcPr>
                <w:p w14:paraId="553B86C1"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vAlign w:val="center"/>
                  <w:hideMark/>
                </w:tcPr>
                <w:p w14:paraId="67AD772C"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143FA176"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87F84C1"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67</w:t>
                  </w:r>
                </w:p>
              </w:tc>
              <w:tc>
                <w:tcPr>
                  <w:tcW w:w="5388" w:type="dxa"/>
                  <w:tcBorders>
                    <w:top w:val="nil"/>
                    <w:left w:val="nil"/>
                    <w:bottom w:val="single" w:sz="4" w:space="0" w:color="auto"/>
                    <w:right w:val="single" w:sz="4" w:space="0" w:color="auto"/>
                  </w:tcBorders>
                  <w:shd w:val="clear" w:color="auto" w:fill="auto"/>
                  <w:vAlign w:val="center"/>
                  <w:hideMark/>
                </w:tcPr>
                <w:p w14:paraId="6F149815"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Pomiar ciśnienia metodą inwazyjną (IBP)</w:t>
                  </w:r>
                </w:p>
              </w:tc>
              <w:tc>
                <w:tcPr>
                  <w:tcW w:w="1559" w:type="dxa"/>
                  <w:tcBorders>
                    <w:top w:val="nil"/>
                    <w:left w:val="nil"/>
                    <w:bottom w:val="single" w:sz="4" w:space="0" w:color="auto"/>
                    <w:right w:val="single" w:sz="4" w:space="0" w:color="auto"/>
                  </w:tcBorders>
                  <w:shd w:val="clear" w:color="auto" w:fill="auto"/>
                  <w:vAlign w:val="center"/>
                  <w:hideMark/>
                </w:tcPr>
                <w:p w14:paraId="041B51C6"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vAlign w:val="center"/>
                  <w:hideMark/>
                </w:tcPr>
                <w:p w14:paraId="271CBB06"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6AF43A70"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821DBE5"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68</w:t>
                  </w:r>
                </w:p>
              </w:tc>
              <w:tc>
                <w:tcPr>
                  <w:tcW w:w="5388" w:type="dxa"/>
                  <w:tcBorders>
                    <w:top w:val="nil"/>
                    <w:left w:val="nil"/>
                    <w:bottom w:val="single" w:sz="4" w:space="0" w:color="auto"/>
                    <w:right w:val="single" w:sz="4" w:space="0" w:color="auto"/>
                  </w:tcBorders>
                  <w:shd w:val="clear" w:color="auto" w:fill="auto"/>
                  <w:vAlign w:val="center"/>
                  <w:hideMark/>
                </w:tcPr>
                <w:p w14:paraId="75FDCA96"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Pomiar ciśnienia metodą inwazyjną w 2 kanałach. Możliwość rozbudowy do przynajmniej 3 kanałów</w:t>
                  </w:r>
                </w:p>
              </w:tc>
              <w:tc>
                <w:tcPr>
                  <w:tcW w:w="1559" w:type="dxa"/>
                  <w:tcBorders>
                    <w:top w:val="nil"/>
                    <w:left w:val="nil"/>
                    <w:bottom w:val="single" w:sz="4" w:space="0" w:color="auto"/>
                    <w:right w:val="single" w:sz="4" w:space="0" w:color="auto"/>
                  </w:tcBorders>
                  <w:shd w:val="clear" w:color="auto" w:fill="auto"/>
                  <w:vAlign w:val="center"/>
                  <w:hideMark/>
                </w:tcPr>
                <w:p w14:paraId="2451DA00"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vAlign w:val="center"/>
                  <w:hideMark/>
                </w:tcPr>
                <w:p w14:paraId="7324EF10"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7036639D"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672BDD2"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69</w:t>
                  </w:r>
                </w:p>
              </w:tc>
              <w:tc>
                <w:tcPr>
                  <w:tcW w:w="5388" w:type="dxa"/>
                  <w:tcBorders>
                    <w:top w:val="nil"/>
                    <w:left w:val="nil"/>
                    <w:bottom w:val="single" w:sz="4" w:space="0" w:color="auto"/>
                    <w:right w:val="single" w:sz="4" w:space="0" w:color="auto"/>
                  </w:tcBorders>
                  <w:shd w:val="clear" w:color="auto" w:fill="auto"/>
                  <w:vAlign w:val="center"/>
                  <w:hideMark/>
                </w:tcPr>
                <w:p w14:paraId="6AE8E0C0"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Pomiar ciśnienia w zakresie przynajmniej -20 do 320 mmHg</w:t>
                  </w:r>
                </w:p>
              </w:tc>
              <w:tc>
                <w:tcPr>
                  <w:tcW w:w="1559" w:type="dxa"/>
                  <w:tcBorders>
                    <w:top w:val="nil"/>
                    <w:left w:val="nil"/>
                    <w:bottom w:val="single" w:sz="4" w:space="0" w:color="auto"/>
                    <w:right w:val="single" w:sz="4" w:space="0" w:color="auto"/>
                  </w:tcBorders>
                  <w:shd w:val="clear" w:color="auto" w:fill="auto"/>
                  <w:vAlign w:val="center"/>
                  <w:hideMark/>
                </w:tcPr>
                <w:p w14:paraId="03032030"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vAlign w:val="center"/>
                  <w:hideMark/>
                </w:tcPr>
                <w:p w14:paraId="29F67D6C"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6386A3B1"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1986489"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70</w:t>
                  </w:r>
                </w:p>
              </w:tc>
              <w:tc>
                <w:tcPr>
                  <w:tcW w:w="5388" w:type="dxa"/>
                  <w:tcBorders>
                    <w:top w:val="nil"/>
                    <w:left w:val="nil"/>
                    <w:bottom w:val="single" w:sz="4" w:space="0" w:color="auto"/>
                    <w:right w:val="single" w:sz="4" w:space="0" w:color="auto"/>
                  </w:tcBorders>
                  <w:shd w:val="clear" w:color="auto" w:fill="auto"/>
                  <w:vAlign w:val="center"/>
                  <w:hideMark/>
                </w:tcPr>
                <w:p w14:paraId="7E55C830"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Możliwość monitorowania i wyboru nazw różnych ciśnień, w tym ciśnienia śródczaszkowego, wraz z automatycznym doborem skali i ustawień dla poszczególnych ciśnień</w:t>
                  </w:r>
                </w:p>
              </w:tc>
              <w:tc>
                <w:tcPr>
                  <w:tcW w:w="1559" w:type="dxa"/>
                  <w:tcBorders>
                    <w:top w:val="nil"/>
                    <w:left w:val="nil"/>
                    <w:bottom w:val="single" w:sz="4" w:space="0" w:color="auto"/>
                    <w:right w:val="single" w:sz="4" w:space="0" w:color="auto"/>
                  </w:tcBorders>
                  <w:shd w:val="clear" w:color="auto" w:fill="auto"/>
                  <w:vAlign w:val="center"/>
                  <w:hideMark/>
                </w:tcPr>
                <w:p w14:paraId="3BEDD359"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vAlign w:val="center"/>
                  <w:hideMark/>
                </w:tcPr>
                <w:p w14:paraId="2DD1C531"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1A8F8659"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F42B4A9"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71</w:t>
                  </w:r>
                </w:p>
              </w:tc>
              <w:tc>
                <w:tcPr>
                  <w:tcW w:w="5388" w:type="dxa"/>
                  <w:tcBorders>
                    <w:top w:val="nil"/>
                    <w:left w:val="nil"/>
                    <w:bottom w:val="single" w:sz="4" w:space="0" w:color="auto"/>
                    <w:right w:val="single" w:sz="4" w:space="0" w:color="auto"/>
                  </w:tcBorders>
                  <w:shd w:val="clear" w:color="auto" w:fill="auto"/>
                  <w:vAlign w:val="center"/>
                  <w:hideMark/>
                </w:tcPr>
                <w:p w14:paraId="7D199ECB"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Pomiar parametru PPV: automatyczny lub ręczny</w:t>
                  </w:r>
                </w:p>
              </w:tc>
              <w:tc>
                <w:tcPr>
                  <w:tcW w:w="1559" w:type="dxa"/>
                  <w:tcBorders>
                    <w:top w:val="nil"/>
                    <w:left w:val="nil"/>
                    <w:bottom w:val="single" w:sz="4" w:space="0" w:color="auto"/>
                    <w:right w:val="single" w:sz="4" w:space="0" w:color="auto"/>
                  </w:tcBorders>
                  <w:shd w:val="clear" w:color="auto" w:fill="auto"/>
                  <w:vAlign w:val="center"/>
                  <w:hideMark/>
                </w:tcPr>
                <w:p w14:paraId="5AEDC50F"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vAlign w:val="center"/>
                  <w:hideMark/>
                </w:tcPr>
                <w:p w14:paraId="6EADBF44"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318AA376" w14:textId="77777777" w:rsidTr="00025C8C">
              <w:trPr>
                <w:trHeight w:val="12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F21B484"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72</w:t>
                  </w:r>
                </w:p>
              </w:tc>
              <w:tc>
                <w:tcPr>
                  <w:tcW w:w="5388" w:type="dxa"/>
                  <w:tcBorders>
                    <w:top w:val="nil"/>
                    <w:left w:val="nil"/>
                    <w:bottom w:val="single" w:sz="4" w:space="0" w:color="auto"/>
                    <w:right w:val="single" w:sz="4" w:space="0" w:color="auto"/>
                  </w:tcBorders>
                  <w:shd w:val="clear" w:color="auto" w:fill="auto"/>
                  <w:vAlign w:val="center"/>
                  <w:hideMark/>
                </w:tcPr>
                <w:p w14:paraId="1B16D790"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Ciągły, automatyczny pomiar parametrów PPV i SPV na wybranym kanale ciśnienia. Prezentacja wyników pomiarów na ekranie głównym. Parametry zapisywane w trendach.</w:t>
                  </w:r>
                </w:p>
              </w:tc>
              <w:tc>
                <w:tcPr>
                  <w:tcW w:w="1559" w:type="dxa"/>
                  <w:tcBorders>
                    <w:top w:val="nil"/>
                    <w:left w:val="nil"/>
                    <w:bottom w:val="single" w:sz="4" w:space="0" w:color="auto"/>
                    <w:right w:val="single" w:sz="4" w:space="0" w:color="auto"/>
                  </w:tcBorders>
                  <w:shd w:val="clear" w:color="auto" w:fill="auto"/>
                  <w:vAlign w:val="center"/>
                  <w:hideMark/>
                </w:tcPr>
                <w:p w14:paraId="56587E36"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vAlign w:val="center"/>
                  <w:hideMark/>
                </w:tcPr>
                <w:p w14:paraId="1BEEC1B9"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4515D7D5"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EADA3C2"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71</w:t>
                  </w:r>
                </w:p>
              </w:tc>
              <w:tc>
                <w:tcPr>
                  <w:tcW w:w="5388" w:type="dxa"/>
                  <w:tcBorders>
                    <w:top w:val="nil"/>
                    <w:left w:val="nil"/>
                    <w:bottom w:val="single" w:sz="4" w:space="0" w:color="auto"/>
                    <w:right w:val="single" w:sz="4" w:space="0" w:color="auto"/>
                  </w:tcBorders>
                  <w:shd w:val="clear" w:color="auto" w:fill="auto"/>
                  <w:vAlign w:val="center"/>
                  <w:hideMark/>
                </w:tcPr>
                <w:p w14:paraId="567024AA"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W komplecie do każdego monitora 1 przewód do podłączenia przetwornika ciśnienia</w:t>
                  </w:r>
                </w:p>
              </w:tc>
              <w:tc>
                <w:tcPr>
                  <w:tcW w:w="1559" w:type="dxa"/>
                  <w:tcBorders>
                    <w:top w:val="nil"/>
                    <w:left w:val="nil"/>
                    <w:bottom w:val="single" w:sz="4" w:space="0" w:color="auto"/>
                    <w:right w:val="single" w:sz="4" w:space="0" w:color="auto"/>
                  </w:tcBorders>
                  <w:shd w:val="clear" w:color="auto" w:fill="auto"/>
                  <w:vAlign w:val="center"/>
                  <w:hideMark/>
                </w:tcPr>
                <w:p w14:paraId="273B69C6"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vAlign w:val="center"/>
                  <w:hideMark/>
                </w:tcPr>
                <w:p w14:paraId="2D558681"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350E7ABA"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205DF77"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72</w:t>
                  </w:r>
                </w:p>
              </w:tc>
              <w:tc>
                <w:tcPr>
                  <w:tcW w:w="5388" w:type="dxa"/>
                  <w:tcBorders>
                    <w:top w:val="nil"/>
                    <w:left w:val="nil"/>
                    <w:bottom w:val="single" w:sz="4" w:space="0" w:color="auto"/>
                    <w:right w:val="single" w:sz="4" w:space="0" w:color="auto"/>
                  </w:tcBorders>
                  <w:shd w:val="clear" w:color="auto" w:fill="auto"/>
                  <w:vAlign w:val="center"/>
                  <w:hideMark/>
                </w:tcPr>
                <w:p w14:paraId="665AD74F"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Pomiar kapnografii (CO2)</w:t>
                  </w:r>
                </w:p>
              </w:tc>
              <w:tc>
                <w:tcPr>
                  <w:tcW w:w="1559" w:type="dxa"/>
                  <w:tcBorders>
                    <w:top w:val="nil"/>
                    <w:left w:val="nil"/>
                    <w:bottom w:val="single" w:sz="4" w:space="0" w:color="auto"/>
                    <w:right w:val="single" w:sz="4" w:space="0" w:color="auto"/>
                  </w:tcBorders>
                  <w:shd w:val="clear" w:color="auto" w:fill="auto"/>
                  <w:vAlign w:val="center"/>
                  <w:hideMark/>
                </w:tcPr>
                <w:p w14:paraId="4602CDF0"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vAlign w:val="center"/>
                  <w:hideMark/>
                </w:tcPr>
                <w:p w14:paraId="74A33AAA"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3C90EAA3"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7870BDD"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lastRenderedPageBreak/>
                    <w:t>73</w:t>
                  </w:r>
                </w:p>
              </w:tc>
              <w:tc>
                <w:tcPr>
                  <w:tcW w:w="5388" w:type="dxa"/>
                  <w:tcBorders>
                    <w:top w:val="nil"/>
                    <w:left w:val="nil"/>
                    <w:bottom w:val="single" w:sz="4" w:space="0" w:color="auto"/>
                    <w:right w:val="single" w:sz="4" w:space="0" w:color="auto"/>
                  </w:tcBorders>
                  <w:shd w:val="clear" w:color="auto" w:fill="auto"/>
                  <w:vAlign w:val="center"/>
                  <w:hideMark/>
                </w:tcPr>
                <w:p w14:paraId="62DECC0A"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Pomiar stężenia dwutlenku węgla w drogach oddechowych na wdechu i wydechu, w strumieniu bocznym.</w:t>
                  </w:r>
                </w:p>
              </w:tc>
              <w:tc>
                <w:tcPr>
                  <w:tcW w:w="1559" w:type="dxa"/>
                  <w:tcBorders>
                    <w:top w:val="nil"/>
                    <w:left w:val="nil"/>
                    <w:bottom w:val="single" w:sz="4" w:space="0" w:color="auto"/>
                    <w:right w:val="single" w:sz="4" w:space="0" w:color="auto"/>
                  </w:tcBorders>
                  <w:shd w:val="clear" w:color="auto" w:fill="auto"/>
                  <w:vAlign w:val="center"/>
                  <w:hideMark/>
                </w:tcPr>
                <w:p w14:paraId="184682A9"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vAlign w:val="center"/>
                  <w:hideMark/>
                </w:tcPr>
                <w:p w14:paraId="640F5DDE"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4E3F09DF"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E8632A7"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74</w:t>
                  </w:r>
                </w:p>
              </w:tc>
              <w:tc>
                <w:tcPr>
                  <w:tcW w:w="5388" w:type="dxa"/>
                  <w:tcBorders>
                    <w:top w:val="nil"/>
                    <w:left w:val="nil"/>
                    <w:bottom w:val="single" w:sz="4" w:space="0" w:color="auto"/>
                    <w:right w:val="single" w:sz="4" w:space="0" w:color="auto"/>
                  </w:tcBorders>
                  <w:shd w:val="clear" w:color="auto" w:fill="auto"/>
                  <w:vAlign w:val="center"/>
                  <w:hideMark/>
                </w:tcPr>
                <w:p w14:paraId="1D51F66E"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Możliwość pomiaru u pacjentów zaintubowanych i niezaintubowanych</w:t>
                  </w:r>
                </w:p>
              </w:tc>
              <w:tc>
                <w:tcPr>
                  <w:tcW w:w="1559" w:type="dxa"/>
                  <w:tcBorders>
                    <w:top w:val="nil"/>
                    <w:left w:val="nil"/>
                    <w:bottom w:val="single" w:sz="4" w:space="0" w:color="auto"/>
                    <w:right w:val="single" w:sz="4" w:space="0" w:color="auto"/>
                  </w:tcBorders>
                  <w:shd w:val="clear" w:color="auto" w:fill="auto"/>
                  <w:vAlign w:val="center"/>
                  <w:hideMark/>
                </w:tcPr>
                <w:p w14:paraId="6C67918E"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vAlign w:val="center"/>
                  <w:hideMark/>
                </w:tcPr>
                <w:p w14:paraId="5C47EC3F"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43D8C145" w14:textId="77777777" w:rsidTr="00025C8C">
              <w:trPr>
                <w:trHeight w:val="18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36A99CF"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75</w:t>
                  </w:r>
                </w:p>
              </w:tc>
              <w:tc>
                <w:tcPr>
                  <w:tcW w:w="5388" w:type="dxa"/>
                  <w:tcBorders>
                    <w:top w:val="nil"/>
                    <w:left w:val="nil"/>
                    <w:bottom w:val="single" w:sz="4" w:space="0" w:color="auto"/>
                    <w:right w:val="single" w:sz="4" w:space="0" w:color="auto"/>
                  </w:tcBorders>
                  <w:shd w:val="clear" w:color="auto" w:fill="auto"/>
                  <w:vAlign w:val="center"/>
                  <w:hideMark/>
                </w:tcPr>
                <w:p w14:paraId="0B9B8653"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Pomiar realizowany z wykorzystaniem modułu oferowanego systemu monitorowania, przenoszonego pomiędzy stanowiskami, zapewniającego wyświetlanie monitorowanych parametrów na ekranie monitora i pełną obsługę funkcji monitorowania i alarmowania za pośrednictwem ekranu monitora pacjenta</w:t>
                  </w:r>
                </w:p>
              </w:tc>
              <w:tc>
                <w:tcPr>
                  <w:tcW w:w="1559" w:type="dxa"/>
                  <w:tcBorders>
                    <w:top w:val="nil"/>
                    <w:left w:val="nil"/>
                    <w:bottom w:val="single" w:sz="4" w:space="0" w:color="auto"/>
                    <w:right w:val="single" w:sz="4" w:space="0" w:color="auto"/>
                  </w:tcBorders>
                  <w:shd w:val="clear" w:color="auto" w:fill="auto"/>
                  <w:vAlign w:val="center"/>
                  <w:hideMark/>
                </w:tcPr>
                <w:p w14:paraId="687CD5BF"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vAlign w:val="center"/>
                  <w:hideMark/>
                </w:tcPr>
                <w:p w14:paraId="1820F80D"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0749092B"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D7B56E5"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76</w:t>
                  </w:r>
                </w:p>
              </w:tc>
              <w:tc>
                <w:tcPr>
                  <w:tcW w:w="5388" w:type="dxa"/>
                  <w:tcBorders>
                    <w:top w:val="nil"/>
                    <w:left w:val="nil"/>
                    <w:bottom w:val="single" w:sz="4" w:space="0" w:color="auto"/>
                    <w:right w:val="single" w:sz="4" w:space="0" w:color="auto"/>
                  </w:tcBorders>
                  <w:shd w:val="clear" w:color="auto" w:fill="auto"/>
                  <w:vAlign w:val="center"/>
                  <w:hideMark/>
                </w:tcPr>
                <w:p w14:paraId="2FC17F6F"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W komplecie do każdego monitora zestaw akcesoriów jednorazowych do monitorowanie 5 pacjentów zaintubowanych</w:t>
                  </w:r>
                </w:p>
              </w:tc>
              <w:tc>
                <w:tcPr>
                  <w:tcW w:w="1559" w:type="dxa"/>
                  <w:tcBorders>
                    <w:top w:val="nil"/>
                    <w:left w:val="nil"/>
                    <w:bottom w:val="single" w:sz="4" w:space="0" w:color="auto"/>
                    <w:right w:val="single" w:sz="4" w:space="0" w:color="auto"/>
                  </w:tcBorders>
                  <w:shd w:val="clear" w:color="auto" w:fill="auto"/>
                  <w:vAlign w:val="center"/>
                  <w:hideMark/>
                </w:tcPr>
                <w:p w14:paraId="2D42A310"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vAlign w:val="center"/>
                  <w:hideMark/>
                </w:tcPr>
                <w:p w14:paraId="70765934"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24B0C50C" w14:textId="77777777" w:rsidTr="00025C8C">
              <w:trPr>
                <w:trHeight w:val="300"/>
              </w:trPr>
              <w:tc>
                <w:tcPr>
                  <w:tcW w:w="906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7F1720B"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B835AC">
                    <w:rPr>
                      <w:rFonts w:ascii="Times New Roman" w:eastAsia="Times New Roman" w:hAnsi="Times New Roman"/>
                      <w:b/>
                      <w:bCs/>
                      <w:color w:val="000000"/>
                      <w:sz w:val="20"/>
                      <w:szCs w:val="20"/>
                    </w:rPr>
                    <w:t>Możliwości rozbudowy</w:t>
                  </w:r>
                </w:p>
              </w:tc>
            </w:tr>
            <w:tr w:rsidR="00B92173" w:rsidRPr="00B835AC" w14:paraId="2A2F4510" w14:textId="77777777" w:rsidTr="00025C8C">
              <w:trPr>
                <w:trHeight w:val="3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C8427EA"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77</w:t>
                  </w:r>
                </w:p>
              </w:tc>
              <w:tc>
                <w:tcPr>
                  <w:tcW w:w="5388" w:type="dxa"/>
                  <w:tcBorders>
                    <w:top w:val="nil"/>
                    <w:left w:val="nil"/>
                    <w:bottom w:val="single" w:sz="4" w:space="0" w:color="auto"/>
                    <w:right w:val="single" w:sz="4" w:space="0" w:color="auto"/>
                  </w:tcBorders>
                  <w:shd w:val="clear" w:color="auto" w:fill="auto"/>
                  <w:vAlign w:val="center"/>
                  <w:hideMark/>
                </w:tcPr>
                <w:p w14:paraId="64FC0B94"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xml:space="preserve">Możliwość rozbudowy o monitorowanie gazowe w strumieniu bocznym, min.: CO2, O2, N2O i anestetyków z </w:t>
                  </w:r>
                  <w:proofErr w:type="spellStart"/>
                  <w:r w:rsidRPr="00B835AC">
                    <w:rPr>
                      <w:rFonts w:ascii="Times New Roman" w:eastAsia="Times New Roman" w:hAnsi="Times New Roman"/>
                      <w:color w:val="000000"/>
                      <w:sz w:val="20"/>
                      <w:szCs w:val="20"/>
                    </w:rPr>
                    <w:t>automatyczą</w:t>
                  </w:r>
                  <w:proofErr w:type="spellEnd"/>
                  <w:r w:rsidRPr="00B835AC">
                    <w:rPr>
                      <w:rFonts w:ascii="Times New Roman" w:eastAsia="Times New Roman" w:hAnsi="Times New Roman"/>
                      <w:color w:val="000000"/>
                      <w:sz w:val="20"/>
                      <w:szCs w:val="20"/>
                    </w:rPr>
                    <w:t xml:space="preserve"> identyfikacją środka znieczulającego oraz prezentacją MAC / </w:t>
                  </w:r>
                  <w:proofErr w:type="spellStart"/>
                  <w:r w:rsidRPr="00B835AC">
                    <w:rPr>
                      <w:rFonts w:ascii="Times New Roman" w:eastAsia="Times New Roman" w:hAnsi="Times New Roman"/>
                      <w:color w:val="000000"/>
                      <w:sz w:val="20"/>
                      <w:szCs w:val="20"/>
                    </w:rPr>
                    <w:t>MACage</w:t>
                  </w:r>
                  <w:proofErr w:type="spellEnd"/>
                  <w:r w:rsidRPr="00B835AC">
                    <w:rPr>
                      <w:rFonts w:ascii="Times New Roman" w:eastAsia="Times New Roman" w:hAnsi="Times New Roman"/>
                      <w:color w:val="000000"/>
                      <w:sz w:val="20"/>
                      <w:szCs w:val="20"/>
                    </w:rPr>
                    <w:t>. Pomiary możliwe u pacjentów zaintubowanych i niezaintubowanych. Pomiar realizowany z wykorzystaniem modułu oferowanego systemu monitorowania, przenoszonego pomiędzy stanowiskami, zapewniającego wyświetlanie monitorowanych parametrów na ekranie monitora i pełną obsługę funkcji monitorowania i alarmowania za pośrednictwem ekranu monitora pacjenta. Możliwość zamiennego stosowania modułu pomiarowego pomiędzy różnymi monitorami i aparatami do znieczulania tego samego producenta.</w:t>
                  </w:r>
                </w:p>
              </w:tc>
              <w:tc>
                <w:tcPr>
                  <w:tcW w:w="1559" w:type="dxa"/>
                  <w:tcBorders>
                    <w:top w:val="nil"/>
                    <w:left w:val="nil"/>
                    <w:bottom w:val="single" w:sz="4" w:space="0" w:color="auto"/>
                    <w:right w:val="single" w:sz="4" w:space="0" w:color="auto"/>
                  </w:tcBorders>
                  <w:shd w:val="clear" w:color="auto" w:fill="auto"/>
                  <w:vAlign w:val="center"/>
                  <w:hideMark/>
                </w:tcPr>
                <w:p w14:paraId="34552939"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vAlign w:val="center"/>
                  <w:hideMark/>
                </w:tcPr>
                <w:p w14:paraId="421B3E3B"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6704097C" w14:textId="77777777" w:rsidTr="00025C8C">
              <w:trPr>
                <w:trHeight w:val="24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279324E"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78</w:t>
                  </w:r>
                </w:p>
              </w:tc>
              <w:tc>
                <w:tcPr>
                  <w:tcW w:w="5388" w:type="dxa"/>
                  <w:tcBorders>
                    <w:top w:val="nil"/>
                    <w:left w:val="nil"/>
                    <w:bottom w:val="single" w:sz="4" w:space="0" w:color="auto"/>
                    <w:right w:val="single" w:sz="4" w:space="0" w:color="auto"/>
                  </w:tcBorders>
                  <w:shd w:val="clear" w:color="auto" w:fill="auto"/>
                  <w:vAlign w:val="center"/>
                  <w:hideMark/>
                </w:tcPr>
                <w:p w14:paraId="2E8BBCB8"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xml:space="preserve">Możliwość rozbudowy o pomiar rzutu minutowego serca z wykorzystaniem cewnika </w:t>
                  </w:r>
                  <w:proofErr w:type="spellStart"/>
                  <w:r w:rsidRPr="00B835AC">
                    <w:rPr>
                      <w:rFonts w:ascii="Times New Roman" w:eastAsia="Times New Roman" w:hAnsi="Times New Roman"/>
                      <w:color w:val="000000"/>
                      <w:sz w:val="20"/>
                      <w:szCs w:val="20"/>
                    </w:rPr>
                    <w:t>Swana-Ganza</w:t>
                  </w:r>
                  <w:proofErr w:type="spellEnd"/>
                  <w:r w:rsidRPr="00B835AC">
                    <w:rPr>
                      <w:rFonts w:ascii="Times New Roman" w:eastAsia="Times New Roman" w:hAnsi="Times New Roman"/>
                      <w:color w:val="000000"/>
                      <w:sz w:val="20"/>
                      <w:szCs w:val="20"/>
                    </w:rPr>
                    <w:t>. Pomiar realizowany z wykorzystaniem modułu oferowanego systemu monitorowania, przenoszonego pomiędzy stanowiskami, zapewniającego wyświetlanie monitorowanych parametrów na ekranie monitora i pełną obsługę funkcji monitorowania i alarmowania za pośrednictwem ekranu monitora pacjenta</w:t>
                  </w:r>
                </w:p>
              </w:tc>
              <w:tc>
                <w:tcPr>
                  <w:tcW w:w="1559" w:type="dxa"/>
                  <w:tcBorders>
                    <w:top w:val="nil"/>
                    <w:left w:val="nil"/>
                    <w:bottom w:val="single" w:sz="4" w:space="0" w:color="auto"/>
                    <w:right w:val="single" w:sz="4" w:space="0" w:color="auto"/>
                  </w:tcBorders>
                  <w:shd w:val="clear" w:color="auto" w:fill="auto"/>
                  <w:vAlign w:val="center"/>
                  <w:hideMark/>
                </w:tcPr>
                <w:p w14:paraId="41D3A55A"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vAlign w:val="center"/>
                  <w:hideMark/>
                </w:tcPr>
                <w:p w14:paraId="6F7B449C"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55A0E5F8" w14:textId="77777777" w:rsidTr="00025C8C">
              <w:trPr>
                <w:trHeight w:val="3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0ECBAC8"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lastRenderedPageBreak/>
                    <w:t>79</w:t>
                  </w:r>
                </w:p>
              </w:tc>
              <w:tc>
                <w:tcPr>
                  <w:tcW w:w="5388" w:type="dxa"/>
                  <w:tcBorders>
                    <w:top w:val="nil"/>
                    <w:left w:val="nil"/>
                    <w:bottom w:val="single" w:sz="4" w:space="0" w:color="auto"/>
                    <w:right w:val="single" w:sz="4" w:space="0" w:color="auto"/>
                  </w:tcBorders>
                  <w:shd w:val="clear" w:color="auto" w:fill="auto"/>
                  <w:vAlign w:val="center"/>
                  <w:hideMark/>
                </w:tcPr>
                <w:p w14:paraId="34C6513D"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Możliwość rozbudowy o pomiar zwiotczenia mięśni przez monitorowanie transmisji nerwowo-mięśniowej NMT. Pomiar metodą nie wymagającą detekcji ruchu mięśni na skutek stymulacji bodźcem elektrycznym. Sygnalizacja dźwiękowa impulsów stymulacji oraz ustępowania blokady. Pomiar realizowany z wykorzystaniem modułu oferowanego systemu monitorowania, przenoszonego pomiędzy stanowiskami, zapewniającego wyświetlanie monitorowanych parametrów na ekranie monitora i pełną obsługę funkcji monitorowania i alarmowania za pośrednictwem ekranu monitora pacjenta.</w:t>
                  </w:r>
                </w:p>
              </w:tc>
              <w:tc>
                <w:tcPr>
                  <w:tcW w:w="1559" w:type="dxa"/>
                  <w:tcBorders>
                    <w:top w:val="nil"/>
                    <w:left w:val="nil"/>
                    <w:bottom w:val="single" w:sz="4" w:space="0" w:color="auto"/>
                    <w:right w:val="single" w:sz="4" w:space="0" w:color="auto"/>
                  </w:tcBorders>
                  <w:shd w:val="clear" w:color="auto" w:fill="auto"/>
                  <w:vAlign w:val="center"/>
                  <w:hideMark/>
                </w:tcPr>
                <w:p w14:paraId="37276F0C"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vAlign w:val="center"/>
                  <w:hideMark/>
                </w:tcPr>
                <w:p w14:paraId="7EDBE9AF"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6620459F" w14:textId="77777777" w:rsidTr="00025C8C">
              <w:trPr>
                <w:trHeight w:val="30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8A33DA1"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80</w:t>
                  </w:r>
                </w:p>
              </w:tc>
              <w:tc>
                <w:tcPr>
                  <w:tcW w:w="5388" w:type="dxa"/>
                  <w:tcBorders>
                    <w:top w:val="nil"/>
                    <w:left w:val="nil"/>
                    <w:bottom w:val="single" w:sz="4" w:space="0" w:color="auto"/>
                    <w:right w:val="single" w:sz="4" w:space="0" w:color="auto"/>
                  </w:tcBorders>
                  <w:shd w:val="clear" w:color="000000" w:fill="FFFFFF"/>
                  <w:vAlign w:val="center"/>
                  <w:hideMark/>
                </w:tcPr>
                <w:p w14:paraId="497FF77E"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Możliwość rozbudowy o monitorowanie głębokości uśpienia. Pomiar realizowany przez analizę sygnału EEG, wspomaganego pomiarem elektromiografii mięśni twarzy, z obliczaniem parametrów SE, RE i BSR. Pomiar realizowany z wykorzystaniem modułu oferowanego systemu monitorowania, przenoszonego pomiędzy stanowiskami, zapewniającego wyświetlanie monitorowanych parametrów na ekranie monitora i pełną obsługę funkcji monitorowania i alarmowania za pośrednictwem ekranu monitora pacjenta</w:t>
                  </w:r>
                </w:p>
              </w:tc>
              <w:tc>
                <w:tcPr>
                  <w:tcW w:w="1559" w:type="dxa"/>
                  <w:tcBorders>
                    <w:top w:val="nil"/>
                    <w:left w:val="nil"/>
                    <w:bottom w:val="single" w:sz="4" w:space="0" w:color="auto"/>
                    <w:right w:val="single" w:sz="4" w:space="0" w:color="auto"/>
                  </w:tcBorders>
                  <w:shd w:val="clear" w:color="auto" w:fill="auto"/>
                  <w:vAlign w:val="center"/>
                  <w:hideMark/>
                </w:tcPr>
                <w:p w14:paraId="4D468AD8"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vAlign w:val="center"/>
                  <w:hideMark/>
                </w:tcPr>
                <w:p w14:paraId="264953CA"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68577580" w14:textId="77777777" w:rsidTr="00025C8C">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BCB69"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B835AC">
                    <w:rPr>
                      <w:rFonts w:ascii="Times New Roman" w:eastAsia="Times New Roman" w:hAnsi="Times New Roman"/>
                      <w:b/>
                      <w:bCs/>
                      <w:color w:val="000000"/>
                      <w:sz w:val="20"/>
                      <w:szCs w:val="20"/>
                    </w:rPr>
                    <w:t>Alarmy</w:t>
                  </w:r>
                </w:p>
              </w:tc>
            </w:tr>
            <w:tr w:rsidR="00B92173" w:rsidRPr="00B835AC" w14:paraId="1BE4F738"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E43A12A"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81</w:t>
                  </w:r>
                </w:p>
              </w:tc>
              <w:tc>
                <w:tcPr>
                  <w:tcW w:w="5388" w:type="dxa"/>
                  <w:tcBorders>
                    <w:top w:val="nil"/>
                    <w:left w:val="nil"/>
                    <w:bottom w:val="single" w:sz="4" w:space="0" w:color="auto"/>
                    <w:right w:val="single" w:sz="4" w:space="0" w:color="auto"/>
                  </w:tcBorders>
                  <w:shd w:val="clear" w:color="auto" w:fill="auto"/>
                  <w:vAlign w:val="center"/>
                  <w:hideMark/>
                </w:tcPr>
                <w:p w14:paraId="038AB728"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Alarmy przynajmniej 3-stopniowe, sygnalizowane wizualnie i dźwiękowo, z wizualizacją parametru, który wywołał alarm</w:t>
                  </w:r>
                </w:p>
              </w:tc>
              <w:tc>
                <w:tcPr>
                  <w:tcW w:w="1559" w:type="dxa"/>
                  <w:tcBorders>
                    <w:top w:val="nil"/>
                    <w:left w:val="nil"/>
                    <w:bottom w:val="single" w:sz="4" w:space="0" w:color="auto"/>
                    <w:right w:val="single" w:sz="4" w:space="0" w:color="auto"/>
                  </w:tcBorders>
                  <w:shd w:val="clear" w:color="auto" w:fill="auto"/>
                  <w:vAlign w:val="center"/>
                  <w:hideMark/>
                </w:tcPr>
                <w:p w14:paraId="7BA12669"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vAlign w:val="center"/>
                  <w:hideMark/>
                </w:tcPr>
                <w:p w14:paraId="704B82C7"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58166884"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9ECDA9D"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82</w:t>
                  </w:r>
                </w:p>
              </w:tc>
              <w:tc>
                <w:tcPr>
                  <w:tcW w:w="5388" w:type="dxa"/>
                  <w:tcBorders>
                    <w:top w:val="nil"/>
                    <w:left w:val="nil"/>
                    <w:bottom w:val="single" w:sz="4" w:space="0" w:color="auto"/>
                    <w:right w:val="single" w:sz="4" w:space="0" w:color="auto"/>
                  </w:tcBorders>
                  <w:shd w:val="clear" w:color="auto" w:fill="auto"/>
                  <w:vAlign w:val="center"/>
                  <w:hideMark/>
                </w:tcPr>
                <w:p w14:paraId="4E8B8683"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Możliwość zmiany priorytetu alarmów</w:t>
                  </w:r>
                </w:p>
              </w:tc>
              <w:tc>
                <w:tcPr>
                  <w:tcW w:w="1559" w:type="dxa"/>
                  <w:tcBorders>
                    <w:top w:val="nil"/>
                    <w:left w:val="nil"/>
                    <w:bottom w:val="single" w:sz="4" w:space="0" w:color="auto"/>
                    <w:right w:val="single" w:sz="4" w:space="0" w:color="auto"/>
                  </w:tcBorders>
                  <w:shd w:val="clear" w:color="auto" w:fill="auto"/>
                  <w:vAlign w:val="center"/>
                  <w:hideMark/>
                </w:tcPr>
                <w:p w14:paraId="59B42262"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vAlign w:val="center"/>
                  <w:hideMark/>
                </w:tcPr>
                <w:p w14:paraId="6E97FEC9"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76ECB1CE"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EB487C3"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83</w:t>
                  </w:r>
                </w:p>
              </w:tc>
              <w:tc>
                <w:tcPr>
                  <w:tcW w:w="5388" w:type="dxa"/>
                  <w:tcBorders>
                    <w:top w:val="nil"/>
                    <w:left w:val="nil"/>
                    <w:bottom w:val="single" w:sz="4" w:space="0" w:color="auto"/>
                    <w:right w:val="single" w:sz="4" w:space="0" w:color="auto"/>
                  </w:tcBorders>
                  <w:shd w:val="clear" w:color="auto" w:fill="auto"/>
                  <w:vAlign w:val="center"/>
                  <w:hideMark/>
                </w:tcPr>
                <w:p w14:paraId="1EC92EB1"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Alarmy techniczne z podaniem przyczyny.</w:t>
                  </w:r>
                </w:p>
              </w:tc>
              <w:tc>
                <w:tcPr>
                  <w:tcW w:w="1559" w:type="dxa"/>
                  <w:tcBorders>
                    <w:top w:val="nil"/>
                    <w:left w:val="nil"/>
                    <w:bottom w:val="single" w:sz="4" w:space="0" w:color="auto"/>
                    <w:right w:val="single" w:sz="4" w:space="0" w:color="auto"/>
                  </w:tcBorders>
                  <w:shd w:val="clear" w:color="auto" w:fill="auto"/>
                  <w:vAlign w:val="center"/>
                  <w:hideMark/>
                </w:tcPr>
                <w:p w14:paraId="2710F0AD"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vAlign w:val="center"/>
                  <w:hideMark/>
                </w:tcPr>
                <w:p w14:paraId="4FEDF56A"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7DD4C6B2"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16E24EB"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84</w:t>
                  </w:r>
                </w:p>
              </w:tc>
              <w:tc>
                <w:tcPr>
                  <w:tcW w:w="5388" w:type="dxa"/>
                  <w:tcBorders>
                    <w:top w:val="nil"/>
                    <w:left w:val="nil"/>
                    <w:bottom w:val="single" w:sz="4" w:space="0" w:color="auto"/>
                    <w:right w:val="single" w:sz="4" w:space="0" w:color="auto"/>
                  </w:tcBorders>
                  <w:shd w:val="clear" w:color="auto" w:fill="auto"/>
                  <w:vAlign w:val="center"/>
                  <w:hideMark/>
                </w:tcPr>
                <w:p w14:paraId="298B3998"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Granice alarmowe regulowane ręcznie - przez użytkownika, i automatycznie (na żądanie) - na podstawie bieżących wartości parametrów.</w:t>
                  </w:r>
                </w:p>
              </w:tc>
              <w:tc>
                <w:tcPr>
                  <w:tcW w:w="1559" w:type="dxa"/>
                  <w:tcBorders>
                    <w:top w:val="nil"/>
                    <w:left w:val="nil"/>
                    <w:bottom w:val="single" w:sz="4" w:space="0" w:color="auto"/>
                    <w:right w:val="single" w:sz="4" w:space="0" w:color="auto"/>
                  </w:tcBorders>
                  <w:shd w:val="clear" w:color="auto" w:fill="auto"/>
                  <w:vAlign w:val="center"/>
                  <w:hideMark/>
                </w:tcPr>
                <w:p w14:paraId="5D2D3730"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vAlign w:val="center"/>
                  <w:hideMark/>
                </w:tcPr>
                <w:p w14:paraId="2AAB0468"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1D825110"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6D78E5A"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85</w:t>
                  </w:r>
                </w:p>
              </w:tc>
              <w:tc>
                <w:tcPr>
                  <w:tcW w:w="5388" w:type="dxa"/>
                  <w:tcBorders>
                    <w:top w:val="nil"/>
                    <w:left w:val="nil"/>
                    <w:bottom w:val="single" w:sz="4" w:space="0" w:color="auto"/>
                    <w:right w:val="single" w:sz="4" w:space="0" w:color="auto"/>
                  </w:tcBorders>
                  <w:shd w:val="clear" w:color="auto" w:fill="auto"/>
                  <w:vAlign w:val="center"/>
                  <w:hideMark/>
                </w:tcPr>
                <w:p w14:paraId="767CFDEA"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Możliwość wyciszenia alarmów. Czas wyciszenia alarmów przynajmniej: 2 minuty oraz bez limitu czasowego.</w:t>
                  </w:r>
                </w:p>
              </w:tc>
              <w:tc>
                <w:tcPr>
                  <w:tcW w:w="1559" w:type="dxa"/>
                  <w:tcBorders>
                    <w:top w:val="nil"/>
                    <w:left w:val="nil"/>
                    <w:bottom w:val="single" w:sz="4" w:space="0" w:color="auto"/>
                    <w:right w:val="single" w:sz="4" w:space="0" w:color="auto"/>
                  </w:tcBorders>
                  <w:shd w:val="clear" w:color="auto" w:fill="auto"/>
                  <w:vAlign w:val="center"/>
                  <w:hideMark/>
                </w:tcPr>
                <w:p w14:paraId="3425F770"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vAlign w:val="center"/>
                  <w:hideMark/>
                </w:tcPr>
                <w:p w14:paraId="2F92603A"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372CBFDC" w14:textId="77777777" w:rsidTr="00025C8C">
              <w:trPr>
                <w:trHeight w:val="15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B6C8AEF"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lastRenderedPageBreak/>
                    <w:t>86</w:t>
                  </w:r>
                </w:p>
              </w:tc>
              <w:tc>
                <w:tcPr>
                  <w:tcW w:w="5388" w:type="dxa"/>
                  <w:tcBorders>
                    <w:top w:val="nil"/>
                    <w:left w:val="nil"/>
                    <w:bottom w:val="single" w:sz="4" w:space="0" w:color="auto"/>
                    <w:right w:val="single" w:sz="4" w:space="0" w:color="auto"/>
                  </w:tcBorders>
                  <w:shd w:val="clear" w:color="auto" w:fill="auto"/>
                  <w:vAlign w:val="center"/>
                  <w:hideMark/>
                </w:tcPr>
                <w:p w14:paraId="7E1ACE88"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Monitor wyposażony w pamięć przynajmniej 150 zdarzeń alarmowych zawierających wycinki krzywych dynamicznych. Zdarzenia zapisywane automatycznie - w chwili wystąpienia zdarzenia alarmowego, a także ręcznie - po naciśnięciu odpowiedniego przycisku</w:t>
                  </w:r>
                </w:p>
              </w:tc>
              <w:tc>
                <w:tcPr>
                  <w:tcW w:w="1559" w:type="dxa"/>
                  <w:tcBorders>
                    <w:top w:val="nil"/>
                    <w:left w:val="nil"/>
                    <w:bottom w:val="single" w:sz="4" w:space="0" w:color="auto"/>
                    <w:right w:val="single" w:sz="4" w:space="0" w:color="auto"/>
                  </w:tcBorders>
                  <w:shd w:val="clear" w:color="auto" w:fill="auto"/>
                  <w:vAlign w:val="center"/>
                  <w:hideMark/>
                </w:tcPr>
                <w:p w14:paraId="65724432"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vAlign w:val="center"/>
                  <w:hideMark/>
                </w:tcPr>
                <w:p w14:paraId="6BAF17B1"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2552DEFF" w14:textId="77777777" w:rsidTr="00025C8C">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93DC1"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B835AC">
                    <w:rPr>
                      <w:rFonts w:ascii="Times New Roman" w:eastAsia="Times New Roman" w:hAnsi="Times New Roman"/>
                      <w:b/>
                      <w:bCs/>
                      <w:color w:val="000000"/>
                      <w:sz w:val="20"/>
                      <w:szCs w:val="20"/>
                    </w:rPr>
                    <w:t>Analiza danych</w:t>
                  </w:r>
                </w:p>
              </w:tc>
            </w:tr>
            <w:tr w:rsidR="00B92173" w:rsidRPr="00B835AC" w14:paraId="7360B1D2"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74193DB"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87</w:t>
                  </w:r>
                </w:p>
              </w:tc>
              <w:tc>
                <w:tcPr>
                  <w:tcW w:w="5388" w:type="dxa"/>
                  <w:tcBorders>
                    <w:top w:val="nil"/>
                    <w:left w:val="nil"/>
                    <w:bottom w:val="single" w:sz="4" w:space="0" w:color="auto"/>
                    <w:right w:val="single" w:sz="4" w:space="0" w:color="auto"/>
                  </w:tcBorders>
                  <w:shd w:val="clear" w:color="auto" w:fill="auto"/>
                  <w:vAlign w:val="center"/>
                  <w:hideMark/>
                </w:tcPr>
                <w:p w14:paraId="29D233BE"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Monitor wyposażony w pamięć przynajmniej 168 godzin trendów</w:t>
                  </w:r>
                </w:p>
              </w:tc>
              <w:tc>
                <w:tcPr>
                  <w:tcW w:w="1559" w:type="dxa"/>
                  <w:tcBorders>
                    <w:top w:val="nil"/>
                    <w:left w:val="nil"/>
                    <w:bottom w:val="single" w:sz="4" w:space="0" w:color="auto"/>
                    <w:right w:val="single" w:sz="4" w:space="0" w:color="auto"/>
                  </w:tcBorders>
                  <w:shd w:val="clear" w:color="auto" w:fill="auto"/>
                  <w:vAlign w:val="center"/>
                  <w:hideMark/>
                </w:tcPr>
                <w:p w14:paraId="0017CB2E"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vAlign w:val="center"/>
                  <w:hideMark/>
                </w:tcPr>
                <w:p w14:paraId="2BDA5E4E"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5091982B"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F92CACF"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88</w:t>
                  </w:r>
                </w:p>
              </w:tc>
              <w:tc>
                <w:tcPr>
                  <w:tcW w:w="5388" w:type="dxa"/>
                  <w:tcBorders>
                    <w:top w:val="nil"/>
                    <w:left w:val="nil"/>
                    <w:bottom w:val="single" w:sz="4" w:space="0" w:color="auto"/>
                    <w:right w:val="single" w:sz="4" w:space="0" w:color="auto"/>
                  </w:tcBorders>
                  <w:shd w:val="clear" w:color="auto" w:fill="auto"/>
                  <w:vAlign w:val="center"/>
                  <w:hideMark/>
                </w:tcPr>
                <w:p w14:paraId="1D7B5B6A"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Możliwość wyświetlania trendów w formie graficznej i tabelarycznej</w:t>
                  </w:r>
                </w:p>
              </w:tc>
              <w:tc>
                <w:tcPr>
                  <w:tcW w:w="1559" w:type="dxa"/>
                  <w:tcBorders>
                    <w:top w:val="nil"/>
                    <w:left w:val="nil"/>
                    <w:bottom w:val="single" w:sz="4" w:space="0" w:color="auto"/>
                    <w:right w:val="single" w:sz="4" w:space="0" w:color="auto"/>
                  </w:tcBorders>
                  <w:shd w:val="clear" w:color="auto" w:fill="auto"/>
                  <w:vAlign w:val="center"/>
                  <w:hideMark/>
                </w:tcPr>
                <w:p w14:paraId="206EC0C9"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vAlign w:val="center"/>
                  <w:hideMark/>
                </w:tcPr>
                <w:p w14:paraId="53E6993D"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2634C834" w14:textId="77777777" w:rsidTr="00025C8C">
              <w:trPr>
                <w:trHeight w:val="18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C878FBF"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89</w:t>
                  </w:r>
                </w:p>
              </w:tc>
              <w:tc>
                <w:tcPr>
                  <w:tcW w:w="5388" w:type="dxa"/>
                  <w:tcBorders>
                    <w:top w:val="nil"/>
                    <w:left w:val="nil"/>
                    <w:bottom w:val="single" w:sz="4" w:space="0" w:color="auto"/>
                    <w:right w:val="single" w:sz="4" w:space="0" w:color="auto"/>
                  </w:tcBorders>
                  <w:shd w:val="clear" w:color="auto" w:fill="auto"/>
                  <w:vAlign w:val="center"/>
                  <w:hideMark/>
                </w:tcPr>
                <w:p w14:paraId="77A28254"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xml:space="preserve">Monitor wyposażony we wbudowaną pamięć pełnych przebiegów dynamicznych Full </w:t>
                  </w:r>
                  <w:proofErr w:type="spellStart"/>
                  <w:r w:rsidRPr="00B835AC">
                    <w:rPr>
                      <w:rFonts w:ascii="Times New Roman" w:eastAsia="Times New Roman" w:hAnsi="Times New Roman"/>
                      <w:color w:val="000000"/>
                      <w:sz w:val="20"/>
                      <w:szCs w:val="20"/>
                    </w:rPr>
                    <w:t>Disclosure</w:t>
                  </w:r>
                  <w:proofErr w:type="spellEnd"/>
                  <w:r w:rsidRPr="00B835AC">
                    <w:rPr>
                      <w:rFonts w:ascii="Times New Roman" w:eastAsia="Times New Roman" w:hAnsi="Times New Roman"/>
                      <w:color w:val="000000"/>
                      <w:sz w:val="20"/>
                      <w:szCs w:val="20"/>
                    </w:rPr>
                    <w:t xml:space="preserve"> z min. 72 godzin dla przynajmniej: wszystkich przebiegów EKG, SpO2, Oddechu i 2x IBP. Dopuszcza się realizację tej funkcjonalności przez zewnętrzną aplikację uruchamianą na ekranie oferowanego monitora - ujętą w ofercie.</w:t>
                  </w:r>
                </w:p>
              </w:tc>
              <w:tc>
                <w:tcPr>
                  <w:tcW w:w="1559" w:type="dxa"/>
                  <w:tcBorders>
                    <w:top w:val="nil"/>
                    <w:left w:val="nil"/>
                    <w:bottom w:val="single" w:sz="4" w:space="0" w:color="auto"/>
                    <w:right w:val="single" w:sz="4" w:space="0" w:color="auto"/>
                  </w:tcBorders>
                  <w:shd w:val="clear" w:color="auto" w:fill="auto"/>
                  <w:vAlign w:val="center"/>
                  <w:hideMark/>
                </w:tcPr>
                <w:p w14:paraId="306EB8BE"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vAlign w:val="center"/>
                  <w:hideMark/>
                </w:tcPr>
                <w:p w14:paraId="22B21DFA"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00ECAD44"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1F13833"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90</w:t>
                  </w:r>
                </w:p>
              </w:tc>
              <w:tc>
                <w:tcPr>
                  <w:tcW w:w="5388" w:type="dxa"/>
                  <w:tcBorders>
                    <w:top w:val="nil"/>
                    <w:left w:val="nil"/>
                    <w:bottom w:val="single" w:sz="4" w:space="0" w:color="auto"/>
                    <w:right w:val="single" w:sz="4" w:space="0" w:color="auto"/>
                  </w:tcBorders>
                  <w:shd w:val="clear" w:color="auto" w:fill="auto"/>
                  <w:vAlign w:val="center"/>
                  <w:hideMark/>
                </w:tcPr>
                <w:p w14:paraId="2E05D70B"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xml:space="preserve">Monitor wyposażony w funkcję wczesnego ostrzegania wg skali NEWS oraz funkcję </w:t>
                  </w:r>
                  <w:proofErr w:type="spellStart"/>
                  <w:r w:rsidRPr="00B835AC">
                    <w:rPr>
                      <w:rFonts w:ascii="Times New Roman" w:eastAsia="Times New Roman" w:hAnsi="Times New Roman"/>
                      <w:color w:val="000000"/>
                      <w:sz w:val="20"/>
                      <w:szCs w:val="20"/>
                    </w:rPr>
                    <w:t>OxyCRG</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311784A8"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vAlign w:val="center"/>
                  <w:hideMark/>
                </w:tcPr>
                <w:p w14:paraId="6E48FBB1"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3662BF65" w14:textId="77777777" w:rsidTr="00025C8C">
              <w:trPr>
                <w:trHeight w:val="15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2BFB5D7"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91</w:t>
                  </w:r>
                </w:p>
              </w:tc>
              <w:tc>
                <w:tcPr>
                  <w:tcW w:w="5388" w:type="dxa"/>
                  <w:tcBorders>
                    <w:top w:val="nil"/>
                    <w:left w:val="nil"/>
                    <w:bottom w:val="single" w:sz="4" w:space="0" w:color="auto"/>
                    <w:right w:val="single" w:sz="4" w:space="0" w:color="auto"/>
                  </w:tcBorders>
                  <w:shd w:val="clear" w:color="auto" w:fill="auto"/>
                  <w:vAlign w:val="center"/>
                  <w:hideMark/>
                </w:tcPr>
                <w:p w14:paraId="5FAFAC0E"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Monitor wyposażony w port USB do przenoszenia konfiguracji oraz trendów. Funkcja eksportu trendów zabezpieczona hasłem, trendy eksportowane w formie zanonimizowanej, zaszyfrowanej w formacie umożliwiającym odczyt z wykorzystaniem pakietu MS Excel.</w:t>
                  </w:r>
                </w:p>
              </w:tc>
              <w:tc>
                <w:tcPr>
                  <w:tcW w:w="1559" w:type="dxa"/>
                  <w:tcBorders>
                    <w:top w:val="nil"/>
                    <w:left w:val="nil"/>
                    <w:bottom w:val="single" w:sz="4" w:space="0" w:color="auto"/>
                    <w:right w:val="single" w:sz="4" w:space="0" w:color="auto"/>
                  </w:tcBorders>
                  <w:shd w:val="clear" w:color="auto" w:fill="auto"/>
                  <w:vAlign w:val="center"/>
                  <w:hideMark/>
                </w:tcPr>
                <w:p w14:paraId="71688E34"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vAlign w:val="center"/>
                  <w:hideMark/>
                </w:tcPr>
                <w:p w14:paraId="532465D0"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34DA71A0" w14:textId="77777777" w:rsidTr="00025C8C">
              <w:trPr>
                <w:trHeight w:val="300"/>
              </w:trPr>
              <w:tc>
                <w:tcPr>
                  <w:tcW w:w="906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05554F93"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B835AC">
                    <w:rPr>
                      <w:rFonts w:ascii="Times New Roman" w:eastAsia="Times New Roman" w:hAnsi="Times New Roman"/>
                      <w:b/>
                      <w:bCs/>
                      <w:color w:val="000000"/>
                      <w:sz w:val="20"/>
                      <w:szCs w:val="20"/>
                    </w:rPr>
                    <w:t>Centrala do kardiomonitorów OIT - 1 szt.</w:t>
                  </w:r>
                </w:p>
              </w:tc>
            </w:tr>
            <w:tr w:rsidR="00B92173" w:rsidRPr="00B835AC" w14:paraId="282C12A2"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B45DBF2"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B835AC">
                    <w:rPr>
                      <w:rFonts w:ascii="Times New Roman" w:eastAsia="Times New Roman" w:hAnsi="Times New Roman"/>
                      <w:b/>
                      <w:bCs/>
                      <w:color w:val="000000"/>
                      <w:sz w:val="20"/>
                      <w:szCs w:val="20"/>
                    </w:rPr>
                    <w:t>L.p.</w:t>
                  </w:r>
                </w:p>
              </w:tc>
              <w:tc>
                <w:tcPr>
                  <w:tcW w:w="5388" w:type="dxa"/>
                  <w:tcBorders>
                    <w:top w:val="nil"/>
                    <w:left w:val="nil"/>
                    <w:bottom w:val="single" w:sz="4" w:space="0" w:color="auto"/>
                    <w:right w:val="single" w:sz="4" w:space="0" w:color="auto"/>
                  </w:tcBorders>
                  <w:shd w:val="clear" w:color="auto" w:fill="auto"/>
                  <w:noWrap/>
                  <w:vAlign w:val="center"/>
                  <w:hideMark/>
                </w:tcPr>
                <w:p w14:paraId="02139E12"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B835AC">
                    <w:rPr>
                      <w:rFonts w:ascii="Times New Roman" w:eastAsia="Times New Roman" w:hAnsi="Times New Roman"/>
                      <w:b/>
                      <w:bCs/>
                      <w:color w:val="000000"/>
                      <w:sz w:val="20"/>
                      <w:szCs w:val="20"/>
                    </w:rPr>
                    <w:t>Opis/ Parametr wymagany</w:t>
                  </w:r>
                </w:p>
              </w:tc>
              <w:tc>
                <w:tcPr>
                  <w:tcW w:w="1559" w:type="dxa"/>
                  <w:tcBorders>
                    <w:top w:val="nil"/>
                    <w:left w:val="nil"/>
                    <w:bottom w:val="single" w:sz="4" w:space="0" w:color="auto"/>
                    <w:right w:val="single" w:sz="4" w:space="0" w:color="auto"/>
                  </w:tcBorders>
                  <w:shd w:val="clear" w:color="auto" w:fill="auto"/>
                  <w:noWrap/>
                  <w:vAlign w:val="center"/>
                  <w:hideMark/>
                </w:tcPr>
                <w:p w14:paraId="45A3D322"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B835AC">
                    <w:rPr>
                      <w:rFonts w:ascii="Times New Roman" w:eastAsia="Times New Roman" w:hAnsi="Times New Roman"/>
                      <w:b/>
                      <w:bCs/>
                      <w:color w:val="000000"/>
                      <w:sz w:val="20"/>
                      <w:szCs w:val="20"/>
                    </w:rPr>
                    <w:t>Parametr wymagany</w:t>
                  </w:r>
                </w:p>
              </w:tc>
              <w:tc>
                <w:tcPr>
                  <w:tcW w:w="1559" w:type="dxa"/>
                  <w:tcBorders>
                    <w:top w:val="nil"/>
                    <w:left w:val="nil"/>
                    <w:bottom w:val="single" w:sz="4" w:space="0" w:color="auto"/>
                    <w:right w:val="single" w:sz="4" w:space="0" w:color="auto"/>
                  </w:tcBorders>
                  <w:shd w:val="clear" w:color="auto" w:fill="auto"/>
                  <w:vAlign w:val="center"/>
                  <w:hideMark/>
                </w:tcPr>
                <w:p w14:paraId="38E79AD8"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B835AC">
                    <w:rPr>
                      <w:rFonts w:ascii="Times New Roman" w:eastAsia="Times New Roman" w:hAnsi="Times New Roman"/>
                      <w:b/>
                      <w:bCs/>
                      <w:color w:val="000000"/>
                      <w:sz w:val="20"/>
                      <w:szCs w:val="20"/>
                    </w:rPr>
                    <w:t>Parametry oferowane/ podać zakres lub opisać</w:t>
                  </w:r>
                </w:p>
              </w:tc>
            </w:tr>
            <w:tr w:rsidR="00B92173" w:rsidRPr="00B835AC" w14:paraId="6FC88DB4"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DD3933D"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1</w:t>
                  </w:r>
                </w:p>
              </w:tc>
              <w:tc>
                <w:tcPr>
                  <w:tcW w:w="5388" w:type="dxa"/>
                  <w:tcBorders>
                    <w:top w:val="nil"/>
                    <w:left w:val="nil"/>
                    <w:bottom w:val="single" w:sz="4" w:space="0" w:color="auto"/>
                    <w:right w:val="nil"/>
                  </w:tcBorders>
                  <w:shd w:val="clear" w:color="auto" w:fill="auto"/>
                  <w:noWrap/>
                  <w:hideMark/>
                </w:tcPr>
                <w:p w14:paraId="78C46273" w14:textId="77777777" w:rsidR="00B92173" w:rsidRPr="00B835AC" w:rsidRDefault="00B92173" w:rsidP="002C7596">
                  <w:pPr>
                    <w:framePr w:hSpace="141" w:wrap="around" w:vAnchor="text" w:hAnchor="text" w:y="-566"/>
                    <w:spacing w:line="240" w:lineRule="auto"/>
                    <w:rPr>
                      <w:rFonts w:ascii="Times New Roman" w:eastAsia="Times New Roman" w:hAnsi="Times New Roman"/>
                      <w:b/>
                      <w:bCs/>
                      <w:color w:val="000000"/>
                      <w:sz w:val="20"/>
                      <w:szCs w:val="20"/>
                    </w:rPr>
                  </w:pPr>
                  <w:r w:rsidRPr="00B835AC">
                    <w:rPr>
                      <w:rFonts w:ascii="Times New Roman" w:eastAsia="Times New Roman" w:hAnsi="Times New Roman"/>
                      <w:b/>
                      <w:bCs/>
                      <w:color w:val="000000"/>
                      <w:sz w:val="20"/>
                      <w:szCs w:val="20"/>
                    </w:rPr>
                    <w:t>Opis ogólny</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2101C712"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hideMark/>
                </w:tcPr>
                <w:p w14:paraId="5C3EC997" w14:textId="77777777" w:rsidR="00B92173" w:rsidRPr="00B835AC" w:rsidRDefault="00B92173" w:rsidP="002C7596">
                  <w:pPr>
                    <w:framePr w:hSpace="141" w:wrap="around" w:vAnchor="text" w:hAnchor="text" w:y="-566"/>
                    <w:spacing w:line="240" w:lineRule="auto"/>
                    <w:rPr>
                      <w:rFonts w:ascii="Times New Roman" w:eastAsia="Times New Roman" w:hAnsi="Times New Roman"/>
                      <w:b/>
                      <w:bCs/>
                      <w:color w:val="000000"/>
                      <w:sz w:val="20"/>
                      <w:szCs w:val="20"/>
                    </w:rPr>
                  </w:pPr>
                  <w:r w:rsidRPr="00B835AC">
                    <w:rPr>
                      <w:rFonts w:ascii="Times New Roman" w:eastAsia="Times New Roman" w:hAnsi="Times New Roman"/>
                      <w:b/>
                      <w:bCs/>
                      <w:color w:val="000000"/>
                      <w:sz w:val="20"/>
                      <w:szCs w:val="20"/>
                    </w:rPr>
                    <w:t> </w:t>
                  </w:r>
                </w:p>
              </w:tc>
            </w:tr>
            <w:tr w:rsidR="00B92173" w:rsidRPr="00B835AC" w14:paraId="69055E43"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BF12926"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2</w:t>
                  </w:r>
                </w:p>
              </w:tc>
              <w:tc>
                <w:tcPr>
                  <w:tcW w:w="5388" w:type="dxa"/>
                  <w:tcBorders>
                    <w:top w:val="nil"/>
                    <w:left w:val="nil"/>
                    <w:bottom w:val="single" w:sz="4" w:space="0" w:color="auto"/>
                    <w:right w:val="single" w:sz="4" w:space="0" w:color="auto"/>
                  </w:tcBorders>
                  <w:shd w:val="clear" w:color="auto" w:fill="auto"/>
                  <w:hideMark/>
                </w:tcPr>
                <w:p w14:paraId="6DC49342"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Stanowisko centralnego monitorowania w formie komputera z ekranem klasy medycznej</w:t>
                  </w:r>
                </w:p>
              </w:tc>
              <w:tc>
                <w:tcPr>
                  <w:tcW w:w="1559" w:type="dxa"/>
                  <w:tcBorders>
                    <w:top w:val="nil"/>
                    <w:left w:val="nil"/>
                    <w:bottom w:val="single" w:sz="4" w:space="0" w:color="auto"/>
                    <w:right w:val="single" w:sz="4" w:space="0" w:color="auto"/>
                  </w:tcBorders>
                  <w:shd w:val="clear" w:color="auto" w:fill="auto"/>
                  <w:vAlign w:val="center"/>
                  <w:hideMark/>
                </w:tcPr>
                <w:p w14:paraId="29523FF1"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hideMark/>
                </w:tcPr>
                <w:p w14:paraId="536BC8DB"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17C8F7DF"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DFE0EFA"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3</w:t>
                  </w:r>
                </w:p>
              </w:tc>
              <w:tc>
                <w:tcPr>
                  <w:tcW w:w="5388" w:type="dxa"/>
                  <w:tcBorders>
                    <w:top w:val="nil"/>
                    <w:left w:val="nil"/>
                    <w:bottom w:val="single" w:sz="4" w:space="0" w:color="auto"/>
                    <w:right w:val="single" w:sz="4" w:space="0" w:color="auto"/>
                  </w:tcBorders>
                  <w:shd w:val="clear" w:color="auto" w:fill="auto"/>
                  <w:hideMark/>
                </w:tcPr>
                <w:p w14:paraId="6691501B"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xml:space="preserve">Komputer typu </w:t>
                  </w:r>
                  <w:proofErr w:type="spellStart"/>
                  <w:r w:rsidRPr="00B835AC">
                    <w:rPr>
                      <w:rFonts w:ascii="Times New Roman" w:eastAsia="Times New Roman" w:hAnsi="Times New Roman"/>
                      <w:color w:val="000000"/>
                      <w:sz w:val="20"/>
                      <w:szCs w:val="20"/>
                    </w:rPr>
                    <w:t>All</w:t>
                  </w:r>
                  <w:proofErr w:type="spellEnd"/>
                  <w:r w:rsidRPr="00B835AC">
                    <w:rPr>
                      <w:rFonts w:ascii="Times New Roman" w:eastAsia="Times New Roman" w:hAnsi="Times New Roman"/>
                      <w:color w:val="000000"/>
                      <w:sz w:val="20"/>
                      <w:szCs w:val="20"/>
                    </w:rPr>
                    <w:t>-in-One klasy medycznej, zamknięty w obudowie ekranu dotykowego. Komputer i oprogramowanie tego samego wytwórcy</w:t>
                  </w:r>
                </w:p>
              </w:tc>
              <w:tc>
                <w:tcPr>
                  <w:tcW w:w="1559" w:type="dxa"/>
                  <w:tcBorders>
                    <w:top w:val="nil"/>
                    <w:left w:val="nil"/>
                    <w:bottom w:val="single" w:sz="4" w:space="0" w:color="auto"/>
                    <w:right w:val="single" w:sz="4" w:space="0" w:color="auto"/>
                  </w:tcBorders>
                  <w:shd w:val="clear" w:color="auto" w:fill="auto"/>
                  <w:vAlign w:val="center"/>
                  <w:hideMark/>
                </w:tcPr>
                <w:p w14:paraId="6FBAF9FE"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hideMark/>
                </w:tcPr>
                <w:p w14:paraId="73156B79"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274292EF"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3D9E3AE"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lastRenderedPageBreak/>
                    <w:t>4</w:t>
                  </w:r>
                </w:p>
              </w:tc>
              <w:tc>
                <w:tcPr>
                  <w:tcW w:w="5388" w:type="dxa"/>
                  <w:tcBorders>
                    <w:top w:val="nil"/>
                    <w:left w:val="nil"/>
                    <w:bottom w:val="single" w:sz="4" w:space="0" w:color="auto"/>
                    <w:right w:val="single" w:sz="4" w:space="0" w:color="auto"/>
                  </w:tcBorders>
                  <w:shd w:val="clear" w:color="auto" w:fill="auto"/>
                  <w:hideMark/>
                </w:tcPr>
                <w:p w14:paraId="2900507F"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Stanowisko centralnego monitorowania wyposażone w awaryjne podtrzymanie zasilania na przynajmniej 20 minut</w:t>
                  </w:r>
                </w:p>
              </w:tc>
              <w:tc>
                <w:tcPr>
                  <w:tcW w:w="1559" w:type="dxa"/>
                  <w:tcBorders>
                    <w:top w:val="nil"/>
                    <w:left w:val="nil"/>
                    <w:bottom w:val="single" w:sz="4" w:space="0" w:color="auto"/>
                    <w:right w:val="single" w:sz="4" w:space="0" w:color="auto"/>
                  </w:tcBorders>
                  <w:shd w:val="clear" w:color="auto" w:fill="auto"/>
                  <w:vAlign w:val="center"/>
                  <w:hideMark/>
                </w:tcPr>
                <w:p w14:paraId="0C1CDA27"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hideMark/>
                </w:tcPr>
                <w:p w14:paraId="49E9BE9E"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10835F5F"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00BA501"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5</w:t>
                  </w:r>
                </w:p>
              </w:tc>
              <w:tc>
                <w:tcPr>
                  <w:tcW w:w="5388" w:type="dxa"/>
                  <w:tcBorders>
                    <w:top w:val="nil"/>
                    <w:left w:val="nil"/>
                    <w:bottom w:val="single" w:sz="4" w:space="0" w:color="auto"/>
                    <w:right w:val="single" w:sz="4" w:space="0" w:color="auto"/>
                  </w:tcBorders>
                  <w:shd w:val="clear" w:color="auto" w:fill="auto"/>
                  <w:hideMark/>
                </w:tcPr>
                <w:p w14:paraId="19C5EA76"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Stanowisko centralnego monitorowania wyposażone 1 ekran</w:t>
                  </w:r>
                </w:p>
              </w:tc>
              <w:tc>
                <w:tcPr>
                  <w:tcW w:w="1559" w:type="dxa"/>
                  <w:tcBorders>
                    <w:top w:val="nil"/>
                    <w:left w:val="nil"/>
                    <w:bottom w:val="single" w:sz="4" w:space="0" w:color="auto"/>
                    <w:right w:val="single" w:sz="4" w:space="0" w:color="auto"/>
                  </w:tcBorders>
                  <w:shd w:val="clear" w:color="auto" w:fill="auto"/>
                  <w:vAlign w:val="center"/>
                  <w:hideMark/>
                </w:tcPr>
                <w:p w14:paraId="58C07533"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hideMark/>
                </w:tcPr>
                <w:p w14:paraId="6A5D188A"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3D768C79" w14:textId="77777777" w:rsidTr="00025C8C">
              <w:trPr>
                <w:trHeight w:val="12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AEE6EF2"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6</w:t>
                  </w:r>
                </w:p>
              </w:tc>
              <w:tc>
                <w:tcPr>
                  <w:tcW w:w="5388" w:type="dxa"/>
                  <w:tcBorders>
                    <w:top w:val="nil"/>
                    <w:left w:val="nil"/>
                    <w:bottom w:val="single" w:sz="4" w:space="0" w:color="auto"/>
                    <w:right w:val="single" w:sz="4" w:space="0" w:color="auto"/>
                  </w:tcBorders>
                  <w:shd w:val="clear" w:color="auto" w:fill="auto"/>
                  <w:hideMark/>
                </w:tcPr>
                <w:p w14:paraId="4822EC91"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xml:space="preserve">Ekran stanowiska centralnego monitorowania LCD, dotykowy, panoramiczny, o przekątnej min. 21", certyfikowany jako wyrób medyczny. Rozdzielczość przynajmniej </w:t>
                  </w:r>
                  <w:proofErr w:type="spellStart"/>
                  <w:r w:rsidRPr="00B835AC">
                    <w:rPr>
                      <w:rFonts w:ascii="Times New Roman" w:eastAsia="Times New Roman" w:hAnsi="Times New Roman"/>
                      <w:color w:val="000000"/>
                      <w:sz w:val="20"/>
                      <w:szCs w:val="20"/>
                    </w:rPr>
                    <w:t>FullHD</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7EDA486B"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hideMark/>
                </w:tcPr>
                <w:p w14:paraId="17193798"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6CE11659"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7F7D806"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7</w:t>
                  </w:r>
                </w:p>
              </w:tc>
              <w:tc>
                <w:tcPr>
                  <w:tcW w:w="5388" w:type="dxa"/>
                  <w:tcBorders>
                    <w:top w:val="nil"/>
                    <w:left w:val="nil"/>
                    <w:bottom w:val="single" w:sz="4" w:space="0" w:color="auto"/>
                    <w:right w:val="single" w:sz="4" w:space="0" w:color="auto"/>
                  </w:tcBorders>
                  <w:shd w:val="clear" w:color="auto" w:fill="auto"/>
                  <w:hideMark/>
                </w:tcPr>
                <w:p w14:paraId="4A271E65"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Sterowanie funkcjami centrali poprzez mysz i klawiaturę USB, a także ekrany dotykowe.</w:t>
                  </w:r>
                </w:p>
              </w:tc>
              <w:tc>
                <w:tcPr>
                  <w:tcW w:w="1559" w:type="dxa"/>
                  <w:tcBorders>
                    <w:top w:val="nil"/>
                    <w:left w:val="nil"/>
                    <w:bottom w:val="single" w:sz="4" w:space="0" w:color="auto"/>
                    <w:right w:val="single" w:sz="4" w:space="0" w:color="auto"/>
                  </w:tcBorders>
                  <w:shd w:val="clear" w:color="auto" w:fill="auto"/>
                  <w:vAlign w:val="center"/>
                  <w:hideMark/>
                </w:tcPr>
                <w:p w14:paraId="59C5D5B7"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hideMark/>
                </w:tcPr>
                <w:p w14:paraId="15A4C332"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33E788FD"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2235596"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8</w:t>
                  </w:r>
                </w:p>
              </w:tc>
              <w:tc>
                <w:tcPr>
                  <w:tcW w:w="5388" w:type="dxa"/>
                  <w:tcBorders>
                    <w:top w:val="nil"/>
                    <w:left w:val="nil"/>
                    <w:bottom w:val="single" w:sz="4" w:space="0" w:color="auto"/>
                    <w:right w:val="nil"/>
                  </w:tcBorders>
                  <w:shd w:val="clear" w:color="auto" w:fill="auto"/>
                  <w:noWrap/>
                  <w:hideMark/>
                </w:tcPr>
                <w:p w14:paraId="70971BB4" w14:textId="77777777" w:rsidR="00B92173" w:rsidRPr="00B835AC" w:rsidRDefault="00B92173" w:rsidP="002C7596">
                  <w:pPr>
                    <w:framePr w:hSpace="141" w:wrap="around" w:vAnchor="text" w:hAnchor="text" w:y="-566"/>
                    <w:spacing w:line="240" w:lineRule="auto"/>
                    <w:rPr>
                      <w:rFonts w:ascii="Times New Roman" w:eastAsia="Times New Roman" w:hAnsi="Times New Roman"/>
                      <w:b/>
                      <w:bCs/>
                      <w:color w:val="000000"/>
                      <w:sz w:val="20"/>
                      <w:szCs w:val="20"/>
                    </w:rPr>
                  </w:pPr>
                  <w:r w:rsidRPr="00B835AC">
                    <w:rPr>
                      <w:rFonts w:ascii="Times New Roman" w:eastAsia="Times New Roman" w:hAnsi="Times New Roman"/>
                      <w:b/>
                      <w:bCs/>
                      <w:color w:val="000000"/>
                      <w:sz w:val="20"/>
                      <w:szCs w:val="20"/>
                    </w:rPr>
                    <w:t>Opis funkcjonalny</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700EBBC7"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hideMark/>
                </w:tcPr>
                <w:p w14:paraId="0046B702" w14:textId="77777777" w:rsidR="00B92173" w:rsidRPr="00B835AC" w:rsidRDefault="00B92173" w:rsidP="002C7596">
                  <w:pPr>
                    <w:framePr w:hSpace="141" w:wrap="around" w:vAnchor="text" w:hAnchor="text" w:y="-566"/>
                    <w:spacing w:line="240" w:lineRule="auto"/>
                    <w:rPr>
                      <w:rFonts w:ascii="Times New Roman" w:eastAsia="Times New Roman" w:hAnsi="Times New Roman"/>
                      <w:b/>
                      <w:bCs/>
                      <w:color w:val="000000"/>
                      <w:sz w:val="20"/>
                      <w:szCs w:val="20"/>
                    </w:rPr>
                  </w:pPr>
                  <w:r w:rsidRPr="00B835AC">
                    <w:rPr>
                      <w:rFonts w:ascii="Times New Roman" w:eastAsia="Times New Roman" w:hAnsi="Times New Roman"/>
                      <w:b/>
                      <w:bCs/>
                      <w:color w:val="000000"/>
                      <w:sz w:val="20"/>
                      <w:szCs w:val="20"/>
                    </w:rPr>
                    <w:t> </w:t>
                  </w:r>
                </w:p>
              </w:tc>
            </w:tr>
            <w:tr w:rsidR="00B92173" w:rsidRPr="00B835AC" w14:paraId="5D3771DC" w14:textId="77777777" w:rsidTr="00025C8C">
              <w:trPr>
                <w:trHeight w:val="12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47F33C4"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9</w:t>
                  </w:r>
                </w:p>
              </w:tc>
              <w:tc>
                <w:tcPr>
                  <w:tcW w:w="5388" w:type="dxa"/>
                  <w:tcBorders>
                    <w:top w:val="nil"/>
                    <w:left w:val="nil"/>
                    <w:bottom w:val="single" w:sz="4" w:space="0" w:color="auto"/>
                    <w:right w:val="single" w:sz="4" w:space="0" w:color="auto"/>
                  </w:tcBorders>
                  <w:shd w:val="clear" w:color="auto" w:fill="auto"/>
                  <w:hideMark/>
                </w:tcPr>
                <w:p w14:paraId="2EF1D6F9"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Stanowisko centralnego monitorowania zapewnia jednoczesny podgląd przynajmniej 16 kardiomonitorów, zgodnych z opisem w dalszej części specyfikacji (opisać możliwość rozbudowy o kolejne stanowiska)</w:t>
                  </w:r>
                </w:p>
              </w:tc>
              <w:tc>
                <w:tcPr>
                  <w:tcW w:w="1559" w:type="dxa"/>
                  <w:tcBorders>
                    <w:top w:val="nil"/>
                    <w:left w:val="nil"/>
                    <w:bottom w:val="single" w:sz="4" w:space="0" w:color="auto"/>
                    <w:right w:val="single" w:sz="4" w:space="0" w:color="auto"/>
                  </w:tcBorders>
                  <w:shd w:val="clear" w:color="auto" w:fill="auto"/>
                  <w:vAlign w:val="center"/>
                  <w:hideMark/>
                </w:tcPr>
                <w:p w14:paraId="0ED0D019"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hideMark/>
                </w:tcPr>
                <w:p w14:paraId="7BCC070D"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333D3038" w14:textId="77777777" w:rsidTr="00025C8C">
              <w:trPr>
                <w:trHeight w:val="12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317F3BE"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10</w:t>
                  </w:r>
                </w:p>
              </w:tc>
              <w:tc>
                <w:tcPr>
                  <w:tcW w:w="5388" w:type="dxa"/>
                  <w:tcBorders>
                    <w:top w:val="nil"/>
                    <w:left w:val="nil"/>
                    <w:bottom w:val="single" w:sz="4" w:space="0" w:color="auto"/>
                    <w:right w:val="single" w:sz="4" w:space="0" w:color="auto"/>
                  </w:tcBorders>
                  <w:shd w:val="clear" w:color="auto" w:fill="auto"/>
                  <w:hideMark/>
                </w:tcPr>
                <w:p w14:paraId="38EE8C4D"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Stanowisko centralnego monitorowania zapewnia jednoczesny podgląd min. 4 krzywych dynamicznych dla każdego monitorowanego pacjenta, na ekranie zbiorczego podglądu pacjentów</w:t>
                  </w:r>
                </w:p>
              </w:tc>
              <w:tc>
                <w:tcPr>
                  <w:tcW w:w="1559" w:type="dxa"/>
                  <w:tcBorders>
                    <w:top w:val="nil"/>
                    <w:left w:val="nil"/>
                    <w:bottom w:val="single" w:sz="4" w:space="0" w:color="auto"/>
                    <w:right w:val="single" w:sz="4" w:space="0" w:color="auto"/>
                  </w:tcBorders>
                  <w:shd w:val="clear" w:color="auto" w:fill="auto"/>
                  <w:vAlign w:val="center"/>
                  <w:hideMark/>
                </w:tcPr>
                <w:p w14:paraId="32893C5E"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hideMark/>
                </w:tcPr>
                <w:p w14:paraId="55DDA62F"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15128702" w14:textId="77777777" w:rsidTr="00025C8C">
              <w:trPr>
                <w:trHeight w:val="18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D6F9156"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11</w:t>
                  </w:r>
                </w:p>
              </w:tc>
              <w:tc>
                <w:tcPr>
                  <w:tcW w:w="5388" w:type="dxa"/>
                  <w:tcBorders>
                    <w:top w:val="nil"/>
                    <w:left w:val="nil"/>
                    <w:bottom w:val="single" w:sz="4" w:space="0" w:color="auto"/>
                    <w:right w:val="single" w:sz="4" w:space="0" w:color="auto"/>
                  </w:tcBorders>
                  <w:shd w:val="clear" w:color="auto" w:fill="auto"/>
                  <w:hideMark/>
                </w:tcPr>
                <w:p w14:paraId="4C276489"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xml:space="preserve">Stanowisko centralnego monitorowania umożliwia szczegółowy podgląd wybranego pacjenta: mierzone krzywe dynamiczne i skojarzone parametry, szczegółowy podgląd danych archiwalnych: trendów tablicowych, graficznych, pełnych przebiegów krzywych dynamicznych (Full </w:t>
                  </w:r>
                  <w:proofErr w:type="spellStart"/>
                  <w:r w:rsidRPr="00B835AC">
                    <w:rPr>
                      <w:rFonts w:ascii="Times New Roman" w:eastAsia="Times New Roman" w:hAnsi="Times New Roman"/>
                      <w:color w:val="000000"/>
                      <w:sz w:val="20"/>
                      <w:szCs w:val="20"/>
                    </w:rPr>
                    <w:t>Disclosure</w:t>
                  </w:r>
                  <w:proofErr w:type="spellEnd"/>
                  <w:r w:rsidRPr="00B835AC">
                    <w:rPr>
                      <w:rFonts w:ascii="Times New Roman" w:eastAsia="Times New Roman" w:hAnsi="Times New Roman"/>
                      <w:color w:val="000000"/>
                      <w:sz w:val="20"/>
                      <w:szCs w:val="20"/>
                    </w:rPr>
                    <w:t>) oraz historii zdarzeń alarmowych</w:t>
                  </w:r>
                </w:p>
              </w:tc>
              <w:tc>
                <w:tcPr>
                  <w:tcW w:w="1559" w:type="dxa"/>
                  <w:tcBorders>
                    <w:top w:val="nil"/>
                    <w:left w:val="nil"/>
                    <w:bottom w:val="single" w:sz="4" w:space="0" w:color="auto"/>
                    <w:right w:val="single" w:sz="4" w:space="0" w:color="auto"/>
                  </w:tcBorders>
                  <w:shd w:val="clear" w:color="auto" w:fill="auto"/>
                  <w:vAlign w:val="center"/>
                  <w:hideMark/>
                </w:tcPr>
                <w:p w14:paraId="1E48C2E0"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hideMark/>
                </w:tcPr>
                <w:p w14:paraId="6868BC73"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793B3EE3"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2D21B8A"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12</w:t>
                  </w:r>
                </w:p>
              </w:tc>
              <w:tc>
                <w:tcPr>
                  <w:tcW w:w="5388" w:type="dxa"/>
                  <w:tcBorders>
                    <w:top w:val="nil"/>
                    <w:left w:val="nil"/>
                    <w:bottom w:val="single" w:sz="4" w:space="0" w:color="auto"/>
                    <w:right w:val="single" w:sz="4" w:space="0" w:color="auto"/>
                  </w:tcBorders>
                  <w:shd w:val="clear" w:color="auto" w:fill="auto"/>
                  <w:hideMark/>
                </w:tcPr>
                <w:p w14:paraId="51773F5E"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Podgląd wybranego pacjenta realizowany na całym ekranie jednego z ekranów centrali</w:t>
                  </w:r>
                </w:p>
              </w:tc>
              <w:tc>
                <w:tcPr>
                  <w:tcW w:w="1559" w:type="dxa"/>
                  <w:tcBorders>
                    <w:top w:val="nil"/>
                    <w:left w:val="nil"/>
                    <w:bottom w:val="single" w:sz="4" w:space="0" w:color="auto"/>
                    <w:right w:val="single" w:sz="4" w:space="0" w:color="auto"/>
                  </w:tcBorders>
                  <w:shd w:val="clear" w:color="auto" w:fill="auto"/>
                  <w:vAlign w:val="center"/>
                  <w:hideMark/>
                </w:tcPr>
                <w:p w14:paraId="66C6E8DE"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hideMark/>
                </w:tcPr>
                <w:p w14:paraId="77E076D2"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5031F638"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0E87A2E"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13</w:t>
                  </w:r>
                </w:p>
              </w:tc>
              <w:tc>
                <w:tcPr>
                  <w:tcW w:w="5388" w:type="dxa"/>
                  <w:tcBorders>
                    <w:top w:val="nil"/>
                    <w:left w:val="nil"/>
                    <w:bottom w:val="single" w:sz="4" w:space="0" w:color="auto"/>
                    <w:right w:val="single" w:sz="4" w:space="0" w:color="auto"/>
                  </w:tcBorders>
                  <w:shd w:val="clear" w:color="auto" w:fill="auto"/>
                  <w:hideMark/>
                </w:tcPr>
                <w:p w14:paraId="21A43052"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Stanowisko centralnego monitorowania umożliwia podgląd min. 72 godzin trendów dla każdego pacjenta. Trendy tabelaryczne oraz graficzne.</w:t>
                  </w:r>
                </w:p>
              </w:tc>
              <w:tc>
                <w:tcPr>
                  <w:tcW w:w="1559" w:type="dxa"/>
                  <w:tcBorders>
                    <w:top w:val="nil"/>
                    <w:left w:val="nil"/>
                    <w:bottom w:val="single" w:sz="4" w:space="0" w:color="auto"/>
                    <w:right w:val="single" w:sz="4" w:space="0" w:color="auto"/>
                  </w:tcBorders>
                  <w:shd w:val="clear" w:color="auto" w:fill="auto"/>
                  <w:vAlign w:val="center"/>
                  <w:hideMark/>
                </w:tcPr>
                <w:p w14:paraId="32DE8C23"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hideMark/>
                </w:tcPr>
                <w:p w14:paraId="1EB2E618"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7D272C0A" w14:textId="77777777" w:rsidTr="00025C8C">
              <w:trPr>
                <w:trHeight w:val="12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7BF9178"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14</w:t>
                  </w:r>
                </w:p>
              </w:tc>
              <w:tc>
                <w:tcPr>
                  <w:tcW w:w="5388" w:type="dxa"/>
                  <w:tcBorders>
                    <w:top w:val="nil"/>
                    <w:left w:val="nil"/>
                    <w:bottom w:val="single" w:sz="4" w:space="0" w:color="auto"/>
                    <w:right w:val="single" w:sz="4" w:space="0" w:color="auto"/>
                  </w:tcBorders>
                  <w:shd w:val="clear" w:color="auto" w:fill="auto"/>
                  <w:hideMark/>
                </w:tcPr>
                <w:p w14:paraId="7B3C7B3D"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xml:space="preserve">Stanowisko centralnego monitorowania wyposażone w pamięć pełnych przebiegów krzywych dynamicznych (Full </w:t>
                  </w:r>
                  <w:proofErr w:type="spellStart"/>
                  <w:r w:rsidRPr="00B835AC">
                    <w:rPr>
                      <w:rFonts w:ascii="Times New Roman" w:eastAsia="Times New Roman" w:hAnsi="Times New Roman"/>
                      <w:color w:val="000000"/>
                      <w:sz w:val="20"/>
                      <w:szCs w:val="20"/>
                    </w:rPr>
                    <w:t>Disclosure</w:t>
                  </w:r>
                  <w:proofErr w:type="spellEnd"/>
                  <w:r w:rsidRPr="00B835AC">
                    <w:rPr>
                      <w:rFonts w:ascii="Times New Roman" w:eastAsia="Times New Roman" w:hAnsi="Times New Roman"/>
                      <w:color w:val="000000"/>
                      <w:sz w:val="20"/>
                      <w:szCs w:val="20"/>
                    </w:rPr>
                    <w:t>): min. 144 godziny przynajmniej 12-tu krzywych dynamicznych (nie tylko EKG) dla każdego pacjenta.</w:t>
                  </w:r>
                </w:p>
              </w:tc>
              <w:tc>
                <w:tcPr>
                  <w:tcW w:w="1559" w:type="dxa"/>
                  <w:tcBorders>
                    <w:top w:val="nil"/>
                    <w:left w:val="nil"/>
                    <w:bottom w:val="single" w:sz="4" w:space="0" w:color="auto"/>
                    <w:right w:val="single" w:sz="4" w:space="0" w:color="auto"/>
                  </w:tcBorders>
                  <w:shd w:val="clear" w:color="auto" w:fill="auto"/>
                  <w:vAlign w:val="center"/>
                  <w:hideMark/>
                </w:tcPr>
                <w:p w14:paraId="5A50BA69"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hideMark/>
                </w:tcPr>
                <w:p w14:paraId="660C33AC"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1D5D183B" w14:textId="77777777" w:rsidTr="00025C8C">
              <w:trPr>
                <w:trHeight w:val="12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2D184AD"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lastRenderedPageBreak/>
                    <w:t>15</w:t>
                  </w:r>
                </w:p>
              </w:tc>
              <w:tc>
                <w:tcPr>
                  <w:tcW w:w="5388" w:type="dxa"/>
                  <w:tcBorders>
                    <w:top w:val="nil"/>
                    <w:left w:val="nil"/>
                    <w:bottom w:val="single" w:sz="4" w:space="0" w:color="auto"/>
                    <w:right w:val="single" w:sz="4" w:space="0" w:color="auto"/>
                  </w:tcBorders>
                  <w:shd w:val="clear" w:color="auto" w:fill="auto"/>
                  <w:hideMark/>
                </w:tcPr>
                <w:p w14:paraId="1ADBC33B"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Stanowisko centralnego monitorowania umożliwia wykonywanie szczegółowych pomiarów krzywych dynamicznych (w tym zespołów QRS, odchylenia ST) z wykorzystaniem ekranowego narzędzia (np. suwmiarki).</w:t>
                  </w:r>
                </w:p>
              </w:tc>
              <w:tc>
                <w:tcPr>
                  <w:tcW w:w="1559" w:type="dxa"/>
                  <w:tcBorders>
                    <w:top w:val="nil"/>
                    <w:left w:val="nil"/>
                    <w:bottom w:val="single" w:sz="4" w:space="0" w:color="auto"/>
                    <w:right w:val="single" w:sz="4" w:space="0" w:color="auto"/>
                  </w:tcBorders>
                  <w:shd w:val="clear" w:color="auto" w:fill="auto"/>
                  <w:vAlign w:val="center"/>
                  <w:hideMark/>
                </w:tcPr>
                <w:p w14:paraId="7BDD74DD"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hideMark/>
                </w:tcPr>
                <w:p w14:paraId="79D93898"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17551C58"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7775066"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16</w:t>
                  </w:r>
                </w:p>
              </w:tc>
              <w:tc>
                <w:tcPr>
                  <w:tcW w:w="5388" w:type="dxa"/>
                  <w:tcBorders>
                    <w:top w:val="nil"/>
                    <w:left w:val="nil"/>
                    <w:bottom w:val="single" w:sz="4" w:space="0" w:color="auto"/>
                    <w:right w:val="single" w:sz="4" w:space="0" w:color="auto"/>
                  </w:tcBorders>
                  <w:shd w:val="clear" w:color="auto" w:fill="auto"/>
                  <w:hideMark/>
                </w:tcPr>
                <w:p w14:paraId="57541F09"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xml:space="preserve">Stanowisko centralnego monitorowania wyposażone w pamięć zdarzeń alarmowych: min. 2000 zdarzeń na każdego monitorowanego pacjenta. </w:t>
                  </w:r>
                </w:p>
              </w:tc>
              <w:tc>
                <w:tcPr>
                  <w:tcW w:w="1559" w:type="dxa"/>
                  <w:tcBorders>
                    <w:top w:val="nil"/>
                    <w:left w:val="nil"/>
                    <w:bottom w:val="single" w:sz="4" w:space="0" w:color="auto"/>
                    <w:right w:val="single" w:sz="4" w:space="0" w:color="auto"/>
                  </w:tcBorders>
                  <w:shd w:val="clear" w:color="auto" w:fill="auto"/>
                  <w:vAlign w:val="center"/>
                  <w:hideMark/>
                </w:tcPr>
                <w:p w14:paraId="51378F22"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hideMark/>
                </w:tcPr>
                <w:p w14:paraId="5B7AF6A6"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19631E06"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72D0DDF"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17</w:t>
                  </w:r>
                </w:p>
              </w:tc>
              <w:tc>
                <w:tcPr>
                  <w:tcW w:w="5388" w:type="dxa"/>
                  <w:tcBorders>
                    <w:top w:val="nil"/>
                    <w:left w:val="nil"/>
                    <w:bottom w:val="single" w:sz="4" w:space="0" w:color="auto"/>
                    <w:right w:val="single" w:sz="4" w:space="0" w:color="auto"/>
                  </w:tcBorders>
                  <w:shd w:val="clear" w:color="auto" w:fill="auto"/>
                  <w:noWrap/>
                  <w:hideMark/>
                </w:tcPr>
                <w:p w14:paraId="5679FCCD"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Pamięć przynajmniej 2000 zdarzeń / każdego pacjenta</w:t>
                  </w:r>
                </w:p>
              </w:tc>
              <w:tc>
                <w:tcPr>
                  <w:tcW w:w="1559" w:type="dxa"/>
                  <w:tcBorders>
                    <w:top w:val="nil"/>
                    <w:left w:val="nil"/>
                    <w:bottom w:val="single" w:sz="4" w:space="0" w:color="auto"/>
                    <w:right w:val="single" w:sz="4" w:space="0" w:color="auto"/>
                  </w:tcBorders>
                  <w:shd w:val="clear" w:color="auto" w:fill="auto"/>
                  <w:vAlign w:val="center"/>
                  <w:hideMark/>
                </w:tcPr>
                <w:p w14:paraId="20E427AE"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hideMark/>
                </w:tcPr>
                <w:p w14:paraId="6BD30491"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1DED580B" w14:textId="77777777" w:rsidTr="00025C8C">
              <w:trPr>
                <w:trHeight w:val="12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A837CA9"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18</w:t>
                  </w:r>
                </w:p>
              </w:tc>
              <w:tc>
                <w:tcPr>
                  <w:tcW w:w="5388" w:type="dxa"/>
                  <w:tcBorders>
                    <w:top w:val="nil"/>
                    <w:left w:val="nil"/>
                    <w:bottom w:val="single" w:sz="4" w:space="0" w:color="auto"/>
                    <w:right w:val="single" w:sz="4" w:space="0" w:color="auto"/>
                  </w:tcBorders>
                  <w:shd w:val="clear" w:color="auto" w:fill="auto"/>
                  <w:hideMark/>
                </w:tcPr>
                <w:p w14:paraId="715226E0"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Stanowisko centralnego monitorowania zapewnia wyświetlanie alarmów ze wszystkich monitorowanych łóżek. Alarmy przynajmniej 3-stopniowe, rozróżniane wizualnie i dźwiękowo, z identyfikacją alarmującego łóżka</w:t>
                  </w:r>
                </w:p>
              </w:tc>
              <w:tc>
                <w:tcPr>
                  <w:tcW w:w="1559" w:type="dxa"/>
                  <w:tcBorders>
                    <w:top w:val="nil"/>
                    <w:left w:val="nil"/>
                    <w:bottom w:val="single" w:sz="4" w:space="0" w:color="auto"/>
                    <w:right w:val="single" w:sz="4" w:space="0" w:color="auto"/>
                  </w:tcBorders>
                  <w:shd w:val="clear" w:color="auto" w:fill="auto"/>
                  <w:vAlign w:val="center"/>
                  <w:hideMark/>
                </w:tcPr>
                <w:p w14:paraId="77AA4427"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hideMark/>
                </w:tcPr>
                <w:p w14:paraId="5A0571D8"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2F80397F"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557590A"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19</w:t>
                  </w:r>
                </w:p>
              </w:tc>
              <w:tc>
                <w:tcPr>
                  <w:tcW w:w="5388" w:type="dxa"/>
                  <w:tcBorders>
                    <w:top w:val="nil"/>
                    <w:left w:val="nil"/>
                    <w:bottom w:val="single" w:sz="4" w:space="0" w:color="auto"/>
                    <w:right w:val="single" w:sz="4" w:space="0" w:color="auto"/>
                  </w:tcBorders>
                  <w:shd w:val="clear" w:color="auto" w:fill="auto"/>
                  <w:hideMark/>
                </w:tcPr>
                <w:p w14:paraId="72FFB390"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Stanowisko centralnego monitorowania umożliwia konfigurację granic alarmowych, a także wyciszanie bieżących stanów alarmowych w monitorach pacjenta</w:t>
                  </w:r>
                </w:p>
              </w:tc>
              <w:tc>
                <w:tcPr>
                  <w:tcW w:w="1559" w:type="dxa"/>
                  <w:tcBorders>
                    <w:top w:val="nil"/>
                    <w:left w:val="nil"/>
                    <w:bottom w:val="single" w:sz="4" w:space="0" w:color="auto"/>
                    <w:right w:val="single" w:sz="4" w:space="0" w:color="auto"/>
                  </w:tcBorders>
                  <w:shd w:val="clear" w:color="auto" w:fill="auto"/>
                  <w:vAlign w:val="center"/>
                  <w:hideMark/>
                </w:tcPr>
                <w:p w14:paraId="5698A0D5"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hideMark/>
                </w:tcPr>
                <w:p w14:paraId="385EFF98"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39F5213C" w14:textId="77777777" w:rsidTr="00025C8C">
              <w:trPr>
                <w:trHeight w:val="18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52A775B"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20</w:t>
                  </w:r>
                </w:p>
              </w:tc>
              <w:tc>
                <w:tcPr>
                  <w:tcW w:w="5388" w:type="dxa"/>
                  <w:tcBorders>
                    <w:top w:val="nil"/>
                    <w:left w:val="nil"/>
                    <w:bottom w:val="single" w:sz="4" w:space="0" w:color="auto"/>
                    <w:right w:val="single" w:sz="4" w:space="0" w:color="auto"/>
                  </w:tcBorders>
                  <w:shd w:val="clear" w:color="auto" w:fill="auto"/>
                  <w:hideMark/>
                </w:tcPr>
                <w:p w14:paraId="2931BD12"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Stanowisko centralnego monitorowania umożliwia zdalne przyjmowanie pacjenta w kardiomonitorze poprzez wprowadzenie jego danych demograficznych za pośrednictwem klawiatury. Wprowadzenie danych w centrali powoduje ich aktualizację na ekranie kardiomonitora.</w:t>
                  </w:r>
                </w:p>
              </w:tc>
              <w:tc>
                <w:tcPr>
                  <w:tcW w:w="1559" w:type="dxa"/>
                  <w:tcBorders>
                    <w:top w:val="nil"/>
                    <w:left w:val="nil"/>
                    <w:bottom w:val="single" w:sz="4" w:space="0" w:color="auto"/>
                    <w:right w:val="single" w:sz="4" w:space="0" w:color="auto"/>
                  </w:tcBorders>
                  <w:shd w:val="clear" w:color="auto" w:fill="auto"/>
                  <w:vAlign w:val="center"/>
                  <w:hideMark/>
                </w:tcPr>
                <w:p w14:paraId="742F1B4D"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hideMark/>
                </w:tcPr>
                <w:p w14:paraId="4E3748EA"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3445F1F0" w14:textId="77777777" w:rsidTr="00025C8C">
              <w:trPr>
                <w:trHeight w:val="15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C08C7AD"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21</w:t>
                  </w:r>
                </w:p>
              </w:tc>
              <w:tc>
                <w:tcPr>
                  <w:tcW w:w="5388" w:type="dxa"/>
                  <w:tcBorders>
                    <w:top w:val="nil"/>
                    <w:left w:val="nil"/>
                    <w:bottom w:val="single" w:sz="4" w:space="0" w:color="auto"/>
                    <w:right w:val="single" w:sz="4" w:space="0" w:color="auto"/>
                  </w:tcBorders>
                  <w:shd w:val="clear" w:color="auto" w:fill="auto"/>
                  <w:hideMark/>
                </w:tcPr>
                <w:p w14:paraId="47E0F943"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System centralnego monitorowania umożliwia rozbudowę o funkcję pobierania danych demograficznych pacjenta ze szpitalnego systemu informatycznego (HIS), za pośrednictwem protokołu HL7, w celu uproszczenia procesu przyjęcia.</w:t>
                  </w:r>
                </w:p>
              </w:tc>
              <w:tc>
                <w:tcPr>
                  <w:tcW w:w="1559" w:type="dxa"/>
                  <w:tcBorders>
                    <w:top w:val="nil"/>
                    <w:left w:val="nil"/>
                    <w:bottom w:val="single" w:sz="4" w:space="0" w:color="auto"/>
                    <w:right w:val="single" w:sz="4" w:space="0" w:color="auto"/>
                  </w:tcBorders>
                  <w:shd w:val="clear" w:color="auto" w:fill="auto"/>
                  <w:vAlign w:val="center"/>
                  <w:hideMark/>
                </w:tcPr>
                <w:p w14:paraId="1CC748C6"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hideMark/>
                </w:tcPr>
                <w:p w14:paraId="243F87B5"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7966C204" w14:textId="77777777" w:rsidTr="00025C8C">
              <w:trPr>
                <w:trHeight w:val="15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A5F4D17"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22</w:t>
                  </w:r>
                </w:p>
              </w:tc>
              <w:tc>
                <w:tcPr>
                  <w:tcW w:w="5388" w:type="dxa"/>
                  <w:tcBorders>
                    <w:top w:val="nil"/>
                    <w:left w:val="nil"/>
                    <w:bottom w:val="single" w:sz="4" w:space="0" w:color="auto"/>
                    <w:right w:val="single" w:sz="4" w:space="0" w:color="auto"/>
                  </w:tcBorders>
                  <w:shd w:val="clear" w:color="auto" w:fill="auto"/>
                  <w:hideMark/>
                </w:tcPr>
                <w:p w14:paraId="351D6172"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Stanowisko centralnego monitorowania umożliwia drukowanie raportów, trendów i zapisów za pomocą sieciowej drukarki laserowej. W ofercie ujęta drukarka sieciowa kompatybilna z centralą – po jednej do każdego stanowiska centralnego monitorowania.</w:t>
                  </w:r>
                </w:p>
              </w:tc>
              <w:tc>
                <w:tcPr>
                  <w:tcW w:w="1559" w:type="dxa"/>
                  <w:tcBorders>
                    <w:top w:val="nil"/>
                    <w:left w:val="nil"/>
                    <w:bottom w:val="single" w:sz="4" w:space="0" w:color="auto"/>
                    <w:right w:val="single" w:sz="4" w:space="0" w:color="auto"/>
                  </w:tcBorders>
                  <w:shd w:val="clear" w:color="auto" w:fill="auto"/>
                  <w:vAlign w:val="center"/>
                  <w:hideMark/>
                </w:tcPr>
                <w:p w14:paraId="43301015"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hideMark/>
                </w:tcPr>
                <w:p w14:paraId="25E5BBEA"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734C4C8A" w14:textId="77777777" w:rsidTr="00025C8C">
              <w:trPr>
                <w:trHeight w:val="15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62E14A0"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lastRenderedPageBreak/>
                    <w:t>23</w:t>
                  </w:r>
                </w:p>
              </w:tc>
              <w:tc>
                <w:tcPr>
                  <w:tcW w:w="5388" w:type="dxa"/>
                  <w:tcBorders>
                    <w:top w:val="nil"/>
                    <w:left w:val="nil"/>
                    <w:bottom w:val="single" w:sz="4" w:space="0" w:color="auto"/>
                    <w:right w:val="single" w:sz="4" w:space="0" w:color="auto"/>
                  </w:tcBorders>
                  <w:shd w:val="clear" w:color="auto" w:fill="auto"/>
                  <w:hideMark/>
                </w:tcPr>
                <w:p w14:paraId="60DA4405"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System centralnego monitorowania umożliwia rozbudowę o funkcję wysyłania parametrów życiowych monitorowanych przez oferowane kardiomonitory do szpitalnego systemu informatycznego, za pośrednictwem protokołu HL7, w celu ich archiwizacji.</w:t>
                  </w:r>
                </w:p>
              </w:tc>
              <w:tc>
                <w:tcPr>
                  <w:tcW w:w="1559" w:type="dxa"/>
                  <w:tcBorders>
                    <w:top w:val="nil"/>
                    <w:left w:val="nil"/>
                    <w:bottom w:val="single" w:sz="4" w:space="0" w:color="auto"/>
                    <w:right w:val="single" w:sz="4" w:space="0" w:color="auto"/>
                  </w:tcBorders>
                  <w:shd w:val="clear" w:color="auto" w:fill="auto"/>
                  <w:vAlign w:val="center"/>
                  <w:hideMark/>
                </w:tcPr>
                <w:p w14:paraId="3070646F"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hideMark/>
                </w:tcPr>
                <w:p w14:paraId="62C9D063"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59BAD3D0" w14:textId="77777777" w:rsidTr="001B6304">
              <w:trPr>
                <w:trHeight w:val="21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1213D86"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24</w:t>
                  </w:r>
                </w:p>
              </w:tc>
              <w:tc>
                <w:tcPr>
                  <w:tcW w:w="5388" w:type="dxa"/>
                  <w:tcBorders>
                    <w:top w:val="nil"/>
                    <w:left w:val="nil"/>
                    <w:bottom w:val="single" w:sz="4" w:space="0" w:color="auto"/>
                    <w:right w:val="single" w:sz="4" w:space="0" w:color="auto"/>
                  </w:tcBorders>
                  <w:shd w:val="clear" w:color="auto" w:fill="auto"/>
                  <w:hideMark/>
                </w:tcPr>
                <w:p w14:paraId="03420D08"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System centralnego monitorowania umożliwia rozbudowę o zdalny podgląd monitorowanych pacjentów w czasie zbliżonym do rzeczywistego, za pośrednictwem komputerów PC z systemem Windows podłączonych do sieci informatycznej szpitala. Dostępny podgląd bieżących wartości parametrów, podgląd krzywych dynamicznych, a także trendów tabelarycznych.</w:t>
                  </w:r>
                </w:p>
              </w:tc>
              <w:tc>
                <w:tcPr>
                  <w:tcW w:w="1559" w:type="dxa"/>
                  <w:tcBorders>
                    <w:top w:val="nil"/>
                    <w:left w:val="nil"/>
                    <w:bottom w:val="single" w:sz="4" w:space="0" w:color="auto"/>
                    <w:right w:val="single" w:sz="4" w:space="0" w:color="auto"/>
                  </w:tcBorders>
                  <w:shd w:val="clear" w:color="auto" w:fill="auto"/>
                  <w:vAlign w:val="center"/>
                  <w:hideMark/>
                </w:tcPr>
                <w:p w14:paraId="17FAAD19"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hideMark/>
                </w:tcPr>
                <w:p w14:paraId="06CF4C9D"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74CBC18A" w14:textId="77777777" w:rsidTr="001B6304">
              <w:trPr>
                <w:trHeight w:val="180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CB5EA"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25</w:t>
                  </w:r>
                </w:p>
              </w:tc>
              <w:tc>
                <w:tcPr>
                  <w:tcW w:w="5388" w:type="dxa"/>
                  <w:tcBorders>
                    <w:top w:val="single" w:sz="4" w:space="0" w:color="auto"/>
                    <w:left w:val="nil"/>
                    <w:bottom w:val="single" w:sz="4" w:space="0" w:color="auto"/>
                    <w:right w:val="single" w:sz="4" w:space="0" w:color="auto"/>
                  </w:tcBorders>
                  <w:shd w:val="clear" w:color="auto" w:fill="auto"/>
                  <w:hideMark/>
                </w:tcPr>
                <w:p w14:paraId="52BBCCAA"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Możliwość rozbudowy centrali o funkcję uruchamiania na jej ekranie interaktywnego dostępu do szpitalnych aplikacji komputerowych, takich jak HIS, CIS, itp. z wykorzystaniem technologii zdalnego dostępu np. CITRIX, bez konieczności instalacji oprogramowania bezpośrednio w środowisku systemu operacyjnego centrali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9A77CF0"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nil"/>
                    <w:right w:val="single" w:sz="4" w:space="0" w:color="auto"/>
                  </w:tcBorders>
                  <w:shd w:val="clear" w:color="auto" w:fill="auto"/>
                  <w:noWrap/>
                  <w:hideMark/>
                </w:tcPr>
                <w:p w14:paraId="7970BB3B"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5608623E" w14:textId="77777777" w:rsidTr="001B6304">
              <w:trPr>
                <w:trHeight w:val="18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328A2D4" w14:textId="77777777" w:rsidR="00B92173" w:rsidRPr="003246A9" w:rsidRDefault="00B92173" w:rsidP="002C7596">
                  <w:pPr>
                    <w:framePr w:hSpace="141" w:wrap="around" w:vAnchor="text" w:hAnchor="text" w:y="-566"/>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57F46660"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p>
              </w:tc>
            </w:tr>
          </w:tbl>
          <w:p w14:paraId="47CCB5C1" w14:textId="77777777" w:rsidR="00B92173" w:rsidRPr="00EA79CB" w:rsidRDefault="00B92173" w:rsidP="00025C8C">
            <w:pPr>
              <w:rPr>
                <w:rFonts w:ascii="Times New Roman" w:hAnsi="Times New Roman"/>
              </w:rPr>
            </w:pPr>
          </w:p>
        </w:tc>
      </w:tr>
      <w:tr w:rsidR="00B92173" w:rsidRPr="003246A9" w14:paraId="64283AEE" w14:textId="77777777" w:rsidTr="00784043">
        <w:tc>
          <w:tcPr>
            <w:tcW w:w="1129" w:type="dxa"/>
            <w:gridSpan w:val="2"/>
          </w:tcPr>
          <w:p w14:paraId="5950EDEF" w14:textId="546B8533" w:rsidR="00B92173" w:rsidRPr="003246A9" w:rsidRDefault="001B1843" w:rsidP="00025C8C">
            <w:pPr>
              <w:rPr>
                <w:rFonts w:ascii="Arial" w:hAnsi="Arial" w:cs="Arial"/>
                <w:sz w:val="20"/>
                <w:szCs w:val="20"/>
              </w:rPr>
            </w:pPr>
            <w:r>
              <w:rPr>
                <w:rFonts w:ascii="Arial" w:hAnsi="Arial" w:cs="Arial"/>
                <w:sz w:val="20"/>
                <w:szCs w:val="20"/>
              </w:rPr>
              <w:lastRenderedPageBreak/>
              <w:t>682.</w:t>
            </w:r>
          </w:p>
        </w:tc>
        <w:tc>
          <w:tcPr>
            <w:tcW w:w="13041" w:type="dxa"/>
            <w:gridSpan w:val="2"/>
          </w:tcPr>
          <w:p w14:paraId="10C4DA12" w14:textId="77777777" w:rsidR="00B92173" w:rsidRPr="00BB5737" w:rsidRDefault="00B92173" w:rsidP="00025C8C">
            <w:pPr>
              <w:pStyle w:val="Akapitzlist"/>
              <w:numPr>
                <w:ilvl w:val="0"/>
                <w:numId w:val="35"/>
              </w:numPr>
              <w:shd w:val="clear" w:color="auto" w:fill="FFFFFF" w:themeFill="background1"/>
              <w:autoSpaceDE w:val="0"/>
              <w:autoSpaceDN w:val="0"/>
              <w:adjustRightInd w:val="0"/>
              <w:ind w:left="0"/>
              <w:rPr>
                <w:b/>
                <w:bCs/>
                <w:sz w:val="28"/>
                <w:szCs w:val="28"/>
              </w:rPr>
            </w:pPr>
            <w:r>
              <w:rPr>
                <w:b/>
                <w:bCs/>
                <w:sz w:val="28"/>
                <w:szCs w:val="28"/>
              </w:rPr>
              <w:t>Centrala do kardiomonitorów OIT</w:t>
            </w:r>
            <w:r w:rsidRPr="00BB5737">
              <w:rPr>
                <w:b/>
                <w:bCs/>
                <w:sz w:val="28"/>
                <w:szCs w:val="28"/>
              </w:rPr>
              <w:t xml:space="preserve"> </w:t>
            </w:r>
          </w:p>
          <w:p w14:paraId="6AEE9BC2" w14:textId="77777777" w:rsidR="00B92173" w:rsidRDefault="00B92173" w:rsidP="00025C8C">
            <w:pPr>
              <w:spacing w:after="240"/>
            </w:pPr>
            <w:r>
              <w:t>W związku z wyraźną preferencją rozwiązania jednego producenta prosimy o dopuszczenie rozwiązania równoważnego, przedstawionego w poniższym opisie:</w:t>
            </w:r>
          </w:p>
          <w:tbl>
            <w:tblPr>
              <w:tblW w:w="9067" w:type="dxa"/>
              <w:tblLayout w:type="fixed"/>
              <w:tblLook w:val="04A0" w:firstRow="1" w:lastRow="0" w:firstColumn="1" w:lastColumn="0" w:noHBand="0" w:noVBand="1"/>
            </w:tblPr>
            <w:tblGrid>
              <w:gridCol w:w="561"/>
              <w:gridCol w:w="5388"/>
              <w:gridCol w:w="1559"/>
              <w:gridCol w:w="1559"/>
            </w:tblGrid>
            <w:tr w:rsidR="00B92173" w:rsidRPr="00B835AC" w14:paraId="7A218A8B" w14:textId="77777777" w:rsidTr="00025C8C">
              <w:trPr>
                <w:trHeight w:val="300"/>
              </w:trPr>
              <w:tc>
                <w:tcPr>
                  <w:tcW w:w="906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5EDA5CA8"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B835AC">
                    <w:rPr>
                      <w:rFonts w:ascii="Times New Roman" w:eastAsia="Times New Roman" w:hAnsi="Times New Roman"/>
                      <w:b/>
                      <w:bCs/>
                      <w:color w:val="000000"/>
                      <w:sz w:val="20"/>
                      <w:szCs w:val="20"/>
                    </w:rPr>
                    <w:t>STANOWISKO CENTRALNEGO MONITOROWANIA PACJENTA DLA OIT</w:t>
                  </w:r>
                </w:p>
              </w:tc>
            </w:tr>
            <w:tr w:rsidR="00B92173" w:rsidRPr="00B835AC" w14:paraId="045AB230"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3CCFDD0"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B835AC">
                    <w:rPr>
                      <w:rFonts w:ascii="Times New Roman" w:eastAsia="Times New Roman" w:hAnsi="Times New Roman"/>
                      <w:b/>
                      <w:bCs/>
                      <w:color w:val="000000"/>
                      <w:sz w:val="20"/>
                      <w:szCs w:val="20"/>
                    </w:rPr>
                    <w:t>L.p.</w:t>
                  </w:r>
                </w:p>
              </w:tc>
              <w:tc>
                <w:tcPr>
                  <w:tcW w:w="5388" w:type="dxa"/>
                  <w:tcBorders>
                    <w:top w:val="nil"/>
                    <w:left w:val="nil"/>
                    <w:bottom w:val="single" w:sz="4" w:space="0" w:color="auto"/>
                    <w:right w:val="single" w:sz="4" w:space="0" w:color="auto"/>
                  </w:tcBorders>
                  <w:shd w:val="clear" w:color="auto" w:fill="auto"/>
                  <w:noWrap/>
                  <w:vAlign w:val="center"/>
                  <w:hideMark/>
                </w:tcPr>
                <w:p w14:paraId="1A321691"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B835AC">
                    <w:rPr>
                      <w:rFonts w:ascii="Times New Roman" w:eastAsia="Times New Roman" w:hAnsi="Times New Roman"/>
                      <w:b/>
                      <w:bCs/>
                      <w:color w:val="000000"/>
                      <w:sz w:val="20"/>
                      <w:szCs w:val="20"/>
                    </w:rPr>
                    <w:t>Opis/ Parametr wymagany</w:t>
                  </w:r>
                </w:p>
              </w:tc>
              <w:tc>
                <w:tcPr>
                  <w:tcW w:w="1559" w:type="dxa"/>
                  <w:tcBorders>
                    <w:top w:val="nil"/>
                    <w:left w:val="nil"/>
                    <w:bottom w:val="single" w:sz="4" w:space="0" w:color="auto"/>
                    <w:right w:val="single" w:sz="4" w:space="0" w:color="auto"/>
                  </w:tcBorders>
                  <w:shd w:val="clear" w:color="auto" w:fill="auto"/>
                  <w:noWrap/>
                  <w:vAlign w:val="center"/>
                  <w:hideMark/>
                </w:tcPr>
                <w:p w14:paraId="0E9871D9"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B835AC">
                    <w:rPr>
                      <w:rFonts w:ascii="Times New Roman" w:eastAsia="Times New Roman" w:hAnsi="Times New Roman"/>
                      <w:b/>
                      <w:bCs/>
                      <w:color w:val="000000"/>
                      <w:sz w:val="20"/>
                      <w:szCs w:val="20"/>
                    </w:rPr>
                    <w:t>Parametr wymagany</w:t>
                  </w:r>
                </w:p>
              </w:tc>
              <w:tc>
                <w:tcPr>
                  <w:tcW w:w="1559" w:type="dxa"/>
                  <w:tcBorders>
                    <w:top w:val="nil"/>
                    <w:left w:val="nil"/>
                    <w:bottom w:val="single" w:sz="4" w:space="0" w:color="auto"/>
                    <w:right w:val="single" w:sz="4" w:space="0" w:color="auto"/>
                  </w:tcBorders>
                  <w:shd w:val="clear" w:color="auto" w:fill="auto"/>
                  <w:vAlign w:val="center"/>
                  <w:hideMark/>
                </w:tcPr>
                <w:p w14:paraId="09545C04"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B835AC">
                    <w:rPr>
                      <w:rFonts w:ascii="Times New Roman" w:eastAsia="Times New Roman" w:hAnsi="Times New Roman"/>
                      <w:b/>
                      <w:bCs/>
                      <w:color w:val="000000"/>
                      <w:sz w:val="20"/>
                      <w:szCs w:val="20"/>
                    </w:rPr>
                    <w:t>Parametry oferowane/ podać zakres lub opisać</w:t>
                  </w:r>
                </w:p>
              </w:tc>
            </w:tr>
            <w:tr w:rsidR="00B92173" w:rsidRPr="00B835AC" w14:paraId="30F86BC3"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6729FC6"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1</w:t>
                  </w:r>
                </w:p>
              </w:tc>
              <w:tc>
                <w:tcPr>
                  <w:tcW w:w="5388" w:type="dxa"/>
                  <w:tcBorders>
                    <w:top w:val="nil"/>
                    <w:left w:val="nil"/>
                    <w:bottom w:val="single" w:sz="4" w:space="0" w:color="auto"/>
                    <w:right w:val="nil"/>
                  </w:tcBorders>
                  <w:shd w:val="clear" w:color="auto" w:fill="auto"/>
                  <w:noWrap/>
                  <w:hideMark/>
                </w:tcPr>
                <w:p w14:paraId="16683B96" w14:textId="77777777" w:rsidR="00B92173" w:rsidRPr="00B835AC" w:rsidRDefault="00B92173" w:rsidP="002C7596">
                  <w:pPr>
                    <w:framePr w:hSpace="141" w:wrap="around" w:vAnchor="text" w:hAnchor="text" w:y="-566"/>
                    <w:spacing w:line="240" w:lineRule="auto"/>
                    <w:rPr>
                      <w:rFonts w:ascii="Times New Roman" w:eastAsia="Times New Roman" w:hAnsi="Times New Roman"/>
                      <w:b/>
                      <w:bCs/>
                      <w:color w:val="000000"/>
                      <w:sz w:val="20"/>
                      <w:szCs w:val="20"/>
                    </w:rPr>
                  </w:pPr>
                  <w:r w:rsidRPr="00B835AC">
                    <w:rPr>
                      <w:rFonts w:ascii="Times New Roman" w:eastAsia="Times New Roman" w:hAnsi="Times New Roman"/>
                      <w:b/>
                      <w:bCs/>
                      <w:color w:val="000000"/>
                      <w:sz w:val="20"/>
                      <w:szCs w:val="20"/>
                    </w:rPr>
                    <w:t>Opis ogólny</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37C29600"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hideMark/>
                </w:tcPr>
                <w:p w14:paraId="3F0153CB" w14:textId="77777777" w:rsidR="00B92173" w:rsidRPr="00B835AC" w:rsidRDefault="00B92173" w:rsidP="002C7596">
                  <w:pPr>
                    <w:framePr w:hSpace="141" w:wrap="around" w:vAnchor="text" w:hAnchor="text" w:y="-566"/>
                    <w:spacing w:line="240" w:lineRule="auto"/>
                    <w:rPr>
                      <w:rFonts w:ascii="Times New Roman" w:eastAsia="Times New Roman" w:hAnsi="Times New Roman"/>
                      <w:b/>
                      <w:bCs/>
                      <w:color w:val="000000"/>
                      <w:sz w:val="20"/>
                      <w:szCs w:val="20"/>
                    </w:rPr>
                  </w:pPr>
                  <w:r w:rsidRPr="00B835AC">
                    <w:rPr>
                      <w:rFonts w:ascii="Times New Roman" w:eastAsia="Times New Roman" w:hAnsi="Times New Roman"/>
                      <w:b/>
                      <w:bCs/>
                      <w:color w:val="000000"/>
                      <w:sz w:val="20"/>
                      <w:szCs w:val="20"/>
                    </w:rPr>
                    <w:t> </w:t>
                  </w:r>
                </w:p>
              </w:tc>
            </w:tr>
            <w:tr w:rsidR="00B92173" w:rsidRPr="00B835AC" w14:paraId="6AA5C3E6"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54AE996"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lastRenderedPageBreak/>
                    <w:t>2</w:t>
                  </w:r>
                </w:p>
              </w:tc>
              <w:tc>
                <w:tcPr>
                  <w:tcW w:w="5388" w:type="dxa"/>
                  <w:tcBorders>
                    <w:top w:val="nil"/>
                    <w:left w:val="nil"/>
                    <w:bottom w:val="single" w:sz="4" w:space="0" w:color="auto"/>
                    <w:right w:val="single" w:sz="4" w:space="0" w:color="auto"/>
                  </w:tcBorders>
                  <w:shd w:val="clear" w:color="auto" w:fill="auto"/>
                  <w:hideMark/>
                </w:tcPr>
                <w:p w14:paraId="65EFFFD9"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Stanowisko centralnego monitorowania w formie komputera z ekranem klasy medycznej</w:t>
                  </w:r>
                </w:p>
              </w:tc>
              <w:tc>
                <w:tcPr>
                  <w:tcW w:w="1559" w:type="dxa"/>
                  <w:tcBorders>
                    <w:top w:val="nil"/>
                    <w:left w:val="nil"/>
                    <w:bottom w:val="single" w:sz="4" w:space="0" w:color="auto"/>
                    <w:right w:val="single" w:sz="4" w:space="0" w:color="auto"/>
                  </w:tcBorders>
                  <w:shd w:val="clear" w:color="auto" w:fill="auto"/>
                  <w:vAlign w:val="center"/>
                  <w:hideMark/>
                </w:tcPr>
                <w:p w14:paraId="4337184D"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hideMark/>
                </w:tcPr>
                <w:p w14:paraId="33AC0E1A"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33BBCD2F"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4594131"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3</w:t>
                  </w:r>
                </w:p>
              </w:tc>
              <w:tc>
                <w:tcPr>
                  <w:tcW w:w="5388" w:type="dxa"/>
                  <w:tcBorders>
                    <w:top w:val="nil"/>
                    <w:left w:val="nil"/>
                    <w:bottom w:val="single" w:sz="4" w:space="0" w:color="auto"/>
                    <w:right w:val="single" w:sz="4" w:space="0" w:color="auto"/>
                  </w:tcBorders>
                  <w:shd w:val="clear" w:color="auto" w:fill="auto"/>
                  <w:hideMark/>
                </w:tcPr>
                <w:p w14:paraId="1F26F18F"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xml:space="preserve">Komputer typu </w:t>
                  </w:r>
                  <w:proofErr w:type="spellStart"/>
                  <w:r w:rsidRPr="00B835AC">
                    <w:rPr>
                      <w:rFonts w:ascii="Times New Roman" w:eastAsia="Times New Roman" w:hAnsi="Times New Roman"/>
                      <w:color w:val="000000"/>
                      <w:sz w:val="20"/>
                      <w:szCs w:val="20"/>
                    </w:rPr>
                    <w:t>All</w:t>
                  </w:r>
                  <w:proofErr w:type="spellEnd"/>
                  <w:r w:rsidRPr="00B835AC">
                    <w:rPr>
                      <w:rFonts w:ascii="Times New Roman" w:eastAsia="Times New Roman" w:hAnsi="Times New Roman"/>
                      <w:color w:val="000000"/>
                      <w:sz w:val="20"/>
                      <w:szCs w:val="20"/>
                    </w:rPr>
                    <w:t>-in-One klasy medycznej, zamknięty w obudowie ekranu dotykowego. Komputer i oprogramowanie tego samego wytwórcy</w:t>
                  </w:r>
                </w:p>
              </w:tc>
              <w:tc>
                <w:tcPr>
                  <w:tcW w:w="1559" w:type="dxa"/>
                  <w:tcBorders>
                    <w:top w:val="nil"/>
                    <w:left w:val="nil"/>
                    <w:bottom w:val="single" w:sz="4" w:space="0" w:color="auto"/>
                    <w:right w:val="single" w:sz="4" w:space="0" w:color="auto"/>
                  </w:tcBorders>
                  <w:shd w:val="clear" w:color="auto" w:fill="auto"/>
                  <w:vAlign w:val="center"/>
                  <w:hideMark/>
                </w:tcPr>
                <w:p w14:paraId="340DBF0F"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hideMark/>
                </w:tcPr>
                <w:p w14:paraId="0E678090"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1AFB1447"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6BB58BE"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4</w:t>
                  </w:r>
                </w:p>
              </w:tc>
              <w:tc>
                <w:tcPr>
                  <w:tcW w:w="5388" w:type="dxa"/>
                  <w:tcBorders>
                    <w:top w:val="nil"/>
                    <w:left w:val="nil"/>
                    <w:bottom w:val="single" w:sz="4" w:space="0" w:color="auto"/>
                    <w:right w:val="single" w:sz="4" w:space="0" w:color="auto"/>
                  </w:tcBorders>
                  <w:shd w:val="clear" w:color="auto" w:fill="auto"/>
                  <w:hideMark/>
                </w:tcPr>
                <w:p w14:paraId="1C48549B"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Stanowisko centralnego monitorowania wyposażone w awaryjne podtrzymanie zasilania na przynajmniej 20 minut</w:t>
                  </w:r>
                </w:p>
              </w:tc>
              <w:tc>
                <w:tcPr>
                  <w:tcW w:w="1559" w:type="dxa"/>
                  <w:tcBorders>
                    <w:top w:val="nil"/>
                    <w:left w:val="nil"/>
                    <w:bottom w:val="single" w:sz="4" w:space="0" w:color="auto"/>
                    <w:right w:val="single" w:sz="4" w:space="0" w:color="auto"/>
                  </w:tcBorders>
                  <w:shd w:val="clear" w:color="auto" w:fill="auto"/>
                  <w:vAlign w:val="center"/>
                  <w:hideMark/>
                </w:tcPr>
                <w:p w14:paraId="1DE28126"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hideMark/>
                </w:tcPr>
                <w:p w14:paraId="1581432F"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5FAE0321"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D45B618"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5</w:t>
                  </w:r>
                </w:p>
              </w:tc>
              <w:tc>
                <w:tcPr>
                  <w:tcW w:w="5388" w:type="dxa"/>
                  <w:tcBorders>
                    <w:top w:val="nil"/>
                    <w:left w:val="nil"/>
                    <w:bottom w:val="single" w:sz="4" w:space="0" w:color="auto"/>
                    <w:right w:val="single" w:sz="4" w:space="0" w:color="auto"/>
                  </w:tcBorders>
                  <w:shd w:val="clear" w:color="auto" w:fill="auto"/>
                  <w:hideMark/>
                </w:tcPr>
                <w:p w14:paraId="66678970"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Stanowisko centralnego monitorowania wyposażone 1 ekran</w:t>
                  </w:r>
                </w:p>
              </w:tc>
              <w:tc>
                <w:tcPr>
                  <w:tcW w:w="1559" w:type="dxa"/>
                  <w:tcBorders>
                    <w:top w:val="nil"/>
                    <w:left w:val="nil"/>
                    <w:bottom w:val="single" w:sz="4" w:space="0" w:color="auto"/>
                    <w:right w:val="single" w:sz="4" w:space="0" w:color="auto"/>
                  </w:tcBorders>
                  <w:shd w:val="clear" w:color="auto" w:fill="auto"/>
                  <w:vAlign w:val="center"/>
                  <w:hideMark/>
                </w:tcPr>
                <w:p w14:paraId="2D107BE9"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hideMark/>
                </w:tcPr>
                <w:p w14:paraId="6C6E5489"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4606C6CE" w14:textId="77777777" w:rsidTr="00025C8C">
              <w:trPr>
                <w:trHeight w:val="12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1BAF077"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6</w:t>
                  </w:r>
                </w:p>
              </w:tc>
              <w:tc>
                <w:tcPr>
                  <w:tcW w:w="5388" w:type="dxa"/>
                  <w:tcBorders>
                    <w:top w:val="nil"/>
                    <w:left w:val="nil"/>
                    <w:bottom w:val="single" w:sz="4" w:space="0" w:color="auto"/>
                    <w:right w:val="single" w:sz="4" w:space="0" w:color="auto"/>
                  </w:tcBorders>
                  <w:shd w:val="clear" w:color="auto" w:fill="auto"/>
                  <w:hideMark/>
                </w:tcPr>
                <w:p w14:paraId="6BA7D926"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xml:space="preserve">Ekran stanowiska centralnego monitorowania LCD, dotykowy, panoramiczny, o przekątnej min. 21", certyfikowany jako wyrób medyczny. Rozdzielczość przynajmniej </w:t>
                  </w:r>
                  <w:proofErr w:type="spellStart"/>
                  <w:r w:rsidRPr="00B835AC">
                    <w:rPr>
                      <w:rFonts w:ascii="Times New Roman" w:eastAsia="Times New Roman" w:hAnsi="Times New Roman"/>
                      <w:color w:val="000000"/>
                      <w:sz w:val="20"/>
                      <w:szCs w:val="20"/>
                    </w:rPr>
                    <w:t>FullHD</w:t>
                  </w:r>
                  <w:proofErr w:type="spellEnd"/>
                </w:p>
              </w:tc>
              <w:tc>
                <w:tcPr>
                  <w:tcW w:w="1559" w:type="dxa"/>
                  <w:tcBorders>
                    <w:top w:val="nil"/>
                    <w:left w:val="nil"/>
                    <w:bottom w:val="single" w:sz="4" w:space="0" w:color="auto"/>
                    <w:right w:val="single" w:sz="4" w:space="0" w:color="auto"/>
                  </w:tcBorders>
                  <w:shd w:val="clear" w:color="auto" w:fill="auto"/>
                  <w:vAlign w:val="center"/>
                  <w:hideMark/>
                </w:tcPr>
                <w:p w14:paraId="2142716E"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hideMark/>
                </w:tcPr>
                <w:p w14:paraId="0D064EB9"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788114DE"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D059E23"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7</w:t>
                  </w:r>
                </w:p>
              </w:tc>
              <w:tc>
                <w:tcPr>
                  <w:tcW w:w="5388" w:type="dxa"/>
                  <w:tcBorders>
                    <w:top w:val="nil"/>
                    <w:left w:val="nil"/>
                    <w:bottom w:val="single" w:sz="4" w:space="0" w:color="auto"/>
                    <w:right w:val="single" w:sz="4" w:space="0" w:color="auto"/>
                  </w:tcBorders>
                  <w:shd w:val="clear" w:color="auto" w:fill="auto"/>
                  <w:hideMark/>
                </w:tcPr>
                <w:p w14:paraId="2B905B44"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Sterowanie funkcjami centrali poprzez mysz i klawiaturę USB, a także ekrany dotykowe.</w:t>
                  </w:r>
                </w:p>
              </w:tc>
              <w:tc>
                <w:tcPr>
                  <w:tcW w:w="1559" w:type="dxa"/>
                  <w:tcBorders>
                    <w:top w:val="nil"/>
                    <w:left w:val="nil"/>
                    <w:bottom w:val="single" w:sz="4" w:space="0" w:color="auto"/>
                    <w:right w:val="single" w:sz="4" w:space="0" w:color="auto"/>
                  </w:tcBorders>
                  <w:shd w:val="clear" w:color="auto" w:fill="auto"/>
                  <w:vAlign w:val="center"/>
                  <w:hideMark/>
                </w:tcPr>
                <w:p w14:paraId="5C09FC2B"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hideMark/>
                </w:tcPr>
                <w:p w14:paraId="061BEDDE"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1D2560F4"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B0A83D6"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8</w:t>
                  </w:r>
                </w:p>
              </w:tc>
              <w:tc>
                <w:tcPr>
                  <w:tcW w:w="5388" w:type="dxa"/>
                  <w:tcBorders>
                    <w:top w:val="nil"/>
                    <w:left w:val="nil"/>
                    <w:bottom w:val="single" w:sz="4" w:space="0" w:color="auto"/>
                    <w:right w:val="nil"/>
                  </w:tcBorders>
                  <w:shd w:val="clear" w:color="auto" w:fill="auto"/>
                  <w:noWrap/>
                  <w:hideMark/>
                </w:tcPr>
                <w:p w14:paraId="2D704D89" w14:textId="77777777" w:rsidR="00B92173" w:rsidRPr="00B835AC" w:rsidRDefault="00B92173" w:rsidP="002C7596">
                  <w:pPr>
                    <w:framePr w:hSpace="141" w:wrap="around" w:vAnchor="text" w:hAnchor="text" w:y="-566"/>
                    <w:spacing w:line="240" w:lineRule="auto"/>
                    <w:rPr>
                      <w:rFonts w:ascii="Times New Roman" w:eastAsia="Times New Roman" w:hAnsi="Times New Roman"/>
                      <w:b/>
                      <w:bCs/>
                      <w:color w:val="000000"/>
                      <w:sz w:val="20"/>
                      <w:szCs w:val="20"/>
                    </w:rPr>
                  </w:pPr>
                  <w:r w:rsidRPr="00B835AC">
                    <w:rPr>
                      <w:rFonts w:ascii="Times New Roman" w:eastAsia="Times New Roman" w:hAnsi="Times New Roman"/>
                      <w:b/>
                      <w:bCs/>
                      <w:color w:val="000000"/>
                      <w:sz w:val="20"/>
                      <w:szCs w:val="20"/>
                    </w:rPr>
                    <w:t>Opis funkcjonalny</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485B3B5D"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hideMark/>
                </w:tcPr>
                <w:p w14:paraId="6F013A45" w14:textId="77777777" w:rsidR="00B92173" w:rsidRPr="00B835AC" w:rsidRDefault="00B92173" w:rsidP="002C7596">
                  <w:pPr>
                    <w:framePr w:hSpace="141" w:wrap="around" w:vAnchor="text" w:hAnchor="text" w:y="-566"/>
                    <w:spacing w:line="240" w:lineRule="auto"/>
                    <w:rPr>
                      <w:rFonts w:ascii="Times New Roman" w:eastAsia="Times New Roman" w:hAnsi="Times New Roman"/>
                      <w:b/>
                      <w:bCs/>
                      <w:color w:val="000000"/>
                      <w:sz w:val="20"/>
                      <w:szCs w:val="20"/>
                    </w:rPr>
                  </w:pPr>
                  <w:r w:rsidRPr="00B835AC">
                    <w:rPr>
                      <w:rFonts w:ascii="Times New Roman" w:eastAsia="Times New Roman" w:hAnsi="Times New Roman"/>
                      <w:b/>
                      <w:bCs/>
                      <w:color w:val="000000"/>
                      <w:sz w:val="20"/>
                      <w:szCs w:val="20"/>
                    </w:rPr>
                    <w:t> </w:t>
                  </w:r>
                </w:p>
              </w:tc>
            </w:tr>
            <w:tr w:rsidR="00B92173" w:rsidRPr="00B835AC" w14:paraId="7FDC1344" w14:textId="77777777" w:rsidTr="00025C8C">
              <w:trPr>
                <w:trHeight w:val="12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E053C18"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9</w:t>
                  </w:r>
                </w:p>
              </w:tc>
              <w:tc>
                <w:tcPr>
                  <w:tcW w:w="5388" w:type="dxa"/>
                  <w:tcBorders>
                    <w:top w:val="nil"/>
                    <w:left w:val="nil"/>
                    <w:bottom w:val="single" w:sz="4" w:space="0" w:color="auto"/>
                    <w:right w:val="single" w:sz="4" w:space="0" w:color="auto"/>
                  </w:tcBorders>
                  <w:shd w:val="clear" w:color="auto" w:fill="auto"/>
                  <w:hideMark/>
                </w:tcPr>
                <w:p w14:paraId="69DF3B2F"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Stanowisko centralnego monitorowania zapewnia jednoczesny podgląd przynajmniej 16 kardiomonitorów, zgodnych z opisem w dalszej części specyfikacji (opisać możliwość rozbudowy o kolejne stanowiska)</w:t>
                  </w:r>
                </w:p>
              </w:tc>
              <w:tc>
                <w:tcPr>
                  <w:tcW w:w="1559" w:type="dxa"/>
                  <w:tcBorders>
                    <w:top w:val="nil"/>
                    <w:left w:val="nil"/>
                    <w:bottom w:val="single" w:sz="4" w:space="0" w:color="auto"/>
                    <w:right w:val="single" w:sz="4" w:space="0" w:color="auto"/>
                  </w:tcBorders>
                  <w:shd w:val="clear" w:color="auto" w:fill="auto"/>
                  <w:vAlign w:val="center"/>
                  <w:hideMark/>
                </w:tcPr>
                <w:p w14:paraId="33EE6B71"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hideMark/>
                </w:tcPr>
                <w:p w14:paraId="5C9CA112"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2F3ABF9B" w14:textId="77777777" w:rsidTr="00025C8C">
              <w:trPr>
                <w:trHeight w:val="12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8DC0ED7"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10</w:t>
                  </w:r>
                </w:p>
              </w:tc>
              <w:tc>
                <w:tcPr>
                  <w:tcW w:w="5388" w:type="dxa"/>
                  <w:tcBorders>
                    <w:top w:val="nil"/>
                    <w:left w:val="nil"/>
                    <w:bottom w:val="single" w:sz="4" w:space="0" w:color="auto"/>
                    <w:right w:val="single" w:sz="4" w:space="0" w:color="auto"/>
                  </w:tcBorders>
                  <w:shd w:val="clear" w:color="auto" w:fill="auto"/>
                  <w:hideMark/>
                </w:tcPr>
                <w:p w14:paraId="6D3220C0"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Stanowisko centralnego monitorowania zapewnia jednoczesny podgląd min. 4 krzywych dynamicznych dla każdego monitorowanego pacjenta, na ekranie zbiorczego podglądu pacjentów</w:t>
                  </w:r>
                </w:p>
              </w:tc>
              <w:tc>
                <w:tcPr>
                  <w:tcW w:w="1559" w:type="dxa"/>
                  <w:tcBorders>
                    <w:top w:val="nil"/>
                    <w:left w:val="nil"/>
                    <w:bottom w:val="single" w:sz="4" w:space="0" w:color="auto"/>
                    <w:right w:val="single" w:sz="4" w:space="0" w:color="auto"/>
                  </w:tcBorders>
                  <w:shd w:val="clear" w:color="auto" w:fill="auto"/>
                  <w:vAlign w:val="center"/>
                  <w:hideMark/>
                </w:tcPr>
                <w:p w14:paraId="371F4D01"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hideMark/>
                </w:tcPr>
                <w:p w14:paraId="46D9DE87"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70BF6756" w14:textId="77777777" w:rsidTr="00025C8C">
              <w:trPr>
                <w:trHeight w:val="18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BD5599F"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11</w:t>
                  </w:r>
                </w:p>
              </w:tc>
              <w:tc>
                <w:tcPr>
                  <w:tcW w:w="5388" w:type="dxa"/>
                  <w:tcBorders>
                    <w:top w:val="nil"/>
                    <w:left w:val="nil"/>
                    <w:bottom w:val="single" w:sz="4" w:space="0" w:color="auto"/>
                    <w:right w:val="single" w:sz="4" w:space="0" w:color="auto"/>
                  </w:tcBorders>
                  <w:shd w:val="clear" w:color="auto" w:fill="auto"/>
                  <w:hideMark/>
                </w:tcPr>
                <w:p w14:paraId="42DC316E"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xml:space="preserve">Stanowisko centralnego monitorowania umożliwia szczegółowy podgląd wybranego pacjenta: mierzone krzywe dynamiczne i skojarzone parametry, szczegółowy podgląd danych archiwalnych: trendów tablicowych, graficznych, pełnych przebiegów krzywych dynamicznych (Full </w:t>
                  </w:r>
                  <w:proofErr w:type="spellStart"/>
                  <w:r w:rsidRPr="00B835AC">
                    <w:rPr>
                      <w:rFonts w:ascii="Times New Roman" w:eastAsia="Times New Roman" w:hAnsi="Times New Roman"/>
                      <w:color w:val="000000"/>
                      <w:sz w:val="20"/>
                      <w:szCs w:val="20"/>
                    </w:rPr>
                    <w:t>Disclosure</w:t>
                  </w:r>
                  <w:proofErr w:type="spellEnd"/>
                  <w:r w:rsidRPr="00B835AC">
                    <w:rPr>
                      <w:rFonts w:ascii="Times New Roman" w:eastAsia="Times New Roman" w:hAnsi="Times New Roman"/>
                      <w:color w:val="000000"/>
                      <w:sz w:val="20"/>
                      <w:szCs w:val="20"/>
                    </w:rPr>
                    <w:t>) oraz historii zdarzeń alarmowych</w:t>
                  </w:r>
                </w:p>
              </w:tc>
              <w:tc>
                <w:tcPr>
                  <w:tcW w:w="1559" w:type="dxa"/>
                  <w:tcBorders>
                    <w:top w:val="nil"/>
                    <w:left w:val="nil"/>
                    <w:bottom w:val="single" w:sz="4" w:space="0" w:color="auto"/>
                    <w:right w:val="single" w:sz="4" w:space="0" w:color="auto"/>
                  </w:tcBorders>
                  <w:shd w:val="clear" w:color="auto" w:fill="auto"/>
                  <w:vAlign w:val="center"/>
                  <w:hideMark/>
                </w:tcPr>
                <w:p w14:paraId="14612ECB"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hideMark/>
                </w:tcPr>
                <w:p w14:paraId="6F4CCF73"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1D27D054"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9EC321E"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12</w:t>
                  </w:r>
                </w:p>
              </w:tc>
              <w:tc>
                <w:tcPr>
                  <w:tcW w:w="5388" w:type="dxa"/>
                  <w:tcBorders>
                    <w:top w:val="nil"/>
                    <w:left w:val="nil"/>
                    <w:bottom w:val="single" w:sz="4" w:space="0" w:color="auto"/>
                    <w:right w:val="single" w:sz="4" w:space="0" w:color="auto"/>
                  </w:tcBorders>
                  <w:shd w:val="clear" w:color="auto" w:fill="auto"/>
                  <w:hideMark/>
                </w:tcPr>
                <w:p w14:paraId="754BAE0B"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Podgląd wybranego pacjenta realizowany na całym ekranie jednego z ekranów centrali</w:t>
                  </w:r>
                </w:p>
              </w:tc>
              <w:tc>
                <w:tcPr>
                  <w:tcW w:w="1559" w:type="dxa"/>
                  <w:tcBorders>
                    <w:top w:val="nil"/>
                    <w:left w:val="nil"/>
                    <w:bottom w:val="single" w:sz="4" w:space="0" w:color="auto"/>
                    <w:right w:val="single" w:sz="4" w:space="0" w:color="auto"/>
                  </w:tcBorders>
                  <w:shd w:val="clear" w:color="auto" w:fill="auto"/>
                  <w:vAlign w:val="center"/>
                  <w:hideMark/>
                </w:tcPr>
                <w:p w14:paraId="7360D3A7"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hideMark/>
                </w:tcPr>
                <w:p w14:paraId="64A4B104"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4FD5FC6A"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B6FF33F"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lastRenderedPageBreak/>
                    <w:t>13</w:t>
                  </w:r>
                </w:p>
              </w:tc>
              <w:tc>
                <w:tcPr>
                  <w:tcW w:w="5388" w:type="dxa"/>
                  <w:tcBorders>
                    <w:top w:val="nil"/>
                    <w:left w:val="nil"/>
                    <w:bottom w:val="single" w:sz="4" w:space="0" w:color="auto"/>
                    <w:right w:val="single" w:sz="4" w:space="0" w:color="auto"/>
                  </w:tcBorders>
                  <w:shd w:val="clear" w:color="auto" w:fill="auto"/>
                  <w:hideMark/>
                </w:tcPr>
                <w:p w14:paraId="30D36B5D"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Stanowisko centralnego monitorowania umożliwia podgląd min. 72 godzin trendów dla każdego pacjenta. Trendy tabelaryczne oraz graficzne.</w:t>
                  </w:r>
                </w:p>
              </w:tc>
              <w:tc>
                <w:tcPr>
                  <w:tcW w:w="1559" w:type="dxa"/>
                  <w:tcBorders>
                    <w:top w:val="nil"/>
                    <w:left w:val="nil"/>
                    <w:bottom w:val="single" w:sz="4" w:space="0" w:color="auto"/>
                    <w:right w:val="single" w:sz="4" w:space="0" w:color="auto"/>
                  </w:tcBorders>
                  <w:shd w:val="clear" w:color="auto" w:fill="auto"/>
                  <w:vAlign w:val="center"/>
                  <w:hideMark/>
                </w:tcPr>
                <w:p w14:paraId="39CAA075"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hideMark/>
                </w:tcPr>
                <w:p w14:paraId="2D7A81E5"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1BECC1EA" w14:textId="77777777" w:rsidTr="00025C8C">
              <w:trPr>
                <w:trHeight w:val="12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F41609F"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14</w:t>
                  </w:r>
                </w:p>
              </w:tc>
              <w:tc>
                <w:tcPr>
                  <w:tcW w:w="5388" w:type="dxa"/>
                  <w:tcBorders>
                    <w:top w:val="nil"/>
                    <w:left w:val="nil"/>
                    <w:bottom w:val="single" w:sz="4" w:space="0" w:color="auto"/>
                    <w:right w:val="single" w:sz="4" w:space="0" w:color="auto"/>
                  </w:tcBorders>
                  <w:shd w:val="clear" w:color="auto" w:fill="auto"/>
                  <w:hideMark/>
                </w:tcPr>
                <w:p w14:paraId="6A24A61A"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xml:space="preserve">Stanowisko centralnego monitorowania wyposażone w pamięć pełnych przebiegów krzywych dynamicznych (Full </w:t>
                  </w:r>
                  <w:proofErr w:type="spellStart"/>
                  <w:r w:rsidRPr="00B835AC">
                    <w:rPr>
                      <w:rFonts w:ascii="Times New Roman" w:eastAsia="Times New Roman" w:hAnsi="Times New Roman"/>
                      <w:color w:val="000000"/>
                      <w:sz w:val="20"/>
                      <w:szCs w:val="20"/>
                    </w:rPr>
                    <w:t>Disclosure</w:t>
                  </w:r>
                  <w:proofErr w:type="spellEnd"/>
                  <w:r w:rsidRPr="00B835AC">
                    <w:rPr>
                      <w:rFonts w:ascii="Times New Roman" w:eastAsia="Times New Roman" w:hAnsi="Times New Roman"/>
                      <w:color w:val="000000"/>
                      <w:sz w:val="20"/>
                      <w:szCs w:val="20"/>
                    </w:rPr>
                    <w:t>): min. 144 godziny przynajmniej 12-tu krzywych dynamicznych (nie tylko EKG) dla każdego pacjenta.</w:t>
                  </w:r>
                </w:p>
              </w:tc>
              <w:tc>
                <w:tcPr>
                  <w:tcW w:w="1559" w:type="dxa"/>
                  <w:tcBorders>
                    <w:top w:val="nil"/>
                    <w:left w:val="nil"/>
                    <w:bottom w:val="single" w:sz="4" w:space="0" w:color="auto"/>
                    <w:right w:val="single" w:sz="4" w:space="0" w:color="auto"/>
                  </w:tcBorders>
                  <w:shd w:val="clear" w:color="auto" w:fill="auto"/>
                  <w:vAlign w:val="center"/>
                  <w:hideMark/>
                </w:tcPr>
                <w:p w14:paraId="1B051455"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hideMark/>
                </w:tcPr>
                <w:p w14:paraId="2CE9AF09"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05B54A2B" w14:textId="77777777" w:rsidTr="00025C8C">
              <w:trPr>
                <w:trHeight w:val="12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4D7F916"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15</w:t>
                  </w:r>
                </w:p>
              </w:tc>
              <w:tc>
                <w:tcPr>
                  <w:tcW w:w="5388" w:type="dxa"/>
                  <w:tcBorders>
                    <w:top w:val="nil"/>
                    <w:left w:val="nil"/>
                    <w:bottom w:val="single" w:sz="4" w:space="0" w:color="auto"/>
                    <w:right w:val="single" w:sz="4" w:space="0" w:color="auto"/>
                  </w:tcBorders>
                  <w:shd w:val="clear" w:color="auto" w:fill="auto"/>
                  <w:hideMark/>
                </w:tcPr>
                <w:p w14:paraId="4C7B9AFB"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Stanowisko centralnego monitorowania umożliwia wykonywanie szczegółowych pomiarów krzywych dynamicznych (w tym zespołów QRS, odchylenia ST) z wykorzystaniem ekranowego narzędzia (np. suwmiarki).</w:t>
                  </w:r>
                </w:p>
              </w:tc>
              <w:tc>
                <w:tcPr>
                  <w:tcW w:w="1559" w:type="dxa"/>
                  <w:tcBorders>
                    <w:top w:val="nil"/>
                    <w:left w:val="nil"/>
                    <w:bottom w:val="single" w:sz="4" w:space="0" w:color="auto"/>
                    <w:right w:val="single" w:sz="4" w:space="0" w:color="auto"/>
                  </w:tcBorders>
                  <w:shd w:val="clear" w:color="auto" w:fill="auto"/>
                  <w:vAlign w:val="center"/>
                  <w:hideMark/>
                </w:tcPr>
                <w:p w14:paraId="3CF56ECB"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hideMark/>
                </w:tcPr>
                <w:p w14:paraId="2EA832E5"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2231A7FB"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6EB1855"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16</w:t>
                  </w:r>
                </w:p>
              </w:tc>
              <w:tc>
                <w:tcPr>
                  <w:tcW w:w="5388" w:type="dxa"/>
                  <w:tcBorders>
                    <w:top w:val="nil"/>
                    <w:left w:val="nil"/>
                    <w:bottom w:val="single" w:sz="4" w:space="0" w:color="auto"/>
                    <w:right w:val="single" w:sz="4" w:space="0" w:color="auto"/>
                  </w:tcBorders>
                  <w:shd w:val="clear" w:color="auto" w:fill="auto"/>
                  <w:hideMark/>
                </w:tcPr>
                <w:p w14:paraId="54113E02"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xml:space="preserve">Stanowisko centralnego monitorowania wyposażone w pamięć zdarzeń alarmowych: min. 2000 zdarzeń na każdego monitorowanego pacjenta. </w:t>
                  </w:r>
                </w:p>
              </w:tc>
              <w:tc>
                <w:tcPr>
                  <w:tcW w:w="1559" w:type="dxa"/>
                  <w:tcBorders>
                    <w:top w:val="nil"/>
                    <w:left w:val="nil"/>
                    <w:bottom w:val="single" w:sz="4" w:space="0" w:color="auto"/>
                    <w:right w:val="single" w:sz="4" w:space="0" w:color="auto"/>
                  </w:tcBorders>
                  <w:shd w:val="clear" w:color="auto" w:fill="auto"/>
                  <w:vAlign w:val="center"/>
                  <w:hideMark/>
                </w:tcPr>
                <w:p w14:paraId="3484B75B"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hideMark/>
                </w:tcPr>
                <w:p w14:paraId="627AF5B9"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5464593A"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605FFA1"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17</w:t>
                  </w:r>
                </w:p>
              </w:tc>
              <w:tc>
                <w:tcPr>
                  <w:tcW w:w="5388" w:type="dxa"/>
                  <w:tcBorders>
                    <w:top w:val="nil"/>
                    <w:left w:val="nil"/>
                    <w:bottom w:val="single" w:sz="4" w:space="0" w:color="auto"/>
                    <w:right w:val="single" w:sz="4" w:space="0" w:color="auto"/>
                  </w:tcBorders>
                  <w:shd w:val="clear" w:color="auto" w:fill="auto"/>
                  <w:noWrap/>
                  <w:hideMark/>
                </w:tcPr>
                <w:p w14:paraId="0F2CAD37"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Pamięć przynajmniej 2000 zdarzeń / każdego pacjenta</w:t>
                  </w:r>
                </w:p>
              </w:tc>
              <w:tc>
                <w:tcPr>
                  <w:tcW w:w="1559" w:type="dxa"/>
                  <w:tcBorders>
                    <w:top w:val="nil"/>
                    <w:left w:val="nil"/>
                    <w:bottom w:val="single" w:sz="4" w:space="0" w:color="auto"/>
                    <w:right w:val="single" w:sz="4" w:space="0" w:color="auto"/>
                  </w:tcBorders>
                  <w:shd w:val="clear" w:color="auto" w:fill="auto"/>
                  <w:vAlign w:val="center"/>
                  <w:hideMark/>
                </w:tcPr>
                <w:p w14:paraId="3FFDD5C5"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hideMark/>
                </w:tcPr>
                <w:p w14:paraId="07FEC8A7"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28FAE365" w14:textId="77777777" w:rsidTr="00025C8C">
              <w:trPr>
                <w:trHeight w:val="12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8BFE681"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18</w:t>
                  </w:r>
                </w:p>
              </w:tc>
              <w:tc>
                <w:tcPr>
                  <w:tcW w:w="5388" w:type="dxa"/>
                  <w:tcBorders>
                    <w:top w:val="nil"/>
                    <w:left w:val="nil"/>
                    <w:bottom w:val="single" w:sz="4" w:space="0" w:color="auto"/>
                    <w:right w:val="single" w:sz="4" w:space="0" w:color="auto"/>
                  </w:tcBorders>
                  <w:shd w:val="clear" w:color="auto" w:fill="auto"/>
                  <w:hideMark/>
                </w:tcPr>
                <w:p w14:paraId="64FAB3EF"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Stanowisko centralnego monitorowania zapewnia wyświetlanie alarmów ze wszystkich monitorowanych łóżek. Alarmy przynajmniej 3-stopniowe, rozróżniane wizualnie i dźwiękowo, z identyfikacją alarmującego łóżka</w:t>
                  </w:r>
                </w:p>
              </w:tc>
              <w:tc>
                <w:tcPr>
                  <w:tcW w:w="1559" w:type="dxa"/>
                  <w:tcBorders>
                    <w:top w:val="nil"/>
                    <w:left w:val="nil"/>
                    <w:bottom w:val="single" w:sz="4" w:space="0" w:color="auto"/>
                    <w:right w:val="single" w:sz="4" w:space="0" w:color="auto"/>
                  </w:tcBorders>
                  <w:shd w:val="clear" w:color="auto" w:fill="auto"/>
                  <w:vAlign w:val="center"/>
                  <w:hideMark/>
                </w:tcPr>
                <w:p w14:paraId="00D5C633"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hideMark/>
                </w:tcPr>
                <w:p w14:paraId="242134FF"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73A6A35D"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BF266FB"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19</w:t>
                  </w:r>
                </w:p>
              </w:tc>
              <w:tc>
                <w:tcPr>
                  <w:tcW w:w="5388" w:type="dxa"/>
                  <w:tcBorders>
                    <w:top w:val="nil"/>
                    <w:left w:val="nil"/>
                    <w:bottom w:val="single" w:sz="4" w:space="0" w:color="auto"/>
                    <w:right w:val="single" w:sz="4" w:space="0" w:color="auto"/>
                  </w:tcBorders>
                  <w:shd w:val="clear" w:color="auto" w:fill="auto"/>
                  <w:hideMark/>
                </w:tcPr>
                <w:p w14:paraId="5D657FBD"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Stanowisko centralnego monitorowania umożliwia konfigurację granic alarmowych, a także wyciszanie bieżących stanów alarmowych w monitorach pacjenta</w:t>
                  </w:r>
                </w:p>
              </w:tc>
              <w:tc>
                <w:tcPr>
                  <w:tcW w:w="1559" w:type="dxa"/>
                  <w:tcBorders>
                    <w:top w:val="nil"/>
                    <w:left w:val="nil"/>
                    <w:bottom w:val="single" w:sz="4" w:space="0" w:color="auto"/>
                    <w:right w:val="single" w:sz="4" w:space="0" w:color="auto"/>
                  </w:tcBorders>
                  <w:shd w:val="clear" w:color="auto" w:fill="auto"/>
                  <w:vAlign w:val="center"/>
                  <w:hideMark/>
                </w:tcPr>
                <w:p w14:paraId="19E26202"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hideMark/>
                </w:tcPr>
                <w:p w14:paraId="1CD6B33B"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7F755B1D" w14:textId="77777777" w:rsidTr="00025C8C">
              <w:trPr>
                <w:trHeight w:val="18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AD62B2F"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20</w:t>
                  </w:r>
                </w:p>
              </w:tc>
              <w:tc>
                <w:tcPr>
                  <w:tcW w:w="5388" w:type="dxa"/>
                  <w:tcBorders>
                    <w:top w:val="nil"/>
                    <w:left w:val="nil"/>
                    <w:bottom w:val="single" w:sz="4" w:space="0" w:color="auto"/>
                    <w:right w:val="single" w:sz="4" w:space="0" w:color="auto"/>
                  </w:tcBorders>
                  <w:shd w:val="clear" w:color="auto" w:fill="auto"/>
                  <w:hideMark/>
                </w:tcPr>
                <w:p w14:paraId="6543826A"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Stanowisko centralnego monitorowania umożliwia zdalne przyjmowanie pacjenta w kardiomonitorze poprzez wprowadzenie jego danych demograficznych za pośrednictwem klawiatury. Wprowadzenie danych w centrali powoduje ich aktualizację na ekranie kardiomonitora.</w:t>
                  </w:r>
                </w:p>
              </w:tc>
              <w:tc>
                <w:tcPr>
                  <w:tcW w:w="1559" w:type="dxa"/>
                  <w:tcBorders>
                    <w:top w:val="nil"/>
                    <w:left w:val="nil"/>
                    <w:bottom w:val="single" w:sz="4" w:space="0" w:color="auto"/>
                    <w:right w:val="single" w:sz="4" w:space="0" w:color="auto"/>
                  </w:tcBorders>
                  <w:shd w:val="clear" w:color="auto" w:fill="auto"/>
                  <w:vAlign w:val="center"/>
                  <w:hideMark/>
                </w:tcPr>
                <w:p w14:paraId="69EEFC44"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hideMark/>
                </w:tcPr>
                <w:p w14:paraId="10509BCA"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633286D5" w14:textId="77777777" w:rsidTr="00025C8C">
              <w:trPr>
                <w:trHeight w:val="15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435535B"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21</w:t>
                  </w:r>
                </w:p>
              </w:tc>
              <w:tc>
                <w:tcPr>
                  <w:tcW w:w="5388" w:type="dxa"/>
                  <w:tcBorders>
                    <w:top w:val="nil"/>
                    <w:left w:val="nil"/>
                    <w:bottom w:val="single" w:sz="4" w:space="0" w:color="auto"/>
                    <w:right w:val="single" w:sz="4" w:space="0" w:color="auto"/>
                  </w:tcBorders>
                  <w:shd w:val="clear" w:color="auto" w:fill="auto"/>
                  <w:hideMark/>
                </w:tcPr>
                <w:p w14:paraId="1CCBB296"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System centralnego monitorowania umożliwia rozbudowę o funkcję pobierania danych demograficznych pacjenta ze szpitalnego systemu informatycznego (HIS), za pośrednictwem protokołu HL7, w celu uproszczenia procesu przyjęcia.</w:t>
                  </w:r>
                </w:p>
              </w:tc>
              <w:tc>
                <w:tcPr>
                  <w:tcW w:w="1559" w:type="dxa"/>
                  <w:tcBorders>
                    <w:top w:val="nil"/>
                    <w:left w:val="nil"/>
                    <w:bottom w:val="single" w:sz="4" w:space="0" w:color="auto"/>
                    <w:right w:val="single" w:sz="4" w:space="0" w:color="auto"/>
                  </w:tcBorders>
                  <w:shd w:val="clear" w:color="auto" w:fill="auto"/>
                  <w:vAlign w:val="center"/>
                  <w:hideMark/>
                </w:tcPr>
                <w:p w14:paraId="4D8EE6E1"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hideMark/>
                </w:tcPr>
                <w:p w14:paraId="7E3C1D07"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587CD872" w14:textId="77777777" w:rsidTr="00025C8C">
              <w:trPr>
                <w:trHeight w:val="15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46B8BCC"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lastRenderedPageBreak/>
                    <w:t>22</w:t>
                  </w:r>
                </w:p>
              </w:tc>
              <w:tc>
                <w:tcPr>
                  <w:tcW w:w="5388" w:type="dxa"/>
                  <w:tcBorders>
                    <w:top w:val="nil"/>
                    <w:left w:val="nil"/>
                    <w:bottom w:val="single" w:sz="4" w:space="0" w:color="auto"/>
                    <w:right w:val="single" w:sz="4" w:space="0" w:color="auto"/>
                  </w:tcBorders>
                  <w:shd w:val="clear" w:color="auto" w:fill="auto"/>
                  <w:hideMark/>
                </w:tcPr>
                <w:p w14:paraId="4CDED299"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Stanowisko centralnego monitorowania umożliwia drukowanie raportów, trendów i zapisów za pomocą sieciowej drukarki laserowej. W ofercie ujęta drukarka sieciowa kompatybilna z centralą – po jednej do każdego stanowiska centralnego monitorowania.</w:t>
                  </w:r>
                </w:p>
              </w:tc>
              <w:tc>
                <w:tcPr>
                  <w:tcW w:w="1559" w:type="dxa"/>
                  <w:tcBorders>
                    <w:top w:val="nil"/>
                    <w:left w:val="nil"/>
                    <w:bottom w:val="single" w:sz="4" w:space="0" w:color="auto"/>
                    <w:right w:val="single" w:sz="4" w:space="0" w:color="auto"/>
                  </w:tcBorders>
                  <w:shd w:val="clear" w:color="auto" w:fill="auto"/>
                  <w:vAlign w:val="center"/>
                  <w:hideMark/>
                </w:tcPr>
                <w:p w14:paraId="1B4207FC"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hideMark/>
                </w:tcPr>
                <w:p w14:paraId="4F38FE33"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0A04D2F5" w14:textId="77777777" w:rsidTr="00025C8C">
              <w:trPr>
                <w:trHeight w:val="15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8887929"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23</w:t>
                  </w:r>
                </w:p>
              </w:tc>
              <w:tc>
                <w:tcPr>
                  <w:tcW w:w="5388" w:type="dxa"/>
                  <w:tcBorders>
                    <w:top w:val="nil"/>
                    <w:left w:val="nil"/>
                    <w:bottom w:val="single" w:sz="4" w:space="0" w:color="auto"/>
                    <w:right w:val="single" w:sz="4" w:space="0" w:color="auto"/>
                  </w:tcBorders>
                  <w:shd w:val="clear" w:color="auto" w:fill="auto"/>
                  <w:hideMark/>
                </w:tcPr>
                <w:p w14:paraId="369CFB61"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System centralnego monitorowania umożliwia rozbudowę o funkcję wysyłania parametrów życiowych monitorowanych przez oferowane kardiomonitory do szpitalnego systemu informatycznego, za pośrednictwem protokołu HL7, w celu ich archiwizacji.</w:t>
                  </w:r>
                </w:p>
              </w:tc>
              <w:tc>
                <w:tcPr>
                  <w:tcW w:w="1559" w:type="dxa"/>
                  <w:tcBorders>
                    <w:top w:val="nil"/>
                    <w:left w:val="nil"/>
                    <w:bottom w:val="single" w:sz="4" w:space="0" w:color="auto"/>
                    <w:right w:val="single" w:sz="4" w:space="0" w:color="auto"/>
                  </w:tcBorders>
                  <w:shd w:val="clear" w:color="auto" w:fill="auto"/>
                  <w:vAlign w:val="center"/>
                  <w:hideMark/>
                </w:tcPr>
                <w:p w14:paraId="3F6477C7"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hideMark/>
                </w:tcPr>
                <w:p w14:paraId="0C53E856"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69C91CE8" w14:textId="77777777" w:rsidTr="00025C8C">
              <w:trPr>
                <w:trHeight w:val="21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61DBED1"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24</w:t>
                  </w:r>
                </w:p>
              </w:tc>
              <w:tc>
                <w:tcPr>
                  <w:tcW w:w="5388" w:type="dxa"/>
                  <w:tcBorders>
                    <w:top w:val="nil"/>
                    <w:left w:val="nil"/>
                    <w:bottom w:val="single" w:sz="4" w:space="0" w:color="auto"/>
                    <w:right w:val="single" w:sz="4" w:space="0" w:color="auto"/>
                  </w:tcBorders>
                  <w:shd w:val="clear" w:color="auto" w:fill="auto"/>
                  <w:hideMark/>
                </w:tcPr>
                <w:p w14:paraId="6E2E5282"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System centralnego monitorowania umożliwia rozbudowę o zdalny podgląd monitorowanych pacjentów w czasie zbliżonym do rzeczywistego, za pośrednictwem komputerów PC z systemem Windows podłączonych do sieci informatycznej szpitala. Dostępny podgląd bieżących wartości parametrów, podgląd krzywych dynamicznych, a także trendów tabelarycznych.</w:t>
                  </w:r>
                </w:p>
              </w:tc>
              <w:tc>
                <w:tcPr>
                  <w:tcW w:w="1559" w:type="dxa"/>
                  <w:tcBorders>
                    <w:top w:val="nil"/>
                    <w:left w:val="nil"/>
                    <w:bottom w:val="single" w:sz="4" w:space="0" w:color="auto"/>
                    <w:right w:val="single" w:sz="4" w:space="0" w:color="auto"/>
                  </w:tcBorders>
                  <w:shd w:val="clear" w:color="auto" w:fill="auto"/>
                  <w:vAlign w:val="center"/>
                  <w:hideMark/>
                </w:tcPr>
                <w:p w14:paraId="0220255D"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hideMark/>
                </w:tcPr>
                <w:p w14:paraId="26461610"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40CA7C85" w14:textId="77777777" w:rsidTr="001B6304">
              <w:trPr>
                <w:trHeight w:val="18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366F0DB"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25</w:t>
                  </w:r>
                </w:p>
              </w:tc>
              <w:tc>
                <w:tcPr>
                  <w:tcW w:w="5388" w:type="dxa"/>
                  <w:tcBorders>
                    <w:top w:val="nil"/>
                    <w:left w:val="nil"/>
                    <w:bottom w:val="single" w:sz="4" w:space="0" w:color="auto"/>
                    <w:right w:val="single" w:sz="4" w:space="0" w:color="auto"/>
                  </w:tcBorders>
                  <w:shd w:val="clear" w:color="auto" w:fill="auto"/>
                  <w:hideMark/>
                </w:tcPr>
                <w:p w14:paraId="7F32F612"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Możliwość rozbudowy centrali o funkcję uruchamiania na jej ekranie interaktywnego dostępu do szpitalnych aplikacji komputerowych, takich jak HIS, CIS, itp. z wykorzystaniem technologii zdalnego dostępu np. CITRIX, bez konieczności instalacji oprogramowania bezpośrednio w środowisku systemu operacyjnego centrali</w:t>
                  </w:r>
                </w:p>
              </w:tc>
              <w:tc>
                <w:tcPr>
                  <w:tcW w:w="1559" w:type="dxa"/>
                  <w:tcBorders>
                    <w:top w:val="nil"/>
                    <w:left w:val="nil"/>
                    <w:bottom w:val="single" w:sz="4" w:space="0" w:color="auto"/>
                    <w:right w:val="single" w:sz="4" w:space="0" w:color="auto"/>
                  </w:tcBorders>
                  <w:shd w:val="clear" w:color="auto" w:fill="auto"/>
                  <w:vAlign w:val="center"/>
                  <w:hideMark/>
                </w:tcPr>
                <w:p w14:paraId="6116FBAF" w14:textId="77777777" w:rsidR="00B92173" w:rsidRPr="00B835AC"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TAK</w:t>
                  </w:r>
                </w:p>
              </w:tc>
              <w:tc>
                <w:tcPr>
                  <w:tcW w:w="1559" w:type="dxa"/>
                  <w:tcBorders>
                    <w:top w:val="nil"/>
                    <w:left w:val="nil"/>
                    <w:bottom w:val="single" w:sz="4" w:space="0" w:color="auto"/>
                    <w:right w:val="single" w:sz="4" w:space="0" w:color="auto"/>
                  </w:tcBorders>
                  <w:shd w:val="clear" w:color="auto" w:fill="auto"/>
                  <w:noWrap/>
                  <w:hideMark/>
                </w:tcPr>
                <w:p w14:paraId="49C25F2F"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B835AC">
                    <w:rPr>
                      <w:rFonts w:ascii="Times New Roman" w:eastAsia="Times New Roman" w:hAnsi="Times New Roman"/>
                      <w:color w:val="000000"/>
                      <w:sz w:val="20"/>
                      <w:szCs w:val="20"/>
                    </w:rPr>
                    <w:t> </w:t>
                  </w:r>
                </w:p>
              </w:tc>
            </w:tr>
            <w:tr w:rsidR="00B92173" w:rsidRPr="00B835AC" w14:paraId="46FB497A" w14:textId="77777777" w:rsidTr="001B6304">
              <w:trPr>
                <w:trHeight w:val="18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A673DAD" w14:textId="77777777" w:rsidR="00B92173" w:rsidRPr="003246A9" w:rsidRDefault="00B92173" w:rsidP="002C7596">
                  <w:pPr>
                    <w:framePr w:hSpace="141" w:wrap="around" w:vAnchor="text" w:hAnchor="text" w:y="-566"/>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55EED8AD" w14:textId="77777777" w:rsidR="00B92173" w:rsidRPr="00B835AC" w:rsidRDefault="00B92173" w:rsidP="002C7596">
                  <w:pPr>
                    <w:framePr w:hSpace="141" w:wrap="around" w:vAnchor="text" w:hAnchor="text" w:y="-566"/>
                    <w:spacing w:line="240" w:lineRule="auto"/>
                    <w:rPr>
                      <w:rFonts w:ascii="Times New Roman" w:eastAsia="Times New Roman" w:hAnsi="Times New Roman"/>
                      <w:color w:val="000000"/>
                      <w:sz w:val="20"/>
                      <w:szCs w:val="20"/>
                    </w:rPr>
                  </w:pPr>
                </w:p>
              </w:tc>
            </w:tr>
          </w:tbl>
          <w:p w14:paraId="3317CA1E" w14:textId="77777777" w:rsidR="00B92173" w:rsidRPr="00EA79CB" w:rsidRDefault="00B92173" w:rsidP="00025C8C">
            <w:pPr>
              <w:rPr>
                <w:rFonts w:ascii="Times New Roman" w:hAnsi="Times New Roman"/>
              </w:rPr>
            </w:pPr>
          </w:p>
        </w:tc>
      </w:tr>
      <w:tr w:rsidR="00B92173" w:rsidRPr="003246A9" w14:paraId="7C53A4C5" w14:textId="77777777" w:rsidTr="00784043">
        <w:tc>
          <w:tcPr>
            <w:tcW w:w="1129" w:type="dxa"/>
            <w:gridSpan w:val="2"/>
          </w:tcPr>
          <w:p w14:paraId="1FE1B8A6" w14:textId="67F19D4B" w:rsidR="00B92173" w:rsidRPr="003246A9" w:rsidRDefault="001B1843" w:rsidP="00025C8C">
            <w:pPr>
              <w:rPr>
                <w:rFonts w:ascii="Arial" w:hAnsi="Arial" w:cs="Arial"/>
                <w:sz w:val="20"/>
                <w:szCs w:val="20"/>
              </w:rPr>
            </w:pPr>
            <w:r>
              <w:rPr>
                <w:rFonts w:ascii="Arial" w:hAnsi="Arial" w:cs="Arial"/>
                <w:sz w:val="20"/>
                <w:szCs w:val="20"/>
              </w:rPr>
              <w:lastRenderedPageBreak/>
              <w:t>683.</w:t>
            </w:r>
          </w:p>
        </w:tc>
        <w:tc>
          <w:tcPr>
            <w:tcW w:w="13041" w:type="dxa"/>
            <w:gridSpan w:val="2"/>
          </w:tcPr>
          <w:p w14:paraId="31758B54" w14:textId="77777777" w:rsidR="00B92173" w:rsidRPr="00A36DD7" w:rsidRDefault="00B92173" w:rsidP="00025C8C">
            <w:r w:rsidRPr="00B835AC">
              <w:t xml:space="preserve">Czy Zamawiający </w:t>
            </w:r>
            <w:r>
              <w:t>wymaga zaoferowania</w:t>
            </w:r>
            <w:r w:rsidRPr="00A36DD7">
              <w:t xml:space="preserve"> dwóch central do kardiomonitorów OIT ?</w:t>
            </w:r>
          </w:p>
          <w:p w14:paraId="056ED2E3" w14:textId="77777777" w:rsidR="00B92173" w:rsidRPr="00A36DD7" w:rsidRDefault="00B92173" w:rsidP="00025C8C">
            <w:r w:rsidRPr="00A36DD7">
              <w:t xml:space="preserve">Jeśli tak, czy Zamawiający wyrazi zgodę </w:t>
            </w:r>
            <w:r w:rsidRPr="00A36DD7">
              <w:rPr>
                <w:u w:val="single"/>
              </w:rPr>
              <w:t>na wydzielenie pozycji Kardiomonitor OIT z centralą oraz Centrala do kardiomonitorów OIT  do jednego pakietu</w:t>
            </w:r>
            <w:r w:rsidRPr="00A36DD7">
              <w:t>, z możliwością składania oferty jako osobna część ?</w:t>
            </w:r>
          </w:p>
          <w:p w14:paraId="079CF8E1" w14:textId="77777777" w:rsidR="00B92173" w:rsidRPr="00A36DD7" w:rsidRDefault="00B92173" w:rsidP="00025C8C">
            <w:pPr>
              <w:rPr>
                <w:u w:val="single"/>
              </w:rPr>
            </w:pPr>
            <w:r w:rsidRPr="00A36DD7">
              <w:t xml:space="preserve">Jeśli nie, czy Zamawiający wyrazi zgodę </w:t>
            </w:r>
            <w:r w:rsidRPr="00A36DD7">
              <w:rPr>
                <w:u w:val="single"/>
              </w:rPr>
              <w:t>na wydzielenie pozycji:</w:t>
            </w:r>
          </w:p>
          <w:p w14:paraId="7030E406" w14:textId="77777777" w:rsidR="00B92173" w:rsidRPr="00A36DD7" w:rsidRDefault="00B92173" w:rsidP="00025C8C">
            <w:pPr>
              <w:rPr>
                <w:u w:val="single"/>
              </w:rPr>
            </w:pPr>
            <w:r w:rsidRPr="00A36DD7">
              <w:rPr>
                <w:u w:val="single"/>
              </w:rPr>
              <w:t>- Kardiomonitor OIT z centralą do jednego pakietu</w:t>
            </w:r>
            <w:r w:rsidRPr="00A36DD7">
              <w:t xml:space="preserve">, z możliwością składania oferty jako osobna część  oraz usunie z opisu przedmiotu zamówienia pozycję  </w:t>
            </w:r>
            <w:r w:rsidRPr="00A36DD7">
              <w:rPr>
                <w:u w:val="single"/>
              </w:rPr>
              <w:t>Centrala do kardiomonitorów OIT  ?</w:t>
            </w:r>
          </w:p>
          <w:p w14:paraId="1EA8A93A"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2C047BDF" w14:textId="20D03FEB" w:rsidR="00B92173" w:rsidRPr="00EA79CB" w:rsidRDefault="00B92173" w:rsidP="00025C8C">
            <w:pPr>
              <w:rPr>
                <w:rFonts w:ascii="Times New Roman" w:hAnsi="Times New Roman"/>
              </w:rPr>
            </w:pPr>
          </w:p>
        </w:tc>
      </w:tr>
      <w:tr w:rsidR="00B92173" w:rsidRPr="003246A9" w14:paraId="2F0BEA8E" w14:textId="77777777" w:rsidTr="00784043">
        <w:tc>
          <w:tcPr>
            <w:tcW w:w="1129" w:type="dxa"/>
            <w:gridSpan w:val="2"/>
          </w:tcPr>
          <w:p w14:paraId="5D27F5D5" w14:textId="38A590FC" w:rsidR="00B92173" w:rsidRPr="003246A9" w:rsidRDefault="001B1843" w:rsidP="00025C8C">
            <w:pPr>
              <w:rPr>
                <w:rFonts w:ascii="Arial" w:hAnsi="Arial" w:cs="Arial"/>
                <w:sz w:val="20"/>
                <w:szCs w:val="20"/>
              </w:rPr>
            </w:pPr>
            <w:r>
              <w:rPr>
                <w:rFonts w:ascii="Arial" w:hAnsi="Arial" w:cs="Arial"/>
                <w:sz w:val="20"/>
                <w:szCs w:val="20"/>
              </w:rPr>
              <w:lastRenderedPageBreak/>
              <w:t>684.</w:t>
            </w:r>
          </w:p>
        </w:tc>
        <w:tc>
          <w:tcPr>
            <w:tcW w:w="13041" w:type="dxa"/>
            <w:gridSpan w:val="2"/>
          </w:tcPr>
          <w:p w14:paraId="610ECD43" w14:textId="77777777" w:rsidR="00B92173" w:rsidRPr="00BB5737" w:rsidRDefault="00B92173" w:rsidP="00025C8C">
            <w:pPr>
              <w:pStyle w:val="Akapitzlist"/>
              <w:numPr>
                <w:ilvl w:val="0"/>
                <w:numId w:val="35"/>
              </w:numPr>
              <w:shd w:val="clear" w:color="auto" w:fill="FFFFFF" w:themeFill="background1"/>
              <w:autoSpaceDE w:val="0"/>
              <w:autoSpaceDN w:val="0"/>
              <w:adjustRightInd w:val="0"/>
              <w:ind w:left="0"/>
              <w:rPr>
                <w:b/>
                <w:bCs/>
                <w:sz w:val="28"/>
                <w:szCs w:val="28"/>
              </w:rPr>
            </w:pPr>
            <w:r>
              <w:rPr>
                <w:b/>
                <w:bCs/>
                <w:sz w:val="28"/>
                <w:szCs w:val="28"/>
              </w:rPr>
              <w:t xml:space="preserve">Kardiomonitor </w:t>
            </w:r>
            <w:proofErr w:type="spellStart"/>
            <w:r>
              <w:rPr>
                <w:b/>
                <w:bCs/>
                <w:sz w:val="28"/>
                <w:szCs w:val="28"/>
              </w:rPr>
              <w:t>wybudzeniówka</w:t>
            </w:r>
            <w:proofErr w:type="spellEnd"/>
            <w:r>
              <w:rPr>
                <w:b/>
                <w:bCs/>
                <w:sz w:val="28"/>
                <w:szCs w:val="28"/>
              </w:rPr>
              <w:t xml:space="preserve"> 3 szt.</w:t>
            </w:r>
          </w:p>
          <w:p w14:paraId="0FE56354" w14:textId="77777777" w:rsidR="00B92173" w:rsidRDefault="00B92173" w:rsidP="00025C8C">
            <w:pPr>
              <w:spacing w:after="240"/>
            </w:pPr>
            <w:r>
              <w:t>W związku z wyraźną preferencją rozwiązania jednego producenta prosimy o dopuszczenie rozwiązania równoważnego, przedstawionego w poniższym opisie:</w:t>
            </w:r>
          </w:p>
          <w:tbl>
            <w:tblPr>
              <w:tblW w:w="8642" w:type="dxa"/>
              <w:tblLayout w:type="fixed"/>
              <w:tblLook w:val="04A0" w:firstRow="1" w:lastRow="0" w:firstColumn="1" w:lastColumn="0" w:noHBand="0" w:noVBand="1"/>
            </w:tblPr>
            <w:tblGrid>
              <w:gridCol w:w="561"/>
              <w:gridCol w:w="5635"/>
              <w:gridCol w:w="1454"/>
              <w:gridCol w:w="992"/>
            </w:tblGrid>
            <w:tr w:rsidR="00B92173" w:rsidRPr="00132492" w14:paraId="64959706" w14:textId="77777777" w:rsidTr="00025C8C">
              <w:trPr>
                <w:trHeight w:val="300"/>
              </w:trPr>
              <w:tc>
                <w:tcPr>
                  <w:tcW w:w="86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034C7"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132492">
                    <w:rPr>
                      <w:rFonts w:ascii="Times New Roman" w:eastAsia="Times New Roman" w:hAnsi="Times New Roman"/>
                      <w:b/>
                      <w:bCs/>
                      <w:color w:val="000000"/>
                      <w:sz w:val="20"/>
                      <w:szCs w:val="20"/>
                    </w:rPr>
                    <w:t>Kardiomonitor - 3 szt.</w:t>
                  </w:r>
                </w:p>
              </w:tc>
            </w:tr>
            <w:tr w:rsidR="00B92173" w:rsidRPr="00132492" w14:paraId="76283F3D"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9CFAE33"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132492">
                    <w:rPr>
                      <w:rFonts w:ascii="Times New Roman" w:eastAsia="Times New Roman" w:hAnsi="Times New Roman"/>
                      <w:b/>
                      <w:bCs/>
                      <w:color w:val="000000"/>
                      <w:sz w:val="20"/>
                      <w:szCs w:val="20"/>
                    </w:rPr>
                    <w:t>L.p.</w:t>
                  </w:r>
                </w:p>
              </w:tc>
              <w:tc>
                <w:tcPr>
                  <w:tcW w:w="5635" w:type="dxa"/>
                  <w:tcBorders>
                    <w:top w:val="nil"/>
                    <w:left w:val="nil"/>
                    <w:bottom w:val="single" w:sz="4" w:space="0" w:color="auto"/>
                    <w:right w:val="single" w:sz="4" w:space="0" w:color="auto"/>
                  </w:tcBorders>
                  <w:shd w:val="clear" w:color="auto" w:fill="auto"/>
                  <w:noWrap/>
                  <w:vAlign w:val="center"/>
                  <w:hideMark/>
                </w:tcPr>
                <w:p w14:paraId="0F5ABF62"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132492">
                    <w:rPr>
                      <w:rFonts w:ascii="Times New Roman" w:eastAsia="Times New Roman" w:hAnsi="Times New Roman"/>
                      <w:b/>
                      <w:bCs/>
                      <w:color w:val="000000"/>
                      <w:sz w:val="20"/>
                      <w:szCs w:val="20"/>
                    </w:rPr>
                    <w:t>Opis/ Parametr wymagany</w:t>
                  </w:r>
                </w:p>
              </w:tc>
              <w:tc>
                <w:tcPr>
                  <w:tcW w:w="1454" w:type="dxa"/>
                  <w:tcBorders>
                    <w:top w:val="nil"/>
                    <w:left w:val="nil"/>
                    <w:bottom w:val="single" w:sz="4" w:space="0" w:color="auto"/>
                    <w:right w:val="single" w:sz="4" w:space="0" w:color="auto"/>
                  </w:tcBorders>
                  <w:shd w:val="clear" w:color="auto" w:fill="auto"/>
                  <w:noWrap/>
                  <w:vAlign w:val="center"/>
                  <w:hideMark/>
                </w:tcPr>
                <w:p w14:paraId="276CD8D0"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132492">
                    <w:rPr>
                      <w:rFonts w:ascii="Times New Roman" w:eastAsia="Times New Roman" w:hAnsi="Times New Roman"/>
                      <w:b/>
                      <w:bCs/>
                      <w:color w:val="000000"/>
                      <w:sz w:val="20"/>
                      <w:szCs w:val="20"/>
                    </w:rPr>
                    <w:t>Parametr wymagany</w:t>
                  </w:r>
                </w:p>
              </w:tc>
              <w:tc>
                <w:tcPr>
                  <w:tcW w:w="992" w:type="dxa"/>
                  <w:tcBorders>
                    <w:top w:val="nil"/>
                    <w:left w:val="nil"/>
                    <w:bottom w:val="single" w:sz="4" w:space="0" w:color="auto"/>
                    <w:right w:val="single" w:sz="4" w:space="0" w:color="auto"/>
                  </w:tcBorders>
                  <w:shd w:val="clear" w:color="auto" w:fill="auto"/>
                  <w:vAlign w:val="center"/>
                  <w:hideMark/>
                </w:tcPr>
                <w:p w14:paraId="15C65E9C"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132492">
                    <w:rPr>
                      <w:rFonts w:ascii="Times New Roman" w:eastAsia="Times New Roman" w:hAnsi="Times New Roman"/>
                      <w:b/>
                      <w:bCs/>
                      <w:color w:val="000000"/>
                      <w:sz w:val="20"/>
                      <w:szCs w:val="20"/>
                    </w:rPr>
                    <w:t>Parametry oferowane/ podać zakres lub opisać</w:t>
                  </w:r>
                </w:p>
              </w:tc>
            </w:tr>
            <w:tr w:rsidR="00B92173" w:rsidRPr="00132492" w14:paraId="3966636D" w14:textId="77777777" w:rsidTr="00025C8C">
              <w:trPr>
                <w:trHeight w:val="300"/>
              </w:trPr>
              <w:tc>
                <w:tcPr>
                  <w:tcW w:w="86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F0CB0"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132492">
                    <w:rPr>
                      <w:rFonts w:ascii="Times New Roman" w:eastAsia="Times New Roman" w:hAnsi="Times New Roman"/>
                      <w:b/>
                      <w:bCs/>
                      <w:color w:val="000000"/>
                      <w:sz w:val="20"/>
                      <w:szCs w:val="20"/>
                    </w:rPr>
                    <w:t>Opis ogólny</w:t>
                  </w:r>
                </w:p>
              </w:tc>
            </w:tr>
            <w:tr w:rsidR="00B92173" w:rsidRPr="00132492" w14:paraId="17C11022" w14:textId="77777777" w:rsidTr="00025C8C">
              <w:trPr>
                <w:trHeight w:val="45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8011BE0"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1</w:t>
                  </w:r>
                </w:p>
              </w:tc>
              <w:tc>
                <w:tcPr>
                  <w:tcW w:w="5635" w:type="dxa"/>
                  <w:tcBorders>
                    <w:top w:val="nil"/>
                    <w:left w:val="nil"/>
                    <w:bottom w:val="single" w:sz="4" w:space="0" w:color="auto"/>
                    <w:right w:val="single" w:sz="4" w:space="0" w:color="auto"/>
                  </w:tcBorders>
                  <w:shd w:val="clear" w:color="auto" w:fill="auto"/>
                  <w:vAlign w:val="center"/>
                  <w:hideMark/>
                </w:tcPr>
                <w:p w14:paraId="4D97260F"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xml:space="preserve">Możliwość integracji z dostępnym klinicznym systemem informatycznym (CIS) producenta oferowanego systemu monitorowania pacjenta, w polskiej wersji językowej, umożliwiającym prowadzenie elektronicznej dokumentacji medycznej i jej ciągłość w zakresie opieki około-intensywnej i około-operacyjnej, zapewniającym przynajmniej: automatyczną akwizycję parametrów życiowych z oferowanych monitorów, ale także: respiratorów, aparatów do znieczulania, pomp infuzyjnych i do terapii nerkozastępczej; dokumentację terapii płynowej i lekowej, obliczanie bilansu płynów, ocenę stanu pacjenta wg. znanych </w:t>
                  </w:r>
                  <w:proofErr w:type="spellStart"/>
                  <w:r w:rsidRPr="00132492">
                    <w:rPr>
                      <w:rFonts w:ascii="Times New Roman" w:eastAsia="Times New Roman" w:hAnsi="Times New Roman"/>
                      <w:color w:val="000000"/>
                      <w:sz w:val="20"/>
                      <w:szCs w:val="20"/>
                    </w:rPr>
                    <w:t>skal</w:t>
                  </w:r>
                  <w:proofErr w:type="spellEnd"/>
                  <w:r w:rsidRPr="00132492">
                    <w:rPr>
                      <w:rFonts w:ascii="Times New Roman" w:eastAsia="Times New Roman" w:hAnsi="Times New Roman"/>
                      <w:color w:val="000000"/>
                      <w:sz w:val="20"/>
                      <w:szCs w:val="20"/>
                    </w:rPr>
                    <w:t xml:space="preserve"> ocen (m.in.: APACHE II, GCS, TISS-28, SOFA), tworzenie zleceń lekarskich, dokumentację procesu opieki pielęgniarskiej, generowanie raportów (w tym karta znieczulenia).</w:t>
                  </w:r>
                </w:p>
              </w:tc>
              <w:tc>
                <w:tcPr>
                  <w:tcW w:w="1454" w:type="dxa"/>
                  <w:tcBorders>
                    <w:top w:val="nil"/>
                    <w:left w:val="nil"/>
                    <w:bottom w:val="single" w:sz="4" w:space="0" w:color="auto"/>
                    <w:right w:val="single" w:sz="4" w:space="0" w:color="auto"/>
                  </w:tcBorders>
                  <w:shd w:val="clear" w:color="auto" w:fill="auto"/>
                  <w:vAlign w:val="center"/>
                  <w:hideMark/>
                </w:tcPr>
                <w:p w14:paraId="3A9BE471"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vAlign w:val="center"/>
                  <w:hideMark/>
                </w:tcPr>
                <w:p w14:paraId="09979879"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1FC65167"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494A857"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2</w:t>
                  </w:r>
                </w:p>
              </w:tc>
              <w:tc>
                <w:tcPr>
                  <w:tcW w:w="5635" w:type="dxa"/>
                  <w:tcBorders>
                    <w:top w:val="nil"/>
                    <w:left w:val="nil"/>
                    <w:bottom w:val="single" w:sz="4" w:space="0" w:color="auto"/>
                    <w:right w:val="single" w:sz="4" w:space="0" w:color="auto"/>
                  </w:tcBorders>
                  <w:shd w:val="clear" w:color="auto" w:fill="auto"/>
                  <w:vAlign w:val="center"/>
                  <w:hideMark/>
                </w:tcPr>
                <w:p w14:paraId="360AF017"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System monitorowania pacjenta o budowie modułowej lub kompaktowo-modułowej, w technologii wymiennych modułów podłączanych podczas pracy przez użytkownika</w:t>
                  </w:r>
                </w:p>
              </w:tc>
              <w:tc>
                <w:tcPr>
                  <w:tcW w:w="1454" w:type="dxa"/>
                  <w:tcBorders>
                    <w:top w:val="nil"/>
                    <w:left w:val="nil"/>
                    <w:bottom w:val="single" w:sz="4" w:space="0" w:color="auto"/>
                    <w:right w:val="single" w:sz="4" w:space="0" w:color="auto"/>
                  </w:tcBorders>
                  <w:shd w:val="clear" w:color="auto" w:fill="auto"/>
                  <w:vAlign w:val="center"/>
                  <w:hideMark/>
                </w:tcPr>
                <w:p w14:paraId="5CA97E11"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vAlign w:val="center"/>
                  <w:hideMark/>
                </w:tcPr>
                <w:p w14:paraId="6D56389A"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3DF73D32"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62D8DCC"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3</w:t>
                  </w:r>
                </w:p>
              </w:tc>
              <w:tc>
                <w:tcPr>
                  <w:tcW w:w="5635" w:type="dxa"/>
                  <w:tcBorders>
                    <w:top w:val="nil"/>
                    <w:left w:val="nil"/>
                    <w:bottom w:val="single" w:sz="4" w:space="0" w:color="auto"/>
                    <w:right w:val="single" w:sz="4" w:space="0" w:color="auto"/>
                  </w:tcBorders>
                  <w:shd w:val="clear" w:color="auto" w:fill="auto"/>
                  <w:hideMark/>
                </w:tcPr>
                <w:p w14:paraId="6CA5997B"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Monitor zapewnia monitorowanie pacjenta stacjonarnie i w transporcie</w:t>
                  </w:r>
                </w:p>
              </w:tc>
              <w:tc>
                <w:tcPr>
                  <w:tcW w:w="1454" w:type="dxa"/>
                  <w:tcBorders>
                    <w:top w:val="nil"/>
                    <w:left w:val="nil"/>
                    <w:bottom w:val="single" w:sz="4" w:space="0" w:color="auto"/>
                    <w:right w:val="single" w:sz="4" w:space="0" w:color="auto"/>
                  </w:tcBorders>
                  <w:shd w:val="clear" w:color="auto" w:fill="auto"/>
                  <w:vAlign w:val="center"/>
                  <w:hideMark/>
                </w:tcPr>
                <w:p w14:paraId="27FE03BD"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vAlign w:val="center"/>
                  <w:hideMark/>
                </w:tcPr>
                <w:p w14:paraId="56E22D78"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366EF256" w14:textId="77777777" w:rsidTr="00025C8C">
              <w:trPr>
                <w:trHeight w:val="12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0F37085"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lastRenderedPageBreak/>
                    <w:t>4</w:t>
                  </w:r>
                </w:p>
              </w:tc>
              <w:tc>
                <w:tcPr>
                  <w:tcW w:w="5635" w:type="dxa"/>
                  <w:tcBorders>
                    <w:top w:val="nil"/>
                    <w:left w:val="nil"/>
                    <w:bottom w:val="single" w:sz="4" w:space="0" w:color="auto"/>
                    <w:right w:val="single" w:sz="4" w:space="0" w:color="auto"/>
                  </w:tcBorders>
                  <w:shd w:val="clear" w:color="auto" w:fill="auto"/>
                  <w:hideMark/>
                </w:tcPr>
                <w:p w14:paraId="2630717D"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Monitor wyposażony we wbudowaną ramę na min. 1 moduł rozszerzeń. Możliwość rozbudowy monitora o dodatkową ramę do podłączenia min. 2 dodatkowych modułów rozszerzeń.</w:t>
                  </w:r>
                </w:p>
              </w:tc>
              <w:tc>
                <w:tcPr>
                  <w:tcW w:w="1454" w:type="dxa"/>
                  <w:tcBorders>
                    <w:top w:val="nil"/>
                    <w:left w:val="nil"/>
                    <w:bottom w:val="single" w:sz="4" w:space="0" w:color="auto"/>
                    <w:right w:val="single" w:sz="4" w:space="0" w:color="auto"/>
                  </w:tcBorders>
                  <w:shd w:val="clear" w:color="auto" w:fill="auto"/>
                  <w:vAlign w:val="center"/>
                  <w:hideMark/>
                </w:tcPr>
                <w:p w14:paraId="2B7E93B7"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vAlign w:val="center"/>
                  <w:hideMark/>
                </w:tcPr>
                <w:p w14:paraId="31F59C03"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7D843192"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9539F83"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5</w:t>
                  </w:r>
                </w:p>
              </w:tc>
              <w:tc>
                <w:tcPr>
                  <w:tcW w:w="5635" w:type="dxa"/>
                  <w:tcBorders>
                    <w:top w:val="nil"/>
                    <w:left w:val="nil"/>
                    <w:bottom w:val="single" w:sz="4" w:space="0" w:color="auto"/>
                    <w:right w:val="single" w:sz="4" w:space="0" w:color="auto"/>
                  </w:tcBorders>
                  <w:shd w:val="clear" w:color="auto" w:fill="auto"/>
                  <w:vAlign w:val="center"/>
                  <w:hideMark/>
                </w:tcPr>
                <w:p w14:paraId="781B4F5C"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Wszystkie elementy systemu monitorowania pacjenta chłodzone konwekcyjnie, pasywnie - bez użycia wentylatorów</w:t>
                  </w:r>
                </w:p>
              </w:tc>
              <w:tc>
                <w:tcPr>
                  <w:tcW w:w="1454" w:type="dxa"/>
                  <w:tcBorders>
                    <w:top w:val="nil"/>
                    <w:left w:val="nil"/>
                    <w:bottom w:val="single" w:sz="4" w:space="0" w:color="auto"/>
                    <w:right w:val="single" w:sz="4" w:space="0" w:color="auto"/>
                  </w:tcBorders>
                  <w:shd w:val="clear" w:color="auto" w:fill="auto"/>
                  <w:vAlign w:val="center"/>
                  <w:hideMark/>
                </w:tcPr>
                <w:p w14:paraId="4AC07668"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vAlign w:val="center"/>
                  <w:hideMark/>
                </w:tcPr>
                <w:p w14:paraId="548B4288"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7F67061D"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36EA9E5"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6</w:t>
                  </w:r>
                </w:p>
              </w:tc>
              <w:tc>
                <w:tcPr>
                  <w:tcW w:w="5635" w:type="dxa"/>
                  <w:tcBorders>
                    <w:top w:val="nil"/>
                    <w:left w:val="nil"/>
                    <w:bottom w:val="single" w:sz="4" w:space="0" w:color="auto"/>
                    <w:right w:val="single" w:sz="4" w:space="0" w:color="auto"/>
                  </w:tcBorders>
                  <w:shd w:val="clear" w:color="auto" w:fill="auto"/>
                  <w:vAlign w:val="center"/>
                  <w:hideMark/>
                </w:tcPr>
                <w:p w14:paraId="577899C5"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System monitorowania pacjenta przeznaczony do monitorowania pacjentów we wszystkich kategoriach wiekowych: dorosłych, dzieci i noworodków</w:t>
                  </w:r>
                </w:p>
              </w:tc>
              <w:tc>
                <w:tcPr>
                  <w:tcW w:w="1454" w:type="dxa"/>
                  <w:tcBorders>
                    <w:top w:val="nil"/>
                    <w:left w:val="nil"/>
                    <w:bottom w:val="single" w:sz="4" w:space="0" w:color="auto"/>
                    <w:right w:val="single" w:sz="4" w:space="0" w:color="auto"/>
                  </w:tcBorders>
                  <w:shd w:val="clear" w:color="auto" w:fill="auto"/>
                  <w:vAlign w:val="center"/>
                  <w:hideMark/>
                </w:tcPr>
                <w:p w14:paraId="48B003C4"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vAlign w:val="center"/>
                  <w:hideMark/>
                </w:tcPr>
                <w:p w14:paraId="238D50F1"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17A51B61"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E627B33"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7</w:t>
                  </w:r>
                </w:p>
              </w:tc>
              <w:tc>
                <w:tcPr>
                  <w:tcW w:w="5635" w:type="dxa"/>
                  <w:tcBorders>
                    <w:top w:val="nil"/>
                    <w:left w:val="nil"/>
                    <w:bottom w:val="single" w:sz="4" w:space="0" w:color="auto"/>
                    <w:right w:val="single" w:sz="4" w:space="0" w:color="auto"/>
                  </w:tcBorders>
                  <w:shd w:val="clear" w:color="auto" w:fill="auto"/>
                  <w:vAlign w:val="center"/>
                  <w:hideMark/>
                </w:tcPr>
                <w:p w14:paraId="131D2654"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Komunikacja z użytkownikiem w języku polskim</w:t>
                  </w:r>
                </w:p>
              </w:tc>
              <w:tc>
                <w:tcPr>
                  <w:tcW w:w="1454" w:type="dxa"/>
                  <w:tcBorders>
                    <w:top w:val="nil"/>
                    <w:left w:val="nil"/>
                    <w:bottom w:val="single" w:sz="4" w:space="0" w:color="auto"/>
                    <w:right w:val="single" w:sz="4" w:space="0" w:color="auto"/>
                  </w:tcBorders>
                  <w:shd w:val="clear" w:color="auto" w:fill="auto"/>
                  <w:vAlign w:val="center"/>
                  <w:hideMark/>
                </w:tcPr>
                <w:p w14:paraId="60540CFA"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vAlign w:val="center"/>
                  <w:hideMark/>
                </w:tcPr>
                <w:p w14:paraId="1382AFF6"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473D3B8C" w14:textId="77777777" w:rsidTr="00025C8C">
              <w:trPr>
                <w:trHeight w:val="18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41815C1"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8</w:t>
                  </w:r>
                </w:p>
              </w:tc>
              <w:tc>
                <w:tcPr>
                  <w:tcW w:w="5635" w:type="dxa"/>
                  <w:tcBorders>
                    <w:top w:val="nil"/>
                    <w:left w:val="nil"/>
                    <w:bottom w:val="single" w:sz="4" w:space="0" w:color="auto"/>
                    <w:right w:val="single" w:sz="4" w:space="0" w:color="auto"/>
                  </w:tcBorders>
                  <w:shd w:val="clear" w:color="auto" w:fill="auto"/>
                  <w:vAlign w:val="center"/>
                  <w:hideMark/>
                </w:tcPr>
                <w:p w14:paraId="1B076BD3"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Monitor wyposażony w tryb "</w:t>
                  </w:r>
                  <w:proofErr w:type="spellStart"/>
                  <w:r w:rsidRPr="00132492">
                    <w:rPr>
                      <w:rFonts w:ascii="Times New Roman" w:eastAsia="Times New Roman" w:hAnsi="Times New Roman"/>
                      <w:color w:val="000000"/>
                      <w:sz w:val="20"/>
                      <w:szCs w:val="20"/>
                    </w:rPr>
                    <w:t>Standby</w:t>
                  </w:r>
                  <w:proofErr w:type="spellEnd"/>
                  <w:r w:rsidRPr="00132492">
                    <w:rPr>
                      <w:rFonts w:ascii="Times New Roman" w:eastAsia="Times New Roman" w:hAnsi="Times New Roman"/>
                      <w:color w:val="000000"/>
                      <w:sz w:val="20"/>
                      <w:szCs w:val="20"/>
                    </w:rPr>
                    <w:t>" - tymczasowe wstrzymanie monitorowania pacjenta oraz sygnalizowania alarmów, np. na czas toalety pacjenta lub badania diagnostycznego. Po wznowieniu monitorowania następuje kontynuacja monitorowania tego samego pacjenta bez utraty zapisanych danych</w:t>
                  </w:r>
                </w:p>
              </w:tc>
              <w:tc>
                <w:tcPr>
                  <w:tcW w:w="1454" w:type="dxa"/>
                  <w:tcBorders>
                    <w:top w:val="nil"/>
                    <w:left w:val="nil"/>
                    <w:bottom w:val="single" w:sz="4" w:space="0" w:color="auto"/>
                    <w:right w:val="single" w:sz="4" w:space="0" w:color="auto"/>
                  </w:tcBorders>
                  <w:shd w:val="clear" w:color="auto" w:fill="auto"/>
                  <w:vAlign w:val="center"/>
                  <w:hideMark/>
                </w:tcPr>
                <w:p w14:paraId="06C047E9"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vAlign w:val="center"/>
                  <w:hideMark/>
                </w:tcPr>
                <w:p w14:paraId="19936959"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32FABCBD" w14:textId="77777777" w:rsidTr="00025C8C">
              <w:trPr>
                <w:trHeight w:val="12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32236E4"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9</w:t>
                  </w:r>
                </w:p>
              </w:tc>
              <w:tc>
                <w:tcPr>
                  <w:tcW w:w="5635" w:type="dxa"/>
                  <w:tcBorders>
                    <w:top w:val="nil"/>
                    <w:left w:val="nil"/>
                    <w:bottom w:val="single" w:sz="4" w:space="0" w:color="auto"/>
                    <w:right w:val="single" w:sz="4" w:space="0" w:color="auto"/>
                  </w:tcBorders>
                  <w:shd w:val="clear" w:color="auto" w:fill="auto"/>
                  <w:vAlign w:val="center"/>
                  <w:hideMark/>
                </w:tcPr>
                <w:p w14:paraId="22A071D1"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Monitor wyposażony w tryb nocny: uruchamiany ręcznie lub automatycznie. Przełączenie w tryb nocny zapewnia min. obniżenie jasności ekranu oraz poziomu głośności alarmów.</w:t>
                  </w:r>
                </w:p>
              </w:tc>
              <w:tc>
                <w:tcPr>
                  <w:tcW w:w="1454" w:type="dxa"/>
                  <w:tcBorders>
                    <w:top w:val="nil"/>
                    <w:left w:val="nil"/>
                    <w:bottom w:val="single" w:sz="4" w:space="0" w:color="auto"/>
                    <w:right w:val="single" w:sz="4" w:space="0" w:color="auto"/>
                  </w:tcBorders>
                  <w:shd w:val="clear" w:color="auto" w:fill="auto"/>
                  <w:vAlign w:val="center"/>
                  <w:hideMark/>
                </w:tcPr>
                <w:p w14:paraId="003B201E"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vAlign w:val="center"/>
                  <w:hideMark/>
                </w:tcPr>
                <w:p w14:paraId="774BD36C"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6CCF7C80" w14:textId="77777777" w:rsidTr="00025C8C">
              <w:trPr>
                <w:trHeight w:val="18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827731A"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10</w:t>
                  </w:r>
                </w:p>
              </w:tc>
              <w:tc>
                <w:tcPr>
                  <w:tcW w:w="5635" w:type="dxa"/>
                  <w:tcBorders>
                    <w:top w:val="nil"/>
                    <w:left w:val="nil"/>
                    <w:bottom w:val="single" w:sz="4" w:space="0" w:color="auto"/>
                    <w:right w:val="single" w:sz="4" w:space="0" w:color="auto"/>
                  </w:tcBorders>
                  <w:shd w:val="clear" w:color="auto" w:fill="auto"/>
                  <w:vAlign w:val="center"/>
                  <w:hideMark/>
                </w:tcPr>
                <w:p w14:paraId="7C77A17B"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xml:space="preserve">Dostęp na ekranie monitora do kompletu dokumentacji: </w:t>
                  </w:r>
                  <w:proofErr w:type="spellStart"/>
                  <w:r w:rsidRPr="00132492">
                    <w:rPr>
                      <w:rFonts w:ascii="Times New Roman" w:eastAsia="Times New Roman" w:hAnsi="Times New Roman"/>
                      <w:color w:val="000000"/>
                      <w:sz w:val="20"/>
                      <w:szCs w:val="20"/>
                    </w:rPr>
                    <w:t>instruckji</w:t>
                  </w:r>
                  <w:proofErr w:type="spellEnd"/>
                  <w:r w:rsidRPr="00132492">
                    <w:rPr>
                      <w:rFonts w:ascii="Times New Roman" w:eastAsia="Times New Roman" w:hAnsi="Times New Roman"/>
                      <w:color w:val="000000"/>
                      <w:sz w:val="20"/>
                      <w:szCs w:val="20"/>
                    </w:rPr>
                    <w:t xml:space="preserve"> obsługi wraz z dodatkami, instrukcji technicznej, opisu interfejsu HL7 oraz kompletnej listy akcesoriów i materiałów zużywalnych. Nawigacja po instrukcji przy użyciu hiperłączy ułatwiających przełączanie pomiędzy dokumentami i rozdziałami.</w:t>
                  </w:r>
                </w:p>
              </w:tc>
              <w:tc>
                <w:tcPr>
                  <w:tcW w:w="1454" w:type="dxa"/>
                  <w:tcBorders>
                    <w:top w:val="nil"/>
                    <w:left w:val="nil"/>
                    <w:bottom w:val="single" w:sz="4" w:space="0" w:color="auto"/>
                    <w:right w:val="single" w:sz="4" w:space="0" w:color="auto"/>
                  </w:tcBorders>
                  <w:shd w:val="clear" w:color="auto" w:fill="auto"/>
                  <w:vAlign w:val="center"/>
                  <w:hideMark/>
                </w:tcPr>
                <w:p w14:paraId="147AE140"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vAlign w:val="center"/>
                  <w:hideMark/>
                </w:tcPr>
                <w:p w14:paraId="49200793"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598C11E7" w14:textId="77777777" w:rsidTr="00025C8C">
              <w:trPr>
                <w:trHeight w:val="300"/>
              </w:trPr>
              <w:tc>
                <w:tcPr>
                  <w:tcW w:w="86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81C21"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132492">
                    <w:rPr>
                      <w:rFonts w:ascii="Times New Roman" w:eastAsia="Times New Roman" w:hAnsi="Times New Roman"/>
                      <w:b/>
                      <w:bCs/>
                      <w:color w:val="000000"/>
                      <w:sz w:val="20"/>
                      <w:szCs w:val="20"/>
                    </w:rPr>
                    <w:t>Zasilanie</w:t>
                  </w:r>
                </w:p>
              </w:tc>
            </w:tr>
            <w:tr w:rsidR="00B92173" w:rsidRPr="00132492" w14:paraId="223B92BC"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D97A4C1"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11</w:t>
                  </w:r>
                </w:p>
              </w:tc>
              <w:tc>
                <w:tcPr>
                  <w:tcW w:w="5635" w:type="dxa"/>
                  <w:tcBorders>
                    <w:top w:val="nil"/>
                    <w:left w:val="nil"/>
                    <w:bottom w:val="single" w:sz="4" w:space="0" w:color="auto"/>
                    <w:right w:val="single" w:sz="4" w:space="0" w:color="auto"/>
                  </w:tcBorders>
                  <w:shd w:val="clear" w:color="auto" w:fill="auto"/>
                  <w:vAlign w:val="center"/>
                  <w:hideMark/>
                </w:tcPr>
                <w:p w14:paraId="6D987825"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Zasilanie sieciowe, zgodne z PN, dostosowane do 230V/50Hz</w:t>
                  </w:r>
                </w:p>
              </w:tc>
              <w:tc>
                <w:tcPr>
                  <w:tcW w:w="1454" w:type="dxa"/>
                  <w:tcBorders>
                    <w:top w:val="nil"/>
                    <w:left w:val="nil"/>
                    <w:bottom w:val="single" w:sz="4" w:space="0" w:color="auto"/>
                    <w:right w:val="single" w:sz="4" w:space="0" w:color="auto"/>
                  </w:tcBorders>
                  <w:shd w:val="clear" w:color="auto" w:fill="auto"/>
                  <w:vAlign w:val="center"/>
                  <w:hideMark/>
                </w:tcPr>
                <w:p w14:paraId="0D462359"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vAlign w:val="center"/>
                  <w:hideMark/>
                </w:tcPr>
                <w:p w14:paraId="56C6C334"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24071168"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278FEE7"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12</w:t>
                  </w:r>
                </w:p>
              </w:tc>
              <w:tc>
                <w:tcPr>
                  <w:tcW w:w="5635" w:type="dxa"/>
                  <w:tcBorders>
                    <w:top w:val="nil"/>
                    <w:left w:val="nil"/>
                    <w:bottom w:val="single" w:sz="4" w:space="0" w:color="auto"/>
                    <w:right w:val="single" w:sz="4" w:space="0" w:color="auto"/>
                  </w:tcBorders>
                  <w:shd w:val="clear" w:color="auto" w:fill="auto"/>
                  <w:vAlign w:val="center"/>
                  <w:hideMark/>
                </w:tcPr>
                <w:p w14:paraId="56D7BE21"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Monitor wyposażony w zasilanie akumulatorowe zapewniające przynajmniej 240 minut pracy na wypadek zaniku zasilania lub transportu.</w:t>
                  </w:r>
                </w:p>
              </w:tc>
              <w:tc>
                <w:tcPr>
                  <w:tcW w:w="1454" w:type="dxa"/>
                  <w:tcBorders>
                    <w:top w:val="nil"/>
                    <w:left w:val="nil"/>
                    <w:bottom w:val="single" w:sz="4" w:space="0" w:color="auto"/>
                    <w:right w:val="single" w:sz="4" w:space="0" w:color="auto"/>
                  </w:tcBorders>
                  <w:shd w:val="clear" w:color="auto" w:fill="auto"/>
                  <w:vAlign w:val="center"/>
                  <w:hideMark/>
                </w:tcPr>
                <w:p w14:paraId="2DA5EC81"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vAlign w:val="center"/>
                  <w:hideMark/>
                </w:tcPr>
                <w:p w14:paraId="516ED5A6"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584C6823" w14:textId="77777777" w:rsidTr="00025C8C">
              <w:trPr>
                <w:trHeight w:val="300"/>
              </w:trPr>
              <w:tc>
                <w:tcPr>
                  <w:tcW w:w="86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37CED"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132492">
                    <w:rPr>
                      <w:rFonts w:ascii="Times New Roman" w:eastAsia="Times New Roman" w:hAnsi="Times New Roman"/>
                      <w:b/>
                      <w:bCs/>
                      <w:color w:val="000000"/>
                      <w:sz w:val="20"/>
                      <w:szCs w:val="20"/>
                    </w:rPr>
                    <w:t>Praca w sieci centralnego monitorowania</w:t>
                  </w:r>
                </w:p>
              </w:tc>
            </w:tr>
            <w:tr w:rsidR="00B92173" w:rsidRPr="00132492" w14:paraId="61700270"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643F0F8"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lastRenderedPageBreak/>
                    <w:t>13</w:t>
                  </w:r>
                </w:p>
              </w:tc>
              <w:tc>
                <w:tcPr>
                  <w:tcW w:w="5635" w:type="dxa"/>
                  <w:tcBorders>
                    <w:top w:val="nil"/>
                    <w:left w:val="nil"/>
                    <w:bottom w:val="single" w:sz="4" w:space="0" w:color="auto"/>
                    <w:right w:val="single" w:sz="4" w:space="0" w:color="auto"/>
                  </w:tcBorders>
                  <w:shd w:val="clear" w:color="auto" w:fill="auto"/>
                  <w:vAlign w:val="center"/>
                  <w:hideMark/>
                </w:tcPr>
                <w:p w14:paraId="777FFCEF"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Możliwość pracy w sieci centralnego monitorowania, zgodnej ze standardem Ethernet.</w:t>
                  </w:r>
                </w:p>
              </w:tc>
              <w:tc>
                <w:tcPr>
                  <w:tcW w:w="1454" w:type="dxa"/>
                  <w:tcBorders>
                    <w:top w:val="nil"/>
                    <w:left w:val="nil"/>
                    <w:bottom w:val="single" w:sz="4" w:space="0" w:color="auto"/>
                    <w:right w:val="single" w:sz="4" w:space="0" w:color="auto"/>
                  </w:tcBorders>
                  <w:shd w:val="clear" w:color="auto" w:fill="auto"/>
                  <w:vAlign w:val="center"/>
                  <w:hideMark/>
                </w:tcPr>
                <w:p w14:paraId="0417486D"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vAlign w:val="center"/>
                  <w:hideMark/>
                </w:tcPr>
                <w:p w14:paraId="0C422AC8"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66393620" w14:textId="77777777" w:rsidTr="00025C8C">
              <w:trPr>
                <w:trHeight w:val="18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11A5CFA"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14</w:t>
                  </w:r>
                </w:p>
              </w:tc>
              <w:tc>
                <w:tcPr>
                  <w:tcW w:w="5635" w:type="dxa"/>
                  <w:tcBorders>
                    <w:top w:val="nil"/>
                    <w:left w:val="nil"/>
                    <w:bottom w:val="single" w:sz="4" w:space="0" w:color="auto"/>
                    <w:right w:val="single" w:sz="4" w:space="0" w:color="auto"/>
                  </w:tcBorders>
                  <w:shd w:val="clear" w:color="auto" w:fill="auto"/>
                  <w:vAlign w:val="center"/>
                  <w:hideMark/>
                </w:tcPr>
                <w:p w14:paraId="0B6DB7F1"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Monitory umożliwiają wykorzystanie jednej fizycznej infrastruktury teleinformatycznej, w sieci przewodowej i bezprzewodowej, do celu sieci centralnego monitorowania oraz innych aplikacji szpitalnych, w sposób zapewniający bezpieczeństwo i priorytet przesyłania wrażliwych danych medycznych</w:t>
                  </w:r>
                </w:p>
              </w:tc>
              <w:tc>
                <w:tcPr>
                  <w:tcW w:w="1454" w:type="dxa"/>
                  <w:tcBorders>
                    <w:top w:val="nil"/>
                    <w:left w:val="nil"/>
                    <w:bottom w:val="single" w:sz="4" w:space="0" w:color="auto"/>
                    <w:right w:val="single" w:sz="4" w:space="0" w:color="auto"/>
                  </w:tcBorders>
                  <w:shd w:val="clear" w:color="auto" w:fill="auto"/>
                  <w:vAlign w:val="center"/>
                  <w:hideMark/>
                </w:tcPr>
                <w:p w14:paraId="0B365938"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vAlign w:val="center"/>
                  <w:hideMark/>
                </w:tcPr>
                <w:p w14:paraId="3F096374"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44217572" w14:textId="77777777" w:rsidTr="00025C8C">
              <w:trPr>
                <w:trHeight w:val="24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BDE536D"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15</w:t>
                  </w:r>
                </w:p>
              </w:tc>
              <w:tc>
                <w:tcPr>
                  <w:tcW w:w="5635" w:type="dxa"/>
                  <w:tcBorders>
                    <w:top w:val="nil"/>
                    <w:left w:val="nil"/>
                    <w:bottom w:val="single" w:sz="4" w:space="0" w:color="auto"/>
                    <w:right w:val="single" w:sz="4" w:space="0" w:color="auto"/>
                  </w:tcBorders>
                  <w:shd w:val="clear" w:color="auto" w:fill="auto"/>
                  <w:vAlign w:val="center"/>
                  <w:hideMark/>
                </w:tcPr>
                <w:p w14:paraId="5B33425B"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xml:space="preserve">Monitory gotowe do współpracy z centralą monitorującą, która umożliwia zdalny nadzór nad oferowanymi monitorami, a także w pełni modułowymi monitorami wysokiej klasy tego samego producenta. Nadzór oznacza podgląd bieżących wartości parametrów, krzywych i stanów alarmowych, możliwość wyciszania alarmów i zmiany granic alarmowych, możliwość retrospektywnej analizy danych (trendów i </w:t>
                  </w:r>
                  <w:proofErr w:type="spellStart"/>
                  <w:r w:rsidRPr="00132492">
                    <w:rPr>
                      <w:rFonts w:ascii="Times New Roman" w:eastAsia="Times New Roman" w:hAnsi="Times New Roman"/>
                      <w:color w:val="000000"/>
                      <w:sz w:val="20"/>
                      <w:szCs w:val="20"/>
                    </w:rPr>
                    <w:t>full</w:t>
                  </w:r>
                  <w:proofErr w:type="spellEnd"/>
                  <w:r w:rsidRPr="00132492">
                    <w:rPr>
                      <w:rFonts w:ascii="Times New Roman" w:eastAsia="Times New Roman" w:hAnsi="Times New Roman"/>
                      <w:color w:val="000000"/>
                      <w:sz w:val="20"/>
                      <w:szCs w:val="20"/>
                    </w:rPr>
                    <w:t xml:space="preserve"> </w:t>
                  </w:r>
                  <w:proofErr w:type="spellStart"/>
                  <w:r w:rsidRPr="00132492">
                    <w:rPr>
                      <w:rFonts w:ascii="Times New Roman" w:eastAsia="Times New Roman" w:hAnsi="Times New Roman"/>
                      <w:color w:val="000000"/>
                      <w:sz w:val="20"/>
                      <w:szCs w:val="20"/>
                    </w:rPr>
                    <w:t>disclosure</w:t>
                  </w:r>
                  <w:proofErr w:type="spellEnd"/>
                  <w:r w:rsidRPr="00132492">
                    <w:rPr>
                      <w:rFonts w:ascii="Times New Roman" w:eastAsia="Times New Roman" w:hAnsi="Times New Roman"/>
                      <w:color w:val="000000"/>
                      <w:sz w:val="20"/>
                      <w:szCs w:val="20"/>
                    </w:rPr>
                    <w:t>)</w:t>
                  </w:r>
                </w:p>
              </w:tc>
              <w:tc>
                <w:tcPr>
                  <w:tcW w:w="1454" w:type="dxa"/>
                  <w:tcBorders>
                    <w:top w:val="nil"/>
                    <w:left w:val="nil"/>
                    <w:bottom w:val="single" w:sz="4" w:space="0" w:color="auto"/>
                    <w:right w:val="single" w:sz="4" w:space="0" w:color="auto"/>
                  </w:tcBorders>
                  <w:shd w:val="clear" w:color="auto" w:fill="auto"/>
                  <w:vAlign w:val="center"/>
                  <w:hideMark/>
                </w:tcPr>
                <w:p w14:paraId="58857B04"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vAlign w:val="center"/>
                  <w:hideMark/>
                </w:tcPr>
                <w:p w14:paraId="13CD401E"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35F20F0B" w14:textId="77777777" w:rsidTr="00025C8C">
              <w:trPr>
                <w:trHeight w:val="15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2A3793E"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16</w:t>
                  </w:r>
                </w:p>
              </w:tc>
              <w:tc>
                <w:tcPr>
                  <w:tcW w:w="5635" w:type="dxa"/>
                  <w:tcBorders>
                    <w:top w:val="nil"/>
                    <w:left w:val="nil"/>
                    <w:bottom w:val="single" w:sz="4" w:space="0" w:color="auto"/>
                    <w:right w:val="single" w:sz="4" w:space="0" w:color="auto"/>
                  </w:tcBorders>
                  <w:shd w:val="clear" w:color="auto" w:fill="auto"/>
                  <w:vAlign w:val="center"/>
                  <w:hideMark/>
                </w:tcPr>
                <w:p w14:paraId="646F2FC4"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xml:space="preserve">Monitory wyposażone w funkcję wysyłania parametrów życiowych monitorowanych pacjentów do zewnętrznych systemów, za pośrednictwem protokołu HL7. Funkcja realizowana </w:t>
                  </w:r>
                  <w:proofErr w:type="spellStart"/>
                  <w:r w:rsidRPr="00132492">
                    <w:rPr>
                      <w:rFonts w:ascii="Times New Roman" w:eastAsia="Times New Roman" w:hAnsi="Times New Roman"/>
                      <w:color w:val="000000"/>
                      <w:sz w:val="20"/>
                      <w:szCs w:val="20"/>
                    </w:rPr>
                    <w:t>bezpośrenio</w:t>
                  </w:r>
                  <w:proofErr w:type="spellEnd"/>
                  <w:r w:rsidRPr="00132492">
                    <w:rPr>
                      <w:rFonts w:ascii="Times New Roman" w:eastAsia="Times New Roman" w:hAnsi="Times New Roman"/>
                      <w:color w:val="000000"/>
                      <w:sz w:val="20"/>
                      <w:szCs w:val="20"/>
                    </w:rPr>
                    <w:t xml:space="preserve"> przez kardiomonitory lub dedykowany serwer komunikacyjny - ujęty w ofercie.</w:t>
                  </w:r>
                </w:p>
              </w:tc>
              <w:tc>
                <w:tcPr>
                  <w:tcW w:w="1454" w:type="dxa"/>
                  <w:tcBorders>
                    <w:top w:val="nil"/>
                    <w:left w:val="nil"/>
                    <w:bottom w:val="single" w:sz="4" w:space="0" w:color="auto"/>
                    <w:right w:val="single" w:sz="4" w:space="0" w:color="auto"/>
                  </w:tcBorders>
                  <w:shd w:val="clear" w:color="auto" w:fill="auto"/>
                  <w:vAlign w:val="center"/>
                  <w:hideMark/>
                </w:tcPr>
                <w:p w14:paraId="18884FCB"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vAlign w:val="center"/>
                  <w:hideMark/>
                </w:tcPr>
                <w:p w14:paraId="4069CD34"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5E259576" w14:textId="77777777" w:rsidTr="00025C8C">
              <w:trPr>
                <w:trHeight w:val="18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237F9F5"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17</w:t>
                  </w:r>
                </w:p>
              </w:tc>
              <w:tc>
                <w:tcPr>
                  <w:tcW w:w="5635" w:type="dxa"/>
                  <w:tcBorders>
                    <w:top w:val="nil"/>
                    <w:left w:val="nil"/>
                    <w:bottom w:val="single" w:sz="4" w:space="0" w:color="auto"/>
                    <w:right w:val="single" w:sz="4" w:space="0" w:color="auto"/>
                  </w:tcBorders>
                  <w:shd w:val="clear" w:color="auto" w:fill="auto"/>
                  <w:vAlign w:val="center"/>
                  <w:hideMark/>
                </w:tcPr>
                <w:p w14:paraId="587CE120"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Monitory umożliwiają zdalny podgląd ekranu innego kardiomonitora pracującego w sieci centralnego monitorowania. Funkcjonalność zależy wyłącznie od funkcjonowania sieci monitorowania i nie wymaga obecności dedykowanych komputerów, serwerów, centrali monitorującej, itp.</w:t>
                  </w:r>
                </w:p>
              </w:tc>
              <w:tc>
                <w:tcPr>
                  <w:tcW w:w="1454" w:type="dxa"/>
                  <w:tcBorders>
                    <w:top w:val="nil"/>
                    <w:left w:val="nil"/>
                    <w:bottom w:val="single" w:sz="4" w:space="0" w:color="auto"/>
                    <w:right w:val="single" w:sz="4" w:space="0" w:color="auto"/>
                  </w:tcBorders>
                  <w:shd w:val="clear" w:color="auto" w:fill="auto"/>
                  <w:vAlign w:val="center"/>
                  <w:hideMark/>
                </w:tcPr>
                <w:p w14:paraId="49D58083"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vAlign w:val="center"/>
                  <w:hideMark/>
                </w:tcPr>
                <w:p w14:paraId="1EAFED0C"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1FE1D87C" w14:textId="77777777" w:rsidTr="00025C8C">
              <w:trPr>
                <w:trHeight w:val="15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2E3C13B"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18</w:t>
                  </w:r>
                </w:p>
              </w:tc>
              <w:tc>
                <w:tcPr>
                  <w:tcW w:w="5635" w:type="dxa"/>
                  <w:tcBorders>
                    <w:top w:val="nil"/>
                    <w:left w:val="nil"/>
                    <w:bottom w:val="single" w:sz="4" w:space="0" w:color="auto"/>
                    <w:right w:val="single" w:sz="4" w:space="0" w:color="auto"/>
                  </w:tcBorders>
                  <w:shd w:val="clear" w:color="auto" w:fill="auto"/>
                  <w:vAlign w:val="center"/>
                  <w:hideMark/>
                </w:tcPr>
                <w:p w14:paraId="5678EDD1"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Monitory umożliwiają wyświetlanie informacji o alarmach występujących na pozostałych kardiomonitorach pracujących w sieci centralnego monitorowania. Możliwość konfiguracji stanowisk, pomiędzy którymi mają być wymieniane informacje o alarmach.</w:t>
                  </w:r>
                </w:p>
              </w:tc>
              <w:tc>
                <w:tcPr>
                  <w:tcW w:w="1454" w:type="dxa"/>
                  <w:tcBorders>
                    <w:top w:val="nil"/>
                    <w:left w:val="nil"/>
                    <w:bottom w:val="single" w:sz="4" w:space="0" w:color="auto"/>
                    <w:right w:val="single" w:sz="4" w:space="0" w:color="auto"/>
                  </w:tcBorders>
                  <w:shd w:val="clear" w:color="auto" w:fill="auto"/>
                  <w:vAlign w:val="center"/>
                  <w:hideMark/>
                </w:tcPr>
                <w:p w14:paraId="78484EA7"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vAlign w:val="center"/>
                  <w:hideMark/>
                </w:tcPr>
                <w:p w14:paraId="08FE53CF"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0FF7FD26"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63ACDF0"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19</w:t>
                  </w:r>
                </w:p>
              </w:tc>
              <w:tc>
                <w:tcPr>
                  <w:tcW w:w="5635" w:type="dxa"/>
                  <w:tcBorders>
                    <w:top w:val="nil"/>
                    <w:left w:val="nil"/>
                    <w:bottom w:val="single" w:sz="4" w:space="0" w:color="auto"/>
                    <w:right w:val="single" w:sz="4" w:space="0" w:color="auto"/>
                  </w:tcBorders>
                  <w:shd w:val="clear" w:color="auto" w:fill="auto"/>
                  <w:vAlign w:val="center"/>
                  <w:hideMark/>
                </w:tcPr>
                <w:p w14:paraId="08FB2F35"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Monitory zapewniają automatyczne otwarcie ekranu zdalnego monitora w momencie wystąpienia zdarzenia alarmowego</w:t>
                  </w:r>
                </w:p>
              </w:tc>
              <w:tc>
                <w:tcPr>
                  <w:tcW w:w="1454" w:type="dxa"/>
                  <w:tcBorders>
                    <w:top w:val="nil"/>
                    <w:left w:val="nil"/>
                    <w:bottom w:val="single" w:sz="4" w:space="0" w:color="auto"/>
                    <w:right w:val="single" w:sz="4" w:space="0" w:color="auto"/>
                  </w:tcBorders>
                  <w:shd w:val="clear" w:color="auto" w:fill="auto"/>
                  <w:vAlign w:val="center"/>
                  <w:hideMark/>
                </w:tcPr>
                <w:p w14:paraId="274EAE84"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vAlign w:val="center"/>
                  <w:hideMark/>
                </w:tcPr>
                <w:p w14:paraId="1089C284"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132492">
                    <w:rPr>
                      <w:rFonts w:ascii="Times New Roman" w:eastAsia="Times New Roman" w:hAnsi="Times New Roman"/>
                      <w:b/>
                      <w:bCs/>
                      <w:color w:val="000000"/>
                      <w:sz w:val="20"/>
                      <w:szCs w:val="20"/>
                    </w:rPr>
                    <w:t xml:space="preserve">Funkcjonalność wyróżniająca </w:t>
                  </w:r>
                  <w:r w:rsidRPr="00132492">
                    <w:rPr>
                      <w:rFonts w:ascii="Times New Roman" w:eastAsia="Times New Roman" w:hAnsi="Times New Roman"/>
                      <w:b/>
                      <w:bCs/>
                      <w:color w:val="000000"/>
                      <w:sz w:val="20"/>
                      <w:szCs w:val="20"/>
                    </w:rPr>
                    <w:lastRenderedPageBreak/>
                    <w:t>rozwiązanie GE</w:t>
                  </w:r>
                </w:p>
              </w:tc>
            </w:tr>
            <w:tr w:rsidR="00B92173" w:rsidRPr="00132492" w14:paraId="1E0FDF35"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7B76150"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lastRenderedPageBreak/>
                    <w:t>20</w:t>
                  </w:r>
                </w:p>
              </w:tc>
              <w:tc>
                <w:tcPr>
                  <w:tcW w:w="5635" w:type="dxa"/>
                  <w:tcBorders>
                    <w:top w:val="nil"/>
                    <w:left w:val="nil"/>
                    <w:bottom w:val="single" w:sz="4" w:space="0" w:color="auto"/>
                    <w:right w:val="single" w:sz="4" w:space="0" w:color="auto"/>
                  </w:tcBorders>
                  <w:shd w:val="clear" w:color="auto" w:fill="auto"/>
                  <w:vAlign w:val="center"/>
                  <w:hideMark/>
                </w:tcPr>
                <w:p w14:paraId="111D10FC"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Możliwość drukowania krzywych, raportów, na podłączonej do sieci centralnego monitorowania tradycyjnej drukarce laserowej</w:t>
                  </w:r>
                </w:p>
              </w:tc>
              <w:tc>
                <w:tcPr>
                  <w:tcW w:w="1454" w:type="dxa"/>
                  <w:tcBorders>
                    <w:top w:val="nil"/>
                    <w:left w:val="nil"/>
                    <w:bottom w:val="single" w:sz="4" w:space="0" w:color="auto"/>
                    <w:right w:val="single" w:sz="4" w:space="0" w:color="auto"/>
                  </w:tcBorders>
                  <w:shd w:val="clear" w:color="auto" w:fill="auto"/>
                  <w:vAlign w:val="center"/>
                  <w:hideMark/>
                </w:tcPr>
                <w:p w14:paraId="23213BA3"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vAlign w:val="center"/>
                  <w:hideMark/>
                </w:tcPr>
                <w:p w14:paraId="4CF99682"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3652D483" w14:textId="77777777" w:rsidTr="00025C8C">
              <w:trPr>
                <w:trHeight w:val="300"/>
              </w:trPr>
              <w:tc>
                <w:tcPr>
                  <w:tcW w:w="86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2AFE5"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132492">
                    <w:rPr>
                      <w:rFonts w:ascii="Times New Roman" w:eastAsia="Times New Roman" w:hAnsi="Times New Roman"/>
                      <w:b/>
                      <w:bCs/>
                      <w:color w:val="000000"/>
                      <w:sz w:val="20"/>
                      <w:szCs w:val="20"/>
                    </w:rPr>
                    <w:t>Sposób montażu</w:t>
                  </w:r>
                </w:p>
              </w:tc>
            </w:tr>
            <w:tr w:rsidR="00B92173" w:rsidRPr="00132492" w14:paraId="74CA2A57" w14:textId="77777777" w:rsidTr="00025C8C">
              <w:trPr>
                <w:trHeight w:val="12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2AF63C8"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21</w:t>
                  </w:r>
                </w:p>
              </w:tc>
              <w:tc>
                <w:tcPr>
                  <w:tcW w:w="5635" w:type="dxa"/>
                  <w:tcBorders>
                    <w:top w:val="nil"/>
                    <w:left w:val="nil"/>
                    <w:bottom w:val="single" w:sz="4" w:space="0" w:color="auto"/>
                    <w:right w:val="single" w:sz="4" w:space="0" w:color="auto"/>
                  </w:tcBorders>
                  <w:shd w:val="clear" w:color="auto" w:fill="auto"/>
                  <w:vAlign w:val="center"/>
                  <w:hideMark/>
                </w:tcPr>
                <w:p w14:paraId="3D93C05B"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W ofercie do każdego monitora uchwyt montażowy do ściany. Dostępne uchwyty montażowe monitora: na kolumnę medyczną, do aparatu do znieczulania i na podstawie jezdnej..</w:t>
                  </w:r>
                </w:p>
              </w:tc>
              <w:tc>
                <w:tcPr>
                  <w:tcW w:w="1454" w:type="dxa"/>
                  <w:tcBorders>
                    <w:top w:val="nil"/>
                    <w:left w:val="nil"/>
                    <w:bottom w:val="single" w:sz="4" w:space="0" w:color="auto"/>
                    <w:right w:val="single" w:sz="4" w:space="0" w:color="auto"/>
                  </w:tcBorders>
                  <w:shd w:val="clear" w:color="auto" w:fill="auto"/>
                  <w:vAlign w:val="center"/>
                  <w:hideMark/>
                </w:tcPr>
                <w:p w14:paraId="68472E96"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vAlign w:val="center"/>
                  <w:hideMark/>
                </w:tcPr>
                <w:p w14:paraId="0DD30DEE"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19BCE112" w14:textId="77777777" w:rsidTr="00025C8C">
              <w:trPr>
                <w:trHeight w:val="300"/>
              </w:trPr>
              <w:tc>
                <w:tcPr>
                  <w:tcW w:w="86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7455E"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132492">
                    <w:rPr>
                      <w:rFonts w:ascii="Times New Roman" w:eastAsia="Times New Roman" w:hAnsi="Times New Roman"/>
                      <w:b/>
                      <w:bCs/>
                      <w:color w:val="000000"/>
                      <w:sz w:val="20"/>
                      <w:szCs w:val="20"/>
                    </w:rPr>
                    <w:t>Wymogi funkcjonalne</w:t>
                  </w:r>
                </w:p>
              </w:tc>
            </w:tr>
            <w:tr w:rsidR="00B92173" w:rsidRPr="00132492" w14:paraId="5B20BEF9" w14:textId="77777777" w:rsidTr="00025C8C">
              <w:trPr>
                <w:trHeight w:val="24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E1332AC"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22</w:t>
                  </w:r>
                </w:p>
              </w:tc>
              <w:tc>
                <w:tcPr>
                  <w:tcW w:w="5635" w:type="dxa"/>
                  <w:tcBorders>
                    <w:top w:val="nil"/>
                    <w:left w:val="nil"/>
                    <w:bottom w:val="single" w:sz="4" w:space="0" w:color="auto"/>
                    <w:right w:val="single" w:sz="4" w:space="0" w:color="auto"/>
                  </w:tcBorders>
                  <w:shd w:val="clear" w:color="auto" w:fill="auto"/>
                  <w:vAlign w:val="center"/>
                  <w:hideMark/>
                </w:tcPr>
                <w:p w14:paraId="418BE719"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Monitor wyposażony w dotykowy ekran panoramiczny o przekątnej min. 15,5" i rozdzielczości min. 1366 x 768 pikseli.  Umożliwia wyświetlanie przynajmniej 12 krzywych dynamicznych jednocześnie i pełną obsługę funkcji monitorowania pacjenta. Nie dopuszcza się realizacji tej funkcjonalności z wykorzystaniem zewnętrznego, dodatkowego ekranu lub innych rozwiązań zależnych od funkcjonowania sieci informatycznej.</w:t>
                  </w:r>
                </w:p>
              </w:tc>
              <w:tc>
                <w:tcPr>
                  <w:tcW w:w="1454" w:type="dxa"/>
                  <w:tcBorders>
                    <w:top w:val="nil"/>
                    <w:left w:val="nil"/>
                    <w:bottom w:val="single" w:sz="4" w:space="0" w:color="auto"/>
                    <w:right w:val="single" w:sz="4" w:space="0" w:color="auto"/>
                  </w:tcBorders>
                  <w:shd w:val="clear" w:color="auto" w:fill="auto"/>
                  <w:vAlign w:val="center"/>
                  <w:hideMark/>
                </w:tcPr>
                <w:p w14:paraId="2F2D723D"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vAlign w:val="center"/>
                  <w:hideMark/>
                </w:tcPr>
                <w:p w14:paraId="7D8464EC"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5A922127"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24B3F6F"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23</w:t>
                  </w:r>
                </w:p>
              </w:tc>
              <w:tc>
                <w:tcPr>
                  <w:tcW w:w="5635" w:type="dxa"/>
                  <w:tcBorders>
                    <w:top w:val="nil"/>
                    <w:left w:val="nil"/>
                    <w:bottom w:val="single" w:sz="4" w:space="0" w:color="auto"/>
                    <w:right w:val="single" w:sz="4" w:space="0" w:color="auto"/>
                  </w:tcBorders>
                  <w:shd w:val="clear" w:color="auto" w:fill="auto"/>
                  <w:vAlign w:val="center"/>
                  <w:hideMark/>
                </w:tcPr>
                <w:p w14:paraId="6BCD4B28"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Możliwość podłączenia dodatkowego ekranu powielającego o przekątnej min. 19”. Ekran podłączany z wykorzystaniem złącza cyfrowego</w:t>
                  </w:r>
                </w:p>
              </w:tc>
              <w:tc>
                <w:tcPr>
                  <w:tcW w:w="1454" w:type="dxa"/>
                  <w:tcBorders>
                    <w:top w:val="nil"/>
                    <w:left w:val="nil"/>
                    <w:bottom w:val="single" w:sz="4" w:space="0" w:color="auto"/>
                    <w:right w:val="single" w:sz="4" w:space="0" w:color="auto"/>
                  </w:tcBorders>
                  <w:shd w:val="clear" w:color="auto" w:fill="auto"/>
                  <w:vAlign w:val="center"/>
                  <w:hideMark/>
                </w:tcPr>
                <w:p w14:paraId="3DC92276"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vAlign w:val="center"/>
                  <w:hideMark/>
                </w:tcPr>
                <w:p w14:paraId="683BD61E"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404A21F9"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30EB05B"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24</w:t>
                  </w:r>
                </w:p>
              </w:tc>
              <w:tc>
                <w:tcPr>
                  <w:tcW w:w="5635" w:type="dxa"/>
                  <w:tcBorders>
                    <w:top w:val="nil"/>
                    <w:left w:val="nil"/>
                    <w:bottom w:val="single" w:sz="4" w:space="0" w:color="auto"/>
                    <w:right w:val="single" w:sz="4" w:space="0" w:color="auto"/>
                  </w:tcBorders>
                  <w:shd w:val="clear" w:color="auto" w:fill="auto"/>
                  <w:vAlign w:val="center"/>
                  <w:hideMark/>
                </w:tcPr>
                <w:p w14:paraId="55906F12"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xml:space="preserve">Obsługa kardiomonitora poprzez ekran dotykowy i pokrętło. </w:t>
                  </w:r>
                </w:p>
              </w:tc>
              <w:tc>
                <w:tcPr>
                  <w:tcW w:w="1454" w:type="dxa"/>
                  <w:tcBorders>
                    <w:top w:val="nil"/>
                    <w:left w:val="nil"/>
                    <w:bottom w:val="single" w:sz="4" w:space="0" w:color="auto"/>
                    <w:right w:val="single" w:sz="4" w:space="0" w:color="auto"/>
                  </w:tcBorders>
                  <w:shd w:val="clear" w:color="auto" w:fill="auto"/>
                  <w:vAlign w:val="center"/>
                  <w:hideMark/>
                </w:tcPr>
                <w:p w14:paraId="2101E17A"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vAlign w:val="center"/>
                  <w:hideMark/>
                </w:tcPr>
                <w:p w14:paraId="6033DA4A"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0083C31B"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706262B"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25</w:t>
                  </w:r>
                </w:p>
              </w:tc>
              <w:tc>
                <w:tcPr>
                  <w:tcW w:w="5635" w:type="dxa"/>
                  <w:tcBorders>
                    <w:top w:val="nil"/>
                    <w:left w:val="nil"/>
                    <w:bottom w:val="single" w:sz="4" w:space="0" w:color="auto"/>
                    <w:right w:val="single" w:sz="4" w:space="0" w:color="auto"/>
                  </w:tcBorders>
                  <w:shd w:val="clear" w:color="auto" w:fill="auto"/>
                  <w:vAlign w:val="center"/>
                  <w:hideMark/>
                </w:tcPr>
                <w:p w14:paraId="41F34239"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Możliwość zaprogramowania min. 7 różnych konfiguracji (profili) monitora, zawierających m.in. ustawienia monitorowanych parametrów oraz widoki ekranów</w:t>
                  </w:r>
                </w:p>
              </w:tc>
              <w:tc>
                <w:tcPr>
                  <w:tcW w:w="1454" w:type="dxa"/>
                  <w:tcBorders>
                    <w:top w:val="nil"/>
                    <w:left w:val="nil"/>
                    <w:bottom w:val="single" w:sz="4" w:space="0" w:color="auto"/>
                    <w:right w:val="single" w:sz="4" w:space="0" w:color="auto"/>
                  </w:tcBorders>
                  <w:shd w:val="clear" w:color="auto" w:fill="auto"/>
                  <w:vAlign w:val="center"/>
                  <w:hideMark/>
                </w:tcPr>
                <w:p w14:paraId="2C404F43"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vAlign w:val="center"/>
                  <w:hideMark/>
                </w:tcPr>
                <w:p w14:paraId="3A2D8CEA"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21FC9FDA"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9E08AF8"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26</w:t>
                  </w:r>
                </w:p>
              </w:tc>
              <w:tc>
                <w:tcPr>
                  <w:tcW w:w="5635" w:type="dxa"/>
                  <w:tcBorders>
                    <w:top w:val="nil"/>
                    <w:left w:val="nil"/>
                    <w:bottom w:val="single" w:sz="4" w:space="0" w:color="auto"/>
                    <w:right w:val="single" w:sz="4" w:space="0" w:color="auto"/>
                  </w:tcBorders>
                  <w:shd w:val="clear" w:color="auto" w:fill="auto"/>
                  <w:vAlign w:val="center"/>
                  <w:hideMark/>
                </w:tcPr>
                <w:p w14:paraId="164033B9"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Możliwość wyboru spośród przynajmniej 16 różnych układów (widoków) ekranu, z możliwością edycji i zapisu przynajmniej 6 z nich</w:t>
                  </w:r>
                </w:p>
              </w:tc>
              <w:tc>
                <w:tcPr>
                  <w:tcW w:w="1454" w:type="dxa"/>
                  <w:tcBorders>
                    <w:top w:val="nil"/>
                    <w:left w:val="nil"/>
                    <w:bottom w:val="single" w:sz="4" w:space="0" w:color="auto"/>
                    <w:right w:val="single" w:sz="4" w:space="0" w:color="auto"/>
                  </w:tcBorders>
                  <w:shd w:val="clear" w:color="auto" w:fill="auto"/>
                  <w:vAlign w:val="center"/>
                  <w:hideMark/>
                </w:tcPr>
                <w:p w14:paraId="380D072A"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vAlign w:val="center"/>
                  <w:hideMark/>
                </w:tcPr>
                <w:p w14:paraId="66D8B09F"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7AE535A8"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38D2ABC"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27</w:t>
                  </w:r>
                </w:p>
              </w:tc>
              <w:tc>
                <w:tcPr>
                  <w:tcW w:w="5635" w:type="dxa"/>
                  <w:tcBorders>
                    <w:top w:val="nil"/>
                    <w:left w:val="nil"/>
                    <w:bottom w:val="single" w:sz="4" w:space="0" w:color="auto"/>
                    <w:right w:val="single" w:sz="4" w:space="0" w:color="auto"/>
                  </w:tcBorders>
                  <w:shd w:val="clear" w:color="auto" w:fill="auto"/>
                  <w:vAlign w:val="center"/>
                  <w:hideMark/>
                </w:tcPr>
                <w:p w14:paraId="09AD6583"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Dostępny tzw. ekran dużych liczb z możliwością podziału na 4 oraz 6 okien parametrów</w:t>
                  </w:r>
                </w:p>
              </w:tc>
              <w:tc>
                <w:tcPr>
                  <w:tcW w:w="1454" w:type="dxa"/>
                  <w:tcBorders>
                    <w:top w:val="nil"/>
                    <w:left w:val="nil"/>
                    <w:bottom w:val="single" w:sz="4" w:space="0" w:color="auto"/>
                    <w:right w:val="single" w:sz="4" w:space="0" w:color="auto"/>
                  </w:tcBorders>
                  <w:shd w:val="clear" w:color="auto" w:fill="auto"/>
                  <w:vAlign w:val="center"/>
                  <w:hideMark/>
                </w:tcPr>
                <w:p w14:paraId="5C1C05C4"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vAlign w:val="center"/>
                  <w:hideMark/>
                </w:tcPr>
                <w:p w14:paraId="3A160C5E"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235D381C"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648611F"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lastRenderedPageBreak/>
                    <w:t>28</w:t>
                  </w:r>
                </w:p>
              </w:tc>
              <w:tc>
                <w:tcPr>
                  <w:tcW w:w="5635" w:type="dxa"/>
                  <w:tcBorders>
                    <w:top w:val="nil"/>
                    <w:left w:val="nil"/>
                    <w:bottom w:val="single" w:sz="4" w:space="0" w:color="auto"/>
                    <w:right w:val="single" w:sz="4" w:space="0" w:color="auto"/>
                  </w:tcBorders>
                  <w:shd w:val="clear" w:color="auto" w:fill="auto"/>
                  <w:vAlign w:val="center"/>
                  <w:hideMark/>
                </w:tcPr>
                <w:p w14:paraId="61C2BC19"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Monitor przystosowany do warunków transportowych, odporny na upadek z wysokości przynajmniej 0,25m</w:t>
                  </w:r>
                </w:p>
              </w:tc>
              <w:tc>
                <w:tcPr>
                  <w:tcW w:w="1454" w:type="dxa"/>
                  <w:tcBorders>
                    <w:top w:val="nil"/>
                    <w:left w:val="nil"/>
                    <w:bottom w:val="single" w:sz="4" w:space="0" w:color="auto"/>
                    <w:right w:val="single" w:sz="4" w:space="0" w:color="auto"/>
                  </w:tcBorders>
                  <w:shd w:val="clear" w:color="auto" w:fill="auto"/>
                  <w:vAlign w:val="center"/>
                  <w:hideMark/>
                </w:tcPr>
                <w:p w14:paraId="06B7031F"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vAlign w:val="center"/>
                  <w:hideMark/>
                </w:tcPr>
                <w:p w14:paraId="35FF6F4A"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434300C7"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A3E55ED"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29</w:t>
                  </w:r>
                </w:p>
              </w:tc>
              <w:tc>
                <w:tcPr>
                  <w:tcW w:w="5635" w:type="dxa"/>
                  <w:tcBorders>
                    <w:top w:val="nil"/>
                    <w:left w:val="nil"/>
                    <w:bottom w:val="single" w:sz="4" w:space="0" w:color="auto"/>
                    <w:right w:val="single" w:sz="4" w:space="0" w:color="auto"/>
                  </w:tcBorders>
                  <w:shd w:val="clear" w:color="auto" w:fill="auto"/>
                  <w:vAlign w:val="center"/>
                  <w:hideMark/>
                </w:tcPr>
                <w:p w14:paraId="54733113"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Monitor odporny przeciwko zachlapaniu i wnikaniu ciał stałych. Klasa odporności nie gorsza niż IP22</w:t>
                  </w:r>
                </w:p>
              </w:tc>
              <w:tc>
                <w:tcPr>
                  <w:tcW w:w="1454" w:type="dxa"/>
                  <w:tcBorders>
                    <w:top w:val="nil"/>
                    <w:left w:val="nil"/>
                    <w:bottom w:val="single" w:sz="4" w:space="0" w:color="auto"/>
                    <w:right w:val="single" w:sz="4" w:space="0" w:color="auto"/>
                  </w:tcBorders>
                  <w:shd w:val="clear" w:color="auto" w:fill="auto"/>
                  <w:vAlign w:val="center"/>
                  <w:hideMark/>
                </w:tcPr>
                <w:p w14:paraId="622E86C8"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vAlign w:val="center"/>
                  <w:hideMark/>
                </w:tcPr>
                <w:p w14:paraId="2DF5A18A"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0C3432A8"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C819D5E"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30</w:t>
                  </w:r>
                </w:p>
              </w:tc>
              <w:tc>
                <w:tcPr>
                  <w:tcW w:w="5635" w:type="dxa"/>
                  <w:tcBorders>
                    <w:top w:val="nil"/>
                    <w:left w:val="nil"/>
                    <w:bottom w:val="single" w:sz="4" w:space="0" w:color="auto"/>
                    <w:right w:val="single" w:sz="4" w:space="0" w:color="auto"/>
                  </w:tcBorders>
                  <w:shd w:val="clear" w:color="auto" w:fill="auto"/>
                  <w:vAlign w:val="center"/>
                  <w:hideMark/>
                </w:tcPr>
                <w:p w14:paraId="137F1F81"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Masa monitora nie przekracza 5,5kg</w:t>
                  </w:r>
                </w:p>
              </w:tc>
              <w:tc>
                <w:tcPr>
                  <w:tcW w:w="1454" w:type="dxa"/>
                  <w:tcBorders>
                    <w:top w:val="nil"/>
                    <w:left w:val="nil"/>
                    <w:bottom w:val="single" w:sz="4" w:space="0" w:color="auto"/>
                    <w:right w:val="single" w:sz="4" w:space="0" w:color="auto"/>
                  </w:tcBorders>
                  <w:shd w:val="clear" w:color="auto" w:fill="auto"/>
                  <w:vAlign w:val="center"/>
                  <w:hideMark/>
                </w:tcPr>
                <w:p w14:paraId="0EE85130"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vAlign w:val="center"/>
                  <w:hideMark/>
                </w:tcPr>
                <w:p w14:paraId="017F5032"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2CEA309E" w14:textId="77777777" w:rsidTr="00025C8C">
              <w:trPr>
                <w:trHeight w:val="18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9881C1E"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31</w:t>
                  </w:r>
                </w:p>
              </w:tc>
              <w:tc>
                <w:tcPr>
                  <w:tcW w:w="5635" w:type="dxa"/>
                  <w:tcBorders>
                    <w:top w:val="nil"/>
                    <w:left w:val="nil"/>
                    <w:bottom w:val="single" w:sz="4" w:space="0" w:color="auto"/>
                    <w:right w:val="single" w:sz="4" w:space="0" w:color="auto"/>
                  </w:tcBorders>
                  <w:shd w:val="clear" w:color="auto" w:fill="auto"/>
                  <w:vAlign w:val="center"/>
                  <w:hideMark/>
                </w:tcPr>
                <w:p w14:paraId="05AB7C03"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Monitor umożliwia kontynuację monitorowania w czasie transportu przynajmniej następujących parametrów (zgodnie z ich wymogami opisanymi w dalszej części specyfikacji): EKG, SpO2, NIBP, 2x Temp., 2x IBP, CO2 w strumieniu bocznym, w zależności od podłączonych modułów pomiarowych</w:t>
                  </w:r>
                </w:p>
              </w:tc>
              <w:tc>
                <w:tcPr>
                  <w:tcW w:w="1454" w:type="dxa"/>
                  <w:tcBorders>
                    <w:top w:val="nil"/>
                    <w:left w:val="nil"/>
                    <w:bottom w:val="single" w:sz="4" w:space="0" w:color="auto"/>
                    <w:right w:val="single" w:sz="4" w:space="0" w:color="auto"/>
                  </w:tcBorders>
                  <w:shd w:val="clear" w:color="auto" w:fill="auto"/>
                  <w:vAlign w:val="center"/>
                  <w:hideMark/>
                </w:tcPr>
                <w:p w14:paraId="1EC13770"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vAlign w:val="center"/>
                  <w:hideMark/>
                </w:tcPr>
                <w:p w14:paraId="75788DF0"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58E35CCD" w14:textId="77777777" w:rsidTr="00025C8C">
              <w:trPr>
                <w:trHeight w:val="300"/>
              </w:trPr>
              <w:tc>
                <w:tcPr>
                  <w:tcW w:w="864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57DDC3"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132492">
                    <w:rPr>
                      <w:rFonts w:ascii="Times New Roman" w:eastAsia="Times New Roman" w:hAnsi="Times New Roman"/>
                      <w:b/>
                      <w:bCs/>
                      <w:color w:val="000000"/>
                      <w:sz w:val="20"/>
                      <w:szCs w:val="20"/>
                    </w:rPr>
                    <w:t>Monitorowane parametry</w:t>
                  </w:r>
                </w:p>
              </w:tc>
            </w:tr>
            <w:tr w:rsidR="00B92173" w:rsidRPr="00132492" w14:paraId="5B6D88B0"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56C11F2"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32</w:t>
                  </w:r>
                </w:p>
              </w:tc>
              <w:tc>
                <w:tcPr>
                  <w:tcW w:w="5635" w:type="dxa"/>
                  <w:tcBorders>
                    <w:top w:val="nil"/>
                    <w:left w:val="nil"/>
                    <w:bottom w:val="single" w:sz="4" w:space="0" w:color="auto"/>
                    <w:right w:val="single" w:sz="4" w:space="0" w:color="auto"/>
                  </w:tcBorders>
                  <w:shd w:val="clear" w:color="auto" w:fill="auto"/>
                  <w:vAlign w:val="center"/>
                  <w:hideMark/>
                </w:tcPr>
                <w:p w14:paraId="3DF932DA"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EKG</w:t>
                  </w:r>
                </w:p>
              </w:tc>
              <w:tc>
                <w:tcPr>
                  <w:tcW w:w="1454" w:type="dxa"/>
                  <w:tcBorders>
                    <w:top w:val="nil"/>
                    <w:left w:val="nil"/>
                    <w:bottom w:val="single" w:sz="4" w:space="0" w:color="auto"/>
                    <w:right w:val="single" w:sz="4" w:space="0" w:color="auto"/>
                  </w:tcBorders>
                  <w:shd w:val="clear" w:color="auto" w:fill="auto"/>
                  <w:vAlign w:val="center"/>
                  <w:hideMark/>
                </w:tcPr>
                <w:p w14:paraId="1C20A90B"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vAlign w:val="center"/>
                  <w:hideMark/>
                </w:tcPr>
                <w:p w14:paraId="2C01C84A"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3F3C464C"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4219E8F"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33</w:t>
                  </w:r>
                </w:p>
              </w:tc>
              <w:tc>
                <w:tcPr>
                  <w:tcW w:w="5635" w:type="dxa"/>
                  <w:tcBorders>
                    <w:top w:val="nil"/>
                    <w:left w:val="nil"/>
                    <w:bottom w:val="single" w:sz="4" w:space="0" w:color="auto"/>
                    <w:right w:val="single" w:sz="4" w:space="0" w:color="auto"/>
                  </w:tcBorders>
                  <w:shd w:val="clear" w:color="auto" w:fill="auto"/>
                  <w:vAlign w:val="center"/>
                  <w:hideMark/>
                </w:tcPr>
                <w:p w14:paraId="68CC8686"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Monitorowanie przynajmniej 1 z 3, 7 i 12 odprowadzeń, z jakością diagnostyczną, w zależności od użytego przewodu EKG</w:t>
                  </w:r>
                </w:p>
              </w:tc>
              <w:tc>
                <w:tcPr>
                  <w:tcW w:w="1454" w:type="dxa"/>
                  <w:tcBorders>
                    <w:top w:val="nil"/>
                    <w:left w:val="nil"/>
                    <w:bottom w:val="single" w:sz="4" w:space="0" w:color="auto"/>
                    <w:right w:val="single" w:sz="4" w:space="0" w:color="auto"/>
                  </w:tcBorders>
                  <w:shd w:val="clear" w:color="auto" w:fill="auto"/>
                  <w:vAlign w:val="center"/>
                  <w:hideMark/>
                </w:tcPr>
                <w:p w14:paraId="0951B3D3"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vAlign w:val="center"/>
                  <w:hideMark/>
                </w:tcPr>
                <w:p w14:paraId="1E6C63C5"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0C7A2268"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661A143"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34</w:t>
                  </w:r>
                </w:p>
              </w:tc>
              <w:tc>
                <w:tcPr>
                  <w:tcW w:w="5635" w:type="dxa"/>
                  <w:tcBorders>
                    <w:top w:val="nil"/>
                    <w:left w:val="nil"/>
                    <w:bottom w:val="single" w:sz="4" w:space="0" w:color="auto"/>
                    <w:right w:val="single" w:sz="4" w:space="0" w:color="auto"/>
                  </w:tcBorders>
                  <w:shd w:val="clear" w:color="auto" w:fill="auto"/>
                  <w:vAlign w:val="center"/>
                  <w:hideMark/>
                </w:tcPr>
                <w:p w14:paraId="6A743E09"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Jednoczesna prezentacja przynajmniej 3 kanałów EKG na ekranie głównym kardiomonitora: 3 różne odprowadzenia lub 1 odprowadzenie w formie kaskady</w:t>
                  </w:r>
                </w:p>
              </w:tc>
              <w:tc>
                <w:tcPr>
                  <w:tcW w:w="1454" w:type="dxa"/>
                  <w:tcBorders>
                    <w:top w:val="nil"/>
                    <w:left w:val="nil"/>
                    <w:bottom w:val="single" w:sz="4" w:space="0" w:color="auto"/>
                    <w:right w:val="single" w:sz="4" w:space="0" w:color="auto"/>
                  </w:tcBorders>
                  <w:shd w:val="clear" w:color="auto" w:fill="auto"/>
                  <w:vAlign w:val="center"/>
                  <w:hideMark/>
                </w:tcPr>
                <w:p w14:paraId="087CD00A"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vAlign w:val="center"/>
                  <w:hideMark/>
                </w:tcPr>
                <w:p w14:paraId="3745D145"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4C07B32C"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4869732"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35</w:t>
                  </w:r>
                </w:p>
              </w:tc>
              <w:tc>
                <w:tcPr>
                  <w:tcW w:w="5635" w:type="dxa"/>
                  <w:tcBorders>
                    <w:top w:val="nil"/>
                    <w:left w:val="nil"/>
                    <w:bottom w:val="single" w:sz="4" w:space="0" w:color="auto"/>
                    <w:right w:val="single" w:sz="4" w:space="0" w:color="auto"/>
                  </w:tcBorders>
                  <w:shd w:val="clear" w:color="auto" w:fill="auto"/>
                  <w:vAlign w:val="center"/>
                  <w:hideMark/>
                </w:tcPr>
                <w:p w14:paraId="7A632177"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Pomiar częstości akcji serca w zakresie min. 30 - 300 ud/min.</w:t>
                  </w:r>
                </w:p>
              </w:tc>
              <w:tc>
                <w:tcPr>
                  <w:tcW w:w="1454" w:type="dxa"/>
                  <w:tcBorders>
                    <w:top w:val="nil"/>
                    <w:left w:val="nil"/>
                    <w:bottom w:val="single" w:sz="4" w:space="0" w:color="auto"/>
                    <w:right w:val="single" w:sz="4" w:space="0" w:color="auto"/>
                  </w:tcBorders>
                  <w:shd w:val="clear" w:color="auto" w:fill="auto"/>
                  <w:vAlign w:val="center"/>
                  <w:hideMark/>
                </w:tcPr>
                <w:p w14:paraId="4807DD4C"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vAlign w:val="center"/>
                  <w:hideMark/>
                </w:tcPr>
                <w:p w14:paraId="70C18B3E"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3C27521A"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E717D51"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36</w:t>
                  </w:r>
                </w:p>
              </w:tc>
              <w:tc>
                <w:tcPr>
                  <w:tcW w:w="5635" w:type="dxa"/>
                  <w:tcBorders>
                    <w:top w:val="nil"/>
                    <w:left w:val="nil"/>
                    <w:bottom w:val="single" w:sz="4" w:space="0" w:color="auto"/>
                    <w:right w:val="single" w:sz="4" w:space="0" w:color="auto"/>
                  </w:tcBorders>
                  <w:shd w:val="clear" w:color="auto" w:fill="auto"/>
                  <w:vAlign w:val="center"/>
                  <w:hideMark/>
                </w:tcPr>
                <w:p w14:paraId="42E18091"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W komplecie do każdego monitora: przewód do podłączenia 5- elektrod dla dorosłych i dzieci. Długość przewodów przynajmniej 3m.</w:t>
                  </w:r>
                </w:p>
              </w:tc>
              <w:tc>
                <w:tcPr>
                  <w:tcW w:w="1454" w:type="dxa"/>
                  <w:tcBorders>
                    <w:top w:val="nil"/>
                    <w:left w:val="nil"/>
                    <w:bottom w:val="single" w:sz="4" w:space="0" w:color="auto"/>
                    <w:right w:val="single" w:sz="4" w:space="0" w:color="auto"/>
                  </w:tcBorders>
                  <w:shd w:val="clear" w:color="auto" w:fill="auto"/>
                  <w:vAlign w:val="center"/>
                  <w:hideMark/>
                </w:tcPr>
                <w:p w14:paraId="600E02FB"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vAlign w:val="center"/>
                  <w:hideMark/>
                </w:tcPr>
                <w:p w14:paraId="14953BE4"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5D18883A"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B8572BB"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37</w:t>
                  </w:r>
                </w:p>
              </w:tc>
              <w:tc>
                <w:tcPr>
                  <w:tcW w:w="5635" w:type="dxa"/>
                  <w:tcBorders>
                    <w:top w:val="nil"/>
                    <w:left w:val="nil"/>
                    <w:bottom w:val="single" w:sz="4" w:space="0" w:color="auto"/>
                    <w:right w:val="single" w:sz="4" w:space="0" w:color="auto"/>
                  </w:tcBorders>
                  <w:shd w:val="clear" w:color="auto" w:fill="auto"/>
                  <w:vAlign w:val="center"/>
                  <w:hideMark/>
                </w:tcPr>
                <w:p w14:paraId="598F4E1E"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Analiza arytmii</w:t>
                  </w:r>
                </w:p>
              </w:tc>
              <w:tc>
                <w:tcPr>
                  <w:tcW w:w="1454" w:type="dxa"/>
                  <w:tcBorders>
                    <w:top w:val="nil"/>
                    <w:left w:val="nil"/>
                    <w:bottom w:val="single" w:sz="4" w:space="0" w:color="auto"/>
                    <w:right w:val="single" w:sz="4" w:space="0" w:color="auto"/>
                  </w:tcBorders>
                  <w:shd w:val="clear" w:color="auto" w:fill="auto"/>
                  <w:vAlign w:val="center"/>
                  <w:hideMark/>
                </w:tcPr>
                <w:p w14:paraId="69B4BB19"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vAlign w:val="center"/>
                  <w:hideMark/>
                </w:tcPr>
                <w:p w14:paraId="557AA4FE"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4C494A39"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12EFEC0"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38</w:t>
                  </w:r>
                </w:p>
              </w:tc>
              <w:tc>
                <w:tcPr>
                  <w:tcW w:w="5635" w:type="dxa"/>
                  <w:tcBorders>
                    <w:top w:val="nil"/>
                    <w:left w:val="nil"/>
                    <w:bottom w:val="single" w:sz="4" w:space="0" w:color="auto"/>
                    <w:right w:val="single" w:sz="4" w:space="0" w:color="auto"/>
                  </w:tcBorders>
                  <w:shd w:val="clear" w:color="auto" w:fill="auto"/>
                  <w:vAlign w:val="center"/>
                  <w:hideMark/>
                </w:tcPr>
                <w:p w14:paraId="52EFD1E2"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xml:space="preserve">Analiza arytmii w przynajmniej 4 </w:t>
                  </w:r>
                  <w:proofErr w:type="spellStart"/>
                  <w:r w:rsidRPr="00132492">
                    <w:rPr>
                      <w:rFonts w:ascii="Times New Roman" w:eastAsia="Times New Roman" w:hAnsi="Times New Roman"/>
                      <w:color w:val="000000"/>
                      <w:sz w:val="20"/>
                      <w:szCs w:val="20"/>
                    </w:rPr>
                    <w:t>odprowadzeniach</w:t>
                  </w:r>
                  <w:proofErr w:type="spellEnd"/>
                  <w:r w:rsidRPr="00132492">
                    <w:rPr>
                      <w:rFonts w:ascii="Times New Roman" w:eastAsia="Times New Roman" w:hAnsi="Times New Roman"/>
                      <w:color w:val="000000"/>
                      <w:sz w:val="20"/>
                      <w:szCs w:val="20"/>
                    </w:rPr>
                    <w:t xml:space="preserve"> EKG jednocześnie</w:t>
                  </w:r>
                </w:p>
              </w:tc>
              <w:tc>
                <w:tcPr>
                  <w:tcW w:w="1454" w:type="dxa"/>
                  <w:tcBorders>
                    <w:top w:val="nil"/>
                    <w:left w:val="nil"/>
                    <w:bottom w:val="single" w:sz="4" w:space="0" w:color="auto"/>
                    <w:right w:val="single" w:sz="4" w:space="0" w:color="auto"/>
                  </w:tcBorders>
                  <w:shd w:val="clear" w:color="auto" w:fill="auto"/>
                  <w:vAlign w:val="center"/>
                  <w:hideMark/>
                </w:tcPr>
                <w:p w14:paraId="5553A58A"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vAlign w:val="center"/>
                  <w:hideMark/>
                </w:tcPr>
                <w:p w14:paraId="05028231"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13B07B90" w14:textId="77777777" w:rsidTr="00025C8C">
              <w:trPr>
                <w:trHeight w:val="18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2B13DEE"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39</w:t>
                  </w:r>
                </w:p>
              </w:tc>
              <w:tc>
                <w:tcPr>
                  <w:tcW w:w="5635" w:type="dxa"/>
                  <w:tcBorders>
                    <w:top w:val="nil"/>
                    <w:left w:val="nil"/>
                    <w:bottom w:val="single" w:sz="4" w:space="0" w:color="auto"/>
                    <w:right w:val="single" w:sz="4" w:space="0" w:color="auto"/>
                  </w:tcBorders>
                  <w:shd w:val="clear" w:color="auto" w:fill="auto"/>
                  <w:hideMark/>
                </w:tcPr>
                <w:p w14:paraId="54A1A967"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Zaawansowana analiza arytmii wg przynajmniej 12 definicji z rozpoznawaniem arytmii komorowych i przedsionkowych, w tym migotania przedsionków. Dopuszcza się realizację tej funkcjonalności przez zewnętrzny aparat EKG z trybem pomiaru ciągłego - w takiej sytuacji należy zaoferować 1 szt. takiego aparatu na każdy oferowany kardiomonitor.</w:t>
                  </w:r>
                </w:p>
              </w:tc>
              <w:tc>
                <w:tcPr>
                  <w:tcW w:w="1454" w:type="dxa"/>
                  <w:tcBorders>
                    <w:top w:val="nil"/>
                    <w:left w:val="nil"/>
                    <w:bottom w:val="single" w:sz="4" w:space="0" w:color="auto"/>
                    <w:right w:val="single" w:sz="4" w:space="0" w:color="auto"/>
                  </w:tcBorders>
                  <w:shd w:val="clear" w:color="auto" w:fill="auto"/>
                  <w:vAlign w:val="center"/>
                  <w:hideMark/>
                </w:tcPr>
                <w:p w14:paraId="58ECBB5E"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vAlign w:val="center"/>
                  <w:hideMark/>
                </w:tcPr>
                <w:p w14:paraId="0CDCF505"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0E64E026"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481065F"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lastRenderedPageBreak/>
                    <w:t>40</w:t>
                  </w:r>
                </w:p>
              </w:tc>
              <w:tc>
                <w:tcPr>
                  <w:tcW w:w="5635" w:type="dxa"/>
                  <w:tcBorders>
                    <w:top w:val="nil"/>
                    <w:left w:val="nil"/>
                    <w:bottom w:val="single" w:sz="4" w:space="0" w:color="auto"/>
                    <w:right w:val="single" w:sz="4" w:space="0" w:color="auto"/>
                  </w:tcBorders>
                  <w:shd w:val="clear" w:color="auto" w:fill="auto"/>
                  <w:vAlign w:val="center"/>
                  <w:hideMark/>
                </w:tcPr>
                <w:p w14:paraId="14DE5A28"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Analiza ST</w:t>
                  </w:r>
                </w:p>
              </w:tc>
              <w:tc>
                <w:tcPr>
                  <w:tcW w:w="1454" w:type="dxa"/>
                  <w:tcBorders>
                    <w:top w:val="nil"/>
                    <w:left w:val="nil"/>
                    <w:bottom w:val="single" w:sz="4" w:space="0" w:color="auto"/>
                    <w:right w:val="single" w:sz="4" w:space="0" w:color="auto"/>
                  </w:tcBorders>
                  <w:shd w:val="clear" w:color="auto" w:fill="auto"/>
                  <w:vAlign w:val="center"/>
                  <w:hideMark/>
                </w:tcPr>
                <w:p w14:paraId="31357CE2"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vAlign w:val="center"/>
                  <w:hideMark/>
                </w:tcPr>
                <w:p w14:paraId="6C04C776"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0F231990"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EF7C308"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41</w:t>
                  </w:r>
                </w:p>
              </w:tc>
              <w:tc>
                <w:tcPr>
                  <w:tcW w:w="5635" w:type="dxa"/>
                  <w:tcBorders>
                    <w:top w:val="nil"/>
                    <w:left w:val="nil"/>
                    <w:bottom w:val="single" w:sz="4" w:space="0" w:color="auto"/>
                    <w:right w:val="single" w:sz="4" w:space="0" w:color="auto"/>
                  </w:tcBorders>
                  <w:shd w:val="clear" w:color="auto" w:fill="auto"/>
                  <w:vAlign w:val="center"/>
                  <w:hideMark/>
                </w:tcPr>
                <w:p w14:paraId="1201F0B6"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xml:space="preserve">Analiza odcinka ST w min. 7 </w:t>
                  </w:r>
                  <w:proofErr w:type="spellStart"/>
                  <w:r w:rsidRPr="00132492">
                    <w:rPr>
                      <w:rFonts w:ascii="Times New Roman" w:eastAsia="Times New Roman" w:hAnsi="Times New Roman"/>
                      <w:color w:val="000000"/>
                      <w:sz w:val="20"/>
                      <w:szCs w:val="20"/>
                    </w:rPr>
                    <w:t>odprowadzeniach</w:t>
                  </w:r>
                  <w:proofErr w:type="spellEnd"/>
                  <w:r w:rsidRPr="00132492">
                    <w:rPr>
                      <w:rFonts w:ascii="Times New Roman" w:eastAsia="Times New Roman" w:hAnsi="Times New Roman"/>
                      <w:color w:val="000000"/>
                      <w:sz w:val="20"/>
                      <w:szCs w:val="20"/>
                    </w:rPr>
                    <w:t xml:space="preserve"> jednocześnie</w:t>
                  </w:r>
                </w:p>
              </w:tc>
              <w:tc>
                <w:tcPr>
                  <w:tcW w:w="1454" w:type="dxa"/>
                  <w:tcBorders>
                    <w:top w:val="nil"/>
                    <w:left w:val="nil"/>
                    <w:bottom w:val="single" w:sz="4" w:space="0" w:color="auto"/>
                    <w:right w:val="single" w:sz="4" w:space="0" w:color="auto"/>
                  </w:tcBorders>
                  <w:shd w:val="clear" w:color="auto" w:fill="auto"/>
                  <w:vAlign w:val="center"/>
                  <w:hideMark/>
                </w:tcPr>
                <w:p w14:paraId="6F7C31AF"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vAlign w:val="center"/>
                  <w:hideMark/>
                </w:tcPr>
                <w:p w14:paraId="0A8AEFED"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2F5F03E3"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0986135"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42</w:t>
                  </w:r>
                </w:p>
              </w:tc>
              <w:tc>
                <w:tcPr>
                  <w:tcW w:w="5635" w:type="dxa"/>
                  <w:tcBorders>
                    <w:top w:val="nil"/>
                    <w:left w:val="nil"/>
                    <w:bottom w:val="single" w:sz="4" w:space="0" w:color="auto"/>
                    <w:right w:val="single" w:sz="4" w:space="0" w:color="auto"/>
                  </w:tcBorders>
                  <w:shd w:val="clear" w:color="auto" w:fill="auto"/>
                  <w:vAlign w:val="center"/>
                  <w:hideMark/>
                </w:tcPr>
                <w:p w14:paraId="00D61B6E"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Zakres pomiarowy analizy odcinka ST min. -9,0 -(+) 9,0 mm</w:t>
                  </w:r>
                </w:p>
              </w:tc>
              <w:tc>
                <w:tcPr>
                  <w:tcW w:w="1454" w:type="dxa"/>
                  <w:tcBorders>
                    <w:top w:val="nil"/>
                    <w:left w:val="nil"/>
                    <w:bottom w:val="single" w:sz="4" w:space="0" w:color="auto"/>
                    <w:right w:val="single" w:sz="4" w:space="0" w:color="auto"/>
                  </w:tcBorders>
                  <w:shd w:val="clear" w:color="auto" w:fill="auto"/>
                  <w:vAlign w:val="center"/>
                  <w:hideMark/>
                </w:tcPr>
                <w:p w14:paraId="30E6F107"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vAlign w:val="center"/>
                  <w:hideMark/>
                </w:tcPr>
                <w:p w14:paraId="26B95783"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71E61413"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B24DBA3"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43</w:t>
                  </w:r>
                </w:p>
              </w:tc>
              <w:tc>
                <w:tcPr>
                  <w:tcW w:w="5635" w:type="dxa"/>
                  <w:tcBorders>
                    <w:top w:val="nil"/>
                    <w:left w:val="nil"/>
                    <w:bottom w:val="single" w:sz="4" w:space="0" w:color="auto"/>
                    <w:right w:val="single" w:sz="4" w:space="0" w:color="auto"/>
                  </w:tcBorders>
                  <w:shd w:val="clear" w:color="auto" w:fill="auto"/>
                  <w:vAlign w:val="center"/>
                  <w:hideMark/>
                </w:tcPr>
                <w:p w14:paraId="000AFF4E"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Oddech</w:t>
                  </w:r>
                </w:p>
              </w:tc>
              <w:tc>
                <w:tcPr>
                  <w:tcW w:w="1454" w:type="dxa"/>
                  <w:tcBorders>
                    <w:top w:val="nil"/>
                    <w:left w:val="nil"/>
                    <w:bottom w:val="single" w:sz="4" w:space="0" w:color="auto"/>
                    <w:right w:val="single" w:sz="4" w:space="0" w:color="auto"/>
                  </w:tcBorders>
                  <w:shd w:val="clear" w:color="auto" w:fill="auto"/>
                  <w:vAlign w:val="center"/>
                  <w:hideMark/>
                </w:tcPr>
                <w:p w14:paraId="40F1119A"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noWrap/>
                  <w:vAlign w:val="center"/>
                  <w:hideMark/>
                </w:tcPr>
                <w:p w14:paraId="7B3D189C"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0241F58F"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29D2367"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44</w:t>
                  </w:r>
                </w:p>
              </w:tc>
              <w:tc>
                <w:tcPr>
                  <w:tcW w:w="5635" w:type="dxa"/>
                  <w:tcBorders>
                    <w:top w:val="nil"/>
                    <w:left w:val="nil"/>
                    <w:bottom w:val="single" w:sz="4" w:space="0" w:color="auto"/>
                    <w:right w:val="single" w:sz="4" w:space="0" w:color="auto"/>
                  </w:tcBorders>
                  <w:shd w:val="clear" w:color="auto" w:fill="auto"/>
                  <w:vAlign w:val="center"/>
                  <w:hideMark/>
                </w:tcPr>
                <w:p w14:paraId="0163DBB2"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xml:space="preserve">Pomiar częstości oddechu metodą impedancyjną w zakresie min. 4-120 </w:t>
                  </w:r>
                  <w:proofErr w:type="spellStart"/>
                  <w:r w:rsidRPr="00132492">
                    <w:rPr>
                      <w:rFonts w:ascii="Times New Roman" w:eastAsia="Times New Roman" w:hAnsi="Times New Roman"/>
                      <w:color w:val="000000"/>
                      <w:sz w:val="20"/>
                      <w:szCs w:val="20"/>
                    </w:rPr>
                    <w:t>odd</w:t>
                  </w:r>
                  <w:proofErr w:type="spellEnd"/>
                  <w:r w:rsidRPr="00132492">
                    <w:rPr>
                      <w:rFonts w:ascii="Times New Roman" w:eastAsia="Times New Roman" w:hAnsi="Times New Roman"/>
                      <w:color w:val="000000"/>
                      <w:sz w:val="20"/>
                      <w:szCs w:val="20"/>
                    </w:rPr>
                    <w:t>/min.</w:t>
                  </w:r>
                </w:p>
              </w:tc>
              <w:tc>
                <w:tcPr>
                  <w:tcW w:w="1454" w:type="dxa"/>
                  <w:tcBorders>
                    <w:top w:val="nil"/>
                    <w:left w:val="nil"/>
                    <w:bottom w:val="single" w:sz="4" w:space="0" w:color="auto"/>
                    <w:right w:val="single" w:sz="4" w:space="0" w:color="auto"/>
                  </w:tcBorders>
                  <w:shd w:val="clear" w:color="auto" w:fill="auto"/>
                  <w:vAlign w:val="center"/>
                  <w:hideMark/>
                </w:tcPr>
                <w:p w14:paraId="6EEFF4C2"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noWrap/>
                  <w:vAlign w:val="center"/>
                  <w:hideMark/>
                </w:tcPr>
                <w:p w14:paraId="068DA00E"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665E0F86"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7761277"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45</w:t>
                  </w:r>
                </w:p>
              </w:tc>
              <w:tc>
                <w:tcPr>
                  <w:tcW w:w="5635" w:type="dxa"/>
                  <w:tcBorders>
                    <w:top w:val="nil"/>
                    <w:left w:val="nil"/>
                    <w:bottom w:val="single" w:sz="4" w:space="0" w:color="auto"/>
                    <w:right w:val="single" w:sz="4" w:space="0" w:color="auto"/>
                  </w:tcBorders>
                  <w:shd w:val="clear" w:color="auto" w:fill="auto"/>
                  <w:vAlign w:val="center"/>
                  <w:hideMark/>
                </w:tcPr>
                <w:p w14:paraId="47AF3CD1"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xml:space="preserve">Prezentacja częstości oddechu oraz krzywej oddechowej </w:t>
                  </w:r>
                </w:p>
              </w:tc>
              <w:tc>
                <w:tcPr>
                  <w:tcW w:w="1454" w:type="dxa"/>
                  <w:tcBorders>
                    <w:top w:val="nil"/>
                    <w:left w:val="nil"/>
                    <w:bottom w:val="single" w:sz="4" w:space="0" w:color="auto"/>
                    <w:right w:val="single" w:sz="4" w:space="0" w:color="auto"/>
                  </w:tcBorders>
                  <w:shd w:val="clear" w:color="auto" w:fill="auto"/>
                  <w:vAlign w:val="center"/>
                  <w:hideMark/>
                </w:tcPr>
                <w:p w14:paraId="28BD09C0"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noWrap/>
                  <w:vAlign w:val="center"/>
                  <w:hideMark/>
                </w:tcPr>
                <w:p w14:paraId="772BCCD5"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2D38F166"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186632B"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46</w:t>
                  </w:r>
                </w:p>
              </w:tc>
              <w:tc>
                <w:tcPr>
                  <w:tcW w:w="5635" w:type="dxa"/>
                  <w:tcBorders>
                    <w:top w:val="nil"/>
                    <w:left w:val="nil"/>
                    <w:bottom w:val="single" w:sz="4" w:space="0" w:color="auto"/>
                    <w:right w:val="single" w:sz="4" w:space="0" w:color="auto"/>
                  </w:tcBorders>
                  <w:shd w:val="clear" w:color="auto" w:fill="auto"/>
                  <w:vAlign w:val="center"/>
                  <w:hideMark/>
                </w:tcPr>
                <w:p w14:paraId="5B973A24"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Saturacja (SpO2)</w:t>
                  </w:r>
                </w:p>
              </w:tc>
              <w:tc>
                <w:tcPr>
                  <w:tcW w:w="1454" w:type="dxa"/>
                  <w:tcBorders>
                    <w:top w:val="nil"/>
                    <w:left w:val="nil"/>
                    <w:bottom w:val="single" w:sz="4" w:space="0" w:color="auto"/>
                    <w:right w:val="single" w:sz="4" w:space="0" w:color="auto"/>
                  </w:tcBorders>
                  <w:shd w:val="clear" w:color="auto" w:fill="auto"/>
                  <w:vAlign w:val="center"/>
                  <w:hideMark/>
                </w:tcPr>
                <w:p w14:paraId="539E68E5"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noWrap/>
                  <w:vAlign w:val="center"/>
                  <w:hideMark/>
                </w:tcPr>
                <w:p w14:paraId="7F2AEFA8"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03A13452"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C91A926"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47</w:t>
                  </w:r>
                </w:p>
              </w:tc>
              <w:tc>
                <w:tcPr>
                  <w:tcW w:w="5635" w:type="dxa"/>
                  <w:tcBorders>
                    <w:top w:val="nil"/>
                    <w:left w:val="nil"/>
                    <w:bottom w:val="single" w:sz="4" w:space="0" w:color="auto"/>
                    <w:right w:val="single" w:sz="4" w:space="0" w:color="auto"/>
                  </w:tcBorders>
                  <w:shd w:val="clear" w:color="auto" w:fill="auto"/>
                  <w:vAlign w:val="center"/>
                  <w:hideMark/>
                </w:tcPr>
                <w:p w14:paraId="7B130180"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xml:space="preserve">Pomiar wysycenia hemoglobiny tlenem, z wykorzystaniem algorytmu odpornego na niską perfuzję i artefakty ruchowe: </w:t>
                  </w:r>
                  <w:proofErr w:type="spellStart"/>
                  <w:r w:rsidRPr="00132492">
                    <w:rPr>
                      <w:rFonts w:ascii="Times New Roman" w:eastAsia="Times New Roman" w:hAnsi="Times New Roman"/>
                      <w:color w:val="000000"/>
                      <w:sz w:val="20"/>
                      <w:szCs w:val="20"/>
                    </w:rPr>
                    <w:t>TruSignal</w:t>
                  </w:r>
                  <w:proofErr w:type="spellEnd"/>
                  <w:r w:rsidRPr="00132492">
                    <w:rPr>
                      <w:rFonts w:ascii="Times New Roman" w:eastAsia="Times New Roman" w:hAnsi="Times New Roman"/>
                      <w:color w:val="000000"/>
                      <w:sz w:val="20"/>
                      <w:szCs w:val="20"/>
                    </w:rPr>
                    <w:t xml:space="preserve"> lub </w:t>
                  </w:r>
                  <w:proofErr w:type="spellStart"/>
                  <w:r w:rsidRPr="00132492">
                    <w:rPr>
                      <w:rFonts w:ascii="Times New Roman" w:eastAsia="Times New Roman" w:hAnsi="Times New Roman"/>
                      <w:color w:val="000000"/>
                      <w:sz w:val="20"/>
                      <w:szCs w:val="20"/>
                    </w:rPr>
                    <w:t>Masimo</w:t>
                  </w:r>
                  <w:proofErr w:type="spellEnd"/>
                  <w:r w:rsidRPr="00132492">
                    <w:rPr>
                      <w:rFonts w:ascii="Times New Roman" w:eastAsia="Times New Roman" w:hAnsi="Times New Roman"/>
                      <w:color w:val="000000"/>
                      <w:sz w:val="20"/>
                      <w:szCs w:val="20"/>
                    </w:rPr>
                    <w:t xml:space="preserve"> </w:t>
                  </w:r>
                  <w:proofErr w:type="spellStart"/>
                  <w:r w:rsidRPr="00132492">
                    <w:rPr>
                      <w:rFonts w:ascii="Times New Roman" w:eastAsia="Times New Roman" w:hAnsi="Times New Roman"/>
                      <w:color w:val="000000"/>
                      <w:sz w:val="20"/>
                      <w:szCs w:val="20"/>
                    </w:rPr>
                    <w:t>rainbow</w:t>
                  </w:r>
                  <w:proofErr w:type="spellEnd"/>
                  <w:r w:rsidRPr="00132492">
                    <w:rPr>
                      <w:rFonts w:ascii="Times New Roman" w:eastAsia="Times New Roman" w:hAnsi="Times New Roman"/>
                      <w:color w:val="000000"/>
                      <w:sz w:val="20"/>
                      <w:szCs w:val="20"/>
                    </w:rPr>
                    <w:t xml:space="preserve"> SET</w:t>
                  </w:r>
                </w:p>
              </w:tc>
              <w:tc>
                <w:tcPr>
                  <w:tcW w:w="1454" w:type="dxa"/>
                  <w:tcBorders>
                    <w:top w:val="nil"/>
                    <w:left w:val="nil"/>
                    <w:bottom w:val="single" w:sz="4" w:space="0" w:color="auto"/>
                    <w:right w:val="single" w:sz="4" w:space="0" w:color="auto"/>
                  </w:tcBorders>
                  <w:shd w:val="clear" w:color="auto" w:fill="auto"/>
                  <w:vAlign w:val="center"/>
                  <w:hideMark/>
                </w:tcPr>
                <w:p w14:paraId="232D7E84"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noWrap/>
                  <w:vAlign w:val="center"/>
                  <w:hideMark/>
                </w:tcPr>
                <w:p w14:paraId="235B60E7"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59170CDC"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A60DC51"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48</w:t>
                  </w:r>
                </w:p>
              </w:tc>
              <w:tc>
                <w:tcPr>
                  <w:tcW w:w="5635" w:type="dxa"/>
                  <w:tcBorders>
                    <w:top w:val="nil"/>
                    <w:left w:val="nil"/>
                    <w:bottom w:val="single" w:sz="4" w:space="0" w:color="auto"/>
                    <w:right w:val="single" w:sz="4" w:space="0" w:color="auto"/>
                  </w:tcBorders>
                  <w:shd w:val="clear" w:color="auto" w:fill="auto"/>
                  <w:vAlign w:val="center"/>
                  <w:hideMark/>
                </w:tcPr>
                <w:p w14:paraId="50F107E9"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Pomiar saturacji w zakresie min. 70-100%</w:t>
                  </w:r>
                </w:p>
              </w:tc>
              <w:tc>
                <w:tcPr>
                  <w:tcW w:w="1454" w:type="dxa"/>
                  <w:tcBorders>
                    <w:top w:val="nil"/>
                    <w:left w:val="nil"/>
                    <w:bottom w:val="single" w:sz="4" w:space="0" w:color="auto"/>
                    <w:right w:val="single" w:sz="4" w:space="0" w:color="auto"/>
                  </w:tcBorders>
                  <w:shd w:val="clear" w:color="auto" w:fill="auto"/>
                  <w:vAlign w:val="center"/>
                  <w:hideMark/>
                </w:tcPr>
                <w:p w14:paraId="49C9527B"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noWrap/>
                  <w:vAlign w:val="center"/>
                  <w:hideMark/>
                </w:tcPr>
                <w:p w14:paraId="4B6E148C"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5B6DFB80"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4553121"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49</w:t>
                  </w:r>
                </w:p>
              </w:tc>
              <w:tc>
                <w:tcPr>
                  <w:tcW w:w="5635" w:type="dxa"/>
                  <w:tcBorders>
                    <w:top w:val="nil"/>
                    <w:left w:val="nil"/>
                    <w:bottom w:val="single" w:sz="4" w:space="0" w:color="auto"/>
                    <w:right w:val="single" w:sz="4" w:space="0" w:color="auto"/>
                  </w:tcBorders>
                  <w:shd w:val="clear" w:color="auto" w:fill="auto"/>
                  <w:vAlign w:val="center"/>
                  <w:hideMark/>
                </w:tcPr>
                <w:p w14:paraId="334ABDB1"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xml:space="preserve">Prezentacja wartości saturacji, krzywej </w:t>
                  </w:r>
                  <w:proofErr w:type="spellStart"/>
                  <w:r w:rsidRPr="00132492">
                    <w:rPr>
                      <w:rFonts w:ascii="Times New Roman" w:eastAsia="Times New Roman" w:hAnsi="Times New Roman"/>
                      <w:color w:val="000000"/>
                      <w:sz w:val="20"/>
                      <w:szCs w:val="20"/>
                    </w:rPr>
                    <w:t>pletyzmograficznej</w:t>
                  </w:r>
                  <w:proofErr w:type="spellEnd"/>
                  <w:r w:rsidRPr="00132492">
                    <w:rPr>
                      <w:rFonts w:ascii="Times New Roman" w:eastAsia="Times New Roman" w:hAnsi="Times New Roman"/>
                      <w:color w:val="000000"/>
                      <w:sz w:val="20"/>
                      <w:szCs w:val="20"/>
                    </w:rPr>
                    <w:t xml:space="preserve"> i wskaźnika perfuzji</w:t>
                  </w:r>
                </w:p>
              </w:tc>
              <w:tc>
                <w:tcPr>
                  <w:tcW w:w="1454" w:type="dxa"/>
                  <w:tcBorders>
                    <w:top w:val="nil"/>
                    <w:left w:val="nil"/>
                    <w:bottom w:val="single" w:sz="4" w:space="0" w:color="auto"/>
                    <w:right w:val="single" w:sz="4" w:space="0" w:color="auto"/>
                  </w:tcBorders>
                  <w:shd w:val="clear" w:color="auto" w:fill="auto"/>
                  <w:vAlign w:val="center"/>
                  <w:hideMark/>
                </w:tcPr>
                <w:p w14:paraId="555C0F0F"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noWrap/>
                  <w:vAlign w:val="center"/>
                  <w:hideMark/>
                </w:tcPr>
                <w:p w14:paraId="47BA9188"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41284628"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5564953"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50</w:t>
                  </w:r>
                </w:p>
              </w:tc>
              <w:tc>
                <w:tcPr>
                  <w:tcW w:w="5635" w:type="dxa"/>
                  <w:tcBorders>
                    <w:top w:val="nil"/>
                    <w:left w:val="nil"/>
                    <w:bottom w:val="single" w:sz="4" w:space="0" w:color="auto"/>
                    <w:right w:val="single" w:sz="4" w:space="0" w:color="auto"/>
                  </w:tcBorders>
                  <w:shd w:val="clear" w:color="auto" w:fill="auto"/>
                  <w:vAlign w:val="center"/>
                  <w:hideMark/>
                </w:tcPr>
                <w:p w14:paraId="7A47B73C"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Możliwość wyboru SPO2 jako źródła częstości rytmu serca</w:t>
                  </w:r>
                </w:p>
              </w:tc>
              <w:tc>
                <w:tcPr>
                  <w:tcW w:w="1454" w:type="dxa"/>
                  <w:tcBorders>
                    <w:top w:val="nil"/>
                    <w:left w:val="nil"/>
                    <w:bottom w:val="single" w:sz="4" w:space="0" w:color="auto"/>
                    <w:right w:val="single" w:sz="4" w:space="0" w:color="auto"/>
                  </w:tcBorders>
                  <w:shd w:val="clear" w:color="auto" w:fill="auto"/>
                  <w:vAlign w:val="center"/>
                  <w:hideMark/>
                </w:tcPr>
                <w:p w14:paraId="2C4D80F1"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noWrap/>
                  <w:vAlign w:val="center"/>
                  <w:hideMark/>
                </w:tcPr>
                <w:p w14:paraId="3458790A"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74347468"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11837FC"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51</w:t>
                  </w:r>
                </w:p>
              </w:tc>
              <w:tc>
                <w:tcPr>
                  <w:tcW w:w="5635" w:type="dxa"/>
                  <w:tcBorders>
                    <w:top w:val="nil"/>
                    <w:left w:val="nil"/>
                    <w:bottom w:val="single" w:sz="4" w:space="0" w:color="auto"/>
                    <w:right w:val="single" w:sz="4" w:space="0" w:color="auto"/>
                  </w:tcBorders>
                  <w:shd w:val="clear" w:color="auto" w:fill="auto"/>
                  <w:vAlign w:val="center"/>
                  <w:hideMark/>
                </w:tcPr>
                <w:p w14:paraId="59289503"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Modulacja dźwięku tętna przy zmianie wartości % SpO2.</w:t>
                  </w:r>
                </w:p>
              </w:tc>
              <w:tc>
                <w:tcPr>
                  <w:tcW w:w="1454" w:type="dxa"/>
                  <w:tcBorders>
                    <w:top w:val="nil"/>
                    <w:left w:val="nil"/>
                    <w:bottom w:val="single" w:sz="4" w:space="0" w:color="auto"/>
                    <w:right w:val="single" w:sz="4" w:space="0" w:color="auto"/>
                  </w:tcBorders>
                  <w:shd w:val="clear" w:color="auto" w:fill="auto"/>
                  <w:vAlign w:val="center"/>
                  <w:hideMark/>
                </w:tcPr>
                <w:p w14:paraId="04E98576"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noWrap/>
                  <w:vAlign w:val="center"/>
                  <w:hideMark/>
                </w:tcPr>
                <w:p w14:paraId="0DB1AC87"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76D55E30" w14:textId="77777777" w:rsidTr="00025C8C">
              <w:trPr>
                <w:trHeight w:val="12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B62B0EB"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52</w:t>
                  </w:r>
                </w:p>
              </w:tc>
              <w:tc>
                <w:tcPr>
                  <w:tcW w:w="5635" w:type="dxa"/>
                  <w:tcBorders>
                    <w:top w:val="nil"/>
                    <w:left w:val="nil"/>
                    <w:bottom w:val="single" w:sz="4" w:space="0" w:color="auto"/>
                    <w:right w:val="single" w:sz="4" w:space="0" w:color="auto"/>
                  </w:tcBorders>
                  <w:shd w:val="clear" w:color="auto" w:fill="auto"/>
                  <w:vAlign w:val="center"/>
                  <w:hideMark/>
                </w:tcPr>
                <w:p w14:paraId="3429FA05"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W komplecie do każdego monitora: przewód podłączeniowy dł. min. 3m oraz wielorazowy, elastyczny czujnik na palec dla dorosłych. Oryginalne akcesoria pomiarowe producenta algorytmu pomiarowego.</w:t>
                  </w:r>
                </w:p>
              </w:tc>
              <w:tc>
                <w:tcPr>
                  <w:tcW w:w="1454" w:type="dxa"/>
                  <w:tcBorders>
                    <w:top w:val="nil"/>
                    <w:left w:val="nil"/>
                    <w:bottom w:val="single" w:sz="4" w:space="0" w:color="auto"/>
                    <w:right w:val="single" w:sz="4" w:space="0" w:color="auto"/>
                  </w:tcBorders>
                  <w:shd w:val="clear" w:color="auto" w:fill="auto"/>
                  <w:vAlign w:val="center"/>
                  <w:hideMark/>
                </w:tcPr>
                <w:p w14:paraId="496952B4"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noWrap/>
                  <w:vAlign w:val="center"/>
                  <w:hideMark/>
                </w:tcPr>
                <w:p w14:paraId="6896A8C4"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71FDA4E2"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28B425B"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53</w:t>
                  </w:r>
                </w:p>
              </w:tc>
              <w:tc>
                <w:tcPr>
                  <w:tcW w:w="5635" w:type="dxa"/>
                  <w:tcBorders>
                    <w:top w:val="nil"/>
                    <w:left w:val="nil"/>
                    <w:bottom w:val="single" w:sz="4" w:space="0" w:color="auto"/>
                    <w:right w:val="single" w:sz="4" w:space="0" w:color="auto"/>
                  </w:tcBorders>
                  <w:shd w:val="clear" w:color="auto" w:fill="auto"/>
                  <w:vAlign w:val="center"/>
                  <w:hideMark/>
                </w:tcPr>
                <w:p w14:paraId="637DA50D"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Pomiar ciśnienia metodą nieinwazyjną (NIBP)</w:t>
                  </w:r>
                </w:p>
              </w:tc>
              <w:tc>
                <w:tcPr>
                  <w:tcW w:w="1454" w:type="dxa"/>
                  <w:tcBorders>
                    <w:top w:val="nil"/>
                    <w:left w:val="nil"/>
                    <w:bottom w:val="single" w:sz="4" w:space="0" w:color="auto"/>
                    <w:right w:val="single" w:sz="4" w:space="0" w:color="auto"/>
                  </w:tcBorders>
                  <w:shd w:val="clear" w:color="auto" w:fill="auto"/>
                  <w:vAlign w:val="center"/>
                  <w:hideMark/>
                </w:tcPr>
                <w:p w14:paraId="6631D7A2"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noWrap/>
                  <w:vAlign w:val="center"/>
                  <w:hideMark/>
                </w:tcPr>
                <w:p w14:paraId="212A61FB"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76D33B75" w14:textId="77777777" w:rsidTr="00025C8C">
              <w:trPr>
                <w:trHeight w:val="18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AAB75FA"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54</w:t>
                  </w:r>
                </w:p>
              </w:tc>
              <w:tc>
                <w:tcPr>
                  <w:tcW w:w="5635" w:type="dxa"/>
                  <w:tcBorders>
                    <w:top w:val="nil"/>
                    <w:left w:val="nil"/>
                    <w:bottom w:val="single" w:sz="4" w:space="0" w:color="auto"/>
                    <w:right w:val="single" w:sz="4" w:space="0" w:color="auto"/>
                  </w:tcBorders>
                  <w:shd w:val="clear" w:color="auto" w:fill="auto"/>
                  <w:vAlign w:val="center"/>
                  <w:hideMark/>
                </w:tcPr>
                <w:p w14:paraId="0ED9C5AD"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Algorytm pomiarowy wykorzystuje dwutubowy systemem wężyków i mankietów, skokową deflację, odporny na zakłócenia, artefakty i niemiarową akcję serca, skraca czas pomiarów przez wstępne pompowanie mankietu do wartości bezpośrednio powyżej ostatnio zmierzonej wartości ciśnienia skurczowego</w:t>
                  </w:r>
                </w:p>
              </w:tc>
              <w:tc>
                <w:tcPr>
                  <w:tcW w:w="1454" w:type="dxa"/>
                  <w:tcBorders>
                    <w:top w:val="nil"/>
                    <w:left w:val="nil"/>
                    <w:bottom w:val="single" w:sz="4" w:space="0" w:color="auto"/>
                    <w:right w:val="single" w:sz="4" w:space="0" w:color="auto"/>
                  </w:tcBorders>
                  <w:shd w:val="clear" w:color="auto" w:fill="auto"/>
                  <w:vAlign w:val="center"/>
                  <w:hideMark/>
                </w:tcPr>
                <w:p w14:paraId="538126C2"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noWrap/>
                  <w:vAlign w:val="center"/>
                  <w:hideMark/>
                </w:tcPr>
                <w:p w14:paraId="1CB8C110"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31EBE843"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09CDDA2"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55</w:t>
                  </w:r>
                </w:p>
              </w:tc>
              <w:tc>
                <w:tcPr>
                  <w:tcW w:w="5635" w:type="dxa"/>
                  <w:tcBorders>
                    <w:top w:val="nil"/>
                    <w:left w:val="nil"/>
                    <w:bottom w:val="single" w:sz="4" w:space="0" w:color="auto"/>
                    <w:right w:val="single" w:sz="4" w:space="0" w:color="auto"/>
                  </w:tcBorders>
                  <w:shd w:val="clear" w:color="auto" w:fill="auto"/>
                  <w:vAlign w:val="center"/>
                  <w:hideMark/>
                </w:tcPr>
                <w:p w14:paraId="3CEF5982"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Pomiar ciśnienia tętniczego metodą oscylometryczną.</w:t>
                  </w:r>
                </w:p>
              </w:tc>
              <w:tc>
                <w:tcPr>
                  <w:tcW w:w="1454" w:type="dxa"/>
                  <w:tcBorders>
                    <w:top w:val="nil"/>
                    <w:left w:val="nil"/>
                    <w:bottom w:val="single" w:sz="4" w:space="0" w:color="auto"/>
                    <w:right w:val="single" w:sz="4" w:space="0" w:color="auto"/>
                  </w:tcBorders>
                  <w:shd w:val="clear" w:color="auto" w:fill="auto"/>
                  <w:vAlign w:val="center"/>
                  <w:hideMark/>
                </w:tcPr>
                <w:p w14:paraId="454998E8"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noWrap/>
                  <w:vAlign w:val="center"/>
                  <w:hideMark/>
                </w:tcPr>
                <w:p w14:paraId="337BDD77"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60F0B068"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23A1780"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56</w:t>
                  </w:r>
                </w:p>
              </w:tc>
              <w:tc>
                <w:tcPr>
                  <w:tcW w:w="5635" w:type="dxa"/>
                  <w:tcBorders>
                    <w:top w:val="nil"/>
                    <w:left w:val="nil"/>
                    <w:bottom w:val="single" w:sz="4" w:space="0" w:color="auto"/>
                    <w:right w:val="single" w:sz="4" w:space="0" w:color="auto"/>
                  </w:tcBorders>
                  <w:shd w:val="clear" w:color="auto" w:fill="auto"/>
                  <w:vAlign w:val="center"/>
                  <w:hideMark/>
                </w:tcPr>
                <w:p w14:paraId="49A45614"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Pomiar ręczny na żądanie, ciągły przez określony czas oraz automatyczny. Zakres przedziałów czasowych w trybie automatycznym przynajmniej 1 - 120 minut</w:t>
                  </w:r>
                </w:p>
              </w:tc>
              <w:tc>
                <w:tcPr>
                  <w:tcW w:w="1454" w:type="dxa"/>
                  <w:tcBorders>
                    <w:top w:val="nil"/>
                    <w:left w:val="nil"/>
                    <w:bottom w:val="single" w:sz="4" w:space="0" w:color="auto"/>
                    <w:right w:val="single" w:sz="4" w:space="0" w:color="auto"/>
                  </w:tcBorders>
                  <w:shd w:val="clear" w:color="auto" w:fill="auto"/>
                  <w:vAlign w:val="center"/>
                  <w:hideMark/>
                </w:tcPr>
                <w:p w14:paraId="4087092B"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noWrap/>
                  <w:vAlign w:val="center"/>
                  <w:hideMark/>
                </w:tcPr>
                <w:p w14:paraId="1777908A"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2C42C3ED"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CAC816B"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lastRenderedPageBreak/>
                    <w:t>57</w:t>
                  </w:r>
                </w:p>
              </w:tc>
              <w:tc>
                <w:tcPr>
                  <w:tcW w:w="5635" w:type="dxa"/>
                  <w:tcBorders>
                    <w:top w:val="nil"/>
                    <w:left w:val="nil"/>
                    <w:bottom w:val="single" w:sz="4" w:space="0" w:color="auto"/>
                    <w:right w:val="single" w:sz="4" w:space="0" w:color="auto"/>
                  </w:tcBorders>
                  <w:shd w:val="clear" w:color="auto" w:fill="auto"/>
                  <w:vAlign w:val="center"/>
                  <w:hideMark/>
                </w:tcPr>
                <w:p w14:paraId="50ED8E1B"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Możliwość zaprogramowania własnych cykli pomiarowych NIBP, składających się z min. 4 kroków zawierających od 1 do 25 powtórzeń w wybranym odstępie czasu</w:t>
                  </w:r>
                </w:p>
              </w:tc>
              <w:tc>
                <w:tcPr>
                  <w:tcW w:w="1454" w:type="dxa"/>
                  <w:tcBorders>
                    <w:top w:val="nil"/>
                    <w:left w:val="nil"/>
                    <w:bottom w:val="single" w:sz="4" w:space="0" w:color="auto"/>
                    <w:right w:val="single" w:sz="4" w:space="0" w:color="auto"/>
                  </w:tcBorders>
                  <w:shd w:val="clear" w:color="auto" w:fill="auto"/>
                  <w:vAlign w:val="center"/>
                  <w:hideMark/>
                </w:tcPr>
                <w:p w14:paraId="44719067"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noWrap/>
                  <w:vAlign w:val="center"/>
                  <w:hideMark/>
                </w:tcPr>
                <w:p w14:paraId="53BD9D27"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1D5DA7BA"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8631E03"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58</w:t>
                  </w:r>
                </w:p>
              </w:tc>
              <w:tc>
                <w:tcPr>
                  <w:tcW w:w="5635" w:type="dxa"/>
                  <w:tcBorders>
                    <w:top w:val="nil"/>
                    <w:left w:val="nil"/>
                    <w:bottom w:val="single" w:sz="4" w:space="0" w:color="auto"/>
                    <w:right w:val="single" w:sz="4" w:space="0" w:color="auto"/>
                  </w:tcBorders>
                  <w:shd w:val="clear" w:color="auto" w:fill="auto"/>
                  <w:vAlign w:val="center"/>
                  <w:hideMark/>
                </w:tcPr>
                <w:p w14:paraId="2D83146F"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Pomiar ciśnienia w zakresie przynajmniej od 10 mmHg dla ciśnienia rozkurczowego do 250 mmHg dla ciśnienia skurczowego</w:t>
                  </w:r>
                </w:p>
              </w:tc>
              <w:tc>
                <w:tcPr>
                  <w:tcW w:w="1454" w:type="dxa"/>
                  <w:tcBorders>
                    <w:top w:val="nil"/>
                    <w:left w:val="nil"/>
                    <w:bottom w:val="single" w:sz="4" w:space="0" w:color="auto"/>
                    <w:right w:val="single" w:sz="4" w:space="0" w:color="auto"/>
                  </w:tcBorders>
                  <w:shd w:val="clear" w:color="auto" w:fill="auto"/>
                  <w:vAlign w:val="center"/>
                  <w:hideMark/>
                </w:tcPr>
                <w:p w14:paraId="18B3BAC5"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noWrap/>
                  <w:vAlign w:val="center"/>
                  <w:hideMark/>
                </w:tcPr>
                <w:p w14:paraId="4210E63E"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0B934464"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CF83DD3"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59</w:t>
                  </w:r>
                </w:p>
              </w:tc>
              <w:tc>
                <w:tcPr>
                  <w:tcW w:w="5635" w:type="dxa"/>
                  <w:tcBorders>
                    <w:top w:val="nil"/>
                    <w:left w:val="nil"/>
                    <w:bottom w:val="single" w:sz="4" w:space="0" w:color="auto"/>
                    <w:right w:val="single" w:sz="4" w:space="0" w:color="auto"/>
                  </w:tcBorders>
                  <w:shd w:val="clear" w:color="auto" w:fill="auto"/>
                  <w:vAlign w:val="center"/>
                  <w:hideMark/>
                </w:tcPr>
                <w:p w14:paraId="4A68846B"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Prezentacja wartości: skurczowej, rozkurczowej oraz średniej. Możliwość wyświetlania listy ostatnich wyników pomiarów NIBP na ekranie głównym</w:t>
                  </w:r>
                </w:p>
              </w:tc>
              <w:tc>
                <w:tcPr>
                  <w:tcW w:w="1454" w:type="dxa"/>
                  <w:tcBorders>
                    <w:top w:val="nil"/>
                    <w:left w:val="nil"/>
                    <w:bottom w:val="single" w:sz="4" w:space="0" w:color="auto"/>
                    <w:right w:val="single" w:sz="4" w:space="0" w:color="auto"/>
                  </w:tcBorders>
                  <w:shd w:val="clear" w:color="auto" w:fill="auto"/>
                  <w:vAlign w:val="center"/>
                  <w:hideMark/>
                </w:tcPr>
                <w:p w14:paraId="26ACE2A0"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noWrap/>
                  <w:vAlign w:val="center"/>
                  <w:hideMark/>
                </w:tcPr>
                <w:p w14:paraId="517EE13A"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7C1C5B1B"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BB36D65"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60</w:t>
                  </w:r>
                </w:p>
              </w:tc>
              <w:tc>
                <w:tcPr>
                  <w:tcW w:w="5635" w:type="dxa"/>
                  <w:tcBorders>
                    <w:top w:val="nil"/>
                    <w:left w:val="nil"/>
                    <w:bottom w:val="single" w:sz="4" w:space="0" w:color="auto"/>
                    <w:right w:val="single" w:sz="4" w:space="0" w:color="auto"/>
                  </w:tcBorders>
                  <w:shd w:val="clear" w:color="auto" w:fill="auto"/>
                  <w:vAlign w:val="center"/>
                  <w:hideMark/>
                </w:tcPr>
                <w:p w14:paraId="1D7896F5"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xml:space="preserve">W komplecie do każdego monitora: wężyk z </w:t>
                  </w:r>
                  <w:proofErr w:type="spellStart"/>
                  <w:r w:rsidRPr="00132492">
                    <w:rPr>
                      <w:rFonts w:ascii="Times New Roman" w:eastAsia="Times New Roman" w:hAnsi="Times New Roman"/>
                      <w:color w:val="000000"/>
                      <w:sz w:val="20"/>
                      <w:szCs w:val="20"/>
                    </w:rPr>
                    <w:t>szybkozłączką</w:t>
                  </w:r>
                  <w:proofErr w:type="spellEnd"/>
                  <w:r w:rsidRPr="00132492">
                    <w:rPr>
                      <w:rFonts w:ascii="Times New Roman" w:eastAsia="Times New Roman" w:hAnsi="Times New Roman"/>
                      <w:color w:val="000000"/>
                      <w:sz w:val="20"/>
                      <w:szCs w:val="20"/>
                    </w:rPr>
                    <w:t xml:space="preserve"> dla dorosłych/dzieci oraz 3 mankiety wielorazowe dla dorosłych (w 3 różnych rozmiarach).</w:t>
                  </w:r>
                </w:p>
              </w:tc>
              <w:tc>
                <w:tcPr>
                  <w:tcW w:w="1454" w:type="dxa"/>
                  <w:tcBorders>
                    <w:top w:val="nil"/>
                    <w:left w:val="nil"/>
                    <w:bottom w:val="single" w:sz="4" w:space="0" w:color="auto"/>
                    <w:right w:val="single" w:sz="4" w:space="0" w:color="auto"/>
                  </w:tcBorders>
                  <w:shd w:val="clear" w:color="auto" w:fill="auto"/>
                  <w:vAlign w:val="center"/>
                  <w:hideMark/>
                </w:tcPr>
                <w:p w14:paraId="3643F19F"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noWrap/>
                  <w:vAlign w:val="center"/>
                  <w:hideMark/>
                </w:tcPr>
                <w:p w14:paraId="67993893"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7ED13D84"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6E016BD"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61</w:t>
                  </w:r>
                </w:p>
              </w:tc>
              <w:tc>
                <w:tcPr>
                  <w:tcW w:w="5635" w:type="dxa"/>
                  <w:tcBorders>
                    <w:top w:val="nil"/>
                    <w:left w:val="nil"/>
                    <w:bottom w:val="single" w:sz="4" w:space="0" w:color="auto"/>
                    <w:right w:val="single" w:sz="4" w:space="0" w:color="auto"/>
                  </w:tcBorders>
                  <w:shd w:val="clear" w:color="auto" w:fill="auto"/>
                  <w:vAlign w:val="center"/>
                  <w:hideMark/>
                </w:tcPr>
                <w:p w14:paraId="3DD53B49"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Dostępne mankiety dla pacjentów otyłych stożkowe, dedykowane i walidowane do pomiaru na przedramieniu</w:t>
                  </w:r>
                </w:p>
              </w:tc>
              <w:tc>
                <w:tcPr>
                  <w:tcW w:w="1454" w:type="dxa"/>
                  <w:tcBorders>
                    <w:top w:val="nil"/>
                    <w:left w:val="nil"/>
                    <w:bottom w:val="single" w:sz="4" w:space="0" w:color="auto"/>
                    <w:right w:val="single" w:sz="4" w:space="0" w:color="auto"/>
                  </w:tcBorders>
                  <w:shd w:val="clear" w:color="auto" w:fill="auto"/>
                  <w:vAlign w:val="center"/>
                  <w:hideMark/>
                </w:tcPr>
                <w:p w14:paraId="38502534"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noWrap/>
                  <w:vAlign w:val="center"/>
                  <w:hideMark/>
                </w:tcPr>
                <w:p w14:paraId="75B012E1"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480BE1D7"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C31F3DA"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62</w:t>
                  </w:r>
                </w:p>
              </w:tc>
              <w:tc>
                <w:tcPr>
                  <w:tcW w:w="5635" w:type="dxa"/>
                  <w:tcBorders>
                    <w:top w:val="nil"/>
                    <w:left w:val="nil"/>
                    <w:bottom w:val="single" w:sz="4" w:space="0" w:color="auto"/>
                    <w:right w:val="single" w:sz="4" w:space="0" w:color="auto"/>
                  </w:tcBorders>
                  <w:shd w:val="clear" w:color="auto" w:fill="auto"/>
                  <w:vAlign w:val="center"/>
                  <w:hideMark/>
                </w:tcPr>
                <w:p w14:paraId="6364D89F"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Temperatura</w:t>
                  </w:r>
                </w:p>
              </w:tc>
              <w:tc>
                <w:tcPr>
                  <w:tcW w:w="1454" w:type="dxa"/>
                  <w:tcBorders>
                    <w:top w:val="nil"/>
                    <w:left w:val="nil"/>
                    <w:bottom w:val="single" w:sz="4" w:space="0" w:color="auto"/>
                    <w:right w:val="single" w:sz="4" w:space="0" w:color="auto"/>
                  </w:tcBorders>
                  <w:shd w:val="clear" w:color="auto" w:fill="auto"/>
                  <w:vAlign w:val="center"/>
                  <w:hideMark/>
                </w:tcPr>
                <w:p w14:paraId="2ED73137"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noWrap/>
                  <w:vAlign w:val="center"/>
                  <w:hideMark/>
                </w:tcPr>
                <w:p w14:paraId="1087E293"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7FAE7C1E"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AE3D70A"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63</w:t>
                  </w:r>
                </w:p>
              </w:tc>
              <w:tc>
                <w:tcPr>
                  <w:tcW w:w="5635" w:type="dxa"/>
                  <w:tcBorders>
                    <w:top w:val="nil"/>
                    <w:left w:val="nil"/>
                    <w:bottom w:val="single" w:sz="4" w:space="0" w:color="auto"/>
                    <w:right w:val="single" w:sz="4" w:space="0" w:color="auto"/>
                  </w:tcBorders>
                  <w:shd w:val="clear" w:color="auto" w:fill="auto"/>
                  <w:vAlign w:val="center"/>
                  <w:hideMark/>
                </w:tcPr>
                <w:p w14:paraId="61BD5D9E"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Pomiar temperatury w 2 kanałach</w:t>
                  </w:r>
                </w:p>
              </w:tc>
              <w:tc>
                <w:tcPr>
                  <w:tcW w:w="1454" w:type="dxa"/>
                  <w:tcBorders>
                    <w:top w:val="nil"/>
                    <w:left w:val="nil"/>
                    <w:bottom w:val="single" w:sz="4" w:space="0" w:color="auto"/>
                    <w:right w:val="single" w:sz="4" w:space="0" w:color="auto"/>
                  </w:tcBorders>
                  <w:shd w:val="clear" w:color="auto" w:fill="auto"/>
                  <w:vAlign w:val="center"/>
                  <w:hideMark/>
                </w:tcPr>
                <w:p w14:paraId="38BD5F13"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noWrap/>
                  <w:vAlign w:val="center"/>
                  <w:hideMark/>
                </w:tcPr>
                <w:p w14:paraId="53F52C39"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6572F4AA" w14:textId="77777777" w:rsidTr="00025C8C">
              <w:trPr>
                <w:trHeight w:val="12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3DC7CF0"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64</w:t>
                  </w:r>
                </w:p>
              </w:tc>
              <w:tc>
                <w:tcPr>
                  <w:tcW w:w="5635" w:type="dxa"/>
                  <w:tcBorders>
                    <w:top w:val="nil"/>
                    <w:left w:val="nil"/>
                    <w:bottom w:val="single" w:sz="4" w:space="0" w:color="auto"/>
                    <w:right w:val="single" w:sz="4" w:space="0" w:color="auto"/>
                  </w:tcBorders>
                  <w:shd w:val="clear" w:color="auto" w:fill="auto"/>
                  <w:vAlign w:val="center"/>
                  <w:hideMark/>
                </w:tcPr>
                <w:p w14:paraId="1CB1EEB6"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Jednoczesna prezentacja w polu parametru temperatury na ekranie głównym monitora stacjonarnego min. 2 wartości temperatury jednocześnie: obu zmierzonych lub jednej zmierzonej i różnicy temperatur</w:t>
                  </w:r>
                </w:p>
              </w:tc>
              <w:tc>
                <w:tcPr>
                  <w:tcW w:w="1454" w:type="dxa"/>
                  <w:tcBorders>
                    <w:top w:val="nil"/>
                    <w:left w:val="nil"/>
                    <w:bottom w:val="single" w:sz="4" w:space="0" w:color="auto"/>
                    <w:right w:val="single" w:sz="4" w:space="0" w:color="auto"/>
                  </w:tcBorders>
                  <w:shd w:val="clear" w:color="auto" w:fill="auto"/>
                  <w:vAlign w:val="center"/>
                  <w:hideMark/>
                </w:tcPr>
                <w:p w14:paraId="711F88B1"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noWrap/>
                  <w:vAlign w:val="center"/>
                  <w:hideMark/>
                </w:tcPr>
                <w:p w14:paraId="61CBE091"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7ADDC904"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620FD5F"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65</w:t>
                  </w:r>
                </w:p>
              </w:tc>
              <w:tc>
                <w:tcPr>
                  <w:tcW w:w="5635" w:type="dxa"/>
                  <w:tcBorders>
                    <w:top w:val="nil"/>
                    <w:left w:val="nil"/>
                    <w:bottom w:val="single" w:sz="4" w:space="0" w:color="auto"/>
                    <w:right w:val="single" w:sz="4" w:space="0" w:color="auto"/>
                  </w:tcBorders>
                  <w:shd w:val="clear" w:color="auto" w:fill="auto"/>
                  <w:vAlign w:val="center"/>
                  <w:hideMark/>
                </w:tcPr>
                <w:p w14:paraId="3AA4D04C"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Możliwość ustawienia etykiet temperatur wg. miejsca pomiaru – w tym wpisanie własnych nazw etykiet.</w:t>
                  </w:r>
                </w:p>
              </w:tc>
              <w:tc>
                <w:tcPr>
                  <w:tcW w:w="1454" w:type="dxa"/>
                  <w:tcBorders>
                    <w:top w:val="nil"/>
                    <w:left w:val="nil"/>
                    <w:bottom w:val="single" w:sz="4" w:space="0" w:color="auto"/>
                    <w:right w:val="single" w:sz="4" w:space="0" w:color="auto"/>
                  </w:tcBorders>
                  <w:shd w:val="clear" w:color="auto" w:fill="auto"/>
                  <w:vAlign w:val="center"/>
                  <w:hideMark/>
                </w:tcPr>
                <w:p w14:paraId="5FD7C295"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noWrap/>
                  <w:vAlign w:val="center"/>
                  <w:hideMark/>
                </w:tcPr>
                <w:p w14:paraId="7350B933"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72F5E330"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975A972"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66</w:t>
                  </w:r>
                </w:p>
              </w:tc>
              <w:tc>
                <w:tcPr>
                  <w:tcW w:w="5635" w:type="dxa"/>
                  <w:tcBorders>
                    <w:top w:val="nil"/>
                    <w:left w:val="nil"/>
                    <w:bottom w:val="single" w:sz="4" w:space="0" w:color="auto"/>
                    <w:right w:val="single" w:sz="4" w:space="0" w:color="auto"/>
                  </w:tcBorders>
                  <w:shd w:val="clear" w:color="auto" w:fill="auto"/>
                  <w:vAlign w:val="center"/>
                  <w:hideMark/>
                </w:tcPr>
                <w:p w14:paraId="21F25228"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W komplecie do każdego monitora: wielorazowy czujnik temperatury skóry dla dorosłych..</w:t>
                  </w:r>
                </w:p>
              </w:tc>
              <w:tc>
                <w:tcPr>
                  <w:tcW w:w="1454" w:type="dxa"/>
                  <w:tcBorders>
                    <w:top w:val="nil"/>
                    <w:left w:val="nil"/>
                    <w:bottom w:val="single" w:sz="4" w:space="0" w:color="auto"/>
                    <w:right w:val="single" w:sz="4" w:space="0" w:color="auto"/>
                  </w:tcBorders>
                  <w:shd w:val="clear" w:color="auto" w:fill="auto"/>
                  <w:vAlign w:val="center"/>
                  <w:hideMark/>
                </w:tcPr>
                <w:p w14:paraId="684696E7"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noWrap/>
                  <w:vAlign w:val="center"/>
                  <w:hideMark/>
                </w:tcPr>
                <w:p w14:paraId="77181BF8"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4144C73E"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E19B06E"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67</w:t>
                  </w:r>
                </w:p>
              </w:tc>
              <w:tc>
                <w:tcPr>
                  <w:tcW w:w="5635" w:type="dxa"/>
                  <w:tcBorders>
                    <w:top w:val="nil"/>
                    <w:left w:val="nil"/>
                    <w:bottom w:val="single" w:sz="4" w:space="0" w:color="auto"/>
                    <w:right w:val="single" w:sz="4" w:space="0" w:color="auto"/>
                  </w:tcBorders>
                  <w:shd w:val="clear" w:color="auto" w:fill="auto"/>
                  <w:vAlign w:val="center"/>
                  <w:hideMark/>
                </w:tcPr>
                <w:p w14:paraId="1A925FE1"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Pomiar ciśnienia metodą inwazyjną (IBP)</w:t>
                  </w:r>
                </w:p>
              </w:tc>
              <w:tc>
                <w:tcPr>
                  <w:tcW w:w="1454" w:type="dxa"/>
                  <w:tcBorders>
                    <w:top w:val="nil"/>
                    <w:left w:val="nil"/>
                    <w:bottom w:val="single" w:sz="4" w:space="0" w:color="auto"/>
                    <w:right w:val="single" w:sz="4" w:space="0" w:color="auto"/>
                  </w:tcBorders>
                  <w:shd w:val="clear" w:color="auto" w:fill="auto"/>
                  <w:vAlign w:val="center"/>
                  <w:hideMark/>
                </w:tcPr>
                <w:p w14:paraId="7C74EE23"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noWrap/>
                  <w:vAlign w:val="center"/>
                  <w:hideMark/>
                </w:tcPr>
                <w:p w14:paraId="2CE0A5C8"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0CE146E8"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69C6A59"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68</w:t>
                  </w:r>
                </w:p>
              </w:tc>
              <w:tc>
                <w:tcPr>
                  <w:tcW w:w="5635" w:type="dxa"/>
                  <w:tcBorders>
                    <w:top w:val="nil"/>
                    <w:left w:val="nil"/>
                    <w:bottom w:val="single" w:sz="4" w:space="0" w:color="auto"/>
                    <w:right w:val="single" w:sz="4" w:space="0" w:color="auto"/>
                  </w:tcBorders>
                  <w:shd w:val="clear" w:color="auto" w:fill="auto"/>
                  <w:vAlign w:val="center"/>
                  <w:hideMark/>
                </w:tcPr>
                <w:p w14:paraId="39A87D1F"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Pomiar ciśnienia metodą inwazyjną w 2 kanałach. Możliwość rozbudowy do przynajmniej 3 kanałów</w:t>
                  </w:r>
                </w:p>
              </w:tc>
              <w:tc>
                <w:tcPr>
                  <w:tcW w:w="1454" w:type="dxa"/>
                  <w:tcBorders>
                    <w:top w:val="nil"/>
                    <w:left w:val="nil"/>
                    <w:bottom w:val="single" w:sz="4" w:space="0" w:color="auto"/>
                    <w:right w:val="single" w:sz="4" w:space="0" w:color="auto"/>
                  </w:tcBorders>
                  <w:shd w:val="clear" w:color="auto" w:fill="auto"/>
                  <w:vAlign w:val="center"/>
                  <w:hideMark/>
                </w:tcPr>
                <w:p w14:paraId="0FD4EF39"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noWrap/>
                  <w:vAlign w:val="center"/>
                  <w:hideMark/>
                </w:tcPr>
                <w:p w14:paraId="76EA12D4"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6BD8693B"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969D75F"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69</w:t>
                  </w:r>
                </w:p>
              </w:tc>
              <w:tc>
                <w:tcPr>
                  <w:tcW w:w="5635" w:type="dxa"/>
                  <w:tcBorders>
                    <w:top w:val="nil"/>
                    <w:left w:val="nil"/>
                    <w:bottom w:val="single" w:sz="4" w:space="0" w:color="auto"/>
                    <w:right w:val="single" w:sz="4" w:space="0" w:color="auto"/>
                  </w:tcBorders>
                  <w:shd w:val="clear" w:color="auto" w:fill="auto"/>
                  <w:vAlign w:val="center"/>
                  <w:hideMark/>
                </w:tcPr>
                <w:p w14:paraId="2C782DFB"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Pomiar ciśnienia w zakresie przynajmniej -20 do 320 mmHg</w:t>
                  </w:r>
                </w:p>
              </w:tc>
              <w:tc>
                <w:tcPr>
                  <w:tcW w:w="1454" w:type="dxa"/>
                  <w:tcBorders>
                    <w:top w:val="nil"/>
                    <w:left w:val="nil"/>
                    <w:bottom w:val="single" w:sz="4" w:space="0" w:color="auto"/>
                    <w:right w:val="single" w:sz="4" w:space="0" w:color="auto"/>
                  </w:tcBorders>
                  <w:shd w:val="clear" w:color="auto" w:fill="auto"/>
                  <w:vAlign w:val="center"/>
                  <w:hideMark/>
                </w:tcPr>
                <w:p w14:paraId="1988C131"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noWrap/>
                  <w:vAlign w:val="center"/>
                  <w:hideMark/>
                </w:tcPr>
                <w:p w14:paraId="2E682176"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1BD9B946"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849F391"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70</w:t>
                  </w:r>
                </w:p>
              </w:tc>
              <w:tc>
                <w:tcPr>
                  <w:tcW w:w="5635" w:type="dxa"/>
                  <w:tcBorders>
                    <w:top w:val="nil"/>
                    <w:left w:val="nil"/>
                    <w:bottom w:val="single" w:sz="4" w:space="0" w:color="auto"/>
                    <w:right w:val="single" w:sz="4" w:space="0" w:color="auto"/>
                  </w:tcBorders>
                  <w:shd w:val="clear" w:color="auto" w:fill="auto"/>
                  <w:vAlign w:val="center"/>
                  <w:hideMark/>
                </w:tcPr>
                <w:p w14:paraId="7811FAAF"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Możliwość monitorowania i wyboru nazw różnych ciśnień, w tym ciśnienia śródczaszkowego, wraz z automatycznym doborem skali i ustawień dla poszczególnych ciśnień</w:t>
                  </w:r>
                </w:p>
              </w:tc>
              <w:tc>
                <w:tcPr>
                  <w:tcW w:w="1454" w:type="dxa"/>
                  <w:tcBorders>
                    <w:top w:val="nil"/>
                    <w:left w:val="nil"/>
                    <w:bottom w:val="single" w:sz="4" w:space="0" w:color="auto"/>
                    <w:right w:val="single" w:sz="4" w:space="0" w:color="auto"/>
                  </w:tcBorders>
                  <w:shd w:val="clear" w:color="auto" w:fill="auto"/>
                  <w:vAlign w:val="center"/>
                  <w:hideMark/>
                </w:tcPr>
                <w:p w14:paraId="64CAF2D3"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noWrap/>
                  <w:vAlign w:val="center"/>
                  <w:hideMark/>
                </w:tcPr>
                <w:p w14:paraId="58D26E2E"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5C801EA5"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AA56EC0"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71</w:t>
                  </w:r>
                </w:p>
              </w:tc>
              <w:tc>
                <w:tcPr>
                  <w:tcW w:w="5635" w:type="dxa"/>
                  <w:tcBorders>
                    <w:top w:val="nil"/>
                    <w:left w:val="nil"/>
                    <w:bottom w:val="single" w:sz="4" w:space="0" w:color="auto"/>
                    <w:right w:val="single" w:sz="4" w:space="0" w:color="auto"/>
                  </w:tcBorders>
                  <w:shd w:val="clear" w:color="auto" w:fill="auto"/>
                  <w:vAlign w:val="center"/>
                  <w:hideMark/>
                </w:tcPr>
                <w:p w14:paraId="079677B2"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Pomiar parametru PPV: automatyczny lub ręczny</w:t>
                  </w:r>
                </w:p>
              </w:tc>
              <w:tc>
                <w:tcPr>
                  <w:tcW w:w="1454" w:type="dxa"/>
                  <w:tcBorders>
                    <w:top w:val="nil"/>
                    <w:left w:val="nil"/>
                    <w:bottom w:val="single" w:sz="4" w:space="0" w:color="auto"/>
                    <w:right w:val="single" w:sz="4" w:space="0" w:color="auto"/>
                  </w:tcBorders>
                  <w:shd w:val="clear" w:color="auto" w:fill="auto"/>
                  <w:vAlign w:val="center"/>
                  <w:hideMark/>
                </w:tcPr>
                <w:p w14:paraId="327AA721"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noWrap/>
                  <w:vAlign w:val="center"/>
                  <w:hideMark/>
                </w:tcPr>
                <w:p w14:paraId="266A710F"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13AB1722" w14:textId="77777777" w:rsidTr="00025C8C">
              <w:trPr>
                <w:trHeight w:val="12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A2483BF"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lastRenderedPageBreak/>
                    <w:t>72</w:t>
                  </w:r>
                </w:p>
              </w:tc>
              <w:tc>
                <w:tcPr>
                  <w:tcW w:w="5635" w:type="dxa"/>
                  <w:tcBorders>
                    <w:top w:val="nil"/>
                    <w:left w:val="nil"/>
                    <w:bottom w:val="single" w:sz="4" w:space="0" w:color="auto"/>
                    <w:right w:val="single" w:sz="4" w:space="0" w:color="auto"/>
                  </w:tcBorders>
                  <w:shd w:val="clear" w:color="auto" w:fill="auto"/>
                  <w:vAlign w:val="center"/>
                  <w:hideMark/>
                </w:tcPr>
                <w:p w14:paraId="25DF0E21"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Ciągły, automatyczny pomiar parametrów PPV i SPV na wybranym kanale ciśnienia. Prezentacja wyników pomiarów na ekranie głównym. Parametry zapisywane w trendach.</w:t>
                  </w:r>
                </w:p>
              </w:tc>
              <w:tc>
                <w:tcPr>
                  <w:tcW w:w="1454" w:type="dxa"/>
                  <w:tcBorders>
                    <w:top w:val="nil"/>
                    <w:left w:val="nil"/>
                    <w:bottom w:val="single" w:sz="4" w:space="0" w:color="auto"/>
                    <w:right w:val="single" w:sz="4" w:space="0" w:color="auto"/>
                  </w:tcBorders>
                  <w:shd w:val="clear" w:color="auto" w:fill="auto"/>
                  <w:vAlign w:val="center"/>
                  <w:hideMark/>
                </w:tcPr>
                <w:p w14:paraId="792DD65C"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noWrap/>
                  <w:vAlign w:val="center"/>
                  <w:hideMark/>
                </w:tcPr>
                <w:p w14:paraId="6E858779"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440CEC4D"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5A335AA"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71</w:t>
                  </w:r>
                </w:p>
              </w:tc>
              <w:tc>
                <w:tcPr>
                  <w:tcW w:w="5635" w:type="dxa"/>
                  <w:tcBorders>
                    <w:top w:val="nil"/>
                    <w:left w:val="nil"/>
                    <w:bottom w:val="single" w:sz="4" w:space="0" w:color="auto"/>
                    <w:right w:val="single" w:sz="4" w:space="0" w:color="auto"/>
                  </w:tcBorders>
                  <w:shd w:val="clear" w:color="auto" w:fill="auto"/>
                  <w:vAlign w:val="center"/>
                  <w:hideMark/>
                </w:tcPr>
                <w:p w14:paraId="014E8B16"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W komplecie do każdego monitora 1 przewód do podłączenia przetwornika ciśnienia</w:t>
                  </w:r>
                </w:p>
              </w:tc>
              <w:tc>
                <w:tcPr>
                  <w:tcW w:w="1454" w:type="dxa"/>
                  <w:tcBorders>
                    <w:top w:val="nil"/>
                    <w:left w:val="nil"/>
                    <w:bottom w:val="single" w:sz="4" w:space="0" w:color="auto"/>
                    <w:right w:val="single" w:sz="4" w:space="0" w:color="auto"/>
                  </w:tcBorders>
                  <w:shd w:val="clear" w:color="auto" w:fill="auto"/>
                  <w:vAlign w:val="center"/>
                  <w:hideMark/>
                </w:tcPr>
                <w:p w14:paraId="3D3A73AE"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noWrap/>
                  <w:vAlign w:val="center"/>
                  <w:hideMark/>
                </w:tcPr>
                <w:p w14:paraId="0674A5E5"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6D104D01"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ED222F6"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72</w:t>
                  </w:r>
                </w:p>
              </w:tc>
              <w:tc>
                <w:tcPr>
                  <w:tcW w:w="5635" w:type="dxa"/>
                  <w:tcBorders>
                    <w:top w:val="nil"/>
                    <w:left w:val="nil"/>
                    <w:bottom w:val="single" w:sz="4" w:space="0" w:color="auto"/>
                    <w:right w:val="single" w:sz="4" w:space="0" w:color="auto"/>
                  </w:tcBorders>
                  <w:shd w:val="clear" w:color="auto" w:fill="auto"/>
                  <w:vAlign w:val="center"/>
                  <w:hideMark/>
                </w:tcPr>
                <w:p w14:paraId="1E93FACE"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Pomiar kapnografii (CO2)</w:t>
                  </w:r>
                </w:p>
              </w:tc>
              <w:tc>
                <w:tcPr>
                  <w:tcW w:w="1454" w:type="dxa"/>
                  <w:tcBorders>
                    <w:top w:val="nil"/>
                    <w:left w:val="nil"/>
                    <w:bottom w:val="single" w:sz="4" w:space="0" w:color="auto"/>
                    <w:right w:val="single" w:sz="4" w:space="0" w:color="auto"/>
                  </w:tcBorders>
                  <w:shd w:val="clear" w:color="auto" w:fill="auto"/>
                  <w:vAlign w:val="center"/>
                  <w:hideMark/>
                </w:tcPr>
                <w:p w14:paraId="2E097698"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noWrap/>
                  <w:vAlign w:val="center"/>
                  <w:hideMark/>
                </w:tcPr>
                <w:p w14:paraId="3C17832E"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099AF4AC"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56722A4"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73</w:t>
                  </w:r>
                </w:p>
              </w:tc>
              <w:tc>
                <w:tcPr>
                  <w:tcW w:w="5635" w:type="dxa"/>
                  <w:tcBorders>
                    <w:top w:val="nil"/>
                    <w:left w:val="nil"/>
                    <w:bottom w:val="single" w:sz="4" w:space="0" w:color="auto"/>
                    <w:right w:val="single" w:sz="4" w:space="0" w:color="auto"/>
                  </w:tcBorders>
                  <w:shd w:val="clear" w:color="auto" w:fill="auto"/>
                  <w:vAlign w:val="center"/>
                  <w:hideMark/>
                </w:tcPr>
                <w:p w14:paraId="00A8AA0D"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Pomiar stężenia dwutlenku węgla w drogach oddechowych na wdechu i wydechu, w strumieniu bocznym.</w:t>
                  </w:r>
                </w:p>
              </w:tc>
              <w:tc>
                <w:tcPr>
                  <w:tcW w:w="1454" w:type="dxa"/>
                  <w:tcBorders>
                    <w:top w:val="nil"/>
                    <w:left w:val="nil"/>
                    <w:bottom w:val="single" w:sz="4" w:space="0" w:color="auto"/>
                    <w:right w:val="single" w:sz="4" w:space="0" w:color="auto"/>
                  </w:tcBorders>
                  <w:shd w:val="clear" w:color="auto" w:fill="auto"/>
                  <w:vAlign w:val="center"/>
                  <w:hideMark/>
                </w:tcPr>
                <w:p w14:paraId="6190583D"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noWrap/>
                  <w:vAlign w:val="center"/>
                  <w:hideMark/>
                </w:tcPr>
                <w:p w14:paraId="7995F9BE"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07246A07"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8A92DB3"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74</w:t>
                  </w:r>
                </w:p>
              </w:tc>
              <w:tc>
                <w:tcPr>
                  <w:tcW w:w="5635" w:type="dxa"/>
                  <w:tcBorders>
                    <w:top w:val="nil"/>
                    <w:left w:val="nil"/>
                    <w:bottom w:val="single" w:sz="4" w:space="0" w:color="auto"/>
                    <w:right w:val="single" w:sz="4" w:space="0" w:color="auto"/>
                  </w:tcBorders>
                  <w:shd w:val="clear" w:color="auto" w:fill="auto"/>
                  <w:vAlign w:val="center"/>
                  <w:hideMark/>
                </w:tcPr>
                <w:p w14:paraId="2D4ADCE2"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Możliwość pomiaru u pacjentów zaintubowanych i niezaintubowanych</w:t>
                  </w:r>
                </w:p>
              </w:tc>
              <w:tc>
                <w:tcPr>
                  <w:tcW w:w="1454" w:type="dxa"/>
                  <w:tcBorders>
                    <w:top w:val="nil"/>
                    <w:left w:val="nil"/>
                    <w:bottom w:val="single" w:sz="4" w:space="0" w:color="auto"/>
                    <w:right w:val="single" w:sz="4" w:space="0" w:color="auto"/>
                  </w:tcBorders>
                  <w:shd w:val="clear" w:color="auto" w:fill="auto"/>
                  <w:vAlign w:val="center"/>
                  <w:hideMark/>
                </w:tcPr>
                <w:p w14:paraId="2C088E10"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noWrap/>
                  <w:vAlign w:val="center"/>
                  <w:hideMark/>
                </w:tcPr>
                <w:p w14:paraId="5F3ECBFC"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14DBC1A2" w14:textId="77777777" w:rsidTr="00025C8C">
              <w:trPr>
                <w:trHeight w:val="18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B043C1A"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75</w:t>
                  </w:r>
                </w:p>
              </w:tc>
              <w:tc>
                <w:tcPr>
                  <w:tcW w:w="5635" w:type="dxa"/>
                  <w:tcBorders>
                    <w:top w:val="nil"/>
                    <w:left w:val="nil"/>
                    <w:bottom w:val="single" w:sz="4" w:space="0" w:color="auto"/>
                    <w:right w:val="single" w:sz="4" w:space="0" w:color="auto"/>
                  </w:tcBorders>
                  <w:shd w:val="clear" w:color="auto" w:fill="auto"/>
                  <w:vAlign w:val="center"/>
                  <w:hideMark/>
                </w:tcPr>
                <w:p w14:paraId="0C8275B5"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Pomiar realizowany z wykorzystaniem modułu oferowanego systemu monitorowania, przenoszonego pomiędzy stanowiskami, zapewniającego wyświetlanie monitorowanych parametrów na ekranie monitora i pełną obsługę funkcji monitorowania i alarmowania za pośrednictwem ekranu monitora pacjenta</w:t>
                  </w:r>
                </w:p>
              </w:tc>
              <w:tc>
                <w:tcPr>
                  <w:tcW w:w="1454" w:type="dxa"/>
                  <w:tcBorders>
                    <w:top w:val="nil"/>
                    <w:left w:val="nil"/>
                    <w:bottom w:val="single" w:sz="4" w:space="0" w:color="auto"/>
                    <w:right w:val="single" w:sz="4" w:space="0" w:color="auto"/>
                  </w:tcBorders>
                  <w:shd w:val="clear" w:color="auto" w:fill="auto"/>
                  <w:vAlign w:val="center"/>
                  <w:hideMark/>
                </w:tcPr>
                <w:p w14:paraId="03EA6671"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noWrap/>
                  <w:vAlign w:val="center"/>
                  <w:hideMark/>
                </w:tcPr>
                <w:p w14:paraId="5268ADAE"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4C886F8F"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DA01A06"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76</w:t>
                  </w:r>
                </w:p>
              </w:tc>
              <w:tc>
                <w:tcPr>
                  <w:tcW w:w="5635" w:type="dxa"/>
                  <w:tcBorders>
                    <w:top w:val="nil"/>
                    <w:left w:val="nil"/>
                    <w:bottom w:val="single" w:sz="4" w:space="0" w:color="auto"/>
                    <w:right w:val="single" w:sz="4" w:space="0" w:color="auto"/>
                  </w:tcBorders>
                  <w:shd w:val="clear" w:color="auto" w:fill="auto"/>
                  <w:vAlign w:val="center"/>
                  <w:hideMark/>
                </w:tcPr>
                <w:p w14:paraId="12133E89"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W komplecie do każdego monitora zestaw akcesoriów jednorazowych do monitorowanie 5 pacjentów zaintubowanych</w:t>
                  </w:r>
                </w:p>
              </w:tc>
              <w:tc>
                <w:tcPr>
                  <w:tcW w:w="1454" w:type="dxa"/>
                  <w:tcBorders>
                    <w:top w:val="nil"/>
                    <w:left w:val="nil"/>
                    <w:bottom w:val="single" w:sz="4" w:space="0" w:color="auto"/>
                    <w:right w:val="single" w:sz="4" w:space="0" w:color="auto"/>
                  </w:tcBorders>
                  <w:shd w:val="clear" w:color="auto" w:fill="auto"/>
                  <w:vAlign w:val="center"/>
                  <w:hideMark/>
                </w:tcPr>
                <w:p w14:paraId="0752C5E5"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noWrap/>
                  <w:vAlign w:val="center"/>
                  <w:hideMark/>
                </w:tcPr>
                <w:p w14:paraId="0D7E978B"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30F89503" w14:textId="77777777" w:rsidTr="00025C8C">
              <w:trPr>
                <w:trHeight w:val="300"/>
              </w:trPr>
              <w:tc>
                <w:tcPr>
                  <w:tcW w:w="864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92CA667"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132492">
                    <w:rPr>
                      <w:rFonts w:ascii="Times New Roman" w:eastAsia="Times New Roman" w:hAnsi="Times New Roman"/>
                      <w:b/>
                      <w:bCs/>
                      <w:color w:val="000000"/>
                      <w:sz w:val="20"/>
                      <w:szCs w:val="20"/>
                    </w:rPr>
                    <w:t>Możliwości rozbudowy</w:t>
                  </w:r>
                </w:p>
              </w:tc>
            </w:tr>
            <w:tr w:rsidR="00B92173" w:rsidRPr="00132492" w14:paraId="57749DE9" w14:textId="77777777" w:rsidTr="00025C8C">
              <w:trPr>
                <w:trHeight w:val="3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B795487"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77</w:t>
                  </w:r>
                </w:p>
              </w:tc>
              <w:tc>
                <w:tcPr>
                  <w:tcW w:w="5635" w:type="dxa"/>
                  <w:tcBorders>
                    <w:top w:val="nil"/>
                    <w:left w:val="nil"/>
                    <w:bottom w:val="single" w:sz="4" w:space="0" w:color="auto"/>
                    <w:right w:val="single" w:sz="4" w:space="0" w:color="auto"/>
                  </w:tcBorders>
                  <w:shd w:val="clear" w:color="auto" w:fill="auto"/>
                  <w:vAlign w:val="center"/>
                  <w:hideMark/>
                </w:tcPr>
                <w:p w14:paraId="08ACA0FA"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xml:space="preserve">Możliwość rozbudowy o monitorowanie gazowe w strumieniu bocznym, min.: CO2, O2, N2O i anestetyków z </w:t>
                  </w:r>
                  <w:proofErr w:type="spellStart"/>
                  <w:r w:rsidRPr="00132492">
                    <w:rPr>
                      <w:rFonts w:ascii="Times New Roman" w:eastAsia="Times New Roman" w:hAnsi="Times New Roman"/>
                      <w:color w:val="000000"/>
                      <w:sz w:val="20"/>
                      <w:szCs w:val="20"/>
                    </w:rPr>
                    <w:t>automatyczą</w:t>
                  </w:r>
                  <w:proofErr w:type="spellEnd"/>
                  <w:r w:rsidRPr="00132492">
                    <w:rPr>
                      <w:rFonts w:ascii="Times New Roman" w:eastAsia="Times New Roman" w:hAnsi="Times New Roman"/>
                      <w:color w:val="000000"/>
                      <w:sz w:val="20"/>
                      <w:szCs w:val="20"/>
                    </w:rPr>
                    <w:t xml:space="preserve"> identyfikacją środka znieczulającego oraz prezentacją MAC / </w:t>
                  </w:r>
                  <w:proofErr w:type="spellStart"/>
                  <w:r w:rsidRPr="00132492">
                    <w:rPr>
                      <w:rFonts w:ascii="Times New Roman" w:eastAsia="Times New Roman" w:hAnsi="Times New Roman"/>
                      <w:color w:val="000000"/>
                      <w:sz w:val="20"/>
                      <w:szCs w:val="20"/>
                    </w:rPr>
                    <w:t>MACage</w:t>
                  </w:r>
                  <w:proofErr w:type="spellEnd"/>
                  <w:r w:rsidRPr="00132492">
                    <w:rPr>
                      <w:rFonts w:ascii="Times New Roman" w:eastAsia="Times New Roman" w:hAnsi="Times New Roman"/>
                      <w:color w:val="000000"/>
                      <w:sz w:val="20"/>
                      <w:szCs w:val="20"/>
                    </w:rPr>
                    <w:t>. Pomiary możliwe u pacjentów zaintubowanych i niezaintubowanych. Pomiar realizowany z wykorzystaniem modułu oferowanego systemu monitorowania, przenoszonego pomiędzy stanowiskami, zapewniającego wyświetlanie monitorowanych parametrów na ekranie monitora i pełną obsługę funkcji monitorowania i alarmowania za pośrednictwem ekranu monitora pacjenta. Możliwość zamiennego stosowania modułu pomiarowego pomiędzy różnymi monitorami i aparatami do znieczulania tego samego producenta.</w:t>
                  </w:r>
                </w:p>
              </w:tc>
              <w:tc>
                <w:tcPr>
                  <w:tcW w:w="1454" w:type="dxa"/>
                  <w:tcBorders>
                    <w:top w:val="nil"/>
                    <w:left w:val="nil"/>
                    <w:bottom w:val="single" w:sz="4" w:space="0" w:color="auto"/>
                    <w:right w:val="single" w:sz="4" w:space="0" w:color="auto"/>
                  </w:tcBorders>
                  <w:shd w:val="clear" w:color="auto" w:fill="auto"/>
                  <w:vAlign w:val="center"/>
                  <w:hideMark/>
                </w:tcPr>
                <w:p w14:paraId="61A859CE"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noWrap/>
                  <w:vAlign w:val="center"/>
                  <w:hideMark/>
                </w:tcPr>
                <w:p w14:paraId="128A1C84"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4F5B6C98" w14:textId="77777777" w:rsidTr="00025C8C">
              <w:trPr>
                <w:trHeight w:val="24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FDAE90F"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lastRenderedPageBreak/>
                    <w:t>78</w:t>
                  </w:r>
                </w:p>
              </w:tc>
              <w:tc>
                <w:tcPr>
                  <w:tcW w:w="5635" w:type="dxa"/>
                  <w:tcBorders>
                    <w:top w:val="nil"/>
                    <w:left w:val="nil"/>
                    <w:bottom w:val="single" w:sz="4" w:space="0" w:color="auto"/>
                    <w:right w:val="single" w:sz="4" w:space="0" w:color="auto"/>
                  </w:tcBorders>
                  <w:shd w:val="clear" w:color="auto" w:fill="auto"/>
                  <w:vAlign w:val="center"/>
                  <w:hideMark/>
                </w:tcPr>
                <w:p w14:paraId="7C2BB020"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xml:space="preserve">Możliwość rozbudowy o pomiar rzutu minutowego serca z wykorzystaniem cewnika </w:t>
                  </w:r>
                  <w:proofErr w:type="spellStart"/>
                  <w:r w:rsidRPr="00132492">
                    <w:rPr>
                      <w:rFonts w:ascii="Times New Roman" w:eastAsia="Times New Roman" w:hAnsi="Times New Roman"/>
                      <w:color w:val="000000"/>
                      <w:sz w:val="20"/>
                      <w:szCs w:val="20"/>
                    </w:rPr>
                    <w:t>Swana-Ganza</w:t>
                  </w:r>
                  <w:proofErr w:type="spellEnd"/>
                  <w:r w:rsidRPr="00132492">
                    <w:rPr>
                      <w:rFonts w:ascii="Times New Roman" w:eastAsia="Times New Roman" w:hAnsi="Times New Roman"/>
                      <w:color w:val="000000"/>
                      <w:sz w:val="20"/>
                      <w:szCs w:val="20"/>
                    </w:rPr>
                    <w:t>. Pomiar realizowany z wykorzystaniem modułu oferowanego systemu monitorowania, przenoszonego pomiędzy stanowiskami, zapewniającego wyświetlanie monitorowanych parametrów na ekranie monitora i pełną obsługę funkcji monitorowania i alarmowania za pośrednictwem ekranu monitora pacjenta</w:t>
                  </w:r>
                </w:p>
              </w:tc>
              <w:tc>
                <w:tcPr>
                  <w:tcW w:w="1454" w:type="dxa"/>
                  <w:tcBorders>
                    <w:top w:val="nil"/>
                    <w:left w:val="nil"/>
                    <w:bottom w:val="single" w:sz="4" w:space="0" w:color="auto"/>
                    <w:right w:val="single" w:sz="4" w:space="0" w:color="auto"/>
                  </w:tcBorders>
                  <w:shd w:val="clear" w:color="auto" w:fill="auto"/>
                  <w:vAlign w:val="center"/>
                  <w:hideMark/>
                </w:tcPr>
                <w:p w14:paraId="3310A700"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noWrap/>
                  <w:vAlign w:val="center"/>
                  <w:hideMark/>
                </w:tcPr>
                <w:p w14:paraId="20E369B8"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0C0E3571" w14:textId="77777777" w:rsidTr="00025C8C">
              <w:trPr>
                <w:trHeight w:val="3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161D844"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79</w:t>
                  </w:r>
                </w:p>
              </w:tc>
              <w:tc>
                <w:tcPr>
                  <w:tcW w:w="5635" w:type="dxa"/>
                  <w:tcBorders>
                    <w:top w:val="nil"/>
                    <w:left w:val="nil"/>
                    <w:bottom w:val="single" w:sz="4" w:space="0" w:color="auto"/>
                    <w:right w:val="single" w:sz="4" w:space="0" w:color="auto"/>
                  </w:tcBorders>
                  <w:shd w:val="clear" w:color="auto" w:fill="auto"/>
                  <w:vAlign w:val="center"/>
                  <w:hideMark/>
                </w:tcPr>
                <w:p w14:paraId="21B26266"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Możliwość rozbudowy o pomiar zwiotczenia mięśni przez monitorowanie transmisji nerwowo-mięśniowej NMT. Pomiar metodą nie wymagającą detekcji ruchu mięśni na skutek stymulacji bodźcem elektrycznym. Sygnalizacja dźwiękowa impulsów stymulacji oraz ustępowania blokady. Pomiar realizowany z wykorzystaniem modułu oferowanego systemu monitorowania, przenoszonego pomiędzy stanowiskami, zapewniającego wyświetlanie monitorowanych parametrów na ekranie monitora i pełną obsługę funkcji monitorowania i alarmowania za pośrednictwem ekranu monitora pacjenta.</w:t>
                  </w:r>
                </w:p>
              </w:tc>
              <w:tc>
                <w:tcPr>
                  <w:tcW w:w="1454" w:type="dxa"/>
                  <w:tcBorders>
                    <w:top w:val="nil"/>
                    <w:left w:val="nil"/>
                    <w:bottom w:val="single" w:sz="4" w:space="0" w:color="auto"/>
                    <w:right w:val="single" w:sz="4" w:space="0" w:color="auto"/>
                  </w:tcBorders>
                  <w:shd w:val="clear" w:color="auto" w:fill="auto"/>
                  <w:vAlign w:val="center"/>
                  <w:hideMark/>
                </w:tcPr>
                <w:p w14:paraId="5375B7A6"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noWrap/>
                  <w:vAlign w:val="center"/>
                  <w:hideMark/>
                </w:tcPr>
                <w:p w14:paraId="6613436A"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49D824D4" w14:textId="77777777" w:rsidTr="00025C8C">
              <w:trPr>
                <w:trHeight w:val="30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824F42A"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80</w:t>
                  </w:r>
                </w:p>
              </w:tc>
              <w:tc>
                <w:tcPr>
                  <w:tcW w:w="5635" w:type="dxa"/>
                  <w:tcBorders>
                    <w:top w:val="nil"/>
                    <w:left w:val="nil"/>
                    <w:bottom w:val="single" w:sz="4" w:space="0" w:color="auto"/>
                    <w:right w:val="single" w:sz="4" w:space="0" w:color="auto"/>
                  </w:tcBorders>
                  <w:shd w:val="clear" w:color="000000" w:fill="FFFFFF"/>
                  <w:vAlign w:val="center"/>
                  <w:hideMark/>
                </w:tcPr>
                <w:p w14:paraId="5CB7A701"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Możliwość rozbudowy o monitorowanie głębokości uśpienia. Pomiar realizowany przez analizę sygnału EEG, wspomaganego pomiarem elektromiografii mięśni twarzy, z obliczaniem parametrów SE, RE i BSR. Pomiar realizowany z wykorzystaniem modułu oferowanego systemu monitorowania, przenoszonego pomiędzy stanowiskami, zapewniającego wyświetlanie monitorowanych parametrów na ekranie monitora i pełną obsługę funkcji monitorowania i alarmowania za pośrednictwem ekranu monitora pacjenta</w:t>
                  </w:r>
                </w:p>
              </w:tc>
              <w:tc>
                <w:tcPr>
                  <w:tcW w:w="1454" w:type="dxa"/>
                  <w:tcBorders>
                    <w:top w:val="nil"/>
                    <w:left w:val="nil"/>
                    <w:bottom w:val="single" w:sz="4" w:space="0" w:color="auto"/>
                    <w:right w:val="single" w:sz="4" w:space="0" w:color="auto"/>
                  </w:tcBorders>
                  <w:shd w:val="clear" w:color="auto" w:fill="auto"/>
                  <w:vAlign w:val="center"/>
                  <w:hideMark/>
                </w:tcPr>
                <w:p w14:paraId="0C8EB09A"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noWrap/>
                  <w:vAlign w:val="center"/>
                  <w:hideMark/>
                </w:tcPr>
                <w:p w14:paraId="5919B240"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056C92B9" w14:textId="77777777" w:rsidTr="00025C8C">
              <w:trPr>
                <w:trHeight w:val="300"/>
              </w:trPr>
              <w:tc>
                <w:tcPr>
                  <w:tcW w:w="86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9C238"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132492">
                    <w:rPr>
                      <w:rFonts w:ascii="Times New Roman" w:eastAsia="Times New Roman" w:hAnsi="Times New Roman"/>
                      <w:b/>
                      <w:bCs/>
                      <w:color w:val="000000"/>
                      <w:sz w:val="20"/>
                      <w:szCs w:val="20"/>
                    </w:rPr>
                    <w:t>Alarmy</w:t>
                  </w:r>
                </w:p>
              </w:tc>
            </w:tr>
            <w:tr w:rsidR="00B92173" w:rsidRPr="00132492" w14:paraId="717C4F5E"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1457569"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81</w:t>
                  </w:r>
                </w:p>
              </w:tc>
              <w:tc>
                <w:tcPr>
                  <w:tcW w:w="5635" w:type="dxa"/>
                  <w:tcBorders>
                    <w:top w:val="nil"/>
                    <w:left w:val="nil"/>
                    <w:bottom w:val="single" w:sz="4" w:space="0" w:color="auto"/>
                    <w:right w:val="single" w:sz="4" w:space="0" w:color="auto"/>
                  </w:tcBorders>
                  <w:shd w:val="clear" w:color="auto" w:fill="auto"/>
                  <w:vAlign w:val="center"/>
                  <w:hideMark/>
                </w:tcPr>
                <w:p w14:paraId="50B60B72"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Alarmy przynajmniej 3-stopniowe, sygnalizowane wizualnie i dźwiękowo, z wizualizacją parametru, który wywołał alarm</w:t>
                  </w:r>
                </w:p>
              </w:tc>
              <w:tc>
                <w:tcPr>
                  <w:tcW w:w="1454" w:type="dxa"/>
                  <w:tcBorders>
                    <w:top w:val="nil"/>
                    <w:left w:val="nil"/>
                    <w:bottom w:val="single" w:sz="4" w:space="0" w:color="auto"/>
                    <w:right w:val="single" w:sz="4" w:space="0" w:color="auto"/>
                  </w:tcBorders>
                  <w:shd w:val="clear" w:color="auto" w:fill="auto"/>
                  <w:vAlign w:val="center"/>
                  <w:hideMark/>
                </w:tcPr>
                <w:p w14:paraId="72E1E722"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vAlign w:val="center"/>
                  <w:hideMark/>
                </w:tcPr>
                <w:p w14:paraId="5F6CF192"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7CAC7F5A"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8FDC77A"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82</w:t>
                  </w:r>
                </w:p>
              </w:tc>
              <w:tc>
                <w:tcPr>
                  <w:tcW w:w="5635" w:type="dxa"/>
                  <w:tcBorders>
                    <w:top w:val="nil"/>
                    <w:left w:val="nil"/>
                    <w:bottom w:val="single" w:sz="4" w:space="0" w:color="auto"/>
                    <w:right w:val="single" w:sz="4" w:space="0" w:color="auto"/>
                  </w:tcBorders>
                  <w:shd w:val="clear" w:color="auto" w:fill="auto"/>
                  <w:vAlign w:val="center"/>
                  <w:hideMark/>
                </w:tcPr>
                <w:p w14:paraId="4ADA76C0"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Możliwość zmiany priorytetu alarmów</w:t>
                  </w:r>
                </w:p>
              </w:tc>
              <w:tc>
                <w:tcPr>
                  <w:tcW w:w="1454" w:type="dxa"/>
                  <w:tcBorders>
                    <w:top w:val="nil"/>
                    <w:left w:val="nil"/>
                    <w:bottom w:val="single" w:sz="4" w:space="0" w:color="auto"/>
                    <w:right w:val="single" w:sz="4" w:space="0" w:color="auto"/>
                  </w:tcBorders>
                  <w:shd w:val="clear" w:color="auto" w:fill="auto"/>
                  <w:vAlign w:val="center"/>
                  <w:hideMark/>
                </w:tcPr>
                <w:p w14:paraId="3A0A7F03"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vAlign w:val="center"/>
                  <w:hideMark/>
                </w:tcPr>
                <w:p w14:paraId="3FB77912"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6B3C05BF"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09E9B68"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lastRenderedPageBreak/>
                    <w:t>83</w:t>
                  </w:r>
                </w:p>
              </w:tc>
              <w:tc>
                <w:tcPr>
                  <w:tcW w:w="5635" w:type="dxa"/>
                  <w:tcBorders>
                    <w:top w:val="nil"/>
                    <w:left w:val="nil"/>
                    <w:bottom w:val="single" w:sz="4" w:space="0" w:color="auto"/>
                    <w:right w:val="single" w:sz="4" w:space="0" w:color="auto"/>
                  </w:tcBorders>
                  <w:shd w:val="clear" w:color="auto" w:fill="auto"/>
                  <w:vAlign w:val="center"/>
                  <w:hideMark/>
                </w:tcPr>
                <w:p w14:paraId="5FBC940F"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Alarmy techniczne z podaniem przyczyny.</w:t>
                  </w:r>
                </w:p>
              </w:tc>
              <w:tc>
                <w:tcPr>
                  <w:tcW w:w="1454" w:type="dxa"/>
                  <w:tcBorders>
                    <w:top w:val="nil"/>
                    <w:left w:val="nil"/>
                    <w:bottom w:val="single" w:sz="4" w:space="0" w:color="auto"/>
                    <w:right w:val="single" w:sz="4" w:space="0" w:color="auto"/>
                  </w:tcBorders>
                  <w:shd w:val="clear" w:color="auto" w:fill="auto"/>
                  <w:vAlign w:val="center"/>
                  <w:hideMark/>
                </w:tcPr>
                <w:p w14:paraId="6088F4E4"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vAlign w:val="center"/>
                  <w:hideMark/>
                </w:tcPr>
                <w:p w14:paraId="0127B449"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56537200"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8B55730"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84</w:t>
                  </w:r>
                </w:p>
              </w:tc>
              <w:tc>
                <w:tcPr>
                  <w:tcW w:w="5635" w:type="dxa"/>
                  <w:tcBorders>
                    <w:top w:val="nil"/>
                    <w:left w:val="nil"/>
                    <w:bottom w:val="single" w:sz="4" w:space="0" w:color="auto"/>
                    <w:right w:val="single" w:sz="4" w:space="0" w:color="auto"/>
                  </w:tcBorders>
                  <w:shd w:val="clear" w:color="auto" w:fill="auto"/>
                  <w:vAlign w:val="center"/>
                  <w:hideMark/>
                </w:tcPr>
                <w:p w14:paraId="5FDEB9E8"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Granice alarmowe regulowane ręcznie - przez użytkownika, i automatycznie (na żądanie) - na podstawie bieżących wartości parametrów.</w:t>
                  </w:r>
                </w:p>
              </w:tc>
              <w:tc>
                <w:tcPr>
                  <w:tcW w:w="1454" w:type="dxa"/>
                  <w:tcBorders>
                    <w:top w:val="nil"/>
                    <w:left w:val="nil"/>
                    <w:bottom w:val="single" w:sz="4" w:space="0" w:color="auto"/>
                    <w:right w:val="single" w:sz="4" w:space="0" w:color="auto"/>
                  </w:tcBorders>
                  <w:shd w:val="clear" w:color="auto" w:fill="auto"/>
                  <w:vAlign w:val="center"/>
                  <w:hideMark/>
                </w:tcPr>
                <w:p w14:paraId="7E8EE1A7"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vAlign w:val="center"/>
                  <w:hideMark/>
                </w:tcPr>
                <w:p w14:paraId="4A73C4D8"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372F1B08"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A495A8A"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85</w:t>
                  </w:r>
                </w:p>
              </w:tc>
              <w:tc>
                <w:tcPr>
                  <w:tcW w:w="5635" w:type="dxa"/>
                  <w:tcBorders>
                    <w:top w:val="nil"/>
                    <w:left w:val="nil"/>
                    <w:bottom w:val="single" w:sz="4" w:space="0" w:color="auto"/>
                    <w:right w:val="single" w:sz="4" w:space="0" w:color="auto"/>
                  </w:tcBorders>
                  <w:shd w:val="clear" w:color="auto" w:fill="auto"/>
                  <w:vAlign w:val="center"/>
                  <w:hideMark/>
                </w:tcPr>
                <w:p w14:paraId="4B235997"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Możliwość wyciszenia alarmów. Czas wyciszenia alarmów przynajmniej: 2 minuty oraz bez limitu czasowego.</w:t>
                  </w:r>
                </w:p>
              </w:tc>
              <w:tc>
                <w:tcPr>
                  <w:tcW w:w="1454" w:type="dxa"/>
                  <w:tcBorders>
                    <w:top w:val="nil"/>
                    <w:left w:val="nil"/>
                    <w:bottom w:val="single" w:sz="4" w:space="0" w:color="auto"/>
                    <w:right w:val="single" w:sz="4" w:space="0" w:color="auto"/>
                  </w:tcBorders>
                  <w:shd w:val="clear" w:color="auto" w:fill="auto"/>
                  <w:vAlign w:val="center"/>
                  <w:hideMark/>
                </w:tcPr>
                <w:p w14:paraId="2630E08E"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vAlign w:val="center"/>
                  <w:hideMark/>
                </w:tcPr>
                <w:p w14:paraId="3C23743D"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5FD020B4" w14:textId="77777777" w:rsidTr="00025C8C">
              <w:trPr>
                <w:trHeight w:val="15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52CD7B3"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86</w:t>
                  </w:r>
                </w:p>
              </w:tc>
              <w:tc>
                <w:tcPr>
                  <w:tcW w:w="5635" w:type="dxa"/>
                  <w:tcBorders>
                    <w:top w:val="nil"/>
                    <w:left w:val="nil"/>
                    <w:bottom w:val="single" w:sz="4" w:space="0" w:color="auto"/>
                    <w:right w:val="single" w:sz="4" w:space="0" w:color="auto"/>
                  </w:tcBorders>
                  <w:shd w:val="clear" w:color="auto" w:fill="auto"/>
                  <w:vAlign w:val="center"/>
                  <w:hideMark/>
                </w:tcPr>
                <w:p w14:paraId="445BC70B"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Monitor wyposażony w pamięć przynajmniej 150 zdarzeń alarmowych zawierających wycinki krzywych dynamicznych. Zdarzenia zapisywane automatycznie - w chwili wystąpienia zdarzenia alarmowego, a także ręcznie - po naciśnięciu odpowiedniego przycisku</w:t>
                  </w:r>
                </w:p>
              </w:tc>
              <w:tc>
                <w:tcPr>
                  <w:tcW w:w="1454" w:type="dxa"/>
                  <w:tcBorders>
                    <w:top w:val="nil"/>
                    <w:left w:val="nil"/>
                    <w:bottom w:val="single" w:sz="4" w:space="0" w:color="auto"/>
                    <w:right w:val="single" w:sz="4" w:space="0" w:color="auto"/>
                  </w:tcBorders>
                  <w:shd w:val="clear" w:color="auto" w:fill="auto"/>
                  <w:vAlign w:val="center"/>
                  <w:hideMark/>
                </w:tcPr>
                <w:p w14:paraId="0FEFC2BF"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vAlign w:val="center"/>
                  <w:hideMark/>
                </w:tcPr>
                <w:p w14:paraId="7C0ED361"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279D056E" w14:textId="77777777" w:rsidTr="00025C8C">
              <w:trPr>
                <w:trHeight w:val="300"/>
              </w:trPr>
              <w:tc>
                <w:tcPr>
                  <w:tcW w:w="86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38BF5"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132492">
                    <w:rPr>
                      <w:rFonts w:ascii="Times New Roman" w:eastAsia="Times New Roman" w:hAnsi="Times New Roman"/>
                      <w:b/>
                      <w:bCs/>
                      <w:color w:val="000000"/>
                      <w:sz w:val="20"/>
                      <w:szCs w:val="20"/>
                    </w:rPr>
                    <w:t>Analiza danych</w:t>
                  </w:r>
                </w:p>
              </w:tc>
            </w:tr>
            <w:tr w:rsidR="00B92173" w:rsidRPr="00132492" w14:paraId="2EAFEBFB"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DE6151E"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87</w:t>
                  </w:r>
                </w:p>
              </w:tc>
              <w:tc>
                <w:tcPr>
                  <w:tcW w:w="5635" w:type="dxa"/>
                  <w:tcBorders>
                    <w:top w:val="nil"/>
                    <w:left w:val="nil"/>
                    <w:bottom w:val="single" w:sz="4" w:space="0" w:color="auto"/>
                    <w:right w:val="single" w:sz="4" w:space="0" w:color="auto"/>
                  </w:tcBorders>
                  <w:shd w:val="clear" w:color="auto" w:fill="auto"/>
                  <w:vAlign w:val="center"/>
                  <w:hideMark/>
                </w:tcPr>
                <w:p w14:paraId="0EC4F6AB"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Monitor wyposażony w pamięć przynajmniej 168 godzin trendów</w:t>
                  </w:r>
                </w:p>
              </w:tc>
              <w:tc>
                <w:tcPr>
                  <w:tcW w:w="1454" w:type="dxa"/>
                  <w:tcBorders>
                    <w:top w:val="nil"/>
                    <w:left w:val="nil"/>
                    <w:bottom w:val="single" w:sz="4" w:space="0" w:color="auto"/>
                    <w:right w:val="single" w:sz="4" w:space="0" w:color="auto"/>
                  </w:tcBorders>
                  <w:shd w:val="clear" w:color="auto" w:fill="auto"/>
                  <w:vAlign w:val="center"/>
                  <w:hideMark/>
                </w:tcPr>
                <w:p w14:paraId="3537BEA3"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noWrap/>
                  <w:vAlign w:val="center"/>
                  <w:hideMark/>
                </w:tcPr>
                <w:p w14:paraId="369935C1"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39777E94"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DFCBEDF"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88</w:t>
                  </w:r>
                </w:p>
              </w:tc>
              <w:tc>
                <w:tcPr>
                  <w:tcW w:w="5635" w:type="dxa"/>
                  <w:tcBorders>
                    <w:top w:val="nil"/>
                    <w:left w:val="nil"/>
                    <w:bottom w:val="single" w:sz="4" w:space="0" w:color="auto"/>
                    <w:right w:val="single" w:sz="4" w:space="0" w:color="auto"/>
                  </w:tcBorders>
                  <w:shd w:val="clear" w:color="auto" w:fill="auto"/>
                  <w:vAlign w:val="center"/>
                  <w:hideMark/>
                </w:tcPr>
                <w:p w14:paraId="54333DD0"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Możliwość wyświetlania trendów w formie graficznej i tabelarycznej</w:t>
                  </w:r>
                </w:p>
              </w:tc>
              <w:tc>
                <w:tcPr>
                  <w:tcW w:w="1454" w:type="dxa"/>
                  <w:tcBorders>
                    <w:top w:val="nil"/>
                    <w:left w:val="nil"/>
                    <w:bottom w:val="single" w:sz="4" w:space="0" w:color="auto"/>
                    <w:right w:val="single" w:sz="4" w:space="0" w:color="auto"/>
                  </w:tcBorders>
                  <w:shd w:val="clear" w:color="auto" w:fill="auto"/>
                  <w:vAlign w:val="center"/>
                  <w:hideMark/>
                </w:tcPr>
                <w:p w14:paraId="4CD7355F"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noWrap/>
                  <w:vAlign w:val="center"/>
                  <w:hideMark/>
                </w:tcPr>
                <w:p w14:paraId="77274B0F"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135C50E9" w14:textId="77777777" w:rsidTr="00025C8C">
              <w:trPr>
                <w:trHeight w:val="18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83FBE9F"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89</w:t>
                  </w:r>
                </w:p>
              </w:tc>
              <w:tc>
                <w:tcPr>
                  <w:tcW w:w="5635" w:type="dxa"/>
                  <w:tcBorders>
                    <w:top w:val="nil"/>
                    <w:left w:val="nil"/>
                    <w:bottom w:val="single" w:sz="4" w:space="0" w:color="auto"/>
                    <w:right w:val="single" w:sz="4" w:space="0" w:color="auto"/>
                  </w:tcBorders>
                  <w:shd w:val="clear" w:color="auto" w:fill="auto"/>
                  <w:vAlign w:val="center"/>
                  <w:hideMark/>
                </w:tcPr>
                <w:p w14:paraId="00809EDA"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xml:space="preserve">Monitor wyposażony we wbudowaną pamięć pełnych przebiegów dynamicznych Full </w:t>
                  </w:r>
                  <w:proofErr w:type="spellStart"/>
                  <w:r w:rsidRPr="00132492">
                    <w:rPr>
                      <w:rFonts w:ascii="Times New Roman" w:eastAsia="Times New Roman" w:hAnsi="Times New Roman"/>
                      <w:color w:val="000000"/>
                      <w:sz w:val="20"/>
                      <w:szCs w:val="20"/>
                    </w:rPr>
                    <w:t>Disclosure</w:t>
                  </w:r>
                  <w:proofErr w:type="spellEnd"/>
                  <w:r w:rsidRPr="00132492">
                    <w:rPr>
                      <w:rFonts w:ascii="Times New Roman" w:eastAsia="Times New Roman" w:hAnsi="Times New Roman"/>
                      <w:color w:val="000000"/>
                      <w:sz w:val="20"/>
                      <w:szCs w:val="20"/>
                    </w:rPr>
                    <w:t xml:space="preserve"> z min. 72 godzin dla przynajmniej: wszystkich przebiegów EKG, SpO2, Oddechu i 2x IBP. Dopuszcza się realizację tej funkcjonalności przez zewnętrzną aplikację uruchamianą na ekranie oferowanego monitora - ujętą w ofercie.</w:t>
                  </w:r>
                </w:p>
              </w:tc>
              <w:tc>
                <w:tcPr>
                  <w:tcW w:w="1454" w:type="dxa"/>
                  <w:tcBorders>
                    <w:top w:val="nil"/>
                    <w:left w:val="nil"/>
                    <w:bottom w:val="single" w:sz="4" w:space="0" w:color="auto"/>
                    <w:right w:val="single" w:sz="4" w:space="0" w:color="auto"/>
                  </w:tcBorders>
                  <w:shd w:val="clear" w:color="auto" w:fill="auto"/>
                  <w:vAlign w:val="center"/>
                  <w:hideMark/>
                </w:tcPr>
                <w:p w14:paraId="615AB070"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noWrap/>
                  <w:vAlign w:val="center"/>
                  <w:hideMark/>
                </w:tcPr>
                <w:p w14:paraId="6F2FAF13"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55A8FEF6"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798A86D"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90</w:t>
                  </w:r>
                </w:p>
              </w:tc>
              <w:tc>
                <w:tcPr>
                  <w:tcW w:w="5635" w:type="dxa"/>
                  <w:tcBorders>
                    <w:top w:val="nil"/>
                    <w:left w:val="nil"/>
                    <w:bottom w:val="single" w:sz="4" w:space="0" w:color="auto"/>
                    <w:right w:val="single" w:sz="4" w:space="0" w:color="auto"/>
                  </w:tcBorders>
                  <w:shd w:val="clear" w:color="auto" w:fill="auto"/>
                  <w:vAlign w:val="center"/>
                  <w:hideMark/>
                </w:tcPr>
                <w:p w14:paraId="168236C4"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xml:space="preserve">Monitor wyposażony w funkcję wczesnego ostrzegania wg skali NEWS oraz funkcję </w:t>
                  </w:r>
                  <w:proofErr w:type="spellStart"/>
                  <w:r w:rsidRPr="00132492">
                    <w:rPr>
                      <w:rFonts w:ascii="Times New Roman" w:eastAsia="Times New Roman" w:hAnsi="Times New Roman"/>
                      <w:color w:val="000000"/>
                      <w:sz w:val="20"/>
                      <w:szCs w:val="20"/>
                    </w:rPr>
                    <w:t>OxyCRG</w:t>
                  </w:r>
                  <w:proofErr w:type="spellEnd"/>
                </w:p>
              </w:tc>
              <w:tc>
                <w:tcPr>
                  <w:tcW w:w="1454" w:type="dxa"/>
                  <w:tcBorders>
                    <w:top w:val="nil"/>
                    <w:left w:val="nil"/>
                    <w:bottom w:val="single" w:sz="4" w:space="0" w:color="auto"/>
                    <w:right w:val="single" w:sz="4" w:space="0" w:color="auto"/>
                  </w:tcBorders>
                  <w:shd w:val="clear" w:color="auto" w:fill="auto"/>
                  <w:vAlign w:val="center"/>
                  <w:hideMark/>
                </w:tcPr>
                <w:p w14:paraId="1C7BB687"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noWrap/>
                  <w:vAlign w:val="center"/>
                  <w:hideMark/>
                </w:tcPr>
                <w:p w14:paraId="51160ACB"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6F620DAE" w14:textId="77777777" w:rsidTr="001B6304">
              <w:trPr>
                <w:trHeight w:val="15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F4A0ED0"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91</w:t>
                  </w:r>
                </w:p>
              </w:tc>
              <w:tc>
                <w:tcPr>
                  <w:tcW w:w="5635" w:type="dxa"/>
                  <w:tcBorders>
                    <w:top w:val="nil"/>
                    <w:left w:val="nil"/>
                    <w:bottom w:val="single" w:sz="4" w:space="0" w:color="auto"/>
                    <w:right w:val="single" w:sz="4" w:space="0" w:color="auto"/>
                  </w:tcBorders>
                  <w:shd w:val="clear" w:color="auto" w:fill="auto"/>
                  <w:vAlign w:val="center"/>
                  <w:hideMark/>
                </w:tcPr>
                <w:p w14:paraId="67272D88"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Monitor wyposażony w port USB do przenoszenia konfiguracji oraz trendów. Funkcja eksportu trendów zabezpieczona hasłem, trendy eksportowane w formie zanonimizowanej, zaszyfrowanej w formacie umożliwiającym odczyt z wykorzystaniem pakietu MS Excel.</w:t>
                  </w:r>
                </w:p>
              </w:tc>
              <w:tc>
                <w:tcPr>
                  <w:tcW w:w="1454" w:type="dxa"/>
                  <w:tcBorders>
                    <w:top w:val="nil"/>
                    <w:left w:val="nil"/>
                    <w:bottom w:val="single" w:sz="4" w:space="0" w:color="auto"/>
                    <w:right w:val="single" w:sz="4" w:space="0" w:color="auto"/>
                  </w:tcBorders>
                  <w:shd w:val="clear" w:color="auto" w:fill="auto"/>
                  <w:vAlign w:val="center"/>
                  <w:hideMark/>
                </w:tcPr>
                <w:p w14:paraId="650AB0CA"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992" w:type="dxa"/>
                  <w:tcBorders>
                    <w:top w:val="nil"/>
                    <w:left w:val="nil"/>
                    <w:bottom w:val="single" w:sz="4" w:space="0" w:color="auto"/>
                    <w:right w:val="single" w:sz="4" w:space="0" w:color="auto"/>
                  </w:tcBorders>
                  <w:shd w:val="clear" w:color="auto" w:fill="auto"/>
                  <w:noWrap/>
                  <w:vAlign w:val="center"/>
                  <w:hideMark/>
                </w:tcPr>
                <w:p w14:paraId="662D3549"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43C8F053" w14:textId="77777777" w:rsidTr="001B6304">
              <w:trPr>
                <w:trHeight w:val="1500"/>
              </w:trPr>
              <w:tc>
                <w:tcPr>
                  <w:tcW w:w="86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D8B4731" w14:textId="77777777" w:rsidR="00B92173" w:rsidRPr="003246A9" w:rsidRDefault="00B92173" w:rsidP="002C7596">
                  <w:pPr>
                    <w:framePr w:hSpace="141" w:wrap="around" w:vAnchor="text" w:hAnchor="text" w:y="-566"/>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12F107E7"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p>
              </w:tc>
            </w:tr>
          </w:tbl>
          <w:p w14:paraId="1FB3B616" w14:textId="77777777" w:rsidR="00B92173" w:rsidRPr="00EA79CB" w:rsidRDefault="00B92173" w:rsidP="00025C8C">
            <w:pPr>
              <w:rPr>
                <w:rFonts w:ascii="Times New Roman" w:hAnsi="Times New Roman"/>
              </w:rPr>
            </w:pPr>
          </w:p>
        </w:tc>
      </w:tr>
      <w:tr w:rsidR="00B92173" w:rsidRPr="003246A9" w14:paraId="6EF690A9" w14:textId="77777777" w:rsidTr="00784043">
        <w:tc>
          <w:tcPr>
            <w:tcW w:w="1129" w:type="dxa"/>
            <w:gridSpan w:val="2"/>
          </w:tcPr>
          <w:p w14:paraId="5A910089" w14:textId="42FFF980" w:rsidR="00B92173" w:rsidRPr="003246A9" w:rsidRDefault="001B1843" w:rsidP="00025C8C">
            <w:pPr>
              <w:rPr>
                <w:rFonts w:ascii="Arial" w:hAnsi="Arial" w:cs="Arial"/>
                <w:sz w:val="20"/>
                <w:szCs w:val="20"/>
              </w:rPr>
            </w:pPr>
            <w:r>
              <w:rPr>
                <w:rFonts w:ascii="Arial" w:hAnsi="Arial" w:cs="Arial"/>
                <w:sz w:val="20"/>
                <w:szCs w:val="20"/>
              </w:rPr>
              <w:lastRenderedPageBreak/>
              <w:t>685.</w:t>
            </w:r>
          </w:p>
        </w:tc>
        <w:tc>
          <w:tcPr>
            <w:tcW w:w="13041" w:type="dxa"/>
            <w:gridSpan w:val="2"/>
          </w:tcPr>
          <w:p w14:paraId="462CBA02" w14:textId="77777777" w:rsidR="00B92173" w:rsidRDefault="00B92173" w:rsidP="00025C8C">
            <w:r w:rsidRPr="00BB5737">
              <w:t xml:space="preserve">Czy Zamawiający wyrazi zgodę </w:t>
            </w:r>
            <w:r w:rsidRPr="00A36DD7">
              <w:rPr>
                <w:u w:val="single"/>
              </w:rPr>
              <w:t xml:space="preserve">na wydzielenie pozycji Kardiomonitor </w:t>
            </w:r>
            <w:proofErr w:type="spellStart"/>
            <w:r w:rsidRPr="00A36DD7">
              <w:rPr>
                <w:u w:val="single"/>
              </w:rPr>
              <w:t>wybudzeniówka</w:t>
            </w:r>
            <w:proofErr w:type="spellEnd"/>
            <w:r w:rsidRPr="00A36DD7">
              <w:rPr>
                <w:u w:val="single"/>
              </w:rPr>
              <w:t xml:space="preserve"> 3 szt. do osobnego pakietu</w:t>
            </w:r>
            <w:r w:rsidRPr="00A36DD7">
              <w:t>,   z możliwością składania oferty jako osobna część ?</w:t>
            </w:r>
          </w:p>
          <w:p w14:paraId="3CE8CC1F"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07CE7338" w14:textId="136FE18E" w:rsidR="00B92173" w:rsidRPr="00EA79CB" w:rsidRDefault="00B92173" w:rsidP="00025C8C">
            <w:pPr>
              <w:rPr>
                <w:rFonts w:ascii="Times New Roman" w:hAnsi="Times New Roman"/>
              </w:rPr>
            </w:pPr>
          </w:p>
        </w:tc>
      </w:tr>
      <w:tr w:rsidR="00B92173" w:rsidRPr="003246A9" w14:paraId="0742B58F" w14:textId="77777777" w:rsidTr="00784043">
        <w:tc>
          <w:tcPr>
            <w:tcW w:w="1129" w:type="dxa"/>
            <w:gridSpan w:val="2"/>
          </w:tcPr>
          <w:p w14:paraId="11052D50" w14:textId="5B0715FD" w:rsidR="00B92173" w:rsidRPr="003246A9" w:rsidRDefault="001B1843" w:rsidP="00025C8C">
            <w:pPr>
              <w:rPr>
                <w:rFonts w:ascii="Arial" w:hAnsi="Arial" w:cs="Arial"/>
                <w:sz w:val="20"/>
                <w:szCs w:val="20"/>
              </w:rPr>
            </w:pPr>
            <w:r>
              <w:rPr>
                <w:rFonts w:ascii="Arial" w:hAnsi="Arial" w:cs="Arial"/>
                <w:sz w:val="20"/>
                <w:szCs w:val="20"/>
              </w:rPr>
              <w:t>686.</w:t>
            </w:r>
          </w:p>
        </w:tc>
        <w:tc>
          <w:tcPr>
            <w:tcW w:w="13041" w:type="dxa"/>
            <w:gridSpan w:val="2"/>
          </w:tcPr>
          <w:p w14:paraId="0EA81EAC" w14:textId="77777777" w:rsidR="00B92173" w:rsidRPr="00BB5737" w:rsidRDefault="00B92173" w:rsidP="00025C8C">
            <w:pPr>
              <w:pStyle w:val="Akapitzlist"/>
              <w:numPr>
                <w:ilvl w:val="0"/>
                <w:numId w:val="35"/>
              </w:numPr>
              <w:shd w:val="clear" w:color="auto" w:fill="FFFFFF" w:themeFill="background1"/>
              <w:autoSpaceDE w:val="0"/>
              <w:autoSpaceDN w:val="0"/>
              <w:adjustRightInd w:val="0"/>
              <w:ind w:left="0"/>
              <w:rPr>
                <w:b/>
                <w:bCs/>
                <w:sz w:val="28"/>
                <w:szCs w:val="28"/>
              </w:rPr>
            </w:pPr>
            <w:r>
              <w:rPr>
                <w:b/>
                <w:bCs/>
                <w:sz w:val="28"/>
                <w:szCs w:val="28"/>
              </w:rPr>
              <w:t>kardiomonitor sala 1 łóżkowa 1 szt.</w:t>
            </w:r>
          </w:p>
          <w:p w14:paraId="62AD6055" w14:textId="77777777" w:rsidR="00B92173" w:rsidRDefault="00B92173" w:rsidP="00025C8C">
            <w:pPr>
              <w:spacing w:after="240"/>
            </w:pPr>
            <w:r>
              <w:t>W związku z wyraźną preferencją rozwiązania jednego producenta prosimy o dopuszczenie rozwiązania równoważnego, przedstawionego w poniższym opisie:</w:t>
            </w:r>
          </w:p>
          <w:tbl>
            <w:tblPr>
              <w:tblW w:w="9067" w:type="dxa"/>
              <w:tblLayout w:type="fixed"/>
              <w:tblLook w:val="04A0" w:firstRow="1" w:lastRow="0" w:firstColumn="1" w:lastColumn="0" w:noHBand="0" w:noVBand="1"/>
            </w:tblPr>
            <w:tblGrid>
              <w:gridCol w:w="561"/>
              <w:gridCol w:w="5388"/>
              <w:gridCol w:w="1843"/>
              <w:gridCol w:w="1275"/>
            </w:tblGrid>
            <w:tr w:rsidR="00B92173" w:rsidRPr="00132492" w14:paraId="5DB79479" w14:textId="77777777" w:rsidTr="00025C8C">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59165"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132492">
                    <w:rPr>
                      <w:rFonts w:ascii="Times New Roman" w:eastAsia="Times New Roman" w:hAnsi="Times New Roman"/>
                      <w:b/>
                      <w:bCs/>
                      <w:color w:val="000000"/>
                      <w:sz w:val="20"/>
                      <w:szCs w:val="20"/>
                    </w:rPr>
                    <w:t xml:space="preserve">Monitor czynności życiowych - 1 </w:t>
                  </w:r>
                  <w:proofErr w:type="spellStart"/>
                  <w:r w:rsidRPr="00132492">
                    <w:rPr>
                      <w:rFonts w:ascii="Times New Roman" w:eastAsia="Times New Roman" w:hAnsi="Times New Roman"/>
                      <w:b/>
                      <w:bCs/>
                      <w:color w:val="000000"/>
                      <w:sz w:val="20"/>
                      <w:szCs w:val="20"/>
                    </w:rPr>
                    <w:t>szt</w:t>
                  </w:r>
                  <w:proofErr w:type="spellEnd"/>
                </w:p>
              </w:tc>
            </w:tr>
            <w:tr w:rsidR="00B92173" w:rsidRPr="00132492" w14:paraId="4B145733"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6C7DC6B"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132492">
                    <w:rPr>
                      <w:rFonts w:ascii="Times New Roman" w:eastAsia="Times New Roman" w:hAnsi="Times New Roman"/>
                      <w:b/>
                      <w:bCs/>
                      <w:color w:val="000000"/>
                      <w:sz w:val="20"/>
                      <w:szCs w:val="20"/>
                    </w:rPr>
                    <w:t>L.p.</w:t>
                  </w:r>
                </w:p>
              </w:tc>
              <w:tc>
                <w:tcPr>
                  <w:tcW w:w="5388" w:type="dxa"/>
                  <w:tcBorders>
                    <w:top w:val="nil"/>
                    <w:left w:val="nil"/>
                    <w:bottom w:val="single" w:sz="4" w:space="0" w:color="auto"/>
                    <w:right w:val="single" w:sz="4" w:space="0" w:color="auto"/>
                  </w:tcBorders>
                  <w:shd w:val="clear" w:color="auto" w:fill="auto"/>
                  <w:noWrap/>
                  <w:vAlign w:val="center"/>
                  <w:hideMark/>
                </w:tcPr>
                <w:p w14:paraId="1C5FD562"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132492">
                    <w:rPr>
                      <w:rFonts w:ascii="Times New Roman" w:eastAsia="Times New Roman" w:hAnsi="Times New Roman"/>
                      <w:b/>
                      <w:bCs/>
                      <w:color w:val="000000"/>
                      <w:sz w:val="20"/>
                      <w:szCs w:val="20"/>
                    </w:rPr>
                    <w:t>Opis/ Parametr wymagany</w:t>
                  </w:r>
                </w:p>
              </w:tc>
              <w:tc>
                <w:tcPr>
                  <w:tcW w:w="1843" w:type="dxa"/>
                  <w:tcBorders>
                    <w:top w:val="nil"/>
                    <w:left w:val="nil"/>
                    <w:bottom w:val="single" w:sz="4" w:space="0" w:color="auto"/>
                    <w:right w:val="single" w:sz="4" w:space="0" w:color="auto"/>
                  </w:tcBorders>
                  <w:shd w:val="clear" w:color="auto" w:fill="auto"/>
                  <w:noWrap/>
                  <w:vAlign w:val="center"/>
                  <w:hideMark/>
                </w:tcPr>
                <w:p w14:paraId="2389C248"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132492">
                    <w:rPr>
                      <w:rFonts w:ascii="Times New Roman" w:eastAsia="Times New Roman" w:hAnsi="Times New Roman"/>
                      <w:b/>
                      <w:bCs/>
                      <w:color w:val="000000"/>
                      <w:sz w:val="20"/>
                      <w:szCs w:val="20"/>
                    </w:rPr>
                    <w:t>Parametr wymagany</w:t>
                  </w:r>
                </w:p>
              </w:tc>
              <w:tc>
                <w:tcPr>
                  <w:tcW w:w="1275" w:type="dxa"/>
                  <w:tcBorders>
                    <w:top w:val="nil"/>
                    <w:left w:val="nil"/>
                    <w:bottom w:val="single" w:sz="4" w:space="0" w:color="auto"/>
                    <w:right w:val="single" w:sz="4" w:space="0" w:color="auto"/>
                  </w:tcBorders>
                  <w:shd w:val="clear" w:color="auto" w:fill="auto"/>
                  <w:vAlign w:val="center"/>
                  <w:hideMark/>
                </w:tcPr>
                <w:p w14:paraId="76EF080A"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132492">
                    <w:rPr>
                      <w:rFonts w:ascii="Times New Roman" w:eastAsia="Times New Roman" w:hAnsi="Times New Roman"/>
                      <w:b/>
                      <w:bCs/>
                      <w:color w:val="000000"/>
                      <w:sz w:val="20"/>
                      <w:szCs w:val="20"/>
                    </w:rPr>
                    <w:t>Parametry oferowane/ podać zakres lub opisać</w:t>
                  </w:r>
                </w:p>
              </w:tc>
            </w:tr>
            <w:tr w:rsidR="00B92173" w:rsidRPr="00132492" w14:paraId="5F201E0A" w14:textId="77777777" w:rsidTr="00025C8C">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22B33"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132492">
                    <w:rPr>
                      <w:rFonts w:ascii="Times New Roman" w:eastAsia="Times New Roman" w:hAnsi="Times New Roman"/>
                      <w:b/>
                      <w:bCs/>
                      <w:color w:val="000000"/>
                      <w:sz w:val="20"/>
                      <w:szCs w:val="20"/>
                    </w:rPr>
                    <w:t>Opis ogólny</w:t>
                  </w:r>
                </w:p>
              </w:tc>
            </w:tr>
            <w:tr w:rsidR="00B92173" w:rsidRPr="00132492" w14:paraId="3FB15AF8" w14:textId="77777777" w:rsidTr="00025C8C">
              <w:trPr>
                <w:trHeight w:val="45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E2D4FA7"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1</w:t>
                  </w:r>
                </w:p>
              </w:tc>
              <w:tc>
                <w:tcPr>
                  <w:tcW w:w="5388" w:type="dxa"/>
                  <w:tcBorders>
                    <w:top w:val="nil"/>
                    <w:left w:val="nil"/>
                    <w:bottom w:val="single" w:sz="4" w:space="0" w:color="auto"/>
                    <w:right w:val="single" w:sz="4" w:space="0" w:color="auto"/>
                  </w:tcBorders>
                  <w:shd w:val="clear" w:color="auto" w:fill="auto"/>
                  <w:vAlign w:val="center"/>
                  <w:hideMark/>
                </w:tcPr>
                <w:p w14:paraId="5B55BAB1"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xml:space="preserve">Możliwość integracji z dostępnym klinicznym systemem informatycznym (CIS) producenta oferowanego systemu monitorowania pacjenta, w polskiej wersji językowej, umożliwiającym prowadzenie elektronicznej dokumentacji medycznej i jej ciągłość w zakresie opieki około-intensywnej i około-operacyjnej, zapewniającym przynajmniej: automatyczną akwizycję parametrów życiowych z oferowanych monitorów, ale także: respiratorów, aparatów do znieczulania, pomp infuzyjnych i do terapii nerkozastępczej; dokumentację terapii płynowej i lekowej, obliczanie bilansu płynów, ocenę stanu pacjenta wg. znanych </w:t>
                  </w:r>
                  <w:proofErr w:type="spellStart"/>
                  <w:r w:rsidRPr="00132492">
                    <w:rPr>
                      <w:rFonts w:ascii="Times New Roman" w:eastAsia="Times New Roman" w:hAnsi="Times New Roman"/>
                      <w:color w:val="000000"/>
                      <w:sz w:val="20"/>
                      <w:szCs w:val="20"/>
                    </w:rPr>
                    <w:t>skal</w:t>
                  </w:r>
                  <w:proofErr w:type="spellEnd"/>
                  <w:r w:rsidRPr="00132492">
                    <w:rPr>
                      <w:rFonts w:ascii="Times New Roman" w:eastAsia="Times New Roman" w:hAnsi="Times New Roman"/>
                      <w:color w:val="000000"/>
                      <w:sz w:val="20"/>
                      <w:szCs w:val="20"/>
                    </w:rPr>
                    <w:t xml:space="preserve"> ocen (m.in.: APACHE II, GCS, TISS-28, SOFA), tworzenie zleceń lekarskich, dokumentację procesu opieki pielęgniarskiej, generowanie raportów (w tym karta znieczulenia).</w:t>
                  </w:r>
                </w:p>
              </w:tc>
              <w:tc>
                <w:tcPr>
                  <w:tcW w:w="1843" w:type="dxa"/>
                  <w:tcBorders>
                    <w:top w:val="nil"/>
                    <w:left w:val="nil"/>
                    <w:bottom w:val="single" w:sz="4" w:space="0" w:color="auto"/>
                    <w:right w:val="single" w:sz="4" w:space="0" w:color="auto"/>
                  </w:tcBorders>
                  <w:shd w:val="clear" w:color="auto" w:fill="auto"/>
                  <w:vAlign w:val="center"/>
                  <w:hideMark/>
                </w:tcPr>
                <w:p w14:paraId="02E8106A"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vAlign w:val="center"/>
                  <w:hideMark/>
                </w:tcPr>
                <w:p w14:paraId="1BCA6C81"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684F6893"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1FBBF3A"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2</w:t>
                  </w:r>
                </w:p>
              </w:tc>
              <w:tc>
                <w:tcPr>
                  <w:tcW w:w="5388" w:type="dxa"/>
                  <w:tcBorders>
                    <w:top w:val="nil"/>
                    <w:left w:val="nil"/>
                    <w:bottom w:val="single" w:sz="4" w:space="0" w:color="auto"/>
                    <w:right w:val="single" w:sz="4" w:space="0" w:color="auto"/>
                  </w:tcBorders>
                  <w:shd w:val="clear" w:color="auto" w:fill="auto"/>
                  <w:vAlign w:val="center"/>
                  <w:hideMark/>
                </w:tcPr>
                <w:p w14:paraId="01E3D377"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System monitorowania pacjenta o budowie modułowej lub kompaktowo-modułowej, w technologii wymiennych modułów podłączanych podczas pracy przez użytkownika</w:t>
                  </w:r>
                </w:p>
              </w:tc>
              <w:tc>
                <w:tcPr>
                  <w:tcW w:w="1843" w:type="dxa"/>
                  <w:tcBorders>
                    <w:top w:val="nil"/>
                    <w:left w:val="nil"/>
                    <w:bottom w:val="single" w:sz="4" w:space="0" w:color="auto"/>
                    <w:right w:val="single" w:sz="4" w:space="0" w:color="auto"/>
                  </w:tcBorders>
                  <w:shd w:val="clear" w:color="auto" w:fill="auto"/>
                  <w:vAlign w:val="center"/>
                  <w:hideMark/>
                </w:tcPr>
                <w:p w14:paraId="1C3422F9"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vAlign w:val="center"/>
                  <w:hideMark/>
                </w:tcPr>
                <w:p w14:paraId="172E5A6B"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16AA599B"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96BC7F6"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3</w:t>
                  </w:r>
                </w:p>
              </w:tc>
              <w:tc>
                <w:tcPr>
                  <w:tcW w:w="5388" w:type="dxa"/>
                  <w:tcBorders>
                    <w:top w:val="nil"/>
                    <w:left w:val="nil"/>
                    <w:bottom w:val="single" w:sz="4" w:space="0" w:color="auto"/>
                    <w:right w:val="single" w:sz="4" w:space="0" w:color="auto"/>
                  </w:tcBorders>
                  <w:shd w:val="clear" w:color="auto" w:fill="auto"/>
                  <w:hideMark/>
                </w:tcPr>
                <w:p w14:paraId="46E30C2C"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Monitor zapewnia monitorowanie pacjenta stacjonarnie i w transporcie</w:t>
                  </w:r>
                </w:p>
              </w:tc>
              <w:tc>
                <w:tcPr>
                  <w:tcW w:w="1843" w:type="dxa"/>
                  <w:tcBorders>
                    <w:top w:val="nil"/>
                    <w:left w:val="nil"/>
                    <w:bottom w:val="single" w:sz="4" w:space="0" w:color="auto"/>
                    <w:right w:val="single" w:sz="4" w:space="0" w:color="auto"/>
                  </w:tcBorders>
                  <w:shd w:val="clear" w:color="auto" w:fill="auto"/>
                  <w:vAlign w:val="center"/>
                  <w:hideMark/>
                </w:tcPr>
                <w:p w14:paraId="0F56CBBB"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vAlign w:val="center"/>
                  <w:hideMark/>
                </w:tcPr>
                <w:p w14:paraId="0FD26CF3"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645C42DE"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03C530C"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lastRenderedPageBreak/>
                    <w:t>4</w:t>
                  </w:r>
                </w:p>
              </w:tc>
              <w:tc>
                <w:tcPr>
                  <w:tcW w:w="5388" w:type="dxa"/>
                  <w:tcBorders>
                    <w:top w:val="nil"/>
                    <w:left w:val="nil"/>
                    <w:bottom w:val="single" w:sz="4" w:space="0" w:color="auto"/>
                    <w:right w:val="single" w:sz="4" w:space="0" w:color="auto"/>
                  </w:tcBorders>
                  <w:shd w:val="clear" w:color="auto" w:fill="auto"/>
                  <w:vAlign w:val="center"/>
                  <w:hideMark/>
                </w:tcPr>
                <w:p w14:paraId="454AAEA1"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Wszystkie elementy systemu monitorowania pacjenta chłodzone konwekcyjnie, pasywnie - bez użycia wentylatorów</w:t>
                  </w:r>
                </w:p>
              </w:tc>
              <w:tc>
                <w:tcPr>
                  <w:tcW w:w="1843" w:type="dxa"/>
                  <w:tcBorders>
                    <w:top w:val="nil"/>
                    <w:left w:val="nil"/>
                    <w:bottom w:val="single" w:sz="4" w:space="0" w:color="auto"/>
                    <w:right w:val="single" w:sz="4" w:space="0" w:color="auto"/>
                  </w:tcBorders>
                  <w:shd w:val="clear" w:color="auto" w:fill="auto"/>
                  <w:vAlign w:val="center"/>
                  <w:hideMark/>
                </w:tcPr>
                <w:p w14:paraId="5D1A23F6"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vAlign w:val="center"/>
                  <w:hideMark/>
                </w:tcPr>
                <w:p w14:paraId="4EE28D87"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4EE87BDB"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27E1BC9"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5</w:t>
                  </w:r>
                </w:p>
              </w:tc>
              <w:tc>
                <w:tcPr>
                  <w:tcW w:w="5388" w:type="dxa"/>
                  <w:tcBorders>
                    <w:top w:val="nil"/>
                    <w:left w:val="nil"/>
                    <w:bottom w:val="single" w:sz="4" w:space="0" w:color="auto"/>
                    <w:right w:val="single" w:sz="4" w:space="0" w:color="auto"/>
                  </w:tcBorders>
                  <w:shd w:val="clear" w:color="auto" w:fill="auto"/>
                  <w:vAlign w:val="center"/>
                  <w:hideMark/>
                </w:tcPr>
                <w:p w14:paraId="7AFCBF63"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System monitorowania pacjenta przeznaczony do monitorowania pacjentów we wszystkich kategoriach wiekowych: dorosłych, dzieci i noworodków</w:t>
                  </w:r>
                </w:p>
              </w:tc>
              <w:tc>
                <w:tcPr>
                  <w:tcW w:w="1843" w:type="dxa"/>
                  <w:tcBorders>
                    <w:top w:val="nil"/>
                    <w:left w:val="nil"/>
                    <w:bottom w:val="single" w:sz="4" w:space="0" w:color="auto"/>
                    <w:right w:val="single" w:sz="4" w:space="0" w:color="auto"/>
                  </w:tcBorders>
                  <w:shd w:val="clear" w:color="auto" w:fill="auto"/>
                  <w:vAlign w:val="center"/>
                  <w:hideMark/>
                </w:tcPr>
                <w:p w14:paraId="4D474335"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vAlign w:val="center"/>
                  <w:hideMark/>
                </w:tcPr>
                <w:p w14:paraId="41EA270A"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693566C8"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7E45680"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6</w:t>
                  </w:r>
                </w:p>
              </w:tc>
              <w:tc>
                <w:tcPr>
                  <w:tcW w:w="5388" w:type="dxa"/>
                  <w:tcBorders>
                    <w:top w:val="nil"/>
                    <w:left w:val="nil"/>
                    <w:bottom w:val="single" w:sz="4" w:space="0" w:color="auto"/>
                    <w:right w:val="single" w:sz="4" w:space="0" w:color="auto"/>
                  </w:tcBorders>
                  <w:shd w:val="clear" w:color="auto" w:fill="auto"/>
                  <w:vAlign w:val="center"/>
                  <w:hideMark/>
                </w:tcPr>
                <w:p w14:paraId="1DD75374"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Komunikacja z użytkownikiem w języku polskim</w:t>
                  </w:r>
                </w:p>
              </w:tc>
              <w:tc>
                <w:tcPr>
                  <w:tcW w:w="1843" w:type="dxa"/>
                  <w:tcBorders>
                    <w:top w:val="nil"/>
                    <w:left w:val="nil"/>
                    <w:bottom w:val="single" w:sz="4" w:space="0" w:color="auto"/>
                    <w:right w:val="single" w:sz="4" w:space="0" w:color="auto"/>
                  </w:tcBorders>
                  <w:shd w:val="clear" w:color="auto" w:fill="auto"/>
                  <w:vAlign w:val="center"/>
                  <w:hideMark/>
                </w:tcPr>
                <w:p w14:paraId="68A952A5"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vAlign w:val="center"/>
                  <w:hideMark/>
                </w:tcPr>
                <w:p w14:paraId="42D4650C"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7A877FC2" w14:textId="77777777" w:rsidTr="00025C8C">
              <w:trPr>
                <w:trHeight w:val="18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0B4F64D"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7</w:t>
                  </w:r>
                </w:p>
              </w:tc>
              <w:tc>
                <w:tcPr>
                  <w:tcW w:w="5388" w:type="dxa"/>
                  <w:tcBorders>
                    <w:top w:val="nil"/>
                    <w:left w:val="nil"/>
                    <w:bottom w:val="single" w:sz="4" w:space="0" w:color="auto"/>
                    <w:right w:val="single" w:sz="4" w:space="0" w:color="auto"/>
                  </w:tcBorders>
                  <w:shd w:val="clear" w:color="auto" w:fill="auto"/>
                  <w:vAlign w:val="center"/>
                  <w:hideMark/>
                </w:tcPr>
                <w:p w14:paraId="7959B42C"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Monitor wyposażony w tryb "</w:t>
                  </w:r>
                  <w:proofErr w:type="spellStart"/>
                  <w:r w:rsidRPr="00132492">
                    <w:rPr>
                      <w:rFonts w:ascii="Times New Roman" w:eastAsia="Times New Roman" w:hAnsi="Times New Roman"/>
                      <w:color w:val="000000"/>
                      <w:sz w:val="20"/>
                      <w:szCs w:val="20"/>
                    </w:rPr>
                    <w:t>Standby</w:t>
                  </w:r>
                  <w:proofErr w:type="spellEnd"/>
                  <w:r w:rsidRPr="00132492">
                    <w:rPr>
                      <w:rFonts w:ascii="Times New Roman" w:eastAsia="Times New Roman" w:hAnsi="Times New Roman"/>
                      <w:color w:val="000000"/>
                      <w:sz w:val="20"/>
                      <w:szCs w:val="20"/>
                    </w:rPr>
                    <w:t>" - tymczasowe wstrzymanie monitorowania pacjenta oraz sygnalizowania alarmów, np. na czas toalety pacjenta lub badania diagnostycznego. Po wznowieniu monitorowania następuje kontynuacja monitorowania tego samego pacjenta bez utraty zapisanych danych</w:t>
                  </w:r>
                </w:p>
              </w:tc>
              <w:tc>
                <w:tcPr>
                  <w:tcW w:w="1843" w:type="dxa"/>
                  <w:tcBorders>
                    <w:top w:val="nil"/>
                    <w:left w:val="nil"/>
                    <w:bottom w:val="single" w:sz="4" w:space="0" w:color="auto"/>
                    <w:right w:val="single" w:sz="4" w:space="0" w:color="auto"/>
                  </w:tcBorders>
                  <w:shd w:val="clear" w:color="auto" w:fill="auto"/>
                  <w:vAlign w:val="center"/>
                  <w:hideMark/>
                </w:tcPr>
                <w:p w14:paraId="0161F1C7"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vAlign w:val="center"/>
                  <w:hideMark/>
                </w:tcPr>
                <w:p w14:paraId="25850116"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78AD647A" w14:textId="77777777" w:rsidTr="00025C8C">
              <w:trPr>
                <w:trHeight w:val="12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B3D27DB"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8</w:t>
                  </w:r>
                </w:p>
              </w:tc>
              <w:tc>
                <w:tcPr>
                  <w:tcW w:w="5388" w:type="dxa"/>
                  <w:tcBorders>
                    <w:top w:val="nil"/>
                    <w:left w:val="nil"/>
                    <w:bottom w:val="single" w:sz="4" w:space="0" w:color="auto"/>
                    <w:right w:val="single" w:sz="4" w:space="0" w:color="auto"/>
                  </w:tcBorders>
                  <w:shd w:val="clear" w:color="auto" w:fill="auto"/>
                  <w:vAlign w:val="center"/>
                  <w:hideMark/>
                </w:tcPr>
                <w:p w14:paraId="342ECDDB"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Monitor wyposażony w tryb nocny: uruchamiany ręcznie lub automatycznie. Przełączenie w tryb nocny zapewnia min. obniżenie jasności ekranu oraz poziomu głośności alarmów.</w:t>
                  </w:r>
                </w:p>
              </w:tc>
              <w:tc>
                <w:tcPr>
                  <w:tcW w:w="1843" w:type="dxa"/>
                  <w:tcBorders>
                    <w:top w:val="nil"/>
                    <w:left w:val="nil"/>
                    <w:bottom w:val="single" w:sz="4" w:space="0" w:color="auto"/>
                    <w:right w:val="single" w:sz="4" w:space="0" w:color="auto"/>
                  </w:tcBorders>
                  <w:shd w:val="clear" w:color="auto" w:fill="auto"/>
                  <w:vAlign w:val="center"/>
                  <w:hideMark/>
                </w:tcPr>
                <w:p w14:paraId="029C2779"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vAlign w:val="center"/>
                  <w:hideMark/>
                </w:tcPr>
                <w:p w14:paraId="3BA3096D"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41655BB8" w14:textId="77777777" w:rsidTr="00025C8C">
              <w:trPr>
                <w:trHeight w:val="18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EF490E9"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9</w:t>
                  </w:r>
                </w:p>
              </w:tc>
              <w:tc>
                <w:tcPr>
                  <w:tcW w:w="5388" w:type="dxa"/>
                  <w:tcBorders>
                    <w:top w:val="nil"/>
                    <w:left w:val="nil"/>
                    <w:bottom w:val="single" w:sz="4" w:space="0" w:color="auto"/>
                    <w:right w:val="single" w:sz="4" w:space="0" w:color="auto"/>
                  </w:tcBorders>
                  <w:shd w:val="clear" w:color="auto" w:fill="auto"/>
                  <w:vAlign w:val="center"/>
                  <w:hideMark/>
                </w:tcPr>
                <w:p w14:paraId="77680665"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xml:space="preserve">Dostęp na ekranie monitora do kompletu dokumentacji: </w:t>
                  </w:r>
                  <w:proofErr w:type="spellStart"/>
                  <w:r w:rsidRPr="00132492">
                    <w:rPr>
                      <w:rFonts w:ascii="Times New Roman" w:eastAsia="Times New Roman" w:hAnsi="Times New Roman"/>
                      <w:color w:val="000000"/>
                      <w:sz w:val="20"/>
                      <w:szCs w:val="20"/>
                    </w:rPr>
                    <w:t>instruckji</w:t>
                  </w:r>
                  <w:proofErr w:type="spellEnd"/>
                  <w:r w:rsidRPr="00132492">
                    <w:rPr>
                      <w:rFonts w:ascii="Times New Roman" w:eastAsia="Times New Roman" w:hAnsi="Times New Roman"/>
                      <w:color w:val="000000"/>
                      <w:sz w:val="20"/>
                      <w:szCs w:val="20"/>
                    </w:rPr>
                    <w:t xml:space="preserve"> obsługi wraz z dodatkami, instrukcji technicznej, opisu interfejsu HL7 oraz kompletnej listy akcesoriów i materiałów zużywalnych. Nawigacja po instrukcji przy użyciu hiperłączy ułatwiających przełączanie pomiędzy rozdziałami.</w:t>
                  </w:r>
                </w:p>
              </w:tc>
              <w:tc>
                <w:tcPr>
                  <w:tcW w:w="1843" w:type="dxa"/>
                  <w:tcBorders>
                    <w:top w:val="nil"/>
                    <w:left w:val="nil"/>
                    <w:bottom w:val="single" w:sz="4" w:space="0" w:color="auto"/>
                    <w:right w:val="single" w:sz="4" w:space="0" w:color="auto"/>
                  </w:tcBorders>
                  <w:shd w:val="clear" w:color="auto" w:fill="auto"/>
                  <w:vAlign w:val="center"/>
                  <w:hideMark/>
                </w:tcPr>
                <w:p w14:paraId="6CCA4308"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vAlign w:val="center"/>
                  <w:hideMark/>
                </w:tcPr>
                <w:p w14:paraId="267A6AF1"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09CFE3B1" w14:textId="77777777" w:rsidTr="00025C8C">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C7636"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132492">
                    <w:rPr>
                      <w:rFonts w:ascii="Times New Roman" w:eastAsia="Times New Roman" w:hAnsi="Times New Roman"/>
                      <w:b/>
                      <w:bCs/>
                      <w:color w:val="000000"/>
                      <w:sz w:val="20"/>
                      <w:szCs w:val="20"/>
                    </w:rPr>
                    <w:t>Zasilanie</w:t>
                  </w:r>
                </w:p>
              </w:tc>
            </w:tr>
            <w:tr w:rsidR="00B92173" w:rsidRPr="00132492" w14:paraId="21798110"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75EAA43"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10</w:t>
                  </w:r>
                </w:p>
              </w:tc>
              <w:tc>
                <w:tcPr>
                  <w:tcW w:w="5388" w:type="dxa"/>
                  <w:tcBorders>
                    <w:top w:val="nil"/>
                    <w:left w:val="nil"/>
                    <w:bottom w:val="single" w:sz="4" w:space="0" w:color="auto"/>
                    <w:right w:val="single" w:sz="4" w:space="0" w:color="auto"/>
                  </w:tcBorders>
                  <w:shd w:val="clear" w:color="auto" w:fill="auto"/>
                  <w:vAlign w:val="center"/>
                  <w:hideMark/>
                </w:tcPr>
                <w:p w14:paraId="55B67F37"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Zasilanie sieciowe, zgodne z PN, dostosowane do 230V/50Hz</w:t>
                  </w:r>
                </w:p>
              </w:tc>
              <w:tc>
                <w:tcPr>
                  <w:tcW w:w="1843" w:type="dxa"/>
                  <w:tcBorders>
                    <w:top w:val="nil"/>
                    <w:left w:val="nil"/>
                    <w:bottom w:val="single" w:sz="4" w:space="0" w:color="auto"/>
                    <w:right w:val="single" w:sz="4" w:space="0" w:color="auto"/>
                  </w:tcBorders>
                  <w:shd w:val="clear" w:color="auto" w:fill="auto"/>
                  <w:vAlign w:val="center"/>
                  <w:hideMark/>
                </w:tcPr>
                <w:p w14:paraId="553B47A2"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vAlign w:val="center"/>
                  <w:hideMark/>
                </w:tcPr>
                <w:p w14:paraId="5E37E5D8"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4D6E306E" w14:textId="77777777" w:rsidTr="00025C8C">
              <w:trPr>
                <w:trHeight w:val="12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D590460"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11</w:t>
                  </w:r>
                </w:p>
              </w:tc>
              <w:tc>
                <w:tcPr>
                  <w:tcW w:w="5388" w:type="dxa"/>
                  <w:tcBorders>
                    <w:top w:val="nil"/>
                    <w:left w:val="nil"/>
                    <w:bottom w:val="single" w:sz="4" w:space="0" w:color="auto"/>
                    <w:right w:val="single" w:sz="4" w:space="0" w:color="auto"/>
                  </w:tcBorders>
                  <w:shd w:val="clear" w:color="auto" w:fill="auto"/>
                  <w:vAlign w:val="center"/>
                  <w:hideMark/>
                </w:tcPr>
                <w:p w14:paraId="6B09AE3D"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Monitor wyposażony w zasilanie akumulatorowe zapewniające przynajmniej 120 minut pracy na wypadek zaniku zasilania lub transportu. W czasie pracy na baterii parametry są wyświetlane na głównym ekranie monitora</w:t>
                  </w:r>
                </w:p>
              </w:tc>
              <w:tc>
                <w:tcPr>
                  <w:tcW w:w="1843" w:type="dxa"/>
                  <w:tcBorders>
                    <w:top w:val="nil"/>
                    <w:left w:val="nil"/>
                    <w:bottom w:val="single" w:sz="4" w:space="0" w:color="auto"/>
                    <w:right w:val="single" w:sz="4" w:space="0" w:color="auto"/>
                  </w:tcBorders>
                  <w:shd w:val="clear" w:color="auto" w:fill="auto"/>
                  <w:vAlign w:val="center"/>
                  <w:hideMark/>
                </w:tcPr>
                <w:p w14:paraId="6D6E526B"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vAlign w:val="center"/>
                  <w:hideMark/>
                </w:tcPr>
                <w:p w14:paraId="3C5CC13E"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42E10C9B" w14:textId="77777777" w:rsidTr="00025C8C">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4BBB0"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132492">
                    <w:rPr>
                      <w:rFonts w:ascii="Times New Roman" w:eastAsia="Times New Roman" w:hAnsi="Times New Roman"/>
                      <w:b/>
                      <w:bCs/>
                      <w:color w:val="000000"/>
                      <w:sz w:val="20"/>
                      <w:szCs w:val="20"/>
                    </w:rPr>
                    <w:t>Praca w sieci centralnego monitorowania</w:t>
                  </w:r>
                </w:p>
              </w:tc>
            </w:tr>
            <w:tr w:rsidR="00B92173" w:rsidRPr="00132492" w14:paraId="09D0946B"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EAD5C97"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12</w:t>
                  </w:r>
                </w:p>
              </w:tc>
              <w:tc>
                <w:tcPr>
                  <w:tcW w:w="5388" w:type="dxa"/>
                  <w:tcBorders>
                    <w:top w:val="nil"/>
                    <w:left w:val="nil"/>
                    <w:bottom w:val="single" w:sz="4" w:space="0" w:color="auto"/>
                    <w:right w:val="single" w:sz="4" w:space="0" w:color="auto"/>
                  </w:tcBorders>
                  <w:shd w:val="clear" w:color="auto" w:fill="auto"/>
                  <w:vAlign w:val="center"/>
                  <w:hideMark/>
                </w:tcPr>
                <w:p w14:paraId="6BC5F53A"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Możliwość pracy w sieci centralnego monitorowania, zgodnej ze standardem Ethernet.</w:t>
                  </w:r>
                </w:p>
              </w:tc>
              <w:tc>
                <w:tcPr>
                  <w:tcW w:w="1843" w:type="dxa"/>
                  <w:tcBorders>
                    <w:top w:val="nil"/>
                    <w:left w:val="nil"/>
                    <w:bottom w:val="single" w:sz="4" w:space="0" w:color="auto"/>
                    <w:right w:val="single" w:sz="4" w:space="0" w:color="auto"/>
                  </w:tcBorders>
                  <w:shd w:val="clear" w:color="auto" w:fill="auto"/>
                  <w:vAlign w:val="center"/>
                  <w:hideMark/>
                </w:tcPr>
                <w:p w14:paraId="245DB340"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vAlign w:val="center"/>
                  <w:hideMark/>
                </w:tcPr>
                <w:p w14:paraId="39B2576C"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686F2F4C" w14:textId="77777777" w:rsidTr="00025C8C">
              <w:trPr>
                <w:trHeight w:val="18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1DA799B"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lastRenderedPageBreak/>
                    <w:t>13</w:t>
                  </w:r>
                </w:p>
              </w:tc>
              <w:tc>
                <w:tcPr>
                  <w:tcW w:w="5388" w:type="dxa"/>
                  <w:tcBorders>
                    <w:top w:val="nil"/>
                    <w:left w:val="nil"/>
                    <w:bottom w:val="single" w:sz="4" w:space="0" w:color="auto"/>
                    <w:right w:val="single" w:sz="4" w:space="0" w:color="auto"/>
                  </w:tcBorders>
                  <w:shd w:val="clear" w:color="auto" w:fill="auto"/>
                  <w:vAlign w:val="center"/>
                  <w:hideMark/>
                </w:tcPr>
                <w:p w14:paraId="5577F3A4"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Monitory umożliwiają wykorzystanie jednej fizycznej infrastruktury teleinformatycznej, w sieci przewodowej i bezprzewodowej, do celu sieci centralnego monitorowania oraz innych aplikacji szpitalnych, w sposób zapewniający bezpieczeństwo i priorytet przesyłania wrażliwych danych medycznych</w:t>
                  </w:r>
                </w:p>
              </w:tc>
              <w:tc>
                <w:tcPr>
                  <w:tcW w:w="1843" w:type="dxa"/>
                  <w:tcBorders>
                    <w:top w:val="nil"/>
                    <w:left w:val="nil"/>
                    <w:bottom w:val="single" w:sz="4" w:space="0" w:color="auto"/>
                    <w:right w:val="single" w:sz="4" w:space="0" w:color="auto"/>
                  </w:tcBorders>
                  <w:shd w:val="clear" w:color="auto" w:fill="auto"/>
                  <w:vAlign w:val="center"/>
                  <w:hideMark/>
                </w:tcPr>
                <w:p w14:paraId="75CACD97"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vAlign w:val="center"/>
                  <w:hideMark/>
                </w:tcPr>
                <w:p w14:paraId="003E1318"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7859A216" w14:textId="77777777" w:rsidTr="00025C8C">
              <w:trPr>
                <w:trHeight w:val="24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C765D91"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14</w:t>
                  </w:r>
                </w:p>
              </w:tc>
              <w:tc>
                <w:tcPr>
                  <w:tcW w:w="5388" w:type="dxa"/>
                  <w:tcBorders>
                    <w:top w:val="nil"/>
                    <w:left w:val="nil"/>
                    <w:bottom w:val="single" w:sz="4" w:space="0" w:color="auto"/>
                    <w:right w:val="single" w:sz="4" w:space="0" w:color="auto"/>
                  </w:tcBorders>
                  <w:shd w:val="clear" w:color="auto" w:fill="auto"/>
                  <w:vAlign w:val="center"/>
                  <w:hideMark/>
                </w:tcPr>
                <w:p w14:paraId="33F03534"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xml:space="preserve">Monitory gotowe do współpracy z centralą monitorującą, która umożliwia zdalny nadzór nad oferowanymi monitorami, a także w pełni modułowymi monitorami wysokiej klasy tego samego producenta. Nadzór oznacza podgląd bieżących wartości parametrów, krzywych i stanów alarmowych, możliwość wyciszania alarmów i zmiany granic alarmowych, możliwość retrospektywnej analizy danych (trendów i </w:t>
                  </w:r>
                  <w:proofErr w:type="spellStart"/>
                  <w:r w:rsidRPr="00132492">
                    <w:rPr>
                      <w:rFonts w:ascii="Times New Roman" w:eastAsia="Times New Roman" w:hAnsi="Times New Roman"/>
                      <w:color w:val="000000"/>
                      <w:sz w:val="20"/>
                      <w:szCs w:val="20"/>
                    </w:rPr>
                    <w:t>full</w:t>
                  </w:r>
                  <w:proofErr w:type="spellEnd"/>
                  <w:r w:rsidRPr="00132492">
                    <w:rPr>
                      <w:rFonts w:ascii="Times New Roman" w:eastAsia="Times New Roman" w:hAnsi="Times New Roman"/>
                      <w:color w:val="000000"/>
                      <w:sz w:val="20"/>
                      <w:szCs w:val="20"/>
                    </w:rPr>
                    <w:t xml:space="preserve"> </w:t>
                  </w:r>
                  <w:proofErr w:type="spellStart"/>
                  <w:r w:rsidRPr="00132492">
                    <w:rPr>
                      <w:rFonts w:ascii="Times New Roman" w:eastAsia="Times New Roman" w:hAnsi="Times New Roman"/>
                      <w:color w:val="000000"/>
                      <w:sz w:val="20"/>
                      <w:szCs w:val="20"/>
                    </w:rPr>
                    <w:t>disclosure</w:t>
                  </w:r>
                  <w:proofErr w:type="spellEnd"/>
                  <w:r w:rsidRPr="00132492">
                    <w:rPr>
                      <w:rFonts w:ascii="Times New Roman" w:eastAsia="Times New Roman" w:hAnsi="Times New Roman"/>
                      <w:color w:val="000000"/>
                      <w:sz w:val="20"/>
                      <w:szCs w:val="20"/>
                    </w:rPr>
                    <w:t>)</w:t>
                  </w:r>
                </w:p>
              </w:tc>
              <w:tc>
                <w:tcPr>
                  <w:tcW w:w="1843" w:type="dxa"/>
                  <w:tcBorders>
                    <w:top w:val="nil"/>
                    <w:left w:val="nil"/>
                    <w:bottom w:val="single" w:sz="4" w:space="0" w:color="auto"/>
                    <w:right w:val="single" w:sz="4" w:space="0" w:color="auto"/>
                  </w:tcBorders>
                  <w:shd w:val="clear" w:color="auto" w:fill="auto"/>
                  <w:vAlign w:val="center"/>
                  <w:hideMark/>
                </w:tcPr>
                <w:p w14:paraId="2135E834"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vAlign w:val="center"/>
                  <w:hideMark/>
                </w:tcPr>
                <w:p w14:paraId="2C19E457"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36125569" w14:textId="77777777" w:rsidTr="00025C8C">
              <w:trPr>
                <w:trHeight w:val="15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1AC26F2"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15</w:t>
                  </w:r>
                </w:p>
              </w:tc>
              <w:tc>
                <w:tcPr>
                  <w:tcW w:w="5388" w:type="dxa"/>
                  <w:tcBorders>
                    <w:top w:val="nil"/>
                    <w:left w:val="nil"/>
                    <w:bottom w:val="single" w:sz="4" w:space="0" w:color="auto"/>
                    <w:right w:val="single" w:sz="4" w:space="0" w:color="auto"/>
                  </w:tcBorders>
                  <w:shd w:val="clear" w:color="auto" w:fill="auto"/>
                  <w:vAlign w:val="center"/>
                  <w:hideMark/>
                </w:tcPr>
                <w:p w14:paraId="645EDC9E"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xml:space="preserve">Monitory wyposażone w funkcję wysyłania parametrów życiowych monitorowanych pacjentów do zewnętrznych systemów, za pośrednictwem protokołu HL7. Funkcja realizowana </w:t>
                  </w:r>
                  <w:proofErr w:type="spellStart"/>
                  <w:r w:rsidRPr="00132492">
                    <w:rPr>
                      <w:rFonts w:ascii="Times New Roman" w:eastAsia="Times New Roman" w:hAnsi="Times New Roman"/>
                      <w:color w:val="000000"/>
                      <w:sz w:val="20"/>
                      <w:szCs w:val="20"/>
                    </w:rPr>
                    <w:t>bezpośrenio</w:t>
                  </w:r>
                  <w:proofErr w:type="spellEnd"/>
                  <w:r w:rsidRPr="00132492">
                    <w:rPr>
                      <w:rFonts w:ascii="Times New Roman" w:eastAsia="Times New Roman" w:hAnsi="Times New Roman"/>
                      <w:color w:val="000000"/>
                      <w:sz w:val="20"/>
                      <w:szCs w:val="20"/>
                    </w:rPr>
                    <w:t xml:space="preserve"> przez kardiomonitory lub dedykowany serwer komunikacyjny - ujęty w ofercie.</w:t>
                  </w:r>
                </w:p>
              </w:tc>
              <w:tc>
                <w:tcPr>
                  <w:tcW w:w="1843" w:type="dxa"/>
                  <w:tcBorders>
                    <w:top w:val="nil"/>
                    <w:left w:val="nil"/>
                    <w:bottom w:val="single" w:sz="4" w:space="0" w:color="auto"/>
                    <w:right w:val="single" w:sz="4" w:space="0" w:color="auto"/>
                  </w:tcBorders>
                  <w:shd w:val="clear" w:color="auto" w:fill="auto"/>
                  <w:vAlign w:val="center"/>
                  <w:hideMark/>
                </w:tcPr>
                <w:p w14:paraId="264276E9"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vAlign w:val="center"/>
                  <w:hideMark/>
                </w:tcPr>
                <w:p w14:paraId="5ED8967E"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40738DA4" w14:textId="77777777" w:rsidTr="00025C8C">
              <w:trPr>
                <w:trHeight w:val="18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8637DB9"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16</w:t>
                  </w:r>
                </w:p>
              </w:tc>
              <w:tc>
                <w:tcPr>
                  <w:tcW w:w="5388" w:type="dxa"/>
                  <w:tcBorders>
                    <w:top w:val="nil"/>
                    <w:left w:val="nil"/>
                    <w:bottom w:val="single" w:sz="4" w:space="0" w:color="auto"/>
                    <w:right w:val="single" w:sz="4" w:space="0" w:color="auto"/>
                  </w:tcBorders>
                  <w:shd w:val="clear" w:color="auto" w:fill="auto"/>
                  <w:vAlign w:val="center"/>
                  <w:hideMark/>
                </w:tcPr>
                <w:p w14:paraId="1BDB2795"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Monitory umożliwiają zdalny podgląd ekranu innego kardiomonitora pracującego w sieci centralnego monitorowania. Funkcjonalność zależy wyłącznie od funkcjonowania sieci monitorowania i nie wymaga obecności dedykowanych komputerów, serwerów, centrali monitorującej, itp.</w:t>
                  </w:r>
                </w:p>
              </w:tc>
              <w:tc>
                <w:tcPr>
                  <w:tcW w:w="1843" w:type="dxa"/>
                  <w:tcBorders>
                    <w:top w:val="nil"/>
                    <w:left w:val="nil"/>
                    <w:bottom w:val="single" w:sz="4" w:space="0" w:color="auto"/>
                    <w:right w:val="single" w:sz="4" w:space="0" w:color="auto"/>
                  </w:tcBorders>
                  <w:shd w:val="clear" w:color="auto" w:fill="auto"/>
                  <w:vAlign w:val="center"/>
                  <w:hideMark/>
                </w:tcPr>
                <w:p w14:paraId="418A3EE5"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vAlign w:val="center"/>
                  <w:hideMark/>
                </w:tcPr>
                <w:p w14:paraId="6F9BA0C5"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1D0FC7E2" w14:textId="77777777" w:rsidTr="00025C8C">
              <w:trPr>
                <w:trHeight w:val="15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C0DB1F5"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17</w:t>
                  </w:r>
                </w:p>
              </w:tc>
              <w:tc>
                <w:tcPr>
                  <w:tcW w:w="5388" w:type="dxa"/>
                  <w:tcBorders>
                    <w:top w:val="nil"/>
                    <w:left w:val="nil"/>
                    <w:bottom w:val="single" w:sz="4" w:space="0" w:color="auto"/>
                    <w:right w:val="single" w:sz="4" w:space="0" w:color="auto"/>
                  </w:tcBorders>
                  <w:shd w:val="clear" w:color="auto" w:fill="auto"/>
                  <w:vAlign w:val="center"/>
                  <w:hideMark/>
                </w:tcPr>
                <w:p w14:paraId="2470D4A1"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Monitory umożliwiają wyświetlanie informacji o alarmach występujących na pozostałych kardiomonitorach pracujących w sieci centralnego monitorowania. Możliwość konfiguracji stanowisk, pomiędzy którymi mają być wymieniane informacje o alarmach.</w:t>
                  </w:r>
                </w:p>
              </w:tc>
              <w:tc>
                <w:tcPr>
                  <w:tcW w:w="1843" w:type="dxa"/>
                  <w:tcBorders>
                    <w:top w:val="nil"/>
                    <w:left w:val="nil"/>
                    <w:bottom w:val="single" w:sz="4" w:space="0" w:color="auto"/>
                    <w:right w:val="single" w:sz="4" w:space="0" w:color="auto"/>
                  </w:tcBorders>
                  <w:shd w:val="clear" w:color="auto" w:fill="auto"/>
                  <w:vAlign w:val="center"/>
                  <w:hideMark/>
                </w:tcPr>
                <w:p w14:paraId="1799E90D"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vAlign w:val="center"/>
                  <w:hideMark/>
                </w:tcPr>
                <w:p w14:paraId="068E52EB"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2961EC5A"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173D9A9"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18</w:t>
                  </w:r>
                </w:p>
              </w:tc>
              <w:tc>
                <w:tcPr>
                  <w:tcW w:w="5388" w:type="dxa"/>
                  <w:tcBorders>
                    <w:top w:val="nil"/>
                    <w:left w:val="nil"/>
                    <w:bottom w:val="single" w:sz="4" w:space="0" w:color="auto"/>
                    <w:right w:val="single" w:sz="4" w:space="0" w:color="auto"/>
                  </w:tcBorders>
                  <w:shd w:val="clear" w:color="auto" w:fill="auto"/>
                  <w:vAlign w:val="center"/>
                  <w:hideMark/>
                </w:tcPr>
                <w:p w14:paraId="5471D07B"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Monitory zapewniają automatyczne otwarcie ekranu zdalnego monitora w momencie wystąpienia zdarzenia alarmowego</w:t>
                  </w:r>
                </w:p>
              </w:tc>
              <w:tc>
                <w:tcPr>
                  <w:tcW w:w="1843" w:type="dxa"/>
                  <w:tcBorders>
                    <w:top w:val="nil"/>
                    <w:left w:val="nil"/>
                    <w:bottom w:val="single" w:sz="4" w:space="0" w:color="auto"/>
                    <w:right w:val="single" w:sz="4" w:space="0" w:color="auto"/>
                  </w:tcBorders>
                  <w:shd w:val="clear" w:color="auto" w:fill="auto"/>
                  <w:vAlign w:val="center"/>
                  <w:hideMark/>
                </w:tcPr>
                <w:p w14:paraId="2D57DF58"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vAlign w:val="center"/>
                  <w:hideMark/>
                </w:tcPr>
                <w:p w14:paraId="1F1FFE0D"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24EF9A09"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CB4F1F1"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lastRenderedPageBreak/>
                    <w:t>19</w:t>
                  </w:r>
                </w:p>
              </w:tc>
              <w:tc>
                <w:tcPr>
                  <w:tcW w:w="5388" w:type="dxa"/>
                  <w:tcBorders>
                    <w:top w:val="nil"/>
                    <w:left w:val="nil"/>
                    <w:bottom w:val="single" w:sz="4" w:space="0" w:color="auto"/>
                    <w:right w:val="single" w:sz="4" w:space="0" w:color="auto"/>
                  </w:tcBorders>
                  <w:shd w:val="clear" w:color="auto" w:fill="auto"/>
                  <w:vAlign w:val="center"/>
                  <w:hideMark/>
                </w:tcPr>
                <w:p w14:paraId="34B27BB3"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Możliwość drukowania krzywych, raportów, na podłączonej do sieci centralnego monitorowania tradycyjnej drukarce laserowej</w:t>
                  </w:r>
                </w:p>
              </w:tc>
              <w:tc>
                <w:tcPr>
                  <w:tcW w:w="1843" w:type="dxa"/>
                  <w:tcBorders>
                    <w:top w:val="nil"/>
                    <w:left w:val="nil"/>
                    <w:bottom w:val="single" w:sz="4" w:space="0" w:color="auto"/>
                    <w:right w:val="single" w:sz="4" w:space="0" w:color="auto"/>
                  </w:tcBorders>
                  <w:shd w:val="clear" w:color="auto" w:fill="auto"/>
                  <w:vAlign w:val="center"/>
                  <w:hideMark/>
                </w:tcPr>
                <w:p w14:paraId="3E405101"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vAlign w:val="center"/>
                  <w:hideMark/>
                </w:tcPr>
                <w:p w14:paraId="44705813"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517BA46F" w14:textId="77777777" w:rsidTr="00025C8C">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5098A"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132492">
                    <w:rPr>
                      <w:rFonts w:ascii="Times New Roman" w:eastAsia="Times New Roman" w:hAnsi="Times New Roman"/>
                      <w:b/>
                      <w:bCs/>
                      <w:color w:val="000000"/>
                      <w:sz w:val="20"/>
                      <w:szCs w:val="20"/>
                    </w:rPr>
                    <w:t>Sposób montażu</w:t>
                  </w:r>
                </w:p>
              </w:tc>
            </w:tr>
            <w:tr w:rsidR="00B92173" w:rsidRPr="00132492" w14:paraId="41A50F03" w14:textId="77777777" w:rsidTr="00025C8C">
              <w:trPr>
                <w:trHeight w:val="12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F602419"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20</w:t>
                  </w:r>
                </w:p>
              </w:tc>
              <w:tc>
                <w:tcPr>
                  <w:tcW w:w="5388" w:type="dxa"/>
                  <w:tcBorders>
                    <w:top w:val="nil"/>
                    <w:left w:val="nil"/>
                    <w:bottom w:val="single" w:sz="4" w:space="0" w:color="auto"/>
                    <w:right w:val="single" w:sz="4" w:space="0" w:color="auto"/>
                  </w:tcBorders>
                  <w:shd w:val="clear" w:color="auto" w:fill="auto"/>
                  <w:vAlign w:val="center"/>
                  <w:hideMark/>
                </w:tcPr>
                <w:p w14:paraId="76558A87"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W ofercie do każdego monitora podstawa jezdna z hamulcem i koszem na akcesoria. Dostępne uchwyty montażowe monitora: do ściany, na kolumnę medyczną i do aparatu do znieczulania.</w:t>
                  </w:r>
                </w:p>
              </w:tc>
              <w:tc>
                <w:tcPr>
                  <w:tcW w:w="1843" w:type="dxa"/>
                  <w:tcBorders>
                    <w:top w:val="nil"/>
                    <w:left w:val="nil"/>
                    <w:bottom w:val="single" w:sz="4" w:space="0" w:color="auto"/>
                    <w:right w:val="single" w:sz="4" w:space="0" w:color="auto"/>
                  </w:tcBorders>
                  <w:shd w:val="clear" w:color="auto" w:fill="auto"/>
                  <w:vAlign w:val="center"/>
                  <w:hideMark/>
                </w:tcPr>
                <w:p w14:paraId="4AB046C4"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vAlign w:val="center"/>
                  <w:hideMark/>
                </w:tcPr>
                <w:p w14:paraId="6797B26E"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7E04B5A2" w14:textId="77777777" w:rsidTr="00025C8C">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DB2E3"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132492">
                    <w:rPr>
                      <w:rFonts w:ascii="Times New Roman" w:eastAsia="Times New Roman" w:hAnsi="Times New Roman"/>
                      <w:b/>
                      <w:bCs/>
                      <w:color w:val="000000"/>
                      <w:sz w:val="20"/>
                      <w:szCs w:val="20"/>
                    </w:rPr>
                    <w:t>Wymogi funkcjonalne</w:t>
                  </w:r>
                </w:p>
              </w:tc>
            </w:tr>
            <w:tr w:rsidR="00B92173" w:rsidRPr="00132492" w14:paraId="6BA99B8E" w14:textId="77777777" w:rsidTr="00025C8C">
              <w:trPr>
                <w:trHeight w:val="24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5B8FBC5"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21</w:t>
                  </w:r>
                </w:p>
              </w:tc>
              <w:tc>
                <w:tcPr>
                  <w:tcW w:w="5388" w:type="dxa"/>
                  <w:tcBorders>
                    <w:top w:val="nil"/>
                    <w:left w:val="nil"/>
                    <w:bottom w:val="single" w:sz="4" w:space="0" w:color="auto"/>
                    <w:right w:val="single" w:sz="4" w:space="0" w:color="auto"/>
                  </w:tcBorders>
                  <w:shd w:val="clear" w:color="auto" w:fill="auto"/>
                  <w:vAlign w:val="center"/>
                  <w:hideMark/>
                </w:tcPr>
                <w:p w14:paraId="749F680A"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Monitor wyposażony w dotykowy ekran panoramiczny o przekątnej min. 12,1" i rozdzielczości min. 1280 x 800 pikseli.  Umożliwia wyświetlanie przynajmniej 12 krzywych dynamicznych jednocześnie i pełną obsługę funkcji monitorowania pacjenta. Nie dopuszcza się realizacji tej funkcjonalności z wykorzystaniem zewnętrznego, dodatkowego ekranu lub innych rozwiązań zależnych od funkcjonowania sieci informatycznej.</w:t>
                  </w:r>
                </w:p>
              </w:tc>
              <w:tc>
                <w:tcPr>
                  <w:tcW w:w="1843" w:type="dxa"/>
                  <w:tcBorders>
                    <w:top w:val="nil"/>
                    <w:left w:val="nil"/>
                    <w:bottom w:val="single" w:sz="4" w:space="0" w:color="auto"/>
                    <w:right w:val="single" w:sz="4" w:space="0" w:color="auto"/>
                  </w:tcBorders>
                  <w:shd w:val="clear" w:color="auto" w:fill="auto"/>
                  <w:vAlign w:val="center"/>
                  <w:hideMark/>
                </w:tcPr>
                <w:p w14:paraId="22673FAC"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vAlign w:val="center"/>
                  <w:hideMark/>
                </w:tcPr>
                <w:p w14:paraId="6E025CA8"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4DA4BA55"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4C1809C"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22</w:t>
                  </w:r>
                </w:p>
              </w:tc>
              <w:tc>
                <w:tcPr>
                  <w:tcW w:w="5388" w:type="dxa"/>
                  <w:tcBorders>
                    <w:top w:val="nil"/>
                    <w:left w:val="nil"/>
                    <w:bottom w:val="single" w:sz="4" w:space="0" w:color="auto"/>
                    <w:right w:val="single" w:sz="4" w:space="0" w:color="auto"/>
                  </w:tcBorders>
                  <w:shd w:val="clear" w:color="auto" w:fill="auto"/>
                  <w:vAlign w:val="center"/>
                  <w:hideMark/>
                </w:tcPr>
                <w:p w14:paraId="6E6FBB68"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Możliwość podłączenia dodatkowego ekranu powielającego o przekątnej min. 19”. Ekran podłączany z wykorzystaniem złącza cyfrowego</w:t>
                  </w:r>
                </w:p>
              </w:tc>
              <w:tc>
                <w:tcPr>
                  <w:tcW w:w="1843" w:type="dxa"/>
                  <w:tcBorders>
                    <w:top w:val="nil"/>
                    <w:left w:val="nil"/>
                    <w:bottom w:val="single" w:sz="4" w:space="0" w:color="auto"/>
                    <w:right w:val="single" w:sz="4" w:space="0" w:color="auto"/>
                  </w:tcBorders>
                  <w:shd w:val="clear" w:color="auto" w:fill="auto"/>
                  <w:vAlign w:val="center"/>
                  <w:hideMark/>
                </w:tcPr>
                <w:p w14:paraId="4F7583B6"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vAlign w:val="center"/>
                  <w:hideMark/>
                </w:tcPr>
                <w:p w14:paraId="6A4AAB91"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76BCDEB1"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38D34DB"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23</w:t>
                  </w:r>
                </w:p>
              </w:tc>
              <w:tc>
                <w:tcPr>
                  <w:tcW w:w="5388" w:type="dxa"/>
                  <w:tcBorders>
                    <w:top w:val="nil"/>
                    <w:left w:val="nil"/>
                    <w:bottom w:val="single" w:sz="4" w:space="0" w:color="auto"/>
                    <w:right w:val="single" w:sz="4" w:space="0" w:color="auto"/>
                  </w:tcBorders>
                  <w:shd w:val="clear" w:color="auto" w:fill="auto"/>
                  <w:vAlign w:val="center"/>
                  <w:hideMark/>
                </w:tcPr>
                <w:p w14:paraId="1B319791"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xml:space="preserve">Obsługa kardiomonitora poprzez ekran dotykowy i pokrętło. </w:t>
                  </w:r>
                </w:p>
              </w:tc>
              <w:tc>
                <w:tcPr>
                  <w:tcW w:w="1843" w:type="dxa"/>
                  <w:tcBorders>
                    <w:top w:val="nil"/>
                    <w:left w:val="nil"/>
                    <w:bottom w:val="single" w:sz="4" w:space="0" w:color="auto"/>
                    <w:right w:val="single" w:sz="4" w:space="0" w:color="auto"/>
                  </w:tcBorders>
                  <w:shd w:val="clear" w:color="auto" w:fill="auto"/>
                  <w:vAlign w:val="center"/>
                  <w:hideMark/>
                </w:tcPr>
                <w:p w14:paraId="58905FA1"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vAlign w:val="center"/>
                  <w:hideMark/>
                </w:tcPr>
                <w:p w14:paraId="35B1880B"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6D37DB89"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6B81E31"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24</w:t>
                  </w:r>
                </w:p>
              </w:tc>
              <w:tc>
                <w:tcPr>
                  <w:tcW w:w="5388" w:type="dxa"/>
                  <w:tcBorders>
                    <w:top w:val="nil"/>
                    <w:left w:val="nil"/>
                    <w:bottom w:val="single" w:sz="4" w:space="0" w:color="auto"/>
                    <w:right w:val="single" w:sz="4" w:space="0" w:color="auto"/>
                  </w:tcBorders>
                  <w:shd w:val="clear" w:color="auto" w:fill="auto"/>
                  <w:vAlign w:val="center"/>
                  <w:hideMark/>
                </w:tcPr>
                <w:p w14:paraId="206B1B3D"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Możliwość zaprogramowania min. 7 różnych konfiguracji (profili) monitora, zawierających m.in. ustawienia monitorowanych parametrów oraz widoki ekranów</w:t>
                  </w:r>
                </w:p>
              </w:tc>
              <w:tc>
                <w:tcPr>
                  <w:tcW w:w="1843" w:type="dxa"/>
                  <w:tcBorders>
                    <w:top w:val="nil"/>
                    <w:left w:val="nil"/>
                    <w:bottom w:val="single" w:sz="4" w:space="0" w:color="auto"/>
                    <w:right w:val="single" w:sz="4" w:space="0" w:color="auto"/>
                  </w:tcBorders>
                  <w:shd w:val="clear" w:color="auto" w:fill="auto"/>
                  <w:vAlign w:val="center"/>
                  <w:hideMark/>
                </w:tcPr>
                <w:p w14:paraId="4800BA0B"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vAlign w:val="center"/>
                  <w:hideMark/>
                </w:tcPr>
                <w:p w14:paraId="5EEE0B64"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56126910"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2EDF94E"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25</w:t>
                  </w:r>
                </w:p>
              </w:tc>
              <w:tc>
                <w:tcPr>
                  <w:tcW w:w="5388" w:type="dxa"/>
                  <w:tcBorders>
                    <w:top w:val="nil"/>
                    <w:left w:val="nil"/>
                    <w:bottom w:val="single" w:sz="4" w:space="0" w:color="auto"/>
                    <w:right w:val="single" w:sz="4" w:space="0" w:color="auto"/>
                  </w:tcBorders>
                  <w:shd w:val="clear" w:color="auto" w:fill="auto"/>
                  <w:vAlign w:val="center"/>
                  <w:hideMark/>
                </w:tcPr>
                <w:p w14:paraId="4E81D36B"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Możliwość wyboru spośród przynajmniej 16 różnych układów (widoków) ekranu, z możliwością edycji i zapisu przynajmniej 6 z nich</w:t>
                  </w:r>
                </w:p>
              </w:tc>
              <w:tc>
                <w:tcPr>
                  <w:tcW w:w="1843" w:type="dxa"/>
                  <w:tcBorders>
                    <w:top w:val="nil"/>
                    <w:left w:val="nil"/>
                    <w:bottom w:val="single" w:sz="4" w:space="0" w:color="auto"/>
                    <w:right w:val="single" w:sz="4" w:space="0" w:color="auto"/>
                  </w:tcBorders>
                  <w:shd w:val="clear" w:color="auto" w:fill="auto"/>
                  <w:vAlign w:val="center"/>
                  <w:hideMark/>
                </w:tcPr>
                <w:p w14:paraId="65987E8B"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vAlign w:val="center"/>
                  <w:hideMark/>
                </w:tcPr>
                <w:p w14:paraId="263B900F"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12D2FDCC"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B556DF2"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26</w:t>
                  </w:r>
                </w:p>
              </w:tc>
              <w:tc>
                <w:tcPr>
                  <w:tcW w:w="5388" w:type="dxa"/>
                  <w:tcBorders>
                    <w:top w:val="nil"/>
                    <w:left w:val="nil"/>
                    <w:bottom w:val="single" w:sz="4" w:space="0" w:color="auto"/>
                    <w:right w:val="single" w:sz="4" w:space="0" w:color="auto"/>
                  </w:tcBorders>
                  <w:shd w:val="clear" w:color="auto" w:fill="auto"/>
                  <w:vAlign w:val="center"/>
                  <w:hideMark/>
                </w:tcPr>
                <w:p w14:paraId="37679C4E"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Dostępny tzw. ekran dużych liczb z możliwością podziału na 4 oraz 6 okien parametrów</w:t>
                  </w:r>
                </w:p>
              </w:tc>
              <w:tc>
                <w:tcPr>
                  <w:tcW w:w="1843" w:type="dxa"/>
                  <w:tcBorders>
                    <w:top w:val="nil"/>
                    <w:left w:val="nil"/>
                    <w:bottom w:val="single" w:sz="4" w:space="0" w:color="auto"/>
                    <w:right w:val="single" w:sz="4" w:space="0" w:color="auto"/>
                  </w:tcBorders>
                  <w:shd w:val="clear" w:color="auto" w:fill="auto"/>
                  <w:vAlign w:val="center"/>
                  <w:hideMark/>
                </w:tcPr>
                <w:p w14:paraId="1CE42971"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vAlign w:val="center"/>
                  <w:hideMark/>
                </w:tcPr>
                <w:p w14:paraId="78168400"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1F18848A"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35F3015"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27</w:t>
                  </w:r>
                </w:p>
              </w:tc>
              <w:tc>
                <w:tcPr>
                  <w:tcW w:w="5388" w:type="dxa"/>
                  <w:tcBorders>
                    <w:top w:val="nil"/>
                    <w:left w:val="nil"/>
                    <w:bottom w:val="single" w:sz="4" w:space="0" w:color="auto"/>
                    <w:right w:val="single" w:sz="4" w:space="0" w:color="auto"/>
                  </w:tcBorders>
                  <w:shd w:val="clear" w:color="auto" w:fill="auto"/>
                  <w:vAlign w:val="center"/>
                  <w:hideMark/>
                </w:tcPr>
                <w:p w14:paraId="35C47F94"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Monitor przystosowany do warunków transportowych, odporny na upadek z wysokości przynajmniej 0,7m</w:t>
                  </w:r>
                </w:p>
              </w:tc>
              <w:tc>
                <w:tcPr>
                  <w:tcW w:w="1843" w:type="dxa"/>
                  <w:tcBorders>
                    <w:top w:val="nil"/>
                    <w:left w:val="nil"/>
                    <w:bottom w:val="single" w:sz="4" w:space="0" w:color="auto"/>
                    <w:right w:val="single" w:sz="4" w:space="0" w:color="auto"/>
                  </w:tcBorders>
                  <w:shd w:val="clear" w:color="auto" w:fill="auto"/>
                  <w:vAlign w:val="center"/>
                  <w:hideMark/>
                </w:tcPr>
                <w:p w14:paraId="4E5F2476"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vAlign w:val="center"/>
                  <w:hideMark/>
                </w:tcPr>
                <w:p w14:paraId="33069896"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3B5F1D80"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AA17801"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28</w:t>
                  </w:r>
                </w:p>
              </w:tc>
              <w:tc>
                <w:tcPr>
                  <w:tcW w:w="5388" w:type="dxa"/>
                  <w:tcBorders>
                    <w:top w:val="nil"/>
                    <w:left w:val="nil"/>
                    <w:bottom w:val="single" w:sz="4" w:space="0" w:color="auto"/>
                    <w:right w:val="single" w:sz="4" w:space="0" w:color="auto"/>
                  </w:tcBorders>
                  <w:shd w:val="clear" w:color="auto" w:fill="auto"/>
                  <w:vAlign w:val="center"/>
                  <w:hideMark/>
                </w:tcPr>
                <w:p w14:paraId="6F8577FB"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Monitor odporny przeciwko zachlapaniu i wnikaniu ciał stałych. Klasa odporności nie gorsza niż IP22</w:t>
                  </w:r>
                </w:p>
              </w:tc>
              <w:tc>
                <w:tcPr>
                  <w:tcW w:w="1843" w:type="dxa"/>
                  <w:tcBorders>
                    <w:top w:val="nil"/>
                    <w:left w:val="nil"/>
                    <w:bottom w:val="single" w:sz="4" w:space="0" w:color="auto"/>
                    <w:right w:val="single" w:sz="4" w:space="0" w:color="auto"/>
                  </w:tcBorders>
                  <w:shd w:val="clear" w:color="auto" w:fill="auto"/>
                  <w:vAlign w:val="center"/>
                  <w:hideMark/>
                </w:tcPr>
                <w:p w14:paraId="6E58CC2C"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vAlign w:val="center"/>
                  <w:hideMark/>
                </w:tcPr>
                <w:p w14:paraId="5F9D94B7"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5BEBA2F7"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AFB9C5A"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lastRenderedPageBreak/>
                    <w:t>29</w:t>
                  </w:r>
                </w:p>
              </w:tc>
              <w:tc>
                <w:tcPr>
                  <w:tcW w:w="5388" w:type="dxa"/>
                  <w:tcBorders>
                    <w:top w:val="nil"/>
                    <w:left w:val="nil"/>
                    <w:bottom w:val="single" w:sz="4" w:space="0" w:color="auto"/>
                    <w:right w:val="single" w:sz="4" w:space="0" w:color="auto"/>
                  </w:tcBorders>
                  <w:shd w:val="clear" w:color="auto" w:fill="auto"/>
                  <w:vAlign w:val="center"/>
                  <w:hideMark/>
                </w:tcPr>
                <w:p w14:paraId="31AA1545"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Masa monitora nie przekracza 4,5kg</w:t>
                  </w:r>
                </w:p>
              </w:tc>
              <w:tc>
                <w:tcPr>
                  <w:tcW w:w="1843" w:type="dxa"/>
                  <w:tcBorders>
                    <w:top w:val="nil"/>
                    <w:left w:val="nil"/>
                    <w:bottom w:val="single" w:sz="4" w:space="0" w:color="auto"/>
                    <w:right w:val="single" w:sz="4" w:space="0" w:color="auto"/>
                  </w:tcBorders>
                  <w:shd w:val="clear" w:color="auto" w:fill="auto"/>
                  <w:vAlign w:val="center"/>
                  <w:hideMark/>
                </w:tcPr>
                <w:p w14:paraId="64FEB31C"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vAlign w:val="center"/>
                  <w:hideMark/>
                </w:tcPr>
                <w:p w14:paraId="1A2A181C"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5F735E0A" w14:textId="77777777" w:rsidTr="00025C8C">
              <w:trPr>
                <w:trHeight w:val="15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9D7D1CB"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30</w:t>
                  </w:r>
                </w:p>
              </w:tc>
              <w:tc>
                <w:tcPr>
                  <w:tcW w:w="5388" w:type="dxa"/>
                  <w:tcBorders>
                    <w:top w:val="nil"/>
                    <w:left w:val="nil"/>
                    <w:bottom w:val="single" w:sz="4" w:space="0" w:color="auto"/>
                    <w:right w:val="single" w:sz="4" w:space="0" w:color="auto"/>
                  </w:tcBorders>
                  <w:shd w:val="clear" w:color="auto" w:fill="auto"/>
                  <w:vAlign w:val="center"/>
                  <w:hideMark/>
                </w:tcPr>
                <w:p w14:paraId="67984072"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Monitor umożliwia kontynuację monitorowania w czasie transportu przynajmniej następujących parametrów (zgodnie z ich wymogami opisanymi w dalszej części specyfikacji): EKG, SpO2, NIBP, 2x Temp., w zależności od podłączonych modułów pomiarowych</w:t>
                  </w:r>
                </w:p>
              </w:tc>
              <w:tc>
                <w:tcPr>
                  <w:tcW w:w="1843" w:type="dxa"/>
                  <w:tcBorders>
                    <w:top w:val="nil"/>
                    <w:left w:val="nil"/>
                    <w:bottom w:val="single" w:sz="4" w:space="0" w:color="auto"/>
                    <w:right w:val="single" w:sz="4" w:space="0" w:color="auto"/>
                  </w:tcBorders>
                  <w:shd w:val="clear" w:color="auto" w:fill="auto"/>
                  <w:vAlign w:val="center"/>
                  <w:hideMark/>
                </w:tcPr>
                <w:p w14:paraId="56ED3E3D"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vAlign w:val="center"/>
                  <w:hideMark/>
                </w:tcPr>
                <w:p w14:paraId="6679886B"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54434B90" w14:textId="77777777" w:rsidTr="00025C8C">
              <w:trPr>
                <w:trHeight w:val="300"/>
              </w:trPr>
              <w:tc>
                <w:tcPr>
                  <w:tcW w:w="906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7EB986C"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132492">
                    <w:rPr>
                      <w:rFonts w:ascii="Times New Roman" w:eastAsia="Times New Roman" w:hAnsi="Times New Roman"/>
                      <w:b/>
                      <w:bCs/>
                      <w:color w:val="000000"/>
                      <w:sz w:val="20"/>
                      <w:szCs w:val="20"/>
                    </w:rPr>
                    <w:t>Monitorowane parametry</w:t>
                  </w:r>
                </w:p>
              </w:tc>
            </w:tr>
            <w:tr w:rsidR="00B92173" w:rsidRPr="00132492" w14:paraId="693FBE7E"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4B6B578"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31</w:t>
                  </w:r>
                </w:p>
              </w:tc>
              <w:tc>
                <w:tcPr>
                  <w:tcW w:w="5388" w:type="dxa"/>
                  <w:tcBorders>
                    <w:top w:val="nil"/>
                    <w:left w:val="nil"/>
                    <w:bottom w:val="single" w:sz="4" w:space="0" w:color="auto"/>
                    <w:right w:val="single" w:sz="4" w:space="0" w:color="auto"/>
                  </w:tcBorders>
                  <w:shd w:val="clear" w:color="auto" w:fill="auto"/>
                  <w:vAlign w:val="center"/>
                  <w:hideMark/>
                </w:tcPr>
                <w:p w14:paraId="605C947C"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EKG</w:t>
                  </w:r>
                </w:p>
              </w:tc>
              <w:tc>
                <w:tcPr>
                  <w:tcW w:w="1843" w:type="dxa"/>
                  <w:tcBorders>
                    <w:top w:val="nil"/>
                    <w:left w:val="nil"/>
                    <w:bottom w:val="single" w:sz="4" w:space="0" w:color="auto"/>
                    <w:right w:val="single" w:sz="4" w:space="0" w:color="auto"/>
                  </w:tcBorders>
                  <w:shd w:val="clear" w:color="auto" w:fill="auto"/>
                  <w:vAlign w:val="center"/>
                  <w:hideMark/>
                </w:tcPr>
                <w:p w14:paraId="5AB9355B"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vAlign w:val="center"/>
                  <w:hideMark/>
                </w:tcPr>
                <w:p w14:paraId="0E40DBDF"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6B5AB17D"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D7BE8B9"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32</w:t>
                  </w:r>
                </w:p>
              </w:tc>
              <w:tc>
                <w:tcPr>
                  <w:tcW w:w="5388" w:type="dxa"/>
                  <w:tcBorders>
                    <w:top w:val="nil"/>
                    <w:left w:val="nil"/>
                    <w:bottom w:val="single" w:sz="4" w:space="0" w:color="auto"/>
                    <w:right w:val="single" w:sz="4" w:space="0" w:color="auto"/>
                  </w:tcBorders>
                  <w:shd w:val="clear" w:color="auto" w:fill="auto"/>
                  <w:vAlign w:val="center"/>
                  <w:hideMark/>
                </w:tcPr>
                <w:p w14:paraId="259BF233"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Monitorowanie przynajmniej 1 z 3 i 7 odprowadzeń, z jakością diagnostyczną, w zależności od użytego przewodu EKG</w:t>
                  </w:r>
                </w:p>
              </w:tc>
              <w:tc>
                <w:tcPr>
                  <w:tcW w:w="1843" w:type="dxa"/>
                  <w:tcBorders>
                    <w:top w:val="nil"/>
                    <w:left w:val="nil"/>
                    <w:bottom w:val="single" w:sz="4" w:space="0" w:color="auto"/>
                    <w:right w:val="single" w:sz="4" w:space="0" w:color="auto"/>
                  </w:tcBorders>
                  <w:shd w:val="clear" w:color="auto" w:fill="auto"/>
                  <w:vAlign w:val="center"/>
                  <w:hideMark/>
                </w:tcPr>
                <w:p w14:paraId="6AA76511"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vAlign w:val="center"/>
                  <w:hideMark/>
                </w:tcPr>
                <w:p w14:paraId="32DD3583"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1934C63F"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157EC84"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33</w:t>
                  </w:r>
                </w:p>
              </w:tc>
              <w:tc>
                <w:tcPr>
                  <w:tcW w:w="5388" w:type="dxa"/>
                  <w:tcBorders>
                    <w:top w:val="nil"/>
                    <w:left w:val="nil"/>
                    <w:bottom w:val="single" w:sz="4" w:space="0" w:color="auto"/>
                    <w:right w:val="single" w:sz="4" w:space="0" w:color="auto"/>
                  </w:tcBorders>
                  <w:shd w:val="clear" w:color="auto" w:fill="auto"/>
                  <w:vAlign w:val="center"/>
                  <w:hideMark/>
                </w:tcPr>
                <w:p w14:paraId="75195134"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Jednoczesna prezentacja przynajmniej 3 kanałów EKG na ekranie głównym kardiomonitora: 3 różne odprowadzenia lub 1 odprowadzenie w formie kaskady</w:t>
                  </w:r>
                </w:p>
              </w:tc>
              <w:tc>
                <w:tcPr>
                  <w:tcW w:w="1843" w:type="dxa"/>
                  <w:tcBorders>
                    <w:top w:val="nil"/>
                    <w:left w:val="nil"/>
                    <w:bottom w:val="single" w:sz="4" w:space="0" w:color="auto"/>
                    <w:right w:val="single" w:sz="4" w:space="0" w:color="auto"/>
                  </w:tcBorders>
                  <w:shd w:val="clear" w:color="auto" w:fill="auto"/>
                  <w:vAlign w:val="center"/>
                  <w:hideMark/>
                </w:tcPr>
                <w:p w14:paraId="674D1C25"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vAlign w:val="center"/>
                  <w:hideMark/>
                </w:tcPr>
                <w:p w14:paraId="143D92C8"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23E7BB85"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8A60C39"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34</w:t>
                  </w:r>
                </w:p>
              </w:tc>
              <w:tc>
                <w:tcPr>
                  <w:tcW w:w="5388" w:type="dxa"/>
                  <w:tcBorders>
                    <w:top w:val="nil"/>
                    <w:left w:val="nil"/>
                    <w:bottom w:val="single" w:sz="4" w:space="0" w:color="auto"/>
                    <w:right w:val="single" w:sz="4" w:space="0" w:color="auto"/>
                  </w:tcBorders>
                  <w:shd w:val="clear" w:color="auto" w:fill="auto"/>
                  <w:vAlign w:val="center"/>
                  <w:hideMark/>
                </w:tcPr>
                <w:p w14:paraId="352F9610"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Pomiar częstości akcji serca w zakresie min. 30 - 300 ud/min.</w:t>
                  </w:r>
                </w:p>
              </w:tc>
              <w:tc>
                <w:tcPr>
                  <w:tcW w:w="1843" w:type="dxa"/>
                  <w:tcBorders>
                    <w:top w:val="nil"/>
                    <w:left w:val="nil"/>
                    <w:bottom w:val="single" w:sz="4" w:space="0" w:color="auto"/>
                    <w:right w:val="single" w:sz="4" w:space="0" w:color="auto"/>
                  </w:tcBorders>
                  <w:shd w:val="clear" w:color="auto" w:fill="auto"/>
                  <w:vAlign w:val="center"/>
                  <w:hideMark/>
                </w:tcPr>
                <w:p w14:paraId="7D9CB5DB"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vAlign w:val="center"/>
                  <w:hideMark/>
                </w:tcPr>
                <w:p w14:paraId="7FF98EC9"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31E16249"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C119298"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35</w:t>
                  </w:r>
                </w:p>
              </w:tc>
              <w:tc>
                <w:tcPr>
                  <w:tcW w:w="5388" w:type="dxa"/>
                  <w:tcBorders>
                    <w:top w:val="nil"/>
                    <w:left w:val="nil"/>
                    <w:bottom w:val="single" w:sz="4" w:space="0" w:color="auto"/>
                    <w:right w:val="single" w:sz="4" w:space="0" w:color="auto"/>
                  </w:tcBorders>
                  <w:shd w:val="clear" w:color="auto" w:fill="auto"/>
                  <w:vAlign w:val="center"/>
                  <w:hideMark/>
                </w:tcPr>
                <w:p w14:paraId="19318A51"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W komplecie do każdego monitora: przewód do podłączenia 3- elektrod dla dorosłych i dzieci. Długość przewodów przynajmniej 3m.</w:t>
                  </w:r>
                </w:p>
              </w:tc>
              <w:tc>
                <w:tcPr>
                  <w:tcW w:w="1843" w:type="dxa"/>
                  <w:tcBorders>
                    <w:top w:val="nil"/>
                    <w:left w:val="nil"/>
                    <w:bottom w:val="single" w:sz="4" w:space="0" w:color="auto"/>
                    <w:right w:val="single" w:sz="4" w:space="0" w:color="auto"/>
                  </w:tcBorders>
                  <w:shd w:val="clear" w:color="auto" w:fill="auto"/>
                  <w:vAlign w:val="center"/>
                  <w:hideMark/>
                </w:tcPr>
                <w:p w14:paraId="1C9408A4"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vAlign w:val="center"/>
                  <w:hideMark/>
                </w:tcPr>
                <w:p w14:paraId="761C2C6E"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67DF9293"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E845AC5"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36</w:t>
                  </w:r>
                </w:p>
              </w:tc>
              <w:tc>
                <w:tcPr>
                  <w:tcW w:w="5388" w:type="dxa"/>
                  <w:tcBorders>
                    <w:top w:val="nil"/>
                    <w:left w:val="nil"/>
                    <w:bottom w:val="single" w:sz="4" w:space="0" w:color="auto"/>
                    <w:right w:val="single" w:sz="4" w:space="0" w:color="auto"/>
                  </w:tcBorders>
                  <w:shd w:val="clear" w:color="auto" w:fill="auto"/>
                  <w:vAlign w:val="center"/>
                  <w:hideMark/>
                </w:tcPr>
                <w:p w14:paraId="269AFFA6"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Analiza arytmii</w:t>
                  </w:r>
                </w:p>
              </w:tc>
              <w:tc>
                <w:tcPr>
                  <w:tcW w:w="1843" w:type="dxa"/>
                  <w:tcBorders>
                    <w:top w:val="nil"/>
                    <w:left w:val="nil"/>
                    <w:bottom w:val="single" w:sz="4" w:space="0" w:color="auto"/>
                    <w:right w:val="single" w:sz="4" w:space="0" w:color="auto"/>
                  </w:tcBorders>
                  <w:shd w:val="clear" w:color="auto" w:fill="auto"/>
                  <w:vAlign w:val="center"/>
                  <w:hideMark/>
                </w:tcPr>
                <w:p w14:paraId="234E531B"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vAlign w:val="center"/>
                  <w:hideMark/>
                </w:tcPr>
                <w:p w14:paraId="0ED6F772"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2367B8BF"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706FA28"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37</w:t>
                  </w:r>
                </w:p>
              </w:tc>
              <w:tc>
                <w:tcPr>
                  <w:tcW w:w="5388" w:type="dxa"/>
                  <w:tcBorders>
                    <w:top w:val="nil"/>
                    <w:left w:val="nil"/>
                    <w:bottom w:val="single" w:sz="4" w:space="0" w:color="auto"/>
                    <w:right w:val="single" w:sz="4" w:space="0" w:color="auto"/>
                  </w:tcBorders>
                  <w:shd w:val="clear" w:color="auto" w:fill="auto"/>
                  <w:vAlign w:val="center"/>
                  <w:hideMark/>
                </w:tcPr>
                <w:p w14:paraId="31B78176"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xml:space="preserve">Analiza arytmii w przynajmniej 4 </w:t>
                  </w:r>
                  <w:proofErr w:type="spellStart"/>
                  <w:r w:rsidRPr="00132492">
                    <w:rPr>
                      <w:rFonts w:ascii="Times New Roman" w:eastAsia="Times New Roman" w:hAnsi="Times New Roman"/>
                      <w:color w:val="000000"/>
                      <w:sz w:val="20"/>
                      <w:szCs w:val="20"/>
                    </w:rPr>
                    <w:t>odprowadzeniach</w:t>
                  </w:r>
                  <w:proofErr w:type="spellEnd"/>
                  <w:r w:rsidRPr="00132492">
                    <w:rPr>
                      <w:rFonts w:ascii="Times New Roman" w:eastAsia="Times New Roman" w:hAnsi="Times New Roman"/>
                      <w:color w:val="000000"/>
                      <w:sz w:val="20"/>
                      <w:szCs w:val="20"/>
                    </w:rPr>
                    <w:t xml:space="preserve"> EKG jednocześnie</w:t>
                  </w:r>
                </w:p>
              </w:tc>
              <w:tc>
                <w:tcPr>
                  <w:tcW w:w="1843" w:type="dxa"/>
                  <w:tcBorders>
                    <w:top w:val="nil"/>
                    <w:left w:val="nil"/>
                    <w:bottom w:val="single" w:sz="4" w:space="0" w:color="auto"/>
                    <w:right w:val="single" w:sz="4" w:space="0" w:color="auto"/>
                  </w:tcBorders>
                  <w:shd w:val="clear" w:color="auto" w:fill="auto"/>
                  <w:vAlign w:val="center"/>
                  <w:hideMark/>
                </w:tcPr>
                <w:p w14:paraId="67EE56CB"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vAlign w:val="center"/>
                  <w:hideMark/>
                </w:tcPr>
                <w:p w14:paraId="3D849C29"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7031F4B4" w14:textId="77777777" w:rsidTr="00025C8C">
              <w:trPr>
                <w:trHeight w:val="18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D2747C9"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38</w:t>
                  </w:r>
                </w:p>
              </w:tc>
              <w:tc>
                <w:tcPr>
                  <w:tcW w:w="5388" w:type="dxa"/>
                  <w:tcBorders>
                    <w:top w:val="nil"/>
                    <w:left w:val="nil"/>
                    <w:bottom w:val="single" w:sz="4" w:space="0" w:color="auto"/>
                    <w:right w:val="single" w:sz="4" w:space="0" w:color="auto"/>
                  </w:tcBorders>
                  <w:shd w:val="clear" w:color="auto" w:fill="auto"/>
                  <w:hideMark/>
                </w:tcPr>
                <w:p w14:paraId="46F9C00A"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Zaawansowana analiza arytmii wg przynajmniej 12 definicji z rozpoznawaniem arytmii komorowych i przedsionkowych, w tym migotania przedsionków. Dopuszcza się realizację tej funkcjonalności przez zewnętrzny aparat EKG z trybem pomiaru ciągłego - w takiej sytuacji należy zaoferować 1 szt. takiego aparatu na każdy oferowany kardiomonitor.</w:t>
                  </w:r>
                </w:p>
              </w:tc>
              <w:tc>
                <w:tcPr>
                  <w:tcW w:w="1843" w:type="dxa"/>
                  <w:tcBorders>
                    <w:top w:val="nil"/>
                    <w:left w:val="nil"/>
                    <w:bottom w:val="single" w:sz="4" w:space="0" w:color="auto"/>
                    <w:right w:val="single" w:sz="4" w:space="0" w:color="auto"/>
                  </w:tcBorders>
                  <w:shd w:val="clear" w:color="auto" w:fill="auto"/>
                  <w:vAlign w:val="center"/>
                  <w:hideMark/>
                </w:tcPr>
                <w:p w14:paraId="76490730"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vAlign w:val="center"/>
                  <w:hideMark/>
                </w:tcPr>
                <w:p w14:paraId="6AA5A82F"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46BFF050"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785913B"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39</w:t>
                  </w:r>
                </w:p>
              </w:tc>
              <w:tc>
                <w:tcPr>
                  <w:tcW w:w="5388" w:type="dxa"/>
                  <w:tcBorders>
                    <w:top w:val="nil"/>
                    <w:left w:val="nil"/>
                    <w:bottom w:val="single" w:sz="4" w:space="0" w:color="auto"/>
                    <w:right w:val="single" w:sz="4" w:space="0" w:color="auto"/>
                  </w:tcBorders>
                  <w:shd w:val="clear" w:color="auto" w:fill="auto"/>
                  <w:vAlign w:val="center"/>
                  <w:hideMark/>
                </w:tcPr>
                <w:p w14:paraId="6A215761"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Analiza ST</w:t>
                  </w:r>
                </w:p>
              </w:tc>
              <w:tc>
                <w:tcPr>
                  <w:tcW w:w="1843" w:type="dxa"/>
                  <w:tcBorders>
                    <w:top w:val="nil"/>
                    <w:left w:val="nil"/>
                    <w:bottom w:val="single" w:sz="4" w:space="0" w:color="auto"/>
                    <w:right w:val="single" w:sz="4" w:space="0" w:color="auto"/>
                  </w:tcBorders>
                  <w:shd w:val="clear" w:color="auto" w:fill="auto"/>
                  <w:vAlign w:val="center"/>
                  <w:hideMark/>
                </w:tcPr>
                <w:p w14:paraId="1C220101"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vAlign w:val="center"/>
                  <w:hideMark/>
                </w:tcPr>
                <w:p w14:paraId="5F8D31E4"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538868EB"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C7309E6"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40</w:t>
                  </w:r>
                </w:p>
              </w:tc>
              <w:tc>
                <w:tcPr>
                  <w:tcW w:w="5388" w:type="dxa"/>
                  <w:tcBorders>
                    <w:top w:val="nil"/>
                    <w:left w:val="nil"/>
                    <w:bottom w:val="single" w:sz="4" w:space="0" w:color="auto"/>
                    <w:right w:val="single" w:sz="4" w:space="0" w:color="auto"/>
                  </w:tcBorders>
                  <w:shd w:val="clear" w:color="auto" w:fill="auto"/>
                  <w:vAlign w:val="center"/>
                  <w:hideMark/>
                </w:tcPr>
                <w:p w14:paraId="744F986A"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xml:space="preserve">Analiza odcinka ST w min. 4 </w:t>
                  </w:r>
                  <w:proofErr w:type="spellStart"/>
                  <w:r w:rsidRPr="00132492">
                    <w:rPr>
                      <w:rFonts w:ascii="Times New Roman" w:eastAsia="Times New Roman" w:hAnsi="Times New Roman"/>
                      <w:color w:val="000000"/>
                      <w:sz w:val="20"/>
                      <w:szCs w:val="20"/>
                    </w:rPr>
                    <w:t>odprowadzeniach</w:t>
                  </w:r>
                  <w:proofErr w:type="spellEnd"/>
                  <w:r w:rsidRPr="00132492">
                    <w:rPr>
                      <w:rFonts w:ascii="Times New Roman" w:eastAsia="Times New Roman" w:hAnsi="Times New Roman"/>
                      <w:color w:val="000000"/>
                      <w:sz w:val="20"/>
                      <w:szCs w:val="20"/>
                    </w:rPr>
                    <w:t xml:space="preserve"> jednocześnie</w:t>
                  </w:r>
                </w:p>
              </w:tc>
              <w:tc>
                <w:tcPr>
                  <w:tcW w:w="1843" w:type="dxa"/>
                  <w:tcBorders>
                    <w:top w:val="nil"/>
                    <w:left w:val="nil"/>
                    <w:bottom w:val="single" w:sz="4" w:space="0" w:color="auto"/>
                    <w:right w:val="single" w:sz="4" w:space="0" w:color="auto"/>
                  </w:tcBorders>
                  <w:shd w:val="clear" w:color="auto" w:fill="auto"/>
                  <w:vAlign w:val="center"/>
                  <w:hideMark/>
                </w:tcPr>
                <w:p w14:paraId="2C970EDF"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vAlign w:val="center"/>
                  <w:hideMark/>
                </w:tcPr>
                <w:p w14:paraId="3A225E4C"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4BFB9A1A"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32DDB02"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41</w:t>
                  </w:r>
                </w:p>
              </w:tc>
              <w:tc>
                <w:tcPr>
                  <w:tcW w:w="5388" w:type="dxa"/>
                  <w:tcBorders>
                    <w:top w:val="nil"/>
                    <w:left w:val="nil"/>
                    <w:bottom w:val="single" w:sz="4" w:space="0" w:color="auto"/>
                    <w:right w:val="single" w:sz="4" w:space="0" w:color="auto"/>
                  </w:tcBorders>
                  <w:shd w:val="clear" w:color="auto" w:fill="auto"/>
                  <w:vAlign w:val="center"/>
                  <w:hideMark/>
                </w:tcPr>
                <w:p w14:paraId="0137BB30"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Zakres pomiarowy analizy odcinka ST min. -9,0 -(+) 9,0 mm</w:t>
                  </w:r>
                </w:p>
              </w:tc>
              <w:tc>
                <w:tcPr>
                  <w:tcW w:w="1843" w:type="dxa"/>
                  <w:tcBorders>
                    <w:top w:val="nil"/>
                    <w:left w:val="nil"/>
                    <w:bottom w:val="single" w:sz="4" w:space="0" w:color="auto"/>
                    <w:right w:val="single" w:sz="4" w:space="0" w:color="auto"/>
                  </w:tcBorders>
                  <w:shd w:val="clear" w:color="auto" w:fill="auto"/>
                  <w:vAlign w:val="center"/>
                  <w:hideMark/>
                </w:tcPr>
                <w:p w14:paraId="5214E3A6"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vAlign w:val="center"/>
                  <w:hideMark/>
                </w:tcPr>
                <w:p w14:paraId="066E2E87"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4A049C23"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E53C5F8"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42</w:t>
                  </w:r>
                </w:p>
              </w:tc>
              <w:tc>
                <w:tcPr>
                  <w:tcW w:w="5388" w:type="dxa"/>
                  <w:tcBorders>
                    <w:top w:val="nil"/>
                    <w:left w:val="nil"/>
                    <w:bottom w:val="single" w:sz="4" w:space="0" w:color="auto"/>
                    <w:right w:val="single" w:sz="4" w:space="0" w:color="auto"/>
                  </w:tcBorders>
                  <w:shd w:val="clear" w:color="auto" w:fill="auto"/>
                  <w:vAlign w:val="center"/>
                  <w:hideMark/>
                </w:tcPr>
                <w:p w14:paraId="3EDE6B7F"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Oddech</w:t>
                  </w:r>
                </w:p>
              </w:tc>
              <w:tc>
                <w:tcPr>
                  <w:tcW w:w="1843" w:type="dxa"/>
                  <w:tcBorders>
                    <w:top w:val="nil"/>
                    <w:left w:val="nil"/>
                    <w:bottom w:val="single" w:sz="4" w:space="0" w:color="auto"/>
                    <w:right w:val="single" w:sz="4" w:space="0" w:color="auto"/>
                  </w:tcBorders>
                  <w:shd w:val="clear" w:color="auto" w:fill="auto"/>
                  <w:vAlign w:val="center"/>
                  <w:hideMark/>
                </w:tcPr>
                <w:p w14:paraId="75CECE03"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noWrap/>
                  <w:vAlign w:val="center"/>
                  <w:hideMark/>
                </w:tcPr>
                <w:p w14:paraId="19C231FE"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5D1AB088"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DE6D3C4"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lastRenderedPageBreak/>
                    <w:t>43</w:t>
                  </w:r>
                </w:p>
              </w:tc>
              <w:tc>
                <w:tcPr>
                  <w:tcW w:w="5388" w:type="dxa"/>
                  <w:tcBorders>
                    <w:top w:val="nil"/>
                    <w:left w:val="nil"/>
                    <w:bottom w:val="single" w:sz="4" w:space="0" w:color="auto"/>
                    <w:right w:val="single" w:sz="4" w:space="0" w:color="auto"/>
                  </w:tcBorders>
                  <w:shd w:val="clear" w:color="auto" w:fill="auto"/>
                  <w:vAlign w:val="center"/>
                  <w:hideMark/>
                </w:tcPr>
                <w:p w14:paraId="0B56D302"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xml:space="preserve">Pomiar częstości oddechu metodą impedancyjną w zakresie min. 4-120 </w:t>
                  </w:r>
                  <w:proofErr w:type="spellStart"/>
                  <w:r w:rsidRPr="00132492">
                    <w:rPr>
                      <w:rFonts w:ascii="Times New Roman" w:eastAsia="Times New Roman" w:hAnsi="Times New Roman"/>
                      <w:color w:val="000000"/>
                      <w:sz w:val="20"/>
                      <w:szCs w:val="20"/>
                    </w:rPr>
                    <w:t>odd</w:t>
                  </w:r>
                  <w:proofErr w:type="spellEnd"/>
                  <w:r w:rsidRPr="00132492">
                    <w:rPr>
                      <w:rFonts w:ascii="Times New Roman" w:eastAsia="Times New Roman" w:hAnsi="Times New Roman"/>
                      <w:color w:val="000000"/>
                      <w:sz w:val="20"/>
                      <w:szCs w:val="20"/>
                    </w:rPr>
                    <w:t>/min.</w:t>
                  </w:r>
                </w:p>
              </w:tc>
              <w:tc>
                <w:tcPr>
                  <w:tcW w:w="1843" w:type="dxa"/>
                  <w:tcBorders>
                    <w:top w:val="nil"/>
                    <w:left w:val="nil"/>
                    <w:bottom w:val="single" w:sz="4" w:space="0" w:color="auto"/>
                    <w:right w:val="single" w:sz="4" w:space="0" w:color="auto"/>
                  </w:tcBorders>
                  <w:shd w:val="clear" w:color="auto" w:fill="auto"/>
                  <w:vAlign w:val="center"/>
                  <w:hideMark/>
                </w:tcPr>
                <w:p w14:paraId="1CE9AE2C"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noWrap/>
                  <w:vAlign w:val="center"/>
                  <w:hideMark/>
                </w:tcPr>
                <w:p w14:paraId="4BCB9B89"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0665C286"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3F34279"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44</w:t>
                  </w:r>
                </w:p>
              </w:tc>
              <w:tc>
                <w:tcPr>
                  <w:tcW w:w="5388" w:type="dxa"/>
                  <w:tcBorders>
                    <w:top w:val="nil"/>
                    <w:left w:val="nil"/>
                    <w:bottom w:val="single" w:sz="4" w:space="0" w:color="auto"/>
                    <w:right w:val="single" w:sz="4" w:space="0" w:color="auto"/>
                  </w:tcBorders>
                  <w:shd w:val="clear" w:color="auto" w:fill="auto"/>
                  <w:vAlign w:val="center"/>
                  <w:hideMark/>
                </w:tcPr>
                <w:p w14:paraId="0649F979"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xml:space="preserve">Prezentacja częstości oddechu oraz krzywej oddechowej </w:t>
                  </w:r>
                </w:p>
              </w:tc>
              <w:tc>
                <w:tcPr>
                  <w:tcW w:w="1843" w:type="dxa"/>
                  <w:tcBorders>
                    <w:top w:val="nil"/>
                    <w:left w:val="nil"/>
                    <w:bottom w:val="single" w:sz="4" w:space="0" w:color="auto"/>
                    <w:right w:val="single" w:sz="4" w:space="0" w:color="auto"/>
                  </w:tcBorders>
                  <w:shd w:val="clear" w:color="auto" w:fill="auto"/>
                  <w:vAlign w:val="center"/>
                  <w:hideMark/>
                </w:tcPr>
                <w:p w14:paraId="5EF43E71"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noWrap/>
                  <w:vAlign w:val="center"/>
                  <w:hideMark/>
                </w:tcPr>
                <w:p w14:paraId="5B0C6AB0"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1BA675D1"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8E44754"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45</w:t>
                  </w:r>
                </w:p>
              </w:tc>
              <w:tc>
                <w:tcPr>
                  <w:tcW w:w="5388" w:type="dxa"/>
                  <w:tcBorders>
                    <w:top w:val="nil"/>
                    <w:left w:val="nil"/>
                    <w:bottom w:val="single" w:sz="4" w:space="0" w:color="auto"/>
                    <w:right w:val="single" w:sz="4" w:space="0" w:color="auto"/>
                  </w:tcBorders>
                  <w:shd w:val="clear" w:color="auto" w:fill="auto"/>
                  <w:vAlign w:val="center"/>
                  <w:hideMark/>
                </w:tcPr>
                <w:p w14:paraId="38912148"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Saturacja (SpO2)</w:t>
                  </w:r>
                </w:p>
              </w:tc>
              <w:tc>
                <w:tcPr>
                  <w:tcW w:w="1843" w:type="dxa"/>
                  <w:tcBorders>
                    <w:top w:val="nil"/>
                    <w:left w:val="nil"/>
                    <w:bottom w:val="single" w:sz="4" w:space="0" w:color="auto"/>
                    <w:right w:val="single" w:sz="4" w:space="0" w:color="auto"/>
                  </w:tcBorders>
                  <w:shd w:val="clear" w:color="auto" w:fill="auto"/>
                  <w:vAlign w:val="center"/>
                  <w:hideMark/>
                </w:tcPr>
                <w:p w14:paraId="32B690BD"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noWrap/>
                  <w:vAlign w:val="center"/>
                  <w:hideMark/>
                </w:tcPr>
                <w:p w14:paraId="20DB6460"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14D35EE2"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C029C94"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46</w:t>
                  </w:r>
                </w:p>
              </w:tc>
              <w:tc>
                <w:tcPr>
                  <w:tcW w:w="5388" w:type="dxa"/>
                  <w:tcBorders>
                    <w:top w:val="nil"/>
                    <w:left w:val="nil"/>
                    <w:bottom w:val="single" w:sz="4" w:space="0" w:color="auto"/>
                    <w:right w:val="single" w:sz="4" w:space="0" w:color="auto"/>
                  </w:tcBorders>
                  <w:shd w:val="clear" w:color="auto" w:fill="auto"/>
                  <w:vAlign w:val="center"/>
                  <w:hideMark/>
                </w:tcPr>
                <w:p w14:paraId="6B3DC8CF"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xml:space="preserve">Pomiar wysycenia hemoglobiny tlenem, z wykorzystaniem algorytmu odpornego na niską perfuzję i artefakty ruchowe: </w:t>
                  </w:r>
                  <w:proofErr w:type="spellStart"/>
                  <w:r w:rsidRPr="00132492">
                    <w:rPr>
                      <w:rFonts w:ascii="Times New Roman" w:eastAsia="Times New Roman" w:hAnsi="Times New Roman"/>
                      <w:color w:val="000000"/>
                      <w:sz w:val="20"/>
                      <w:szCs w:val="20"/>
                    </w:rPr>
                    <w:t>TruSignal</w:t>
                  </w:r>
                  <w:proofErr w:type="spellEnd"/>
                  <w:r w:rsidRPr="00132492">
                    <w:rPr>
                      <w:rFonts w:ascii="Times New Roman" w:eastAsia="Times New Roman" w:hAnsi="Times New Roman"/>
                      <w:color w:val="000000"/>
                      <w:sz w:val="20"/>
                      <w:szCs w:val="20"/>
                    </w:rPr>
                    <w:t xml:space="preserve"> lub </w:t>
                  </w:r>
                  <w:proofErr w:type="spellStart"/>
                  <w:r w:rsidRPr="00132492">
                    <w:rPr>
                      <w:rFonts w:ascii="Times New Roman" w:eastAsia="Times New Roman" w:hAnsi="Times New Roman"/>
                      <w:color w:val="000000"/>
                      <w:sz w:val="20"/>
                      <w:szCs w:val="20"/>
                    </w:rPr>
                    <w:t>Masimo</w:t>
                  </w:r>
                  <w:proofErr w:type="spellEnd"/>
                  <w:r w:rsidRPr="00132492">
                    <w:rPr>
                      <w:rFonts w:ascii="Times New Roman" w:eastAsia="Times New Roman" w:hAnsi="Times New Roman"/>
                      <w:color w:val="000000"/>
                      <w:sz w:val="20"/>
                      <w:szCs w:val="20"/>
                    </w:rPr>
                    <w:t xml:space="preserve"> </w:t>
                  </w:r>
                  <w:proofErr w:type="spellStart"/>
                  <w:r w:rsidRPr="00132492">
                    <w:rPr>
                      <w:rFonts w:ascii="Times New Roman" w:eastAsia="Times New Roman" w:hAnsi="Times New Roman"/>
                      <w:color w:val="000000"/>
                      <w:sz w:val="20"/>
                      <w:szCs w:val="20"/>
                    </w:rPr>
                    <w:t>rainbow</w:t>
                  </w:r>
                  <w:proofErr w:type="spellEnd"/>
                  <w:r w:rsidRPr="00132492">
                    <w:rPr>
                      <w:rFonts w:ascii="Times New Roman" w:eastAsia="Times New Roman" w:hAnsi="Times New Roman"/>
                      <w:color w:val="000000"/>
                      <w:sz w:val="20"/>
                      <w:szCs w:val="20"/>
                    </w:rPr>
                    <w:t xml:space="preserve"> SET</w:t>
                  </w:r>
                </w:p>
              </w:tc>
              <w:tc>
                <w:tcPr>
                  <w:tcW w:w="1843" w:type="dxa"/>
                  <w:tcBorders>
                    <w:top w:val="nil"/>
                    <w:left w:val="nil"/>
                    <w:bottom w:val="single" w:sz="4" w:space="0" w:color="auto"/>
                    <w:right w:val="single" w:sz="4" w:space="0" w:color="auto"/>
                  </w:tcBorders>
                  <w:shd w:val="clear" w:color="auto" w:fill="auto"/>
                  <w:vAlign w:val="center"/>
                  <w:hideMark/>
                </w:tcPr>
                <w:p w14:paraId="3C4D8E62"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noWrap/>
                  <w:vAlign w:val="center"/>
                  <w:hideMark/>
                </w:tcPr>
                <w:p w14:paraId="065C0FB6"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0F1029B8"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BEBCC90"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47</w:t>
                  </w:r>
                </w:p>
              </w:tc>
              <w:tc>
                <w:tcPr>
                  <w:tcW w:w="5388" w:type="dxa"/>
                  <w:tcBorders>
                    <w:top w:val="nil"/>
                    <w:left w:val="nil"/>
                    <w:bottom w:val="single" w:sz="4" w:space="0" w:color="auto"/>
                    <w:right w:val="single" w:sz="4" w:space="0" w:color="auto"/>
                  </w:tcBorders>
                  <w:shd w:val="clear" w:color="auto" w:fill="auto"/>
                  <w:vAlign w:val="center"/>
                  <w:hideMark/>
                </w:tcPr>
                <w:p w14:paraId="70135639"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Pomiar saturacji w zakresie min. 70-100%</w:t>
                  </w:r>
                </w:p>
              </w:tc>
              <w:tc>
                <w:tcPr>
                  <w:tcW w:w="1843" w:type="dxa"/>
                  <w:tcBorders>
                    <w:top w:val="nil"/>
                    <w:left w:val="nil"/>
                    <w:bottom w:val="single" w:sz="4" w:space="0" w:color="auto"/>
                    <w:right w:val="single" w:sz="4" w:space="0" w:color="auto"/>
                  </w:tcBorders>
                  <w:shd w:val="clear" w:color="auto" w:fill="auto"/>
                  <w:vAlign w:val="center"/>
                  <w:hideMark/>
                </w:tcPr>
                <w:p w14:paraId="30DFC577"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noWrap/>
                  <w:vAlign w:val="center"/>
                  <w:hideMark/>
                </w:tcPr>
                <w:p w14:paraId="13A72A58"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0B9C10FF"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A1D30B6"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48</w:t>
                  </w:r>
                </w:p>
              </w:tc>
              <w:tc>
                <w:tcPr>
                  <w:tcW w:w="5388" w:type="dxa"/>
                  <w:tcBorders>
                    <w:top w:val="nil"/>
                    <w:left w:val="nil"/>
                    <w:bottom w:val="single" w:sz="4" w:space="0" w:color="auto"/>
                    <w:right w:val="single" w:sz="4" w:space="0" w:color="auto"/>
                  </w:tcBorders>
                  <w:shd w:val="clear" w:color="auto" w:fill="auto"/>
                  <w:vAlign w:val="center"/>
                  <w:hideMark/>
                </w:tcPr>
                <w:p w14:paraId="4CE2B126"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xml:space="preserve">Prezentacja wartości saturacji, krzywej </w:t>
                  </w:r>
                  <w:proofErr w:type="spellStart"/>
                  <w:r w:rsidRPr="00132492">
                    <w:rPr>
                      <w:rFonts w:ascii="Times New Roman" w:eastAsia="Times New Roman" w:hAnsi="Times New Roman"/>
                      <w:color w:val="000000"/>
                      <w:sz w:val="20"/>
                      <w:szCs w:val="20"/>
                    </w:rPr>
                    <w:t>pletyzmograficznej</w:t>
                  </w:r>
                  <w:proofErr w:type="spellEnd"/>
                  <w:r w:rsidRPr="00132492">
                    <w:rPr>
                      <w:rFonts w:ascii="Times New Roman" w:eastAsia="Times New Roman" w:hAnsi="Times New Roman"/>
                      <w:color w:val="000000"/>
                      <w:sz w:val="20"/>
                      <w:szCs w:val="20"/>
                    </w:rPr>
                    <w:t xml:space="preserve"> i wskaźnika perfuzji</w:t>
                  </w:r>
                </w:p>
              </w:tc>
              <w:tc>
                <w:tcPr>
                  <w:tcW w:w="1843" w:type="dxa"/>
                  <w:tcBorders>
                    <w:top w:val="nil"/>
                    <w:left w:val="nil"/>
                    <w:bottom w:val="single" w:sz="4" w:space="0" w:color="auto"/>
                    <w:right w:val="single" w:sz="4" w:space="0" w:color="auto"/>
                  </w:tcBorders>
                  <w:shd w:val="clear" w:color="auto" w:fill="auto"/>
                  <w:vAlign w:val="center"/>
                  <w:hideMark/>
                </w:tcPr>
                <w:p w14:paraId="2FB2E289"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noWrap/>
                  <w:vAlign w:val="center"/>
                  <w:hideMark/>
                </w:tcPr>
                <w:p w14:paraId="7CA9728A"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6EACDF28"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D44B9A9"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49</w:t>
                  </w:r>
                </w:p>
              </w:tc>
              <w:tc>
                <w:tcPr>
                  <w:tcW w:w="5388" w:type="dxa"/>
                  <w:tcBorders>
                    <w:top w:val="nil"/>
                    <w:left w:val="nil"/>
                    <w:bottom w:val="single" w:sz="4" w:space="0" w:color="auto"/>
                    <w:right w:val="single" w:sz="4" w:space="0" w:color="auto"/>
                  </w:tcBorders>
                  <w:shd w:val="clear" w:color="auto" w:fill="auto"/>
                  <w:vAlign w:val="center"/>
                  <w:hideMark/>
                </w:tcPr>
                <w:p w14:paraId="50937CFB"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Możliwość wyboru SPO2 jako źródła częstości rytmu serca</w:t>
                  </w:r>
                </w:p>
              </w:tc>
              <w:tc>
                <w:tcPr>
                  <w:tcW w:w="1843" w:type="dxa"/>
                  <w:tcBorders>
                    <w:top w:val="nil"/>
                    <w:left w:val="nil"/>
                    <w:bottom w:val="single" w:sz="4" w:space="0" w:color="auto"/>
                    <w:right w:val="single" w:sz="4" w:space="0" w:color="auto"/>
                  </w:tcBorders>
                  <w:shd w:val="clear" w:color="auto" w:fill="auto"/>
                  <w:vAlign w:val="center"/>
                  <w:hideMark/>
                </w:tcPr>
                <w:p w14:paraId="452E9B4D"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noWrap/>
                  <w:vAlign w:val="center"/>
                  <w:hideMark/>
                </w:tcPr>
                <w:p w14:paraId="2808A4F4"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484D0BE0"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8F9FC69"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50</w:t>
                  </w:r>
                </w:p>
              </w:tc>
              <w:tc>
                <w:tcPr>
                  <w:tcW w:w="5388" w:type="dxa"/>
                  <w:tcBorders>
                    <w:top w:val="nil"/>
                    <w:left w:val="nil"/>
                    <w:bottom w:val="single" w:sz="4" w:space="0" w:color="auto"/>
                    <w:right w:val="single" w:sz="4" w:space="0" w:color="auto"/>
                  </w:tcBorders>
                  <w:shd w:val="clear" w:color="auto" w:fill="auto"/>
                  <w:vAlign w:val="center"/>
                  <w:hideMark/>
                </w:tcPr>
                <w:p w14:paraId="29554427"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Modulacja dźwięku tętna przy zmianie wartości % SpO2.</w:t>
                  </w:r>
                </w:p>
              </w:tc>
              <w:tc>
                <w:tcPr>
                  <w:tcW w:w="1843" w:type="dxa"/>
                  <w:tcBorders>
                    <w:top w:val="nil"/>
                    <w:left w:val="nil"/>
                    <w:bottom w:val="single" w:sz="4" w:space="0" w:color="auto"/>
                    <w:right w:val="single" w:sz="4" w:space="0" w:color="auto"/>
                  </w:tcBorders>
                  <w:shd w:val="clear" w:color="auto" w:fill="auto"/>
                  <w:vAlign w:val="center"/>
                  <w:hideMark/>
                </w:tcPr>
                <w:p w14:paraId="47245752"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noWrap/>
                  <w:vAlign w:val="center"/>
                  <w:hideMark/>
                </w:tcPr>
                <w:p w14:paraId="5836C5BF"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4666C4A4" w14:textId="77777777" w:rsidTr="00025C8C">
              <w:trPr>
                <w:trHeight w:val="12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ECD61E5"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51</w:t>
                  </w:r>
                </w:p>
              </w:tc>
              <w:tc>
                <w:tcPr>
                  <w:tcW w:w="5388" w:type="dxa"/>
                  <w:tcBorders>
                    <w:top w:val="nil"/>
                    <w:left w:val="nil"/>
                    <w:bottom w:val="single" w:sz="4" w:space="0" w:color="auto"/>
                    <w:right w:val="single" w:sz="4" w:space="0" w:color="auto"/>
                  </w:tcBorders>
                  <w:shd w:val="clear" w:color="auto" w:fill="auto"/>
                  <w:vAlign w:val="center"/>
                  <w:hideMark/>
                </w:tcPr>
                <w:p w14:paraId="38318002"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W komplecie do każdego monitora: przewód podłączeniowy dł. min. 3m oraz wielorazowy, elastyczny czujnik na palec dla dorosłych. Oryginalne akcesoria pomiarowe producenta algorytmu pomiarowego.</w:t>
                  </w:r>
                </w:p>
              </w:tc>
              <w:tc>
                <w:tcPr>
                  <w:tcW w:w="1843" w:type="dxa"/>
                  <w:tcBorders>
                    <w:top w:val="nil"/>
                    <w:left w:val="nil"/>
                    <w:bottom w:val="single" w:sz="4" w:space="0" w:color="auto"/>
                    <w:right w:val="single" w:sz="4" w:space="0" w:color="auto"/>
                  </w:tcBorders>
                  <w:shd w:val="clear" w:color="auto" w:fill="auto"/>
                  <w:vAlign w:val="center"/>
                  <w:hideMark/>
                </w:tcPr>
                <w:p w14:paraId="5E08A331"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noWrap/>
                  <w:vAlign w:val="center"/>
                  <w:hideMark/>
                </w:tcPr>
                <w:p w14:paraId="0C69802C"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6858048A"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F92AB4E"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52</w:t>
                  </w:r>
                </w:p>
              </w:tc>
              <w:tc>
                <w:tcPr>
                  <w:tcW w:w="5388" w:type="dxa"/>
                  <w:tcBorders>
                    <w:top w:val="nil"/>
                    <w:left w:val="nil"/>
                    <w:bottom w:val="single" w:sz="4" w:space="0" w:color="auto"/>
                    <w:right w:val="single" w:sz="4" w:space="0" w:color="auto"/>
                  </w:tcBorders>
                  <w:shd w:val="clear" w:color="auto" w:fill="auto"/>
                  <w:vAlign w:val="center"/>
                  <w:hideMark/>
                </w:tcPr>
                <w:p w14:paraId="68C2C678"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Pomiar ciśnienia metodą nieinwazyjną (NIBP)</w:t>
                  </w:r>
                </w:p>
              </w:tc>
              <w:tc>
                <w:tcPr>
                  <w:tcW w:w="1843" w:type="dxa"/>
                  <w:tcBorders>
                    <w:top w:val="nil"/>
                    <w:left w:val="nil"/>
                    <w:bottom w:val="single" w:sz="4" w:space="0" w:color="auto"/>
                    <w:right w:val="single" w:sz="4" w:space="0" w:color="auto"/>
                  </w:tcBorders>
                  <w:shd w:val="clear" w:color="auto" w:fill="auto"/>
                  <w:vAlign w:val="center"/>
                  <w:hideMark/>
                </w:tcPr>
                <w:p w14:paraId="1344E29B"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noWrap/>
                  <w:vAlign w:val="center"/>
                  <w:hideMark/>
                </w:tcPr>
                <w:p w14:paraId="54B61532"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1EDC7686" w14:textId="77777777" w:rsidTr="00025C8C">
              <w:trPr>
                <w:trHeight w:val="18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3B3191F"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53</w:t>
                  </w:r>
                </w:p>
              </w:tc>
              <w:tc>
                <w:tcPr>
                  <w:tcW w:w="5388" w:type="dxa"/>
                  <w:tcBorders>
                    <w:top w:val="nil"/>
                    <w:left w:val="nil"/>
                    <w:bottom w:val="single" w:sz="4" w:space="0" w:color="auto"/>
                    <w:right w:val="single" w:sz="4" w:space="0" w:color="auto"/>
                  </w:tcBorders>
                  <w:shd w:val="clear" w:color="auto" w:fill="auto"/>
                  <w:vAlign w:val="center"/>
                  <w:hideMark/>
                </w:tcPr>
                <w:p w14:paraId="58D77ED2"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Algorytm pomiarowy wykorzystuje dwutubowy systemem wężyków i mankietów, skokową deflację, odporny na zakłócenia, artefakty i niemiarową akcję serca, skraca czas pomiarów przez wstępne pompowanie mankietu do wartości bezpośrednio powyżej ostatnio zmierzonej wartości ciśnienia skurczowego</w:t>
                  </w:r>
                </w:p>
              </w:tc>
              <w:tc>
                <w:tcPr>
                  <w:tcW w:w="1843" w:type="dxa"/>
                  <w:tcBorders>
                    <w:top w:val="nil"/>
                    <w:left w:val="nil"/>
                    <w:bottom w:val="single" w:sz="4" w:space="0" w:color="auto"/>
                    <w:right w:val="single" w:sz="4" w:space="0" w:color="auto"/>
                  </w:tcBorders>
                  <w:shd w:val="clear" w:color="auto" w:fill="auto"/>
                  <w:vAlign w:val="center"/>
                  <w:hideMark/>
                </w:tcPr>
                <w:p w14:paraId="5E291FD8"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noWrap/>
                  <w:vAlign w:val="center"/>
                  <w:hideMark/>
                </w:tcPr>
                <w:p w14:paraId="6AB78E56"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4E8FEA31"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ABBC122"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54</w:t>
                  </w:r>
                </w:p>
              </w:tc>
              <w:tc>
                <w:tcPr>
                  <w:tcW w:w="5388" w:type="dxa"/>
                  <w:tcBorders>
                    <w:top w:val="nil"/>
                    <w:left w:val="nil"/>
                    <w:bottom w:val="single" w:sz="4" w:space="0" w:color="auto"/>
                    <w:right w:val="single" w:sz="4" w:space="0" w:color="auto"/>
                  </w:tcBorders>
                  <w:shd w:val="clear" w:color="auto" w:fill="auto"/>
                  <w:vAlign w:val="center"/>
                  <w:hideMark/>
                </w:tcPr>
                <w:p w14:paraId="5FECEFA5"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Pomiar ciśnienia tętniczego metodą oscylometryczną.</w:t>
                  </w:r>
                </w:p>
              </w:tc>
              <w:tc>
                <w:tcPr>
                  <w:tcW w:w="1843" w:type="dxa"/>
                  <w:tcBorders>
                    <w:top w:val="nil"/>
                    <w:left w:val="nil"/>
                    <w:bottom w:val="single" w:sz="4" w:space="0" w:color="auto"/>
                    <w:right w:val="single" w:sz="4" w:space="0" w:color="auto"/>
                  </w:tcBorders>
                  <w:shd w:val="clear" w:color="auto" w:fill="auto"/>
                  <w:vAlign w:val="center"/>
                  <w:hideMark/>
                </w:tcPr>
                <w:p w14:paraId="1FB272EC"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noWrap/>
                  <w:vAlign w:val="center"/>
                  <w:hideMark/>
                </w:tcPr>
                <w:p w14:paraId="1BEF8361"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70AB1985"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2183E5C"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55</w:t>
                  </w:r>
                </w:p>
              </w:tc>
              <w:tc>
                <w:tcPr>
                  <w:tcW w:w="5388" w:type="dxa"/>
                  <w:tcBorders>
                    <w:top w:val="nil"/>
                    <w:left w:val="nil"/>
                    <w:bottom w:val="single" w:sz="4" w:space="0" w:color="auto"/>
                    <w:right w:val="single" w:sz="4" w:space="0" w:color="auto"/>
                  </w:tcBorders>
                  <w:shd w:val="clear" w:color="auto" w:fill="auto"/>
                  <w:vAlign w:val="center"/>
                  <w:hideMark/>
                </w:tcPr>
                <w:p w14:paraId="771CF9C1"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Pomiar ręczny na żądanie, ciągły przez określony czas oraz automatyczny. Zakres przedziałów czasowych w trybie automatycznym przynajmniej 1 - 120 minut</w:t>
                  </w:r>
                </w:p>
              </w:tc>
              <w:tc>
                <w:tcPr>
                  <w:tcW w:w="1843" w:type="dxa"/>
                  <w:tcBorders>
                    <w:top w:val="nil"/>
                    <w:left w:val="nil"/>
                    <w:bottom w:val="single" w:sz="4" w:space="0" w:color="auto"/>
                    <w:right w:val="single" w:sz="4" w:space="0" w:color="auto"/>
                  </w:tcBorders>
                  <w:shd w:val="clear" w:color="auto" w:fill="auto"/>
                  <w:vAlign w:val="center"/>
                  <w:hideMark/>
                </w:tcPr>
                <w:p w14:paraId="2DA65302"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noWrap/>
                  <w:vAlign w:val="center"/>
                  <w:hideMark/>
                </w:tcPr>
                <w:p w14:paraId="60CB41E0"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17F60D68"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EFEF9C7"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56</w:t>
                  </w:r>
                </w:p>
              </w:tc>
              <w:tc>
                <w:tcPr>
                  <w:tcW w:w="5388" w:type="dxa"/>
                  <w:tcBorders>
                    <w:top w:val="nil"/>
                    <w:left w:val="nil"/>
                    <w:bottom w:val="single" w:sz="4" w:space="0" w:color="auto"/>
                    <w:right w:val="single" w:sz="4" w:space="0" w:color="auto"/>
                  </w:tcBorders>
                  <w:shd w:val="clear" w:color="auto" w:fill="auto"/>
                  <w:vAlign w:val="center"/>
                  <w:hideMark/>
                </w:tcPr>
                <w:p w14:paraId="46C127E0"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Możliwość zaprogramowania własnych cykli pomiarowych NIBP, składających się z min. 4 kroków zawierających od 1 do 25 powtórzeń w wybranym odstępie czasu</w:t>
                  </w:r>
                </w:p>
              </w:tc>
              <w:tc>
                <w:tcPr>
                  <w:tcW w:w="1843" w:type="dxa"/>
                  <w:tcBorders>
                    <w:top w:val="nil"/>
                    <w:left w:val="nil"/>
                    <w:bottom w:val="single" w:sz="4" w:space="0" w:color="auto"/>
                    <w:right w:val="single" w:sz="4" w:space="0" w:color="auto"/>
                  </w:tcBorders>
                  <w:shd w:val="clear" w:color="auto" w:fill="auto"/>
                  <w:vAlign w:val="center"/>
                  <w:hideMark/>
                </w:tcPr>
                <w:p w14:paraId="7B239B75"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noWrap/>
                  <w:vAlign w:val="center"/>
                  <w:hideMark/>
                </w:tcPr>
                <w:p w14:paraId="200FC49A"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5FFFC188"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56D10DE"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57</w:t>
                  </w:r>
                </w:p>
              </w:tc>
              <w:tc>
                <w:tcPr>
                  <w:tcW w:w="5388" w:type="dxa"/>
                  <w:tcBorders>
                    <w:top w:val="nil"/>
                    <w:left w:val="nil"/>
                    <w:bottom w:val="single" w:sz="4" w:space="0" w:color="auto"/>
                    <w:right w:val="single" w:sz="4" w:space="0" w:color="auto"/>
                  </w:tcBorders>
                  <w:shd w:val="clear" w:color="auto" w:fill="auto"/>
                  <w:vAlign w:val="center"/>
                  <w:hideMark/>
                </w:tcPr>
                <w:p w14:paraId="542CF66E"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Pomiar ciśnienia w zakresie przynajmniej od 10 mmHg dla ciśnienia rozkurczowego do 250 mmHg dla ciśnienia skurczowego</w:t>
                  </w:r>
                </w:p>
              </w:tc>
              <w:tc>
                <w:tcPr>
                  <w:tcW w:w="1843" w:type="dxa"/>
                  <w:tcBorders>
                    <w:top w:val="nil"/>
                    <w:left w:val="nil"/>
                    <w:bottom w:val="single" w:sz="4" w:space="0" w:color="auto"/>
                    <w:right w:val="single" w:sz="4" w:space="0" w:color="auto"/>
                  </w:tcBorders>
                  <w:shd w:val="clear" w:color="auto" w:fill="auto"/>
                  <w:vAlign w:val="center"/>
                  <w:hideMark/>
                </w:tcPr>
                <w:p w14:paraId="5BF6B55F"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noWrap/>
                  <w:vAlign w:val="center"/>
                  <w:hideMark/>
                </w:tcPr>
                <w:p w14:paraId="2298EE6E"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6A725F9B"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1B07ADC"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lastRenderedPageBreak/>
                    <w:t>58</w:t>
                  </w:r>
                </w:p>
              </w:tc>
              <w:tc>
                <w:tcPr>
                  <w:tcW w:w="5388" w:type="dxa"/>
                  <w:tcBorders>
                    <w:top w:val="nil"/>
                    <w:left w:val="nil"/>
                    <w:bottom w:val="single" w:sz="4" w:space="0" w:color="auto"/>
                    <w:right w:val="single" w:sz="4" w:space="0" w:color="auto"/>
                  </w:tcBorders>
                  <w:shd w:val="clear" w:color="auto" w:fill="auto"/>
                  <w:vAlign w:val="center"/>
                  <w:hideMark/>
                </w:tcPr>
                <w:p w14:paraId="1A663ED0"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Prezentacja wartości: skurczowej, rozkurczowej oraz średniej. Możliwość wyświetlania listy ostatnich wyników pomiarów NIBP na ekranie głównym</w:t>
                  </w:r>
                </w:p>
              </w:tc>
              <w:tc>
                <w:tcPr>
                  <w:tcW w:w="1843" w:type="dxa"/>
                  <w:tcBorders>
                    <w:top w:val="nil"/>
                    <w:left w:val="nil"/>
                    <w:bottom w:val="single" w:sz="4" w:space="0" w:color="auto"/>
                    <w:right w:val="single" w:sz="4" w:space="0" w:color="auto"/>
                  </w:tcBorders>
                  <w:shd w:val="clear" w:color="auto" w:fill="auto"/>
                  <w:vAlign w:val="center"/>
                  <w:hideMark/>
                </w:tcPr>
                <w:p w14:paraId="5F8472D3"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noWrap/>
                  <w:vAlign w:val="center"/>
                  <w:hideMark/>
                </w:tcPr>
                <w:p w14:paraId="7735EA81"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23DFAE73"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0CAAA2E"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59</w:t>
                  </w:r>
                </w:p>
              </w:tc>
              <w:tc>
                <w:tcPr>
                  <w:tcW w:w="5388" w:type="dxa"/>
                  <w:tcBorders>
                    <w:top w:val="nil"/>
                    <w:left w:val="nil"/>
                    <w:bottom w:val="single" w:sz="4" w:space="0" w:color="auto"/>
                    <w:right w:val="single" w:sz="4" w:space="0" w:color="auto"/>
                  </w:tcBorders>
                  <w:shd w:val="clear" w:color="auto" w:fill="auto"/>
                  <w:vAlign w:val="center"/>
                  <w:hideMark/>
                </w:tcPr>
                <w:p w14:paraId="39EF7DA1"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xml:space="preserve">W komplecie do każdego monitora: wężyk z </w:t>
                  </w:r>
                  <w:proofErr w:type="spellStart"/>
                  <w:r w:rsidRPr="00132492">
                    <w:rPr>
                      <w:rFonts w:ascii="Times New Roman" w:eastAsia="Times New Roman" w:hAnsi="Times New Roman"/>
                      <w:color w:val="000000"/>
                      <w:sz w:val="20"/>
                      <w:szCs w:val="20"/>
                    </w:rPr>
                    <w:t>szybkozłączką</w:t>
                  </w:r>
                  <w:proofErr w:type="spellEnd"/>
                  <w:r w:rsidRPr="00132492">
                    <w:rPr>
                      <w:rFonts w:ascii="Times New Roman" w:eastAsia="Times New Roman" w:hAnsi="Times New Roman"/>
                      <w:color w:val="000000"/>
                      <w:sz w:val="20"/>
                      <w:szCs w:val="20"/>
                    </w:rPr>
                    <w:t xml:space="preserve"> dla dorosłych/dzieci oraz 3 mankiety wielorazowe dla dorosłych (w 3 różnych rozmiarach).</w:t>
                  </w:r>
                </w:p>
              </w:tc>
              <w:tc>
                <w:tcPr>
                  <w:tcW w:w="1843" w:type="dxa"/>
                  <w:tcBorders>
                    <w:top w:val="nil"/>
                    <w:left w:val="nil"/>
                    <w:bottom w:val="single" w:sz="4" w:space="0" w:color="auto"/>
                    <w:right w:val="single" w:sz="4" w:space="0" w:color="auto"/>
                  </w:tcBorders>
                  <w:shd w:val="clear" w:color="auto" w:fill="auto"/>
                  <w:vAlign w:val="center"/>
                  <w:hideMark/>
                </w:tcPr>
                <w:p w14:paraId="33B357F0"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noWrap/>
                  <w:vAlign w:val="center"/>
                  <w:hideMark/>
                </w:tcPr>
                <w:p w14:paraId="024172D9"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7483C13B"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7342D6C"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60</w:t>
                  </w:r>
                </w:p>
              </w:tc>
              <w:tc>
                <w:tcPr>
                  <w:tcW w:w="5388" w:type="dxa"/>
                  <w:tcBorders>
                    <w:top w:val="nil"/>
                    <w:left w:val="nil"/>
                    <w:bottom w:val="single" w:sz="4" w:space="0" w:color="auto"/>
                    <w:right w:val="single" w:sz="4" w:space="0" w:color="auto"/>
                  </w:tcBorders>
                  <w:shd w:val="clear" w:color="auto" w:fill="auto"/>
                  <w:vAlign w:val="center"/>
                  <w:hideMark/>
                </w:tcPr>
                <w:p w14:paraId="07BF6932"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Dostępne mankiety dla pacjentów otyłych stożkowe, dedykowane i walidowane do pomiaru na przedramieniu</w:t>
                  </w:r>
                </w:p>
              </w:tc>
              <w:tc>
                <w:tcPr>
                  <w:tcW w:w="1843" w:type="dxa"/>
                  <w:tcBorders>
                    <w:top w:val="nil"/>
                    <w:left w:val="nil"/>
                    <w:bottom w:val="single" w:sz="4" w:space="0" w:color="auto"/>
                    <w:right w:val="single" w:sz="4" w:space="0" w:color="auto"/>
                  </w:tcBorders>
                  <w:shd w:val="clear" w:color="auto" w:fill="auto"/>
                  <w:vAlign w:val="center"/>
                  <w:hideMark/>
                </w:tcPr>
                <w:p w14:paraId="5533584A"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noWrap/>
                  <w:vAlign w:val="center"/>
                  <w:hideMark/>
                </w:tcPr>
                <w:p w14:paraId="2DCEE068"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2D1DAB56"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D98F143"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61</w:t>
                  </w:r>
                </w:p>
              </w:tc>
              <w:tc>
                <w:tcPr>
                  <w:tcW w:w="5388" w:type="dxa"/>
                  <w:tcBorders>
                    <w:top w:val="nil"/>
                    <w:left w:val="nil"/>
                    <w:bottom w:val="single" w:sz="4" w:space="0" w:color="auto"/>
                    <w:right w:val="single" w:sz="4" w:space="0" w:color="auto"/>
                  </w:tcBorders>
                  <w:shd w:val="clear" w:color="auto" w:fill="auto"/>
                  <w:vAlign w:val="center"/>
                  <w:hideMark/>
                </w:tcPr>
                <w:p w14:paraId="6F6C88DB"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Temperatura</w:t>
                  </w:r>
                </w:p>
              </w:tc>
              <w:tc>
                <w:tcPr>
                  <w:tcW w:w="1843" w:type="dxa"/>
                  <w:tcBorders>
                    <w:top w:val="nil"/>
                    <w:left w:val="nil"/>
                    <w:bottom w:val="single" w:sz="4" w:space="0" w:color="auto"/>
                    <w:right w:val="single" w:sz="4" w:space="0" w:color="auto"/>
                  </w:tcBorders>
                  <w:shd w:val="clear" w:color="auto" w:fill="auto"/>
                  <w:vAlign w:val="center"/>
                  <w:hideMark/>
                </w:tcPr>
                <w:p w14:paraId="31CB1A98"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noWrap/>
                  <w:vAlign w:val="center"/>
                  <w:hideMark/>
                </w:tcPr>
                <w:p w14:paraId="57C7F563"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448AD78C"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642C9F2"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62</w:t>
                  </w:r>
                </w:p>
              </w:tc>
              <w:tc>
                <w:tcPr>
                  <w:tcW w:w="5388" w:type="dxa"/>
                  <w:tcBorders>
                    <w:top w:val="nil"/>
                    <w:left w:val="nil"/>
                    <w:bottom w:val="single" w:sz="4" w:space="0" w:color="auto"/>
                    <w:right w:val="single" w:sz="4" w:space="0" w:color="auto"/>
                  </w:tcBorders>
                  <w:shd w:val="clear" w:color="auto" w:fill="auto"/>
                  <w:vAlign w:val="center"/>
                  <w:hideMark/>
                </w:tcPr>
                <w:p w14:paraId="2B4A4299"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Pomiar temperatury w 2 kanałach</w:t>
                  </w:r>
                </w:p>
              </w:tc>
              <w:tc>
                <w:tcPr>
                  <w:tcW w:w="1843" w:type="dxa"/>
                  <w:tcBorders>
                    <w:top w:val="nil"/>
                    <w:left w:val="nil"/>
                    <w:bottom w:val="single" w:sz="4" w:space="0" w:color="auto"/>
                    <w:right w:val="single" w:sz="4" w:space="0" w:color="auto"/>
                  </w:tcBorders>
                  <w:shd w:val="clear" w:color="auto" w:fill="auto"/>
                  <w:vAlign w:val="center"/>
                  <w:hideMark/>
                </w:tcPr>
                <w:p w14:paraId="5AE9C0D2"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noWrap/>
                  <w:vAlign w:val="center"/>
                  <w:hideMark/>
                </w:tcPr>
                <w:p w14:paraId="54971EF1"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1B4FF7E2" w14:textId="77777777" w:rsidTr="00025C8C">
              <w:trPr>
                <w:trHeight w:val="12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D7BE117"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63</w:t>
                  </w:r>
                </w:p>
              </w:tc>
              <w:tc>
                <w:tcPr>
                  <w:tcW w:w="5388" w:type="dxa"/>
                  <w:tcBorders>
                    <w:top w:val="nil"/>
                    <w:left w:val="nil"/>
                    <w:bottom w:val="single" w:sz="4" w:space="0" w:color="auto"/>
                    <w:right w:val="single" w:sz="4" w:space="0" w:color="auto"/>
                  </w:tcBorders>
                  <w:shd w:val="clear" w:color="auto" w:fill="auto"/>
                  <w:vAlign w:val="center"/>
                  <w:hideMark/>
                </w:tcPr>
                <w:p w14:paraId="3476F0EB"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Jednoczesna prezentacja w polu parametru temperatury na ekranie głównym monitora stacjonarnego min. 2 wartości temperatury jednocześnie: obu zmierzonych lub jednej zmierzonej i różnicy temperatur</w:t>
                  </w:r>
                </w:p>
              </w:tc>
              <w:tc>
                <w:tcPr>
                  <w:tcW w:w="1843" w:type="dxa"/>
                  <w:tcBorders>
                    <w:top w:val="nil"/>
                    <w:left w:val="nil"/>
                    <w:bottom w:val="single" w:sz="4" w:space="0" w:color="auto"/>
                    <w:right w:val="single" w:sz="4" w:space="0" w:color="auto"/>
                  </w:tcBorders>
                  <w:shd w:val="clear" w:color="auto" w:fill="auto"/>
                  <w:vAlign w:val="center"/>
                  <w:hideMark/>
                </w:tcPr>
                <w:p w14:paraId="52053EBD"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noWrap/>
                  <w:vAlign w:val="center"/>
                  <w:hideMark/>
                </w:tcPr>
                <w:p w14:paraId="2E44AA8F"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4778E65F"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5E55AF6"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64</w:t>
                  </w:r>
                </w:p>
              </w:tc>
              <w:tc>
                <w:tcPr>
                  <w:tcW w:w="5388" w:type="dxa"/>
                  <w:tcBorders>
                    <w:top w:val="nil"/>
                    <w:left w:val="nil"/>
                    <w:bottom w:val="single" w:sz="4" w:space="0" w:color="auto"/>
                    <w:right w:val="single" w:sz="4" w:space="0" w:color="auto"/>
                  </w:tcBorders>
                  <w:shd w:val="clear" w:color="auto" w:fill="auto"/>
                  <w:vAlign w:val="center"/>
                  <w:hideMark/>
                </w:tcPr>
                <w:p w14:paraId="2ADF829C"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Możliwość ustawienia etykiet temperatur wg. miejsca pomiaru – w tym wpisanie własnych nazw etykiet.</w:t>
                  </w:r>
                </w:p>
              </w:tc>
              <w:tc>
                <w:tcPr>
                  <w:tcW w:w="1843" w:type="dxa"/>
                  <w:tcBorders>
                    <w:top w:val="nil"/>
                    <w:left w:val="nil"/>
                    <w:bottom w:val="single" w:sz="4" w:space="0" w:color="auto"/>
                    <w:right w:val="single" w:sz="4" w:space="0" w:color="auto"/>
                  </w:tcBorders>
                  <w:shd w:val="clear" w:color="auto" w:fill="auto"/>
                  <w:vAlign w:val="center"/>
                  <w:hideMark/>
                </w:tcPr>
                <w:p w14:paraId="5BA25C15"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noWrap/>
                  <w:vAlign w:val="center"/>
                  <w:hideMark/>
                </w:tcPr>
                <w:p w14:paraId="7EB3816B"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2D65AB76"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42AB823"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65</w:t>
                  </w:r>
                </w:p>
              </w:tc>
              <w:tc>
                <w:tcPr>
                  <w:tcW w:w="5388" w:type="dxa"/>
                  <w:tcBorders>
                    <w:top w:val="nil"/>
                    <w:left w:val="nil"/>
                    <w:bottom w:val="single" w:sz="4" w:space="0" w:color="auto"/>
                    <w:right w:val="single" w:sz="4" w:space="0" w:color="auto"/>
                  </w:tcBorders>
                  <w:shd w:val="clear" w:color="auto" w:fill="auto"/>
                  <w:vAlign w:val="center"/>
                  <w:hideMark/>
                </w:tcPr>
                <w:p w14:paraId="75E6C039"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W komplecie do każdego monitora: wielorazowy czujnik temperatury skóry dla dorosłych..</w:t>
                  </w:r>
                </w:p>
              </w:tc>
              <w:tc>
                <w:tcPr>
                  <w:tcW w:w="1843" w:type="dxa"/>
                  <w:tcBorders>
                    <w:top w:val="nil"/>
                    <w:left w:val="nil"/>
                    <w:bottom w:val="single" w:sz="4" w:space="0" w:color="auto"/>
                    <w:right w:val="single" w:sz="4" w:space="0" w:color="auto"/>
                  </w:tcBorders>
                  <w:shd w:val="clear" w:color="auto" w:fill="auto"/>
                  <w:vAlign w:val="center"/>
                  <w:hideMark/>
                </w:tcPr>
                <w:p w14:paraId="30693CAD"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noWrap/>
                  <w:vAlign w:val="center"/>
                  <w:hideMark/>
                </w:tcPr>
                <w:p w14:paraId="504976F6"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44FAAE04" w14:textId="77777777" w:rsidTr="00025C8C">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F9D84"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132492">
                    <w:rPr>
                      <w:rFonts w:ascii="Times New Roman" w:eastAsia="Times New Roman" w:hAnsi="Times New Roman"/>
                      <w:b/>
                      <w:bCs/>
                      <w:color w:val="000000"/>
                      <w:sz w:val="20"/>
                      <w:szCs w:val="20"/>
                    </w:rPr>
                    <w:t>Alarmy</w:t>
                  </w:r>
                </w:p>
              </w:tc>
            </w:tr>
            <w:tr w:rsidR="00B92173" w:rsidRPr="00132492" w14:paraId="190343CA"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FF299DB"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66</w:t>
                  </w:r>
                </w:p>
              </w:tc>
              <w:tc>
                <w:tcPr>
                  <w:tcW w:w="5388" w:type="dxa"/>
                  <w:tcBorders>
                    <w:top w:val="nil"/>
                    <w:left w:val="nil"/>
                    <w:bottom w:val="single" w:sz="4" w:space="0" w:color="auto"/>
                    <w:right w:val="single" w:sz="4" w:space="0" w:color="auto"/>
                  </w:tcBorders>
                  <w:shd w:val="clear" w:color="auto" w:fill="auto"/>
                  <w:vAlign w:val="center"/>
                  <w:hideMark/>
                </w:tcPr>
                <w:p w14:paraId="79054E8E"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Alarmy przynajmniej 3-stopniowe, sygnalizowane wizualnie i dźwiękowo, z wizualizacją parametru, który wywołał alarm</w:t>
                  </w:r>
                </w:p>
              </w:tc>
              <w:tc>
                <w:tcPr>
                  <w:tcW w:w="1843" w:type="dxa"/>
                  <w:tcBorders>
                    <w:top w:val="nil"/>
                    <w:left w:val="nil"/>
                    <w:bottom w:val="single" w:sz="4" w:space="0" w:color="auto"/>
                    <w:right w:val="single" w:sz="4" w:space="0" w:color="auto"/>
                  </w:tcBorders>
                  <w:shd w:val="clear" w:color="auto" w:fill="auto"/>
                  <w:vAlign w:val="center"/>
                  <w:hideMark/>
                </w:tcPr>
                <w:p w14:paraId="5BA3A248"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vAlign w:val="center"/>
                  <w:hideMark/>
                </w:tcPr>
                <w:p w14:paraId="2F95985F"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2DCEBC85"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D4C569B"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67</w:t>
                  </w:r>
                </w:p>
              </w:tc>
              <w:tc>
                <w:tcPr>
                  <w:tcW w:w="5388" w:type="dxa"/>
                  <w:tcBorders>
                    <w:top w:val="nil"/>
                    <w:left w:val="nil"/>
                    <w:bottom w:val="single" w:sz="4" w:space="0" w:color="auto"/>
                    <w:right w:val="single" w:sz="4" w:space="0" w:color="auto"/>
                  </w:tcBorders>
                  <w:shd w:val="clear" w:color="auto" w:fill="auto"/>
                  <w:vAlign w:val="center"/>
                  <w:hideMark/>
                </w:tcPr>
                <w:p w14:paraId="64A330F4"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Możliwość zmiany priorytetu alarmów</w:t>
                  </w:r>
                </w:p>
              </w:tc>
              <w:tc>
                <w:tcPr>
                  <w:tcW w:w="1843" w:type="dxa"/>
                  <w:tcBorders>
                    <w:top w:val="nil"/>
                    <w:left w:val="nil"/>
                    <w:bottom w:val="single" w:sz="4" w:space="0" w:color="auto"/>
                    <w:right w:val="single" w:sz="4" w:space="0" w:color="auto"/>
                  </w:tcBorders>
                  <w:shd w:val="clear" w:color="auto" w:fill="auto"/>
                  <w:vAlign w:val="center"/>
                  <w:hideMark/>
                </w:tcPr>
                <w:p w14:paraId="6399E6C4"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vAlign w:val="center"/>
                  <w:hideMark/>
                </w:tcPr>
                <w:p w14:paraId="2236DD26"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74CC3FC6" w14:textId="77777777" w:rsidTr="00025C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F22F941"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68</w:t>
                  </w:r>
                </w:p>
              </w:tc>
              <w:tc>
                <w:tcPr>
                  <w:tcW w:w="5388" w:type="dxa"/>
                  <w:tcBorders>
                    <w:top w:val="nil"/>
                    <w:left w:val="nil"/>
                    <w:bottom w:val="single" w:sz="4" w:space="0" w:color="auto"/>
                    <w:right w:val="single" w:sz="4" w:space="0" w:color="auto"/>
                  </w:tcBorders>
                  <w:shd w:val="clear" w:color="auto" w:fill="auto"/>
                  <w:vAlign w:val="center"/>
                  <w:hideMark/>
                </w:tcPr>
                <w:p w14:paraId="2BC122A2"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Alarmy techniczne z podaniem przyczyny.</w:t>
                  </w:r>
                </w:p>
              </w:tc>
              <w:tc>
                <w:tcPr>
                  <w:tcW w:w="1843" w:type="dxa"/>
                  <w:tcBorders>
                    <w:top w:val="nil"/>
                    <w:left w:val="nil"/>
                    <w:bottom w:val="single" w:sz="4" w:space="0" w:color="auto"/>
                    <w:right w:val="single" w:sz="4" w:space="0" w:color="auto"/>
                  </w:tcBorders>
                  <w:shd w:val="clear" w:color="auto" w:fill="auto"/>
                  <w:vAlign w:val="center"/>
                  <w:hideMark/>
                </w:tcPr>
                <w:p w14:paraId="2B5A699C"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vAlign w:val="center"/>
                  <w:hideMark/>
                </w:tcPr>
                <w:p w14:paraId="46924775"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2BC2DA76" w14:textId="77777777" w:rsidTr="00025C8C">
              <w:trPr>
                <w:trHeight w:val="9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AB77AD3"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69</w:t>
                  </w:r>
                </w:p>
              </w:tc>
              <w:tc>
                <w:tcPr>
                  <w:tcW w:w="5388" w:type="dxa"/>
                  <w:tcBorders>
                    <w:top w:val="nil"/>
                    <w:left w:val="nil"/>
                    <w:bottom w:val="single" w:sz="4" w:space="0" w:color="auto"/>
                    <w:right w:val="single" w:sz="4" w:space="0" w:color="auto"/>
                  </w:tcBorders>
                  <w:shd w:val="clear" w:color="auto" w:fill="auto"/>
                  <w:vAlign w:val="center"/>
                  <w:hideMark/>
                </w:tcPr>
                <w:p w14:paraId="4BEFE012"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Granice alarmowe regulowane ręcznie - przez użytkownika, i automatycznie (na żądanie) - na podstawie bieżących wartości parametrów.</w:t>
                  </w:r>
                </w:p>
              </w:tc>
              <w:tc>
                <w:tcPr>
                  <w:tcW w:w="1843" w:type="dxa"/>
                  <w:tcBorders>
                    <w:top w:val="nil"/>
                    <w:left w:val="nil"/>
                    <w:bottom w:val="single" w:sz="4" w:space="0" w:color="auto"/>
                    <w:right w:val="single" w:sz="4" w:space="0" w:color="auto"/>
                  </w:tcBorders>
                  <w:shd w:val="clear" w:color="auto" w:fill="auto"/>
                  <w:vAlign w:val="center"/>
                  <w:hideMark/>
                </w:tcPr>
                <w:p w14:paraId="4C73F033"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vAlign w:val="center"/>
                  <w:hideMark/>
                </w:tcPr>
                <w:p w14:paraId="16D2B051"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6F90C75F"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D439BD5"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70</w:t>
                  </w:r>
                </w:p>
              </w:tc>
              <w:tc>
                <w:tcPr>
                  <w:tcW w:w="5388" w:type="dxa"/>
                  <w:tcBorders>
                    <w:top w:val="nil"/>
                    <w:left w:val="nil"/>
                    <w:bottom w:val="single" w:sz="4" w:space="0" w:color="auto"/>
                    <w:right w:val="single" w:sz="4" w:space="0" w:color="auto"/>
                  </w:tcBorders>
                  <w:shd w:val="clear" w:color="auto" w:fill="auto"/>
                  <w:vAlign w:val="center"/>
                  <w:hideMark/>
                </w:tcPr>
                <w:p w14:paraId="55BE38B5"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Możliwość wyciszenia alarmów. Czas wyciszenia alarmów przynajmniej: 2 minuty oraz bez limitu czasowego.</w:t>
                  </w:r>
                </w:p>
              </w:tc>
              <w:tc>
                <w:tcPr>
                  <w:tcW w:w="1843" w:type="dxa"/>
                  <w:tcBorders>
                    <w:top w:val="nil"/>
                    <w:left w:val="nil"/>
                    <w:bottom w:val="single" w:sz="4" w:space="0" w:color="auto"/>
                    <w:right w:val="single" w:sz="4" w:space="0" w:color="auto"/>
                  </w:tcBorders>
                  <w:shd w:val="clear" w:color="auto" w:fill="auto"/>
                  <w:vAlign w:val="center"/>
                  <w:hideMark/>
                </w:tcPr>
                <w:p w14:paraId="7D925B2E"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vAlign w:val="center"/>
                  <w:hideMark/>
                </w:tcPr>
                <w:p w14:paraId="72C0F556"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14B4AA29" w14:textId="77777777" w:rsidTr="00025C8C">
              <w:trPr>
                <w:trHeight w:val="15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03D6D57"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lastRenderedPageBreak/>
                    <w:t>71</w:t>
                  </w:r>
                </w:p>
              </w:tc>
              <w:tc>
                <w:tcPr>
                  <w:tcW w:w="5388" w:type="dxa"/>
                  <w:tcBorders>
                    <w:top w:val="nil"/>
                    <w:left w:val="nil"/>
                    <w:bottom w:val="single" w:sz="4" w:space="0" w:color="auto"/>
                    <w:right w:val="single" w:sz="4" w:space="0" w:color="auto"/>
                  </w:tcBorders>
                  <w:shd w:val="clear" w:color="auto" w:fill="auto"/>
                  <w:vAlign w:val="center"/>
                  <w:hideMark/>
                </w:tcPr>
                <w:p w14:paraId="6F9876BF"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Monitor wyposażony w pamięć przynajmniej 150 zdarzeń alarmowych zawierających wycinki krzywych dynamicznych. Zdarzenia zapisywane automatycznie - w chwili wystąpienia zdarzenia alarmowego, a także ręcznie - po naciśnięciu odpowiedniego przycisku</w:t>
                  </w:r>
                </w:p>
              </w:tc>
              <w:tc>
                <w:tcPr>
                  <w:tcW w:w="1843" w:type="dxa"/>
                  <w:tcBorders>
                    <w:top w:val="nil"/>
                    <w:left w:val="nil"/>
                    <w:bottom w:val="single" w:sz="4" w:space="0" w:color="auto"/>
                    <w:right w:val="single" w:sz="4" w:space="0" w:color="auto"/>
                  </w:tcBorders>
                  <w:shd w:val="clear" w:color="auto" w:fill="auto"/>
                  <w:vAlign w:val="center"/>
                  <w:hideMark/>
                </w:tcPr>
                <w:p w14:paraId="47107CEA"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vAlign w:val="center"/>
                  <w:hideMark/>
                </w:tcPr>
                <w:p w14:paraId="5E94FCD7"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38A3A60F" w14:textId="77777777" w:rsidTr="00025C8C">
              <w:trPr>
                <w:trHeight w:val="3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0A981"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b/>
                      <w:bCs/>
                      <w:color w:val="000000"/>
                      <w:sz w:val="20"/>
                      <w:szCs w:val="20"/>
                    </w:rPr>
                  </w:pPr>
                  <w:r w:rsidRPr="00132492">
                    <w:rPr>
                      <w:rFonts w:ascii="Times New Roman" w:eastAsia="Times New Roman" w:hAnsi="Times New Roman"/>
                      <w:b/>
                      <w:bCs/>
                      <w:color w:val="000000"/>
                      <w:sz w:val="20"/>
                      <w:szCs w:val="20"/>
                    </w:rPr>
                    <w:t>Analiza danych</w:t>
                  </w:r>
                </w:p>
              </w:tc>
            </w:tr>
            <w:tr w:rsidR="00B92173" w:rsidRPr="00132492" w14:paraId="2C06BE82"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9267260"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72</w:t>
                  </w:r>
                </w:p>
              </w:tc>
              <w:tc>
                <w:tcPr>
                  <w:tcW w:w="5388" w:type="dxa"/>
                  <w:tcBorders>
                    <w:top w:val="nil"/>
                    <w:left w:val="nil"/>
                    <w:bottom w:val="single" w:sz="4" w:space="0" w:color="auto"/>
                    <w:right w:val="single" w:sz="4" w:space="0" w:color="auto"/>
                  </w:tcBorders>
                  <w:shd w:val="clear" w:color="auto" w:fill="auto"/>
                  <w:vAlign w:val="center"/>
                  <w:hideMark/>
                </w:tcPr>
                <w:p w14:paraId="52FEC06A"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Monitor wyposażony w pamięć przynajmniej 168 godzin trendów</w:t>
                  </w:r>
                </w:p>
              </w:tc>
              <w:tc>
                <w:tcPr>
                  <w:tcW w:w="1843" w:type="dxa"/>
                  <w:tcBorders>
                    <w:top w:val="nil"/>
                    <w:left w:val="nil"/>
                    <w:bottom w:val="single" w:sz="4" w:space="0" w:color="auto"/>
                    <w:right w:val="single" w:sz="4" w:space="0" w:color="auto"/>
                  </w:tcBorders>
                  <w:shd w:val="clear" w:color="auto" w:fill="auto"/>
                  <w:vAlign w:val="center"/>
                  <w:hideMark/>
                </w:tcPr>
                <w:p w14:paraId="12287FF2"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noWrap/>
                  <w:vAlign w:val="center"/>
                  <w:hideMark/>
                </w:tcPr>
                <w:p w14:paraId="36C12DCC"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56124404"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9C73B13"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73</w:t>
                  </w:r>
                </w:p>
              </w:tc>
              <w:tc>
                <w:tcPr>
                  <w:tcW w:w="5388" w:type="dxa"/>
                  <w:tcBorders>
                    <w:top w:val="nil"/>
                    <w:left w:val="nil"/>
                    <w:bottom w:val="single" w:sz="4" w:space="0" w:color="auto"/>
                    <w:right w:val="single" w:sz="4" w:space="0" w:color="auto"/>
                  </w:tcBorders>
                  <w:shd w:val="clear" w:color="auto" w:fill="auto"/>
                  <w:vAlign w:val="center"/>
                  <w:hideMark/>
                </w:tcPr>
                <w:p w14:paraId="0B320413"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Możliwość wyświetlania trendów w formie graficznej i tabelarycznej</w:t>
                  </w:r>
                </w:p>
              </w:tc>
              <w:tc>
                <w:tcPr>
                  <w:tcW w:w="1843" w:type="dxa"/>
                  <w:tcBorders>
                    <w:top w:val="nil"/>
                    <w:left w:val="nil"/>
                    <w:bottom w:val="single" w:sz="4" w:space="0" w:color="auto"/>
                    <w:right w:val="single" w:sz="4" w:space="0" w:color="auto"/>
                  </w:tcBorders>
                  <w:shd w:val="clear" w:color="auto" w:fill="auto"/>
                  <w:vAlign w:val="center"/>
                  <w:hideMark/>
                </w:tcPr>
                <w:p w14:paraId="18D2FAE9"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noWrap/>
                  <w:vAlign w:val="center"/>
                  <w:hideMark/>
                </w:tcPr>
                <w:p w14:paraId="70F08459"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5264D4FA" w14:textId="77777777" w:rsidTr="00025C8C">
              <w:trPr>
                <w:trHeight w:val="18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5C826B2"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74</w:t>
                  </w:r>
                </w:p>
              </w:tc>
              <w:tc>
                <w:tcPr>
                  <w:tcW w:w="5388" w:type="dxa"/>
                  <w:tcBorders>
                    <w:top w:val="nil"/>
                    <w:left w:val="nil"/>
                    <w:bottom w:val="single" w:sz="4" w:space="0" w:color="auto"/>
                    <w:right w:val="single" w:sz="4" w:space="0" w:color="auto"/>
                  </w:tcBorders>
                  <w:shd w:val="clear" w:color="auto" w:fill="auto"/>
                  <w:vAlign w:val="center"/>
                  <w:hideMark/>
                </w:tcPr>
                <w:p w14:paraId="3A813AF4"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xml:space="preserve">Monitor wyposażony we wbudowaną pamięć pełnych przebiegów dynamicznych Full </w:t>
                  </w:r>
                  <w:proofErr w:type="spellStart"/>
                  <w:r w:rsidRPr="00132492">
                    <w:rPr>
                      <w:rFonts w:ascii="Times New Roman" w:eastAsia="Times New Roman" w:hAnsi="Times New Roman"/>
                      <w:color w:val="000000"/>
                      <w:sz w:val="20"/>
                      <w:szCs w:val="20"/>
                    </w:rPr>
                    <w:t>Disclosure</w:t>
                  </w:r>
                  <w:proofErr w:type="spellEnd"/>
                  <w:r w:rsidRPr="00132492">
                    <w:rPr>
                      <w:rFonts w:ascii="Times New Roman" w:eastAsia="Times New Roman" w:hAnsi="Times New Roman"/>
                      <w:color w:val="000000"/>
                      <w:sz w:val="20"/>
                      <w:szCs w:val="20"/>
                    </w:rPr>
                    <w:t xml:space="preserve"> z min. 72 godzin dla przynajmniej: wszystkich przebiegów EKG, SpO2, Oddechu i 2x IBP. Dopuszcza się realizację tej funkcjonalności przez zewnętrzną aplikację uruchamianą na ekranie oferowanego monitora - ujętą w ofercie.</w:t>
                  </w:r>
                </w:p>
              </w:tc>
              <w:tc>
                <w:tcPr>
                  <w:tcW w:w="1843" w:type="dxa"/>
                  <w:tcBorders>
                    <w:top w:val="nil"/>
                    <w:left w:val="nil"/>
                    <w:bottom w:val="single" w:sz="4" w:space="0" w:color="auto"/>
                    <w:right w:val="single" w:sz="4" w:space="0" w:color="auto"/>
                  </w:tcBorders>
                  <w:shd w:val="clear" w:color="auto" w:fill="auto"/>
                  <w:vAlign w:val="center"/>
                  <w:hideMark/>
                </w:tcPr>
                <w:p w14:paraId="0ABF76A4"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noWrap/>
                  <w:vAlign w:val="center"/>
                  <w:hideMark/>
                </w:tcPr>
                <w:p w14:paraId="6E371671"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6D214C13" w14:textId="77777777" w:rsidTr="00025C8C">
              <w:trPr>
                <w:trHeight w:val="6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14B5244"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75</w:t>
                  </w:r>
                </w:p>
              </w:tc>
              <w:tc>
                <w:tcPr>
                  <w:tcW w:w="5388" w:type="dxa"/>
                  <w:tcBorders>
                    <w:top w:val="nil"/>
                    <w:left w:val="nil"/>
                    <w:bottom w:val="single" w:sz="4" w:space="0" w:color="auto"/>
                    <w:right w:val="single" w:sz="4" w:space="0" w:color="auto"/>
                  </w:tcBorders>
                  <w:shd w:val="clear" w:color="auto" w:fill="auto"/>
                  <w:vAlign w:val="center"/>
                  <w:hideMark/>
                </w:tcPr>
                <w:p w14:paraId="419FAD34"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xml:space="preserve">Monitor wyposażony w funkcję wczesnego ostrzegania wg skali NEWS oraz funkcję </w:t>
                  </w:r>
                  <w:proofErr w:type="spellStart"/>
                  <w:r w:rsidRPr="00132492">
                    <w:rPr>
                      <w:rFonts w:ascii="Times New Roman" w:eastAsia="Times New Roman" w:hAnsi="Times New Roman"/>
                      <w:color w:val="000000"/>
                      <w:sz w:val="20"/>
                      <w:szCs w:val="20"/>
                    </w:rPr>
                    <w:t>OxyCRG</w:t>
                  </w:r>
                  <w:proofErr w:type="spellEnd"/>
                </w:p>
              </w:tc>
              <w:tc>
                <w:tcPr>
                  <w:tcW w:w="1843" w:type="dxa"/>
                  <w:tcBorders>
                    <w:top w:val="nil"/>
                    <w:left w:val="nil"/>
                    <w:bottom w:val="single" w:sz="4" w:space="0" w:color="auto"/>
                    <w:right w:val="single" w:sz="4" w:space="0" w:color="auto"/>
                  </w:tcBorders>
                  <w:shd w:val="clear" w:color="auto" w:fill="auto"/>
                  <w:vAlign w:val="center"/>
                  <w:hideMark/>
                </w:tcPr>
                <w:p w14:paraId="25C48E11"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noWrap/>
                  <w:vAlign w:val="center"/>
                  <w:hideMark/>
                </w:tcPr>
                <w:p w14:paraId="008AEFE1"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604FDB0B" w14:textId="77777777" w:rsidTr="001B6304">
              <w:trPr>
                <w:trHeight w:val="15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1705DBB"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76</w:t>
                  </w:r>
                </w:p>
              </w:tc>
              <w:tc>
                <w:tcPr>
                  <w:tcW w:w="5388" w:type="dxa"/>
                  <w:tcBorders>
                    <w:top w:val="nil"/>
                    <w:left w:val="nil"/>
                    <w:bottom w:val="single" w:sz="4" w:space="0" w:color="auto"/>
                    <w:right w:val="single" w:sz="4" w:space="0" w:color="auto"/>
                  </w:tcBorders>
                  <w:shd w:val="clear" w:color="auto" w:fill="auto"/>
                  <w:vAlign w:val="center"/>
                  <w:hideMark/>
                </w:tcPr>
                <w:p w14:paraId="3EC89272" w14:textId="77777777" w:rsidR="00B92173" w:rsidRPr="00132492" w:rsidRDefault="00B92173" w:rsidP="002C7596">
                  <w:pPr>
                    <w:framePr w:hSpace="141" w:wrap="around" w:vAnchor="text" w:hAnchor="text" w:y="-566"/>
                    <w:spacing w:line="240" w:lineRule="auto"/>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Monitor wyposażony w port USB do przenoszenia konfiguracji oraz trendów. Funkcja eksportu trendów zabezpieczona hasłem, trendy eksportowane w formie zanonimizowanej, zaszyfrowanej w formacie umożliwiającym odczyt z wykorzystaniem pakietu MS Excel.</w:t>
                  </w:r>
                </w:p>
              </w:tc>
              <w:tc>
                <w:tcPr>
                  <w:tcW w:w="1843" w:type="dxa"/>
                  <w:tcBorders>
                    <w:top w:val="nil"/>
                    <w:left w:val="nil"/>
                    <w:bottom w:val="single" w:sz="4" w:space="0" w:color="auto"/>
                    <w:right w:val="single" w:sz="4" w:space="0" w:color="auto"/>
                  </w:tcBorders>
                  <w:shd w:val="clear" w:color="auto" w:fill="auto"/>
                  <w:vAlign w:val="center"/>
                  <w:hideMark/>
                </w:tcPr>
                <w:p w14:paraId="2FA6EC24"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TAK</w:t>
                  </w:r>
                </w:p>
              </w:tc>
              <w:tc>
                <w:tcPr>
                  <w:tcW w:w="1275" w:type="dxa"/>
                  <w:tcBorders>
                    <w:top w:val="nil"/>
                    <w:left w:val="nil"/>
                    <w:bottom w:val="single" w:sz="4" w:space="0" w:color="auto"/>
                    <w:right w:val="single" w:sz="4" w:space="0" w:color="auto"/>
                  </w:tcBorders>
                  <w:shd w:val="clear" w:color="auto" w:fill="auto"/>
                  <w:noWrap/>
                  <w:vAlign w:val="center"/>
                  <w:hideMark/>
                </w:tcPr>
                <w:p w14:paraId="31BDFAEB"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r w:rsidRPr="00132492">
                    <w:rPr>
                      <w:rFonts w:ascii="Times New Roman" w:eastAsia="Times New Roman" w:hAnsi="Times New Roman"/>
                      <w:color w:val="000000"/>
                      <w:sz w:val="20"/>
                      <w:szCs w:val="20"/>
                    </w:rPr>
                    <w:t> </w:t>
                  </w:r>
                </w:p>
              </w:tc>
            </w:tr>
            <w:tr w:rsidR="00B92173" w:rsidRPr="00132492" w14:paraId="612499B5" w14:textId="77777777" w:rsidTr="001B6304">
              <w:trPr>
                <w:trHeight w:val="1500"/>
              </w:trPr>
              <w:tc>
                <w:tcPr>
                  <w:tcW w:w="90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A3F635E" w14:textId="77777777" w:rsidR="00B92173" w:rsidRPr="003246A9" w:rsidRDefault="00B92173" w:rsidP="002C7596">
                  <w:pPr>
                    <w:framePr w:hSpace="141" w:wrap="around" w:vAnchor="text" w:hAnchor="text" w:y="-566"/>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3C99537C" w14:textId="77777777" w:rsidR="00B92173" w:rsidRPr="00132492" w:rsidRDefault="00B92173" w:rsidP="002C7596">
                  <w:pPr>
                    <w:framePr w:hSpace="141" w:wrap="around" w:vAnchor="text" w:hAnchor="text" w:y="-566"/>
                    <w:spacing w:line="240" w:lineRule="auto"/>
                    <w:jc w:val="center"/>
                    <w:rPr>
                      <w:rFonts w:ascii="Times New Roman" w:eastAsia="Times New Roman" w:hAnsi="Times New Roman"/>
                      <w:color w:val="000000"/>
                      <w:sz w:val="20"/>
                      <w:szCs w:val="20"/>
                    </w:rPr>
                  </w:pPr>
                </w:p>
              </w:tc>
            </w:tr>
          </w:tbl>
          <w:p w14:paraId="72930E62" w14:textId="77777777" w:rsidR="00B92173" w:rsidRPr="00EA79CB" w:rsidRDefault="00B92173" w:rsidP="00025C8C">
            <w:pPr>
              <w:rPr>
                <w:rFonts w:ascii="Times New Roman" w:hAnsi="Times New Roman"/>
              </w:rPr>
            </w:pPr>
          </w:p>
        </w:tc>
      </w:tr>
      <w:tr w:rsidR="00B92173" w:rsidRPr="003246A9" w14:paraId="1144463A" w14:textId="77777777" w:rsidTr="00784043">
        <w:tc>
          <w:tcPr>
            <w:tcW w:w="1129" w:type="dxa"/>
            <w:gridSpan w:val="2"/>
          </w:tcPr>
          <w:p w14:paraId="277447AF" w14:textId="1CFF3226" w:rsidR="00B92173" w:rsidRPr="003246A9" w:rsidRDefault="001B1843" w:rsidP="00025C8C">
            <w:pPr>
              <w:rPr>
                <w:rFonts w:ascii="Arial" w:hAnsi="Arial" w:cs="Arial"/>
                <w:sz w:val="20"/>
                <w:szCs w:val="20"/>
              </w:rPr>
            </w:pPr>
            <w:r>
              <w:rPr>
                <w:rFonts w:ascii="Arial" w:hAnsi="Arial" w:cs="Arial"/>
                <w:sz w:val="20"/>
                <w:szCs w:val="20"/>
              </w:rPr>
              <w:lastRenderedPageBreak/>
              <w:t>687.</w:t>
            </w:r>
          </w:p>
        </w:tc>
        <w:tc>
          <w:tcPr>
            <w:tcW w:w="13041" w:type="dxa"/>
            <w:gridSpan w:val="2"/>
          </w:tcPr>
          <w:p w14:paraId="6FC9792F" w14:textId="77777777" w:rsidR="00B92173" w:rsidRDefault="00B92173" w:rsidP="00025C8C">
            <w:r w:rsidRPr="00BB5737">
              <w:t xml:space="preserve">Czy Zamawiający wyrazi zgodę </w:t>
            </w:r>
            <w:r w:rsidRPr="00A36DD7">
              <w:rPr>
                <w:u w:val="single"/>
              </w:rPr>
              <w:t>na wydzielenie pozycji Kardiomonitor sala 1 łóżkowa 1 szt. do osobnego pakietu</w:t>
            </w:r>
            <w:r w:rsidRPr="00A36DD7">
              <w:t>,   z możliwością składania oferty jako osobna część ?</w:t>
            </w:r>
          </w:p>
          <w:p w14:paraId="1F3AE35B"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32EEDA38" w14:textId="49EBA298" w:rsidR="00B92173" w:rsidRPr="00EA79CB" w:rsidRDefault="00B92173" w:rsidP="00025C8C">
            <w:pPr>
              <w:rPr>
                <w:rFonts w:ascii="Times New Roman" w:hAnsi="Times New Roman"/>
              </w:rPr>
            </w:pPr>
          </w:p>
        </w:tc>
      </w:tr>
      <w:tr w:rsidR="00B92173" w:rsidRPr="003246A9" w14:paraId="0C7AA92F" w14:textId="77777777" w:rsidTr="00784043">
        <w:tc>
          <w:tcPr>
            <w:tcW w:w="1129" w:type="dxa"/>
            <w:gridSpan w:val="2"/>
          </w:tcPr>
          <w:p w14:paraId="2F831261" w14:textId="1FCC250D" w:rsidR="00B92173" w:rsidRPr="003246A9" w:rsidRDefault="001B1843" w:rsidP="00025C8C">
            <w:pPr>
              <w:rPr>
                <w:rFonts w:ascii="Arial" w:hAnsi="Arial" w:cs="Arial"/>
                <w:sz w:val="20"/>
                <w:szCs w:val="20"/>
              </w:rPr>
            </w:pPr>
            <w:r>
              <w:rPr>
                <w:rFonts w:ascii="Arial" w:hAnsi="Arial" w:cs="Arial"/>
                <w:sz w:val="20"/>
                <w:szCs w:val="20"/>
              </w:rPr>
              <w:t>688.</w:t>
            </w:r>
          </w:p>
        </w:tc>
        <w:tc>
          <w:tcPr>
            <w:tcW w:w="13041" w:type="dxa"/>
            <w:gridSpan w:val="2"/>
          </w:tcPr>
          <w:p w14:paraId="5264EEF3" w14:textId="77777777" w:rsidR="00B92173" w:rsidRPr="000D6580" w:rsidRDefault="00B92173" w:rsidP="00025C8C">
            <w:pPr>
              <w:autoSpaceDE w:val="0"/>
              <w:autoSpaceDN w:val="0"/>
              <w:adjustRightInd w:val="0"/>
              <w:jc w:val="both"/>
              <w:rPr>
                <w:rFonts w:cstheme="minorHAnsi"/>
              </w:rPr>
            </w:pPr>
            <w:r w:rsidRPr="000D6580">
              <w:rPr>
                <w:rFonts w:cstheme="minorHAnsi"/>
              </w:rPr>
              <w:t>Wnosimy o rozszerzenie zapisu w zastępujący sposób:</w:t>
            </w:r>
          </w:p>
          <w:p w14:paraId="052FC6B5" w14:textId="77777777" w:rsidR="00B92173" w:rsidRPr="00FC45EE" w:rsidRDefault="00B92173" w:rsidP="00025C8C">
            <w:pPr>
              <w:pStyle w:val="Akapitzlist"/>
              <w:numPr>
                <w:ilvl w:val="0"/>
                <w:numId w:val="37"/>
              </w:numPr>
              <w:ind w:left="426"/>
              <w:jc w:val="both"/>
              <w:rPr>
                <w:rFonts w:asciiTheme="minorHAnsi" w:eastAsia="Calibri" w:hAnsiTheme="minorHAnsi" w:cs="Calibri"/>
                <w:i/>
                <w:iCs/>
              </w:rPr>
            </w:pPr>
            <w:r w:rsidRPr="00FC45EE">
              <w:rPr>
                <w:rFonts w:asciiTheme="minorHAnsi" w:hAnsiTheme="minorHAnsi" w:cs="Calibri"/>
                <w:i/>
                <w:iCs/>
              </w:rPr>
              <w:t xml:space="preserve">Żadna ze Stron nie będzie odpowiedzialna za niewykonanie lub nienależyte wykonanie zobowiązań wynikających z Umowy, spowodowanych siłą wyższą, tj. przez okoliczności nadzwyczajne, nieprzewidywalne, lub też niemożliwe do uniknięcia mimo </w:t>
            </w:r>
            <w:r w:rsidRPr="00FC45EE">
              <w:rPr>
                <w:rFonts w:asciiTheme="minorHAnsi" w:hAnsiTheme="minorHAnsi" w:cs="Calibri"/>
                <w:i/>
                <w:iCs/>
              </w:rPr>
              <w:lastRenderedPageBreak/>
              <w:t xml:space="preserve">możliwości ich przewidzenia, w szczególności: klęski żywiołowe, katastrofy, strajki, zamieszki, embarga, stany zagrożenia epidemicznego, stany epidemii, stany nadzwyczajne, w tym stany klęski żywiołowej, decyzje, zarządzenia organów państwa itp. </w:t>
            </w:r>
          </w:p>
          <w:p w14:paraId="14E6CCD9" w14:textId="77777777" w:rsidR="00B92173" w:rsidRPr="00FC45EE" w:rsidRDefault="00B92173" w:rsidP="00025C8C">
            <w:pPr>
              <w:pStyle w:val="Akapitzlist"/>
              <w:numPr>
                <w:ilvl w:val="0"/>
                <w:numId w:val="37"/>
              </w:numPr>
              <w:ind w:left="426"/>
              <w:jc w:val="both"/>
              <w:rPr>
                <w:rFonts w:asciiTheme="minorHAnsi" w:hAnsiTheme="minorHAnsi" w:cs="Calibri"/>
                <w:i/>
                <w:iCs/>
              </w:rPr>
            </w:pPr>
            <w:r w:rsidRPr="00FC45EE">
              <w:rPr>
                <w:rFonts w:asciiTheme="minorHAnsi" w:hAnsiTheme="minorHAnsi" w:cs="Calibri"/>
                <w:i/>
                <w:iCs/>
              </w:rPr>
              <w:t xml:space="preserve">Terminy wykonania zobowiązań wynikających z Umowy, w tym czasu reakcji, ulegają przedłużeniu o czas trwania siły wyższej. </w:t>
            </w:r>
          </w:p>
          <w:p w14:paraId="3C2C65B2" w14:textId="77777777" w:rsidR="00B92173" w:rsidRDefault="00B92173" w:rsidP="00025C8C">
            <w:pPr>
              <w:rPr>
                <w:rFonts w:cs="Calibri"/>
                <w:i/>
                <w:iCs/>
              </w:rPr>
            </w:pPr>
            <w:r w:rsidRPr="00FC45EE">
              <w:rPr>
                <w:rFonts w:cs="Calibri"/>
                <w:i/>
                <w:iCs/>
              </w:rPr>
              <w:t xml:space="preserve">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 oraz będzie poszukiwać wszelkich sensownych alternatywnych środków </w:t>
            </w:r>
            <w:r w:rsidRPr="000D6580">
              <w:rPr>
                <w:rFonts w:cs="Calibri"/>
                <w:i/>
                <w:iCs/>
              </w:rPr>
              <w:t>działania, możliwych mimo zaistnienia okoliczności siły wyższej.</w:t>
            </w:r>
          </w:p>
          <w:p w14:paraId="0E46309D"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754D520F" w14:textId="3130E776" w:rsidR="00B92173" w:rsidRPr="00EA79CB" w:rsidRDefault="00B92173" w:rsidP="00025C8C">
            <w:pPr>
              <w:rPr>
                <w:rFonts w:ascii="Times New Roman" w:hAnsi="Times New Roman"/>
              </w:rPr>
            </w:pPr>
          </w:p>
        </w:tc>
      </w:tr>
      <w:tr w:rsidR="00B92173" w:rsidRPr="003246A9" w14:paraId="50456E0E" w14:textId="77777777" w:rsidTr="00784043">
        <w:tc>
          <w:tcPr>
            <w:tcW w:w="1129" w:type="dxa"/>
            <w:gridSpan w:val="2"/>
          </w:tcPr>
          <w:p w14:paraId="20932EF3" w14:textId="42D5E9F7" w:rsidR="00B92173" w:rsidRPr="003246A9" w:rsidRDefault="001B1843" w:rsidP="00025C8C">
            <w:pPr>
              <w:rPr>
                <w:rFonts w:ascii="Arial" w:hAnsi="Arial" w:cs="Arial"/>
                <w:sz w:val="20"/>
                <w:szCs w:val="20"/>
              </w:rPr>
            </w:pPr>
            <w:r>
              <w:rPr>
                <w:rFonts w:ascii="Arial" w:hAnsi="Arial" w:cs="Arial"/>
                <w:sz w:val="20"/>
                <w:szCs w:val="20"/>
              </w:rPr>
              <w:lastRenderedPageBreak/>
              <w:t>689.</w:t>
            </w:r>
          </w:p>
        </w:tc>
        <w:tc>
          <w:tcPr>
            <w:tcW w:w="13041" w:type="dxa"/>
            <w:gridSpan w:val="2"/>
          </w:tcPr>
          <w:p w14:paraId="497CEF54" w14:textId="77777777" w:rsidR="00B92173" w:rsidRPr="0011271F" w:rsidRDefault="00B92173" w:rsidP="00025C8C">
            <w:pPr>
              <w:pStyle w:val="Tekstpodstawowy"/>
              <w:spacing w:after="0" w:line="276" w:lineRule="auto"/>
              <w:jc w:val="both"/>
              <w:rPr>
                <w:rFonts w:cstheme="minorHAnsi"/>
                <w:bCs/>
              </w:rPr>
            </w:pPr>
            <w:r w:rsidRPr="0011271F">
              <w:t>Mając na względzie fakt, iż rękojmia jest instytucją niedostosowaną do specyfiki urządzeń medycznych i w związku z tym standardem staje się ograniczanie lub wyłączanie rękojmi w zamian za udzielenie Zamawiającym gwarancji trwającej co najmniej tyle, ile okres rękojmi, na lepszych i dogodniejszych dla Zamawiających warunkach wykonywania uprawnień z gwarancji, proponujemy dodanie zdania  i wskazanie, że uprawnienia do odstąpienia  od umowy w ramach realizacji uprawnień z tytułu rękojmi zostaje wyłączone:</w:t>
            </w:r>
          </w:p>
          <w:p w14:paraId="58F63531" w14:textId="77777777" w:rsidR="00B92173" w:rsidRPr="00FC45EE" w:rsidRDefault="00B92173" w:rsidP="00025C8C">
            <w:pPr>
              <w:pStyle w:val="Akapitzlist"/>
              <w:widowControl w:val="0"/>
              <w:autoSpaceDE w:val="0"/>
              <w:ind w:left="0"/>
              <w:jc w:val="both"/>
              <w:rPr>
                <w:rFonts w:asciiTheme="minorHAnsi" w:hAnsiTheme="minorHAnsi" w:cs="Arial"/>
                <w:i/>
                <w:iCs/>
              </w:rPr>
            </w:pPr>
            <w:r w:rsidRPr="00FC45EE">
              <w:rPr>
                <w:rFonts w:asciiTheme="minorHAnsi" w:hAnsiTheme="minorHAnsi" w:cs="Arial"/>
                <w:i/>
                <w:iCs/>
              </w:rPr>
              <w:t>,,(…)</w:t>
            </w:r>
            <w:r w:rsidRPr="00FC45EE">
              <w:rPr>
                <w:rFonts w:asciiTheme="minorHAnsi" w:hAnsiTheme="minorHAnsi" w:cs="Arial"/>
                <w:i/>
                <w:iCs/>
                <w:color w:val="000000"/>
              </w:rPr>
              <w:t xml:space="preserve"> Strony zgodne wyłączają prawo do odstąpienia od umowy w oparciu o przepisy Kodeksu cywilnego dotyczące rękojmi”.</w:t>
            </w:r>
          </w:p>
          <w:p w14:paraId="008533ED" w14:textId="77777777" w:rsidR="00B92173" w:rsidRDefault="00B92173" w:rsidP="00025C8C">
            <w:r>
              <w:t>(…)</w:t>
            </w:r>
          </w:p>
          <w:p w14:paraId="1125A89F"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7863842B" w14:textId="37422B55" w:rsidR="00B92173" w:rsidRPr="00EA79CB" w:rsidRDefault="00B92173" w:rsidP="00025C8C">
            <w:pPr>
              <w:rPr>
                <w:rFonts w:ascii="Times New Roman" w:hAnsi="Times New Roman"/>
              </w:rPr>
            </w:pPr>
          </w:p>
        </w:tc>
      </w:tr>
      <w:tr w:rsidR="00B92173" w:rsidRPr="003246A9" w14:paraId="59D30B6D" w14:textId="77777777" w:rsidTr="00784043">
        <w:tc>
          <w:tcPr>
            <w:tcW w:w="1129" w:type="dxa"/>
            <w:gridSpan w:val="2"/>
          </w:tcPr>
          <w:p w14:paraId="76EFBBDA" w14:textId="2A2407AB" w:rsidR="00B92173" w:rsidRPr="003246A9" w:rsidRDefault="001B1843" w:rsidP="00025C8C">
            <w:pPr>
              <w:rPr>
                <w:rFonts w:ascii="Arial" w:hAnsi="Arial" w:cs="Arial"/>
                <w:sz w:val="20"/>
                <w:szCs w:val="20"/>
              </w:rPr>
            </w:pPr>
            <w:r>
              <w:rPr>
                <w:rFonts w:ascii="Arial" w:hAnsi="Arial" w:cs="Arial"/>
                <w:sz w:val="20"/>
                <w:szCs w:val="20"/>
              </w:rPr>
              <w:t>690.</w:t>
            </w:r>
          </w:p>
        </w:tc>
        <w:tc>
          <w:tcPr>
            <w:tcW w:w="13041" w:type="dxa"/>
            <w:gridSpan w:val="2"/>
          </w:tcPr>
          <w:p w14:paraId="66068BA2" w14:textId="77777777" w:rsidR="00B92173" w:rsidRPr="00DB40AD" w:rsidRDefault="00B92173" w:rsidP="00025C8C">
            <w:pPr>
              <w:pStyle w:val="Tekstpodstawowy"/>
              <w:spacing w:after="0" w:line="276" w:lineRule="auto"/>
              <w:jc w:val="both"/>
              <w:rPr>
                <w:rFonts w:cstheme="minorHAnsi"/>
                <w:bCs/>
              </w:rPr>
            </w:pPr>
            <w:r w:rsidRPr="000D6580">
              <w:t>Z uwagi na specyfikę</w:t>
            </w:r>
            <w:r w:rsidRPr="0090702E">
              <w:t xml:space="preserve"> urządzeń medycznych, czynności serwisowe zapewne będą dokonywane, co wynika z normalnej eksploatacji tego typu urządzeń. W naszej ocenie przedłużenie okresu gwarancji powinno nastąpić nie o czas napraw, które zapewne nastąpią, ale o czas przedłużającej się naprawy, ponad terminy określone w umowie. Wykonawca wnosi o wyjaśnienie czy Zamawiający wyraża zgodę na zmianę treści w/w punktu, poprzez nadanie mu następującej postaci: </w:t>
            </w:r>
          </w:p>
          <w:p w14:paraId="023F8ED5" w14:textId="77777777" w:rsidR="00B92173" w:rsidRDefault="00B92173" w:rsidP="00025C8C">
            <w:pPr>
              <w:rPr>
                <w:rFonts w:ascii="Calibri" w:hAnsi="Calibri" w:cs="Calibri"/>
                <w:i/>
              </w:rPr>
            </w:pPr>
            <w:r w:rsidRPr="0090702E">
              <w:rPr>
                <w:rFonts w:ascii="Calibri" w:hAnsi="Calibri" w:cs="Calibri"/>
                <w:i/>
              </w:rPr>
              <w:t>„Wszystkie naprawy wydłużające się ponad terminy określone w umowie, przedłużają automatycznie okres gwarancji o czas przestoju, liczony od dnia zgłoszenia wady lub awarii, do dnia przekazania sprawnego urządzenia lub elementu, zespołu, podzespołu urządzenia Zamawiającemu”</w:t>
            </w:r>
          </w:p>
          <w:p w14:paraId="5B573D3F"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2427C65B" w14:textId="6CC2A4F7" w:rsidR="00B92173" w:rsidRPr="00EA79CB" w:rsidRDefault="00B92173" w:rsidP="00025C8C">
            <w:pPr>
              <w:rPr>
                <w:rFonts w:ascii="Times New Roman" w:hAnsi="Times New Roman"/>
              </w:rPr>
            </w:pPr>
          </w:p>
        </w:tc>
      </w:tr>
      <w:tr w:rsidR="00B92173" w:rsidRPr="003246A9" w14:paraId="36C926B6" w14:textId="77777777" w:rsidTr="00784043">
        <w:tc>
          <w:tcPr>
            <w:tcW w:w="1129" w:type="dxa"/>
            <w:gridSpan w:val="2"/>
          </w:tcPr>
          <w:p w14:paraId="58BDA397" w14:textId="6491B302" w:rsidR="00B92173" w:rsidRPr="003246A9" w:rsidRDefault="001B1843" w:rsidP="00025C8C">
            <w:pPr>
              <w:rPr>
                <w:rFonts w:ascii="Arial" w:hAnsi="Arial" w:cs="Arial"/>
                <w:sz w:val="20"/>
                <w:szCs w:val="20"/>
              </w:rPr>
            </w:pPr>
            <w:r>
              <w:rPr>
                <w:rFonts w:ascii="Arial" w:hAnsi="Arial" w:cs="Arial"/>
                <w:sz w:val="20"/>
                <w:szCs w:val="20"/>
              </w:rPr>
              <w:t>691.</w:t>
            </w:r>
          </w:p>
        </w:tc>
        <w:tc>
          <w:tcPr>
            <w:tcW w:w="13041" w:type="dxa"/>
            <w:gridSpan w:val="2"/>
          </w:tcPr>
          <w:p w14:paraId="7E39C03A" w14:textId="77777777" w:rsidR="00B92173" w:rsidRPr="000D6580" w:rsidRDefault="00B92173" w:rsidP="00025C8C">
            <w:pPr>
              <w:jc w:val="both"/>
              <w:rPr>
                <w:rFonts w:eastAsia="Times New Roman" w:cs="Calibri"/>
                <w:color w:val="000000"/>
              </w:rPr>
            </w:pPr>
            <w:r w:rsidRPr="000D6580">
              <w:rPr>
                <w:rFonts w:cs="Calibri"/>
                <w:color w:val="000000"/>
              </w:rPr>
              <w:t xml:space="preserve">Praktyką w przypadku gwarancji udzielanej na urządzenia medyczne jest wyłączanie tych wad i awarii aparatów, które wynikają z nieprawidłowego użycia (niezgodnego z instrukcją lub przeznaczeniem) aparatu przez Zamawiającego lub też spowodowane są okolicznościami o charakterze siły wyższej. </w:t>
            </w:r>
          </w:p>
          <w:p w14:paraId="08907240" w14:textId="77777777" w:rsidR="00B92173" w:rsidRPr="005255CD" w:rsidRDefault="00B92173" w:rsidP="00025C8C">
            <w:pPr>
              <w:pStyle w:val="Tekstpodstawowy"/>
              <w:spacing w:after="0" w:line="276" w:lineRule="auto"/>
              <w:rPr>
                <w:color w:val="000000"/>
              </w:rPr>
            </w:pPr>
            <w:r w:rsidRPr="005255CD">
              <w:rPr>
                <w:color w:val="000000"/>
              </w:rPr>
              <w:t>Czy wobec takiego katalogu wyłączeń z gwarancji, które są standardem dla aparatury medycznej, będącej przedmiotem niniejszego postępowania, Zamawiający wyraża zgodę na dokonanie modyfikacji zapisu zdania drugiego w następujący sposób:</w:t>
            </w:r>
          </w:p>
          <w:p w14:paraId="287BBA6C" w14:textId="77777777" w:rsidR="00B92173" w:rsidRPr="005255CD" w:rsidRDefault="00B92173" w:rsidP="00025C8C">
            <w:pPr>
              <w:shd w:val="clear" w:color="auto" w:fill="FFFFFF"/>
              <w:suppressAutoHyphens/>
              <w:jc w:val="both"/>
              <w:rPr>
                <w:rFonts w:ascii="Calibri" w:hAnsi="Calibri" w:cs="Calibri"/>
              </w:rPr>
            </w:pPr>
            <w:r w:rsidRPr="005255CD">
              <w:rPr>
                <w:rFonts w:ascii="Calibri" w:hAnsi="Calibri" w:cs="Calibri"/>
                <w:color w:val="000000"/>
              </w:rPr>
              <w:t>,,Gwarancją nie są objęte:</w:t>
            </w:r>
          </w:p>
          <w:p w14:paraId="2DAB8B6A" w14:textId="77777777" w:rsidR="00B92173" w:rsidRPr="005255CD" w:rsidRDefault="00B92173" w:rsidP="00025C8C">
            <w:pPr>
              <w:numPr>
                <w:ilvl w:val="4"/>
                <w:numId w:val="39"/>
              </w:numPr>
              <w:shd w:val="clear" w:color="auto" w:fill="FFFFFF"/>
              <w:tabs>
                <w:tab w:val="clear" w:pos="3600"/>
                <w:tab w:val="left" w:pos="-1843"/>
                <w:tab w:val="left" w:pos="-1560"/>
                <w:tab w:val="left" w:pos="-709"/>
                <w:tab w:val="num" w:pos="567"/>
              </w:tabs>
              <w:suppressAutoHyphens/>
              <w:ind w:left="567" w:hanging="283"/>
              <w:rPr>
                <w:rFonts w:ascii="Calibri" w:hAnsi="Calibri" w:cs="Calibri"/>
              </w:rPr>
            </w:pPr>
            <w:r w:rsidRPr="005255CD">
              <w:rPr>
                <w:rFonts w:ascii="Calibri" w:hAnsi="Calibri" w:cs="Calibri"/>
              </w:rPr>
              <w:t>uszkodzenia i wady dostarczanego sprzętu wynikłe na skutek:</w:t>
            </w:r>
          </w:p>
          <w:p w14:paraId="2910349B" w14:textId="77777777" w:rsidR="00B92173" w:rsidRPr="005255CD" w:rsidRDefault="00B92173" w:rsidP="00025C8C">
            <w:pPr>
              <w:numPr>
                <w:ilvl w:val="0"/>
                <w:numId w:val="38"/>
              </w:numPr>
              <w:shd w:val="clear" w:color="auto" w:fill="FFFFFF"/>
              <w:tabs>
                <w:tab w:val="left" w:pos="-2127"/>
              </w:tabs>
              <w:suppressAutoHyphens/>
              <w:ind w:left="851" w:hanging="284"/>
              <w:jc w:val="both"/>
              <w:rPr>
                <w:rFonts w:ascii="Calibri" w:hAnsi="Calibri" w:cs="Calibri"/>
              </w:rPr>
            </w:pPr>
            <w:r w:rsidRPr="005255CD">
              <w:rPr>
                <w:rFonts w:ascii="Calibri" w:hAnsi="Calibri" w:cs="Calibri"/>
              </w:rPr>
              <w:tab/>
              <w:t>eksploatacji przez Zamawiającego niezgodnej z jego przeznaczeniem, niestosowania się Zamawiającego do instrukcji obsługi,</w:t>
            </w:r>
          </w:p>
          <w:p w14:paraId="6DBEE2A4" w14:textId="77777777" w:rsidR="00B92173" w:rsidRPr="005255CD" w:rsidRDefault="00B92173" w:rsidP="00025C8C">
            <w:pPr>
              <w:numPr>
                <w:ilvl w:val="0"/>
                <w:numId w:val="38"/>
              </w:numPr>
              <w:shd w:val="clear" w:color="auto" w:fill="FFFFFF"/>
              <w:tabs>
                <w:tab w:val="left" w:pos="-2127"/>
              </w:tabs>
              <w:suppressAutoHyphens/>
              <w:ind w:left="851" w:hanging="284"/>
              <w:jc w:val="both"/>
              <w:rPr>
                <w:rFonts w:ascii="Calibri" w:hAnsi="Calibri" w:cs="Calibri"/>
              </w:rPr>
            </w:pPr>
            <w:r w:rsidRPr="005255CD">
              <w:rPr>
                <w:rFonts w:ascii="Calibri" w:hAnsi="Calibri" w:cs="Calibri"/>
              </w:rPr>
              <w:tab/>
              <w:t>samowolnych napraw, przeróbek lub zmian konstrukcyjnych (dokonywanych przez Zamawiającego lub inne nieuprawnione osoby);</w:t>
            </w:r>
          </w:p>
          <w:p w14:paraId="4F09A098" w14:textId="77777777" w:rsidR="00B92173" w:rsidRPr="005255CD" w:rsidRDefault="00B92173" w:rsidP="00025C8C">
            <w:pPr>
              <w:numPr>
                <w:ilvl w:val="0"/>
                <w:numId w:val="38"/>
              </w:numPr>
              <w:shd w:val="clear" w:color="auto" w:fill="FFFFFF"/>
              <w:tabs>
                <w:tab w:val="left" w:pos="-2127"/>
              </w:tabs>
              <w:suppressAutoHyphens/>
              <w:ind w:left="851" w:hanging="284"/>
              <w:jc w:val="both"/>
              <w:rPr>
                <w:rFonts w:ascii="Calibri" w:hAnsi="Calibri" w:cs="Calibri"/>
              </w:rPr>
            </w:pPr>
            <w:r w:rsidRPr="005255CD">
              <w:rPr>
                <w:rFonts w:ascii="Calibri" w:hAnsi="Calibri" w:cs="Calibri"/>
                <w:color w:val="000000"/>
                <w:shd w:val="clear" w:color="auto" w:fill="FFFFFF"/>
              </w:rPr>
              <w:t xml:space="preserve">  Celowego lub nieumyślnego niewłaściwego użycia lub zaniedbania, </w:t>
            </w:r>
          </w:p>
          <w:p w14:paraId="64862694" w14:textId="77777777" w:rsidR="00B92173" w:rsidRDefault="00B92173" w:rsidP="00025C8C">
            <w:pPr>
              <w:rPr>
                <w:rFonts w:ascii="Calibri" w:hAnsi="Calibri" w:cs="Calibri"/>
                <w:color w:val="000000"/>
              </w:rPr>
            </w:pPr>
            <w:r w:rsidRPr="005255CD">
              <w:rPr>
                <w:rFonts w:ascii="Calibri" w:hAnsi="Calibri" w:cs="Calibri"/>
                <w:color w:val="000000"/>
              </w:rPr>
              <w:lastRenderedPageBreak/>
              <w:t xml:space="preserve">  uszkodzeń mechanicznych, chemicznych lub termicznych, jak również powstałych wskutek zaistnienia siły wyższej, działania władz wojskowych lub cywilnych, pożarów, powodzi, zalania, strajków lub innych zaburzeń w pracy, wojny, buntów, i innych powodów poza racjonalną kontrolą Wykonawcy</w:t>
            </w:r>
          </w:p>
          <w:p w14:paraId="0982EAE3"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3F62BA2A" w14:textId="3CD578C0" w:rsidR="00B92173" w:rsidRPr="00EA79CB" w:rsidRDefault="00B92173" w:rsidP="00025C8C">
            <w:pPr>
              <w:rPr>
                <w:rFonts w:ascii="Times New Roman" w:hAnsi="Times New Roman"/>
              </w:rPr>
            </w:pPr>
          </w:p>
        </w:tc>
      </w:tr>
      <w:tr w:rsidR="00B92173" w:rsidRPr="003246A9" w14:paraId="4EDF0556" w14:textId="77777777" w:rsidTr="00784043">
        <w:tc>
          <w:tcPr>
            <w:tcW w:w="1129" w:type="dxa"/>
            <w:gridSpan w:val="2"/>
          </w:tcPr>
          <w:p w14:paraId="1401A880" w14:textId="773F02B1" w:rsidR="00B92173" w:rsidRPr="003246A9" w:rsidRDefault="001B1843" w:rsidP="00025C8C">
            <w:pPr>
              <w:rPr>
                <w:rFonts w:ascii="Arial" w:hAnsi="Arial" w:cs="Arial"/>
                <w:sz w:val="20"/>
                <w:szCs w:val="20"/>
              </w:rPr>
            </w:pPr>
            <w:r>
              <w:rPr>
                <w:rFonts w:ascii="Arial" w:hAnsi="Arial" w:cs="Arial"/>
                <w:sz w:val="20"/>
                <w:szCs w:val="20"/>
              </w:rPr>
              <w:lastRenderedPageBreak/>
              <w:t>692.</w:t>
            </w:r>
          </w:p>
        </w:tc>
        <w:tc>
          <w:tcPr>
            <w:tcW w:w="13041" w:type="dxa"/>
            <w:gridSpan w:val="2"/>
          </w:tcPr>
          <w:p w14:paraId="1EAA0481" w14:textId="77777777" w:rsidR="00B92173" w:rsidRDefault="00B92173" w:rsidP="00025C8C">
            <w:pPr>
              <w:jc w:val="both"/>
              <w:rPr>
                <w:rFonts w:cs="Arial"/>
              </w:rPr>
            </w:pPr>
            <w:r w:rsidRPr="000203D4">
              <w:rPr>
                <w:rFonts w:cs="Arial"/>
              </w:rPr>
              <w:t xml:space="preserve">Naprawy urządzenia, będącego przedmiotem umowy, ze względu na swoją specyfikę powinny być  wykonywane tylko i wyłącznie przez autoryzowany przez producenta serwis. </w:t>
            </w:r>
            <w:r>
              <w:rPr>
                <w:rFonts w:cs="Arial"/>
              </w:rPr>
              <w:t>W związku z powyższym proponujemy modyfikację zapisu w następujący sposób:</w:t>
            </w:r>
          </w:p>
          <w:p w14:paraId="21042B86" w14:textId="77777777" w:rsidR="00B92173" w:rsidRDefault="00B92173" w:rsidP="00025C8C">
            <w:pPr>
              <w:rPr>
                <w:rFonts w:cs="Arial"/>
                <w:i/>
                <w:iCs/>
              </w:rPr>
            </w:pPr>
            <w:r w:rsidRPr="00427CBE">
              <w:rPr>
                <w:rFonts w:cs="Arial"/>
                <w:i/>
                <w:iCs/>
              </w:rPr>
              <w:t xml:space="preserve">W przypadku opóźnień w usuwaniu wad przez Wykonawcę w wyznaczonym terminie, Zamawiający zastrzega sobie prawo od ich usunięcia we własnym zakresie bądź zlecenia usunięcia wad innemu podmiotowi </w:t>
            </w:r>
            <w:r w:rsidRPr="00427CBE">
              <w:rPr>
                <w:rFonts w:cs="Arial"/>
                <w:i/>
                <w:iCs/>
                <w:u w:val="single"/>
              </w:rPr>
              <w:t>posiadającemu autoryzację producenta</w:t>
            </w:r>
            <w:r w:rsidRPr="00427CBE">
              <w:rPr>
                <w:rFonts w:cs="Arial"/>
                <w:i/>
                <w:iCs/>
              </w:rPr>
              <w:t>, na koszt i ryzyko wykonawcy bez utraty uprawnień z tytułu rękojmi lub gwarancji</w:t>
            </w:r>
            <w:r>
              <w:rPr>
                <w:rFonts w:cs="Arial"/>
                <w:i/>
                <w:iCs/>
              </w:rPr>
              <w:t>.</w:t>
            </w:r>
          </w:p>
          <w:p w14:paraId="3806794A"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7B7B7FB5" w14:textId="7E79C840" w:rsidR="00B92173" w:rsidRPr="00EA79CB" w:rsidRDefault="00B92173" w:rsidP="00025C8C">
            <w:pPr>
              <w:rPr>
                <w:rFonts w:ascii="Times New Roman" w:hAnsi="Times New Roman"/>
              </w:rPr>
            </w:pPr>
          </w:p>
        </w:tc>
      </w:tr>
      <w:tr w:rsidR="00B92173" w:rsidRPr="003246A9" w14:paraId="4E458432" w14:textId="77777777" w:rsidTr="00784043">
        <w:tc>
          <w:tcPr>
            <w:tcW w:w="1129" w:type="dxa"/>
            <w:gridSpan w:val="2"/>
          </w:tcPr>
          <w:p w14:paraId="3566088B" w14:textId="10E47803" w:rsidR="00B92173" w:rsidRPr="003246A9" w:rsidRDefault="001B1843" w:rsidP="00025C8C">
            <w:pPr>
              <w:rPr>
                <w:rFonts w:ascii="Arial" w:hAnsi="Arial" w:cs="Arial"/>
                <w:sz w:val="20"/>
                <w:szCs w:val="20"/>
              </w:rPr>
            </w:pPr>
            <w:r>
              <w:rPr>
                <w:rFonts w:ascii="Arial" w:hAnsi="Arial" w:cs="Arial"/>
                <w:sz w:val="20"/>
                <w:szCs w:val="20"/>
              </w:rPr>
              <w:t>693.</w:t>
            </w:r>
          </w:p>
        </w:tc>
        <w:tc>
          <w:tcPr>
            <w:tcW w:w="13041" w:type="dxa"/>
            <w:gridSpan w:val="2"/>
          </w:tcPr>
          <w:p w14:paraId="0A6C2CD3" w14:textId="77777777" w:rsidR="00B92173" w:rsidRDefault="00B92173" w:rsidP="00025C8C">
            <w:pPr>
              <w:rPr>
                <w:rFonts w:cs="Calibri"/>
              </w:rPr>
            </w:pPr>
            <w:r w:rsidRPr="009F7625">
              <w:rPr>
                <w:rFonts w:cstheme="minorHAnsi"/>
                <w:color w:val="000000" w:themeColor="text1"/>
              </w:rPr>
              <w:t>C</w:t>
            </w:r>
            <w:r w:rsidRPr="009F7625">
              <w:rPr>
                <w:rFonts w:cs="Calibri"/>
              </w:rPr>
              <w:t xml:space="preserve">zy Zamawiający wyrazi zgodę na naliczanie kar od </w:t>
            </w:r>
            <w:r w:rsidRPr="009F7625">
              <w:t xml:space="preserve">wartości brutto </w:t>
            </w:r>
            <w:r>
              <w:t>danego wyrobu medycznego</w:t>
            </w:r>
            <w:r w:rsidRPr="009F7625">
              <w:t>, którego dotyczy zwłoka (a nie od wartości umowy)</w:t>
            </w:r>
            <w:r w:rsidRPr="009F7625">
              <w:rPr>
                <w:rFonts w:cs="Calibri"/>
                <w:color w:val="000000"/>
              </w:rPr>
              <w:t xml:space="preserve">? </w:t>
            </w:r>
            <w:r w:rsidRPr="009D78CE">
              <w:rPr>
                <w:rFonts w:cs="Calibri"/>
              </w:rPr>
              <w:t>Jeśli dostawa przedmiotu umowy będzie w zdecydowanej mierze zrealizowana, to naliczanie kary umownej od całkowitej wartości umowy, będzie miało charakter rażąco zawyżony. Analogicznie, w przypadku nieterminowej realizacji napraw lub braku realizacji przeglądu w zakresie wyłącznie jednego sprzętu objętego umową, kara umowna winna być naliczana od wartości tego konkretnego sprzętu jako że w zakresie tego sprzętu ma zrekompensować poniesioną szkodę. Naliczenie kary umownej od całości przedmiotu umowy sugerowałoby, iż np. przekroczony termin naprawy jednego ze sprzętów niesie ze sobą szkodę dla pozostałych aparatów objętych umową, co jest oczywiście niezasadne i stoi w sprzeczności z odszkodowawczym charakterem kary umownej.</w:t>
            </w:r>
          </w:p>
          <w:p w14:paraId="73005086"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26627B10" w14:textId="6B67DBE7" w:rsidR="00B92173" w:rsidRPr="00EA79CB" w:rsidRDefault="00B92173" w:rsidP="00025C8C">
            <w:pPr>
              <w:rPr>
                <w:rFonts w:ascii="Times New Roman" w:hAnsi="Times New Roman"/>
              </w:rPr>
            </w:pPr>
          </w:p>
        </w:tc>
      </w:tr>
      <w:tr w:rsidR="00B92173" w:rsidRPr="003246A9" w14:paraId="4AB3221A" w14:textId="77777777" w:rsidTr="00784043">
        <w:tc>
          <w:tcPr>
            <w:tcW w:w="1129" w:type="dxa"/>
            <w:gridSpan w:val="2"/>
          </w:tcPr>
          <w:p w14:paraId="601528AD" w14:textId="2E676EAD" w:rsidR="00B92173" w:rsidRPr="003246A9" w:rsidRDefault="001B1843" w:rsidP="00025C8C">
            <w:pPr>
              <w:rPr>
                <w:rFonts w:ascii="Arial" w:hAnsi="Arial" w:cs="Arial"/>
                <w:sz w:val="20"/>
                <w:szCs w:val="20"/>
              </w:rPr>
            </w:pPr>
            <w:r>
              <w:rPr>
                <w:rFonts w:ascii="Arial" w:hAnsi="Arial" w:cs="Arial"/>
                <w:sz w:val="20"/>
                <w:szCs w:val="20"/>
              </w:rPr>
              <w:t>694.</w:t>
            </w:r>
          </w:p>
        </w:tc>
        <w:tc>
          <w:tcPr>
            <w:tcW w:w="13041" w:type="dxa"/>
            <w:gridSpan w:val="2"/>
          </w:tcPr>
          <w:p w14:paraId="132C7E70" w14:textId="77777777" w:rsidR="00B92173" w:rsidRDefault="00B92173" w:rsidP="00025C8C">
            <w:r w:rsidRPr="009F7625">
              <w:t>Wnosimy o obniżenie limitu kar do 10% wartości umowy. Jakkolwiek zasadne jest zabezpieczenie interesów Zamawiającego oraz należytego wykonania zamówienia to uregulowania dotyczące kar umownych nie mogą prowadzić do nieuzasadnionego wzbogacenia po stronie Zamawiającego oraz naruszenia zasady proporcjonalności.</w:t>
            </w:r>
          </w:p>
          <w:p w14:paraId="2CFB508D"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26C65E6C" w14:textId="6E1E1585" w:rsidR="00B92173" w:rsidRPr="00EA79CB" w:rsidRDefault="00B92173" w:rsidP="00025C8C">
            <w:pPr>
              <w:rPr>
                <w:rFonts w:ascii="Times New Roman" w:hAnsi="Times New Roman"/>
              </w:rPr>
            </w:pPr>
          </w:p>
        </w:tc>
      </w:tr>
      <w:tr w:rsidR="00B92173" w:rsidRPr="003246A9" w14:paraId="4A8E2287" w14:textId="77777777" w:rsidTr="00784043">
        <w:tc>
          <w:tcPr>
            <w:tcW w:w="1129" w:type="dxa"/>
            <w:gridSpan w:val="2"/>
          </w:tcPr>
          <w:p w14:paraId="743EF04B" w14:textId="153D24FC" w:rsidR="00B92173" w:rsidRPr="003246A9" w:rsidRDefault="001B1843" w:rsidP="00025C8C">
            <w:pPr>
              <w:rPr>
                <w:rFonts w:ascii="Arial" w:hAnsi="Arial" w:cs="Arial"/>
                <w:sz w:val="20"/>
                <w:szCs w:val="20"/>
              </w:rPr>
            </w:pPr>
            <w:r>
              <w:rPr>
                <w:rFonts w:ascii="Arial" w:hAnsi="Arial" w:cs="Arial"/>
                <w:sz w:val="20"/>
                <w:szCs w:val="20"/>
              </w:rPr>
              <w:t>695.</w:t>
            </w:r>
          </w:p>
        </w:tc>
        <w:tc>
          <w:tcPr>
            <w:tcW w:w="13041" w:type="dxa"/>
            <w:gridSpan w:val="2"/>
          </w:tcPr>
          <w:p w14:paraId="0B19ECDC" w14:textId="77777777" w:rsidR="00B92173" w:rsidRDefault="00B92173" w:rsidP="00025C8C">
            <w:pPr>
              <w:rPr>
                <w:rFonts w:cstheme="minorHAnsi"/>
                <w:bCs/>
              </w:rPr>
            </w:pPr>
            <w:r w:rsidRPr="009F7625">
              <w:rPr>
                <w:rFonts w:cstheme="minorHAnsi"/>
                <w:bCs/>
              </w:rPr>
              <w:t xml:space="preserve">Przewidziana obecnie kara umowna w przypadku odstąpienia od umowy wynosi aż </w:t>
            </w:r>
            <w:r>
              <w:rPr>
                <w:rFonts w:cstheme="minorHAnsi"/>
                <w:bCs/>
              </w:rPr>
              <w:t>5</w:t>
            </w:r>
            <w:r w:rsidRPr="009F7625">
              <w:rPr>
                <w:rFonts w:cstheme="minorHAnsi"/>
                <w:bCs/>
              </w:rPr>
              <w:t xml:space="preserve">0 % całkowitego wynagrodzenia brutto. </w:t>
            </w:r>
            <w:r w:rsidRPr="009D78CE">
              <w:rPr>
                <w:rFonts w:cstheme="minorHAnsi"/>
                <w:bCs/>
              </w:rPr>
              <w:t>Wysokość tej kary jest niezwykle wygórowana. Dlatego Wykonawca postuluje o obniżenie wysokości tej kary do 10 % wynagrodzenia brutto (określonego dla danej części zamówienia).</w:t>
            </w:r>
          </w:p>
          <w:p w14:paraId="7CA07D59"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2D9557DF" w14:textId="404DFE19" w:rsidR="00B92173" w:rsidRPr="00EA79CB" w:rsidRDefault="00B92173" w:rsidP="00025C8C">
            <w:pPr>
              <w:rPr>
                <w:rFonts w:ascii="Times New Roman" w:hAnsi="Times New Roman"/>
              </w:rPr>
            </w:pPr>
          </w:p>
        </w:tc>
      </w:tr>
      <w:tr w:rsidR="00B92173" w:rsidRPr="003246A9" w14:paraId="2BE5BE7E" w14:textId="77777777" w:rsidTr="00784043">
        <w:tc>
          <w:tcPr>
            <w:tcW w:w="1129" w:type="dxa"/>
            <w:gridSpan w:val="2"/>
          </w:tcPr>
          <w:p w14:paraId="77D24EC8" w14:textId="29D7AEC0" w:rsidR="00B92173" w:rsidRPr="003246A9" w:rsidRDefault="001B1843" w:rsidP="00025C8C">
            <w:pPr>
              <w:rPr>
                <w:rFonts w:ascii="Arial" w:hAnsi="Arial" w:cs="Arial"/>
                <w:sz w:val="20"/>
                <w:szCs w:val="20"/>
              </w:rPr>
            </w:pPr>
            <w:r>
              <w:rPr>
                <w:rFonts w:ascii="Arial" w:hAnsi="Arial" w:cs="Arial"/>
                <w:sz w:val="20"/>
                <w:szCs w:val="20"/>
              </w:rPr>
              <w:t>696.</w:t>
            </w:r>
          </w:p>
        </w:tc>
        <w:tc>
          <w:tcPr>
            <w:tcW w:w="13041" w:type="dxa"/>
            <w:gridSpan w:val="2"/>
          </w:tcPr>
          <w:p w14:paraId="5A253EE6" w14:textId="77777777" w:rsidR="00B92173" w:rsidRPr="006578BA" w:rsidRDefault="00B92173" w:rsidP="00025C8C">
            <w:pPr>
              <w:jc w:val="both"/>
              <w:rPr>
                <w:rFonts w:ascii="Calibri" w:eastAsia="Times New Roman" w:hAnsi="Calibri" w:cs="Calibri"/>
              </w:rPr>
            </w:pPr>
            <w:r w:rsidRPr="006578BA">
              <w:rPr>
                <w:rFonts w:ascii="Calibri" w:eastAsia="Times New Roman" w:hAnsi="Calibri" w:cs="Calibri"/>
              </w:rPr>
              <w:t>Prawo do naliczeni</w:t>
            </w:r>
            <w:r>
              <w:rPr>
                <w:rFonts w:ascii="Calibri" w:eastAsia="Times New Roman" w:hAnsi="Calibri" w:cs="Calibri"/>
              </w:rPr>
              <w:t>a</w:t>
            </w:r>
            <w:r w:rsidRPr="006578BA">
              <w:rPr>
                <w:rFonts w:ascii="Calibri" w:eastAsia="Times New Roman" w:hAnsi="Calibri" w:cs="Calibri"/>
              </w:rPr>
              <w:t xml:space="preserve"> wysokiej kary umownej z tytułu </w:t>
            </w:r>
            <w:r>
              <w:rPr>
                <w:rFonts w:ascii="Calibri" w:eastAsia="Times New Roman" w:hAnsi="Calibri" w:cs="Calibri"/>
              </w:rPr>
              <w:t>niedopełnienia obowiązku wynikającego z umowy</w:t>
            </w:r>
            <w:r w:rsidRPr="006578BA">
              <w:rPr>
                <w:rFonts w:ascii="Calibri" w:eastAsia="Times New Roman" w:hAnsi="Calibri" w:cs="Calibri"/>
              </w:rPr>
              <w:t xml:space="preserve"> </w:t>
            </w:r>
            <w:proofErr w:type="spellStart"/>
            <w:r w:rsidRPr="006578BA">
              <w:rPr>
                <w:rFonts w:ascii="Calibri" w:eastAsia="Times New Roman" w:hAnsi="Calibri" w:cs="Calibri"/>
              </w:rPr>
              <w:t>Umowy</w:t>
            </w:r>
            <w:proofErr w:type="spellEnd"/>
            <w:r w:rsidRPr="006578BA">
              <w:rPr>
                <w:rFonts w:ascii="Calibri" w:eastAsia="Times New Roman" w:hAnsi="Calibri" w:cs="Calibri"/>
              </w:rPr>
              <w:t xml:space="preserve"> może – przy tak ogólnie sformułowanej przesłance – dotyczyć każdego, nawet najdrobniejszego i niepowodującego po stronie Zamawiającego żadnej szkody przypadku niewykonania lub nienależytego wykonania Umowy. W ocenie Wykonawcy, przy tak ogólnie sformułowanej przesłance i tak restrykcyjnych konsekwencji jej wystąpienia (zapłata wysokiej kary umownej), zasadne jest, aby Zamawiający, przed naliczeniem kary umownej, wezwał Wykonawcę do należytego wykonania Umowy lub usunięcia skutków nienależytego wykonania Umowy w określonym w wezwaniu terminie, dając tym samym możliwość Wykonawcy naprawy stwierdzonych przez Zamawiającego nieprawidłowości w realizacji Umowy. Jednocześnie, prawo do naliczenia kary powinno dotyczyć tylko niewykonania lub nienależytego wykonania </w:t>
            </w:r>
            <w:r w:rsidRPr="006578BA">
              <w:rPr>
                <w:rFonts w:ascii="Calibri" w:eastAsia="Times New Roman" w:hAnsi="Calibri" w:cs="Calibri"/>
                <w:b/>
                <w:bCs/>
              </w:rPr>
              <w:t xml:space="preserve">istotnych </w:t>
            </w:r>
            <w:r w:rsidRPr="006578BA">
              <w:rPr>
                <w:rFonts w:ascii="Calibri" w:eastAsia="Times New Roman" w:hAnsi="Calibri" w:cs="Calibri"/>
              </w:rPr>
              <w:t>postanowień Umowy, co pozwoli uniknąć karania Wykonawcy wysoką karą za drobne uchy</w:t>
            </w:r>
            <w:r>
              <w:rPr>
                <w:rFonts w:ascii="Calibri" w:eastAsia="Times New Roman" w:hAnsi="Calibri" w:cs="Calibri"/>
              </w:rPr>
              <w:t>b</w:t>
            </w:r>
            <w:r w:rsidRPr="006578BA">
              <w:rPr>
                <w:rFonts w:ascii="Calibri" w:eastAsia="Times New Roman" w:hAnsi="Calibri" w:cs="Calibri"/>
              </w:rPr>
              <w:t xml:space="preserve">ienia. Takie rozwiązanie pozwoli na zapewnienie równowagi Stron, bez uszczerbku dla uprawnień Zamawiającego. W związku z tym Wykonawca proponuje nadanie § </w:t>
            </w:r>
            <w:r w:rsidRPr="004E63F3">
              <w:rPr>
                <w:rFonts w:ascii="Calibri" w:eastAsia="Times New Roman" w:hAnsi="Calibri" w:cs="Calibri"/>
              </w:rPr>
              <w:t>7 us</w:t>
            </w:r>
            <w:r>
              <w:rPr>
                <w:rFonts w:ascii="Calibri" w:eastAsia="Times New Roman" w:hAnsi="Calibri" w:cs="Calibri"/>
              </w:rPr>
              <w:t>t. 4</w:t>
            </w:r>
            <w:r w:rsidRPr="006578BA">
              <w:rPr>
                <w:rFonts w:ascii="Calibri" w:eastAsia="Times New Roman" w:hAnsi="Calibri" w:cs="Calibri"/>
              </w:rPr>
              <w:t xml:space="preserve"> następującego brzmienia:</w:t>
            </w:r>
          </w:p>
          <w:p w14:paraId="75CD3BFF" w14:textId="77777777" w:rsidR="00B92173" w:rsidRDefault="00B92173" w:rsidP="00025C8C">
            <w:pPr>
              <w:rPr>
                <w:rFonts w:ascii="Calibri" w:eastAsia="Times New Roman" w:hAnsi="Calibri" w:cs="Calibri"/>
                <w:i/>
                <w:iCs/>
              </w:rPr>
            </w:pPr>
            <w:r w:rsidRPr="00E90565">
              <w:rPr>
                <w:rFonts w:ascii="Tahoma" w:hAnsi="Tahoma" w:cs="Tahoma"/>
                <w:bCs/>
                <w:i/>
                <w:iCs/>
                <w:sz w:val="20"/>
                <w:szCs w:val="20"/>
              </w:rPr>
              <w:lastRenderedPageBreak/>
              <w:t xml:space="preserve">Za </w:t>
            </w:r>
            <w:r>
              <w:rPr>
                <w:rFonts w:ascii="Tahoma" w:hAnsi="Tahoma" w:cs="Tahoma"/>
                <w:bCs/>
                <w:i/>
                <w:iCs/>
                <w:sz w:val="20"/>
                <w:szCs w:val="20"/>
              </w:rPr>
              <w:t>niedopełnienie istotnego obowiązku</w:t>
            </w:r>
            <w:r w:rsidRPr="00E90565">
              <w:rPr>
                <w:rFonts w:ascii="Tahoma" w:hAnsi="Tahoma" w:cs="Tahoma"/>
                <w:bCs/>
                <w:i/>
                <w:iCs/>
                <w:sz w:val="20"/>
                <w:szCs w:val="20"/>
              </w:rPr>
              <w:t xml:space="preserve"> Umowy Wykonawca zapłaci Zamawiającemu 5% wartości brutto </w:t>
            </w:r>
            <w:r>
              <w:rPr>
                <w:rFonts w:ascii="Tahoma" w:hAnsi="Tahoma" w:cs="Tahoma"/>
                <w:bCs/>
                <w:i/>
                <w:iCs/>
                <w:sz w:val="20"/>
                <w:szCs w:val="20"/>
              </w:rPr>
              <w:t>urządzenia</w:t>
            </w:r>
            <w:r w:rsidRPr="00E90565">
              <w:rPr>
                <w:rFonts w:ascii="Tahoma" w:hAnsi="Tahoma" w:cs="Tahoma"/>
                <w:bCs/>
                <w:i/>
                <w:iCs/>
                <w:sz w:val="20"/>
                <w:szCs w:val="20"/>
              </w:rPr>
              <w:t xml:space="preserve">, którego dotyczy niewykonanie lub nienależyte wykonanie umowy, za każdy istotny przypadek niewykonania lub nienależytego wykonania Umowy, przy czym </w:t>
            </w:r>
            <w:r w:rsidRPr="006578BA">
              <w:rPr>
                <w:rFonts w:ascii="Calibri" w:eastAsia="Times New Roman" w:hAnsi="Calibri" w:cs="Calibri"/>
                <w:i/>
                <w:iCs/>
              </w:rPr>
              <w:t>przed naliczeniem kary umownej</w:t>
            </w:r>
            <w:r w:rsidRPr="00E90565">
              <w:rPr>
                <w:rFonts w:ascii="Calibri" w:eastAsia="Times New Roman" w:hAnsi="Calibri" w:cs="Calibri"/>
                <w:i/>
                <w:iCs/>
              </w:rPr>
              <w:t xml:space="preserve"> Zamawiający </w:t>
            </w:r>
            <w:r w:rsidRPr="006578BA">
              <w:rPr>
                <w:rFonts w:ascii="Calibri" w:eastAsia="Times New Roman" w:hAnsi="Calibri" w:cs="Calibri"/>
                <w:i/>
                <w:iCs/>
              </w:rPr>
              <w:t>wez</w:t>
            </w:r>
            <w:r w:rsidRPr="00E90565">
              <w:rPr>
                <w:rFonts w:ascii="Calibri" w:eastAsia="Times New Roman" w:hAnsi="Calibri" w:cs="Calibri"/>
                <w:i/>
                <w:iCs/>
              </w:rPr>
              <w:t>wie</w:t>
            </w:r>
            <w:r w:rsidRPr="006578BA">
              <w:rPr>
                <w:rFonts w:ascii="Calibri" w:eastAsia="Times New Roman" w:hAnsi="Calibri" w:cs="Calibri"/>
                <w:i/>
                <w:iCs/>
              </w:rPr>
              <w:t xml:space="preserve"> Wykonawcę do należytego wykonania Umowy lub usunięcia skutków nienależytego wykonania Umowy </w:t>
            </w:r>
            <w:r w:rsidRPr="00E90565">
              <w:rPr>
                <w:rFonts w:ascii="Calibri" w:eastAsia="Times New Roman" w:hAnsi="Calibri" w:cs="Calibri"/>
                <w:i/>
                <w:iCs/>
              </w:rPr>
              <w:t>wyznaczając mu min. 7 dniowy termin.</w:t>
            </w:r>
          </w:p>
          <w:p w14:paraId="5D839BDF"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61EADB4A" w14:textId="33F5BFD6" w:rsidR="00B92173" w:rsidRPr="00EA79CB" w:rsidRDefault="00B92173" w:rsidP="00025C8C">
            <w:pPr>
              <w:rPr>
                <w:rFonts w:ascii="Times New Roman" w:hAnsi="Times New Roman"/>
              </w:rPr>
            </w:pPr>
          </w:p>
        </w:tc>
      </w:tr>
      <w:tr w:rsidR="00B92173" w:rsidRPr="003246A9" w14:paraId="070861F0" w14:textId="77777777" w:rsidTr="00784043">
        <w:tc>
          <w:tcPr>
            <w:tcW w:w="1129" w:type="dxa"/>
            <w:gridSpan w:val="2"/>
          </w:tcPr>
          <w:p w14:paraId="3A5F20A5" w14:textId="2C7EB527" w:rsidR="00B92173" w:rsidRPr="003246A9" w:rsidRDefault="001B1843" w:rsidP="00025C8C">
            <w:pPr>
              <w:rPr>
                <w:rFonts w:ascii="Arial" w:hAnsi="Arial" w:cs="Arial"/>
                <w:sz w:val="20"/>
                <w:szCs w:val="20"/>
              </w:rPr>
            </w:pPr>
            <w:r>
              <w:rPr>
                <w:rFonts w:ascii="Arial" w:hAnsi="Arial" w:cs="Arial"/>
                <w:sz w:val="20"/>
                <w:szCs w:val="20"/>
              </w:rPr>
              <w:lastRenderedPageBreak/>
              <w:t>697.</w:t>
            </w:r>
          </w:p>
        </w:tc>
        <w:tc>
          <w:tcPr>
            <w:tcW w:w="13041" w:type="dxa"/>
            <w:gridSpan w:val="2"/>
          </w:tcPr>
          <w:p w14:paraId="6E74294A" w14:textId="77777777" w:rsidR="00B92173" w:rsidRPr="008E66BE" w:rsidRDefault="00B92173" w:rsidP="00025C8C">
            <w:pPr>
              <w:pStyle w:val="Tekstpodstawowy"/>
              <w:spacing w:after="0"/>
              <w:jc w:val="both"/>
              <w:rPr>
                <w:b/>
                <w:sz w:val="24"/>
                <w:szCs w:val="28"/>
              </w:rPr>
            </w:pPr>
            <w:r w:rsidRPr="008E66BE">
              <w:rPr>
                <w:sz w:val="24"/>
                <w:szCs w:val="28"/>
              </w:rPr>
              <w:t>Zwracamy uwagę, że brak określenia</w:t>
            </w:r>
            <w:r>
              <w:rPr>
                <w:sz w:val="24"/>
                <w:szCs w:val="28"/>
              </w:rPr>
              <w:t xml:space="preserve"> całkowitego</w:t>
            </w:r>
            <w:r w:rsidRPr="008E66BE">
              <w:rPr>
                <w:sz w:val="24"/>
                <w:szCs w:val="28"/>
              </w:rPr>
              <w:t xml:space="preserve"> limitu kar może prowadzić do powstania kary rażąco wygórowanej. Jakkolwiek zasadne jest zabezpieczenie interesów Zamawiającego oraz należytego wykonania zamówienia to uregulowania dotyczące kar umownych nie mogą prowadzić do nieuzasadnionego wzbogacenia po stronie Zamawiającego oraz naruszenia zasady proporcjonalności. W związku z tym proponujemy określenie limitu kar umownych, co umożliwi również wykonawcom właściwą ocenę ryzyka i należytą wycenę oferty (zgodne z wyrok KIO z 4.09.2018, KIO 1601/18). Proponujemy wprowadzenie zapisu o następującej treści: </w:t>
            </w:r>
          </w:p>
          <w:p w14:paraId="177B39F8" w14:textId="77777777" w:rsidR="00B92173" w:rsidRDefault="00B92173" w:rsidP="00025C8C">
            <w:pPr>
              <w:rPr>
                <w:i/>
                <w:iCs/>
                <w:sz w:val="24"/>
                <w:szCs w:val="28"/>
              </w:rPr>
            </w:pPr>
            <w:r w:rsidRPr="008E66BE">
              <w:rPr>
                <w:i/>
                <w:iCs/>
                <w:sz w:val="24"/>
                <w:szCs w:val="28"/>
              </w:rPr>
              <w:t xml:space="preserve">„Maksymalny limit kar umownych, jakie Zamawiający może naliczyć Wykonawcy, wynosi </w:t>
            </w:r>
            <w:r>
              <w:rPr>
                <w:i/>
                <w:iCs/>
                <w:sz w:val="24"/>
                <w:szCs w:val="28"/>
              </w:rPr>
              <w:t>2</w:t>
            </w:r>
            <w:r w:rsidRPr="008E66BE">
              <w:rPr>
                <w:i/>
                <w:iCs/>
                <w:sz w:val="24"/>
                <w:szCs w:val="28"/>
              </w:rPr>
              <w:t>0% wartości wynagrodzenia brutto umowy.</w:t>
            </w:r>
          </w:p>
          <w:p w14:paraId="6D6B999C"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7960E36E" w14:textId="1CFFAC21" w:rsidR="00B92173" w:rsidRPr="00EA79CB" w:rsidRDefault="00B92173" w:rsidP="00025C8C">
            <w:pPr>
              <w:rPr>
                <w:rFonts w:ascii="Times New Roman" w:hAnsi="Times New Roman"/>
              </w:rPr>
            </w:pPr>
          </w:p>
        </w:tc>
      </w:tr>
      <w:tr w:rsidR="00B92173" w:rsidRPr="003246A9" w14:paraId="1ADAAD97" w14:textId="77777777" w:rsidTr="00784043">
        <w:tc>
          <w:tcPr>
            <w:tcW w:w="1129" w:type="dxa"/>
            <w:gridSpan w:val="2"/>
          </w:tcPr>
          <w:p w14:paraId="675B8017" w14:textId="4E5BC085" w:rsidR="00B92173" w:rsidRPr="003246A9" w:rsidRDefault="001B1843" w:rsidP="00025C8C">
            <w:pPr>
              <w:rPr>
                <w:rFonts w:ascii="Arial" w:hAnsi="Arial" w:cs="Arial"/>
                <w:sz w:val="20"/>
                <w:szCs w:val="20"/>
              </w:rPr>
            </w:pPr>
            <w:r>
              <w:rPr>
                <w:rFonts w:ascii="Arial" w:hAnsi="Arial" w:cs="Arial"/>
                <w:sz w:val="20"/>
                <w:szCs w:val="20"/>
              </w:rPr>
              <w:t>698.</w:t>
            </w:r>
          </w:p>
        </w:tc>
        <w:tc>
          <w:tcPr>
            <w:tcW w:w="13041" w:type="dxa"/>
            <w:gridSpan w:val="2"/>
          </w:tcPr>
          <w:p w14:paraId="3C4DF0C3" w14:textId="77777777" w:rsidR="00B92173" w:rsidRPr="00B224CC" w:rsidRDefault="00B92173" w:rsidP="00025C8C">
            <w:pPr>
              <w:pStyle w:val="Akapitzlist"/>
              <w:spacing w:line="276" w:lineRule="auto"/>
              <w:ind w:left="0"/>
              <w:jc w:val="both"/>
              <w:rPr>
                <w:rFonts w:asciiTheme="minorHAnsi" w:hAnsiTheme="minorHAnsi" w:cstheme="minorHAnsi"/>
                <w:color w:val="000000" w:themeColor="text1"/>
              </w:rPr>
            </w:pPr>
            <w:r w:rsidRPr="00B224CC">
              <w:rPr>
                <w:rFonts w:asciiTheme="minorHAnsi" w:hAnsiTheme="minorHAnsi" w:cstheme="minorHAnsi"/>
                <w:color w:val="000000" w:themeColor="text1"/>
              </w:rPr>
              <w:t>Odstąpienie od umowy jest rozwiązaniem radykalnym i niekorzystnym dla obu stron umowy, w tym również Zamawiającego. Wobec tego Wykonawca proponuje wprowadzenie obowiązku pisemnego wezwania Wykonawcy do realizacji obowiązków w wyznaczonym terminie, przez dodanie zapisu:</w:t>
            </w:r>
          </w:p>
          <w:p w14:paraId="151A2CBA" w14:textId="77777777" w:rsidR="00B92173" w:rsidRPr="00B224CC" w:rsidRDefault="00B92173" w:rsidP="00025C8C">
            <w:pPr>
              <w:pStyle w:val="Akapitzlist"/>
              <w:spacing w:line="276" w:lineRule="auto"/>
              <w:ind w:left="0"/>
              <w:jc w:val="both"/>
              <w:rPr>
                <w:rFonts w:asciiTheme="minorHAnsi" w:hAnsiTheme="minorHAnsi" w:cstheme="minorHAnsi"/>
                <w:i/>
              </w:rPr>
            </w:pPr>
            <w:r w:rsidRPr="00B224CC">
              <w:rPr>
                <w:rFonts w:asciiTheme="minorHAnsi" w:hAnsiTheme="minorHAnsi" w:cstheme="minorHAnsi"/>
                <w:i/>
                <w:iCs/>
                <w:color w:val="000000" w:themeColor="text1"/>
              </w:rPr>
              <w:t>,,P</w:t>
            </w:r>
            <w:r w:rsidRPr="00B224CC">
              <w:rPr>
                <w:rFonts w:asciiTheme="minorHAnsi" w:hAnsiTheme="minorHAnsi" w:cstheme="minorHAnsi"/>
                <w:i/>
              </w:rPr>
              <w:t>rzed odstąpieniem od umowy Zamawiający wezwie Wykonawcę do usunięcia naruszenia pod rygorem odstąpienia od umowy, wyznaczając mu dodatkowy, odpowiedni</w:t>
            </w:r>
            <w:r>
              <w:rPr>
                <w:rFonts w:asciiTheme="minorHAnsi" w:hAnsiTheme="minorHAnsi" w:cstheme="minorHAnsi"/>
                <w:i/>
              </w:rPr>
              <w:t xml:space="preserve"> 14 dniowy</w:t>
            </w:r>
            <w:r w:rsidRPr="00B224CC">
              <w:rPr>
                <w:rFonts w:asciiTheme="minorHAnsi" w:hAnsiTheme="minorHAnsi" w:cstheme="minorHAnsi"/>
                <w:i/>
              </w:rPr>
              <w:t xml:space="preserve"> termin”.</w:t>
            </w:r>
          </w:p>
          <w:p w14:paraId="5D494D3A" w14:textId="77777777" w:rsidR="00B92173" w:rsidRDefault="00B92173" w:rsidP="00025C8C">
            <w:pPr>
              <w:rPr>
                <w:rFonts w:cstheme="minorHAnsi"/>
              </w:rPr>
            </w:pPr>
            <w:r w:rsidRPr="00B224CC">
              <w:rPr>
                <w:rFonts w:cstheme="minorHAnsi"/>
              </w:rPr>
              <w:t>Taka konstrukcja chroni  interes Zamawiającego.</w:t>
            </w:r>
          </w:p>
          <w:p w14:paraId="60249B83"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2832A4C7" w14:textId="53F0F08E" w:rsidR="00B92173" w:rsidRPr="00EA79CB" w:rsidRDefault="00B92173" w:rsidP="00025C8C">
            <w:pPr>
              <w:rPr>
                <w:rFonts w:ascii="Times New Roman" w:hAnsi="Times New Roman"/>
              </w:rPr>
            </w:pPr>
          </w:p>
        </w:tc>
      </w:tr>
      <w:tr w:rsidR="00B92173" w:rsidRPr="003246A9" w14:paraId="7B88392A" w14:textId="77777777" w:rsidTr="00784043">
        <w:tc>
          <w:tcPr>
            <w:tcW w:w="1129" w:type="dxa"/>
            <w:gridSpan w:val="2"/>
          </w:tcPr>
          <w:p w14:paraId="7F36FDFA" w14:textId="5FF3355F" w:rsidR="00B92173" w:rsidRPr="003246A9" w:rsidRDefault="001B1843" w:rsidP="00025C8C">
            <w:pPr>
              <w:rPr>
                <w:rFonts w:ascii="Arial" w:hAnsi="Arial" w:cs="Arial"/>
                <w:sz w:val="20"/>
                <w:szCs w:val="20"/>
              </w:rPr>
            </w:pPr>
            <w:r>
              <w:rPr>
                <w:rFonts w:ascii="Arial" w:hAnsi="Arial" w:cs="Arial"/>
                <w:sz w:val="20"/>
                <w:szCs w:val="20"/>
              </w:rPr>
              <w:t>699.</w:t>
            </w:r>
          </w:p>
        </w:tc>
        <w:tc>
          <w:tcPr>
            <w:tcW w:w="13041" w:type="dxa"/>
            <w:gridSpan w:val="2"/>
          </w:tcPr>
          <w:p w14:paraId="7BBA6D35" w14:textId="77777777" w:rsidR="00B92173" w:rsidRDefault="00B92173" w:rsidP="00025C8C">
            <w:pPr>
              <w:pStyle w:val="Default"/>
              <w:rPr>
                <w:sz w:val="22"/>
                <w:szCs w:val="22"/>
              </w:rPr>
            </w:pPr>
            <w:r>
              <w:rPr>
                <w:b/>
                <w:bCs/>
                <w:sz w:val="22"/>
                <w:szCs w:val="22"/>
              </w:rPr>
              <w:t xml:space="preserve">§2 ust. 8 pkt 1,2,3 </w:t>
            </w:r>
          </w:p>
          <w:p w14:paraId="705E6F5F" w14:textId="77777777" w:rsidR="00B92173" w:rsidRDefault="00B92173" w:rsidP="00025C8C">
            <w:pPr>
              <w:pStyle w:val="Default"/>
              <w:rPr>
                <w:rFonts w:ascii="Times New Roman" w:eastAsia="Times New Roman" w:hAnsi="Times New Roman" w:cs="Times New Roman"/>
                <w:color w:val="auto"/>
                <w:sz w:val="20"/>
                <w:szCs w:val="20"/>
              </w:rPr>
            </w:pPr>
            <w:r w:rsidRPr="00E5281B">
              <w:rPr>
                <w:rFonts w:ascii="Times New Roman" w:eastAsia="Times New Roman" w:hAnsi="Times New Roman" w:cs="Times New Roman"/>
                <w:color w:val="auto"/>
                <w:sz w:val="20"/>
                <w:szCs w:val="20"/>
              </w:rPr>
              <w:t>Zapisy  (§2 ust. 8 pkt 1,2,3</w:t>
            </w:r>
            <w:r>
              <w:rPr>
                <w:rFonts w:ascii="Times New Roman" w:eastAsia="Times New Roman" w:hAnsi="Times New Roman" w:cs="Times New Roman"/>
                <w:color w:val="auto"/>
                <w:sz w:val="20"/>
                <w:szCs w:val="20"/>
              </w:rPr>
              <w:t xml:space="preserve"> ) </w:t>
            </w:r>
            <w:r w:rsidRPr="00E5281B">
              <w:rPr>
                <w:rFonts w:ascii="Times New Roman" w:eastAsia="Times New Roman" w:hAnsi="Times New Roman" w:cs="Times New Roman"/>
                <w:color w:val="auto"/>
                <w:sz w:val="20"/>
                <w:szCs w:val="20"/>
              </w:rPr>
              <w:t xml:space="preserve">nie </w:t>
            </w:r>
            <w:r>
              <w:rPr>
                <w:rFonts w:ascii="Times New Roman" w:eastAsia="Times New Roman" w:hAnsi="Times New Roman" w:cs="Times New Roman"/>
                <w:color w:val="auto"/>
                <w:sz w:val="20"/>
                <w:szCs w:val="20"/>
              </w:rPr>
              <w:t xml:space="preserve">są </w:t>
            </w:r>
            <w:r w:rsidRPr="00E5281B">
              <w:rPr>
                <w:rFonts w:ascii="Times New Roman" w:eastAsia="Times New Roman" w:hAnsi="Times New Roman" w:cs="Times New Roman"/>
                <w:color w:val="auto"/>
                <w:sz w:val="20"/>
                <w:szCs w:val="20"/>
              </w:rPr>
              <w:t>przedmiot</w:t>
            </w:r>
            <w:r>
              <w:rPr>
                <w:rFonts w:ascii="Times New Roman" w:eastAsia="Times New Roman" w:hAnsi="Times New Roman" w:cs="Times New Roman"/>
                <w:color w:val="auto"/>
                <w:sz w:val="20"/>
                <w:szCs w:val="20"/>
              </w:rPr>
              <w:t>em</w:t>
            </w:r>
            <w:r w:rsidRPr="00E5281B">
              <w:rPr>
                <w:rFonts w:ascii="Times New Roman" w:eastAsia="Times New Roman" w:hAnsi="Times New Roman" w:cs="Times New Roman"/>
                <w:color w:val="auto"/>
                <w:sz w:val="20"/>
                <w:szCs w:val="20"/>
              </w:rPr>
              <w:t xml:space="preserve"> umowy o roboty budowlane. Jaki to ma związek z pracami budowlanymi? To jest przesłanka odrzucenia oferty – art. 226 ust. 1 pkt 7 PZP – a nie zerwania umowy o roboty budowlane. </w:t>
            </w:r>
          </w:p>
          <w:p w14:paraId="71E38705"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39FC812A" w14:textId="776ECA93" w:rsidR="00B92173" w:rsidRPr="00E93AB8" w:rsidRDefault="00B92173" w:rsidP="00025C8C">
            <w:pPr>
              <w:pStyle w:val="Default"/>
              <w:rPr>
                <w:rFonts w:ascii="Times New Roman" w:eastAsia="Times New Roman" w:hAnsi="Times New Roman" w:cs="Times New Roman"/>
                <w:color w:val="auto"/>
                <w:sz w:val="20"/>
                <w:szCs w:val="20"/>
              </w:rPr>
            </w:pPr>
          </w:p>
        </w:tc>
      </w:tr>
      <w:tr w:rsidR="00B92173" w:rsidRPr="003246A9" w14:paraId="32F5E957" w14:textId="77777777" w:rsidTr="00784043">
        <w:tc>
          <w:tcPr>
            <w:tcW w:w="1129" w:type="dxa"/>
            <w:gridSpan w:val="2"/>
          </w:tcPr>
          <w:p w14:paraId="563984E9" w14:textId="5FA66D51" w:rsidR="00B92173" w:rsidRPr="003246A9" w:rsidRDefault="001B1843" w:rsidP="00025C8C">
            <w:pPr>
              <w:rPr>
                <w:rFonts w:ascii="Arial" w:hAnsi="Arial" w:cs="Arial"/>
                <w:sz w:val="20"/>
                <w:szCs w:val="20"/>
              </w:rPr>
            </w:pPr>
            <w:r>
              <w:rPr>
                <w:rFonts w:ascii="Arial" w:hAnsi="Arial" w:cs="Arial"/>
                <w:sz w:val="20"/>
                <w:szCs w:val="20"/>
              </w:rPr>
              <w:t>700.</w:t>
            </w:r>
          </w:p>
        </w:tc>
        <w:tc>
          <w:tcPr>
            <w:tcW w:w="13041" w:type="dxa"/>
            <w:gridSpan w:val="2"/>
          </w:tcPr>
          <w:p w14:paraId="77ACB9C1" w14:textId="77777777" w:rsidR="00B92173" w:rsidRDefault="00B92173" w:rsidP="00025C8C">
            <w:pPr>
              <w:pStyle w:val="Default"/>
              <w:rPr>
                <w:sz w:val="22"/>
                <w:szCs w:val="22"/>
              </w:rPr>
            </w:pPr>
            <w:r>
              <w:rPr>
                <w:b/>
                <w:bCs/>
                <w:sz w:val="22"/>
                <w:szCs w:val="22"/>
              </w:rPr>
              <w:t xml:space="preserve">§3 ust. 2 pkt 16 </w:t>
            </w:r>
          </w:p>
          <w:p w14:paraId="173E6330" w14:textId="77777777" w:rsidR="00B92173" w:rsidRDefault="00B92173" w:rsidP="00025C8C">
            <w:r>
              <w:t>Czy zamawiający zakłada, że przed odbiorem końcowym te elementy będą używane – skoro mają wymagać serwisowania?</w:t>
            </w:r>
          </w:p>
          <w:p w14:paraId="4F6FF46A" w14:textId="2B7947A3"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 Zamawiający wskazuje, że przed odbiorem końcowym w/w elementy nie będą używane.</w:t>
            </w:r>
          </w:p>
          <w:p w14:paraId="385F1C85" w14:textId="40BFC03B" w:rsidR="00B92173" w:rsidRPr="00EA79CB" w:rsidRDefault="00B92173" w:rsidP="00025C8C">
            <w:pPr>
              <w:rPr>
                <w:rFonts w:ascii="Times New Roman" w:hAnsi="Times New Roman"/>
              </w:rPr>
            </w:pPr>
          </w:p>
        </w:tc>
      </w:tr>
      <w:tr w:rsidR="00B92173" w:rsidRPr="003246A9" w14:paraId="1E786387" w14:textId="77777777" w:rsidTr="00784043">
        <w:tc>
          <w:tcPr>
            <w:tcW w:w="1129" w:type="dxa"/>
            <w:gridSpan w:val="2"/>
          </w:tcPr>
          <w:p w14:paraId="2BC743C9" w14:textId="1C299946" w:rsidR="00B92173" w:rsidRPr="003246A9" w:rsidRDefault="001B1843" w:rsidP="00025C8C">
            <w:pPr>
              <w:rPr>
                <w:rFonts w:ascii="Arial" w:hAnsi="Arial" w:cs="Arial"/>
                <w:sz w:val="20"/>
                <w:szCs w:val="20"/>
              </w:rPr>
            </w:pPr>
            <w:r>
              <w:rPr>
                <w:rFonts w:ascii="Arial" w:hAnsi="Arial" w:cs="Arial"/>
                <w:sz w:val="20"/>
                <w:szCs w:val="20"/>
              </w:rPr>
              <w:t>701.</w:t>
            </w:r>
          </w:p>
        </w:tc>
        <w:tc>
          <w:tcPr>
            <w:tcW w:w="13041" w:type="dxa"/>
            <w:gridSpan w:val="2"/>
          </w:tcPr>
          <w:p w14:paraId="1680357D" w14:textId="77777777" w:rsidR="00B92173" w:rsidRPr="005C48BD" w:rsidRDefault="00B92173" w:rsidP="00025C8C">
            <w:pPr>
              <w:pStyle w:val="Default"/>
              <w:rPr>
                <w:sz w:val="22"/>
                <w:szCs w:val="22"/>
              </w:rPr>
            </w:pPr>
            <w:r>
              <w:rPr>
                <w:b/>
                <w:bCs/>
                <w:sz w:val="22"/>
                <w:szCs w:val="22"/>
              </w:rPr>
              <w:t>§11 ust. 1-6</w:t>
            </w:r>
          </w:p>
          <w:p w14:paraId="22E1AA9E" w14:textId="77777777" w:rsidR="00B92173" w:rsidRDefault="00B92173" w:rsidP="00025C8C">
            <w:r>
              <w:t>Prosimy o zmianę zapisów z uwagi na brak procedury rozwiązywania sporów oraz brak  procedury regulowania kosztów ekspertyz w przypadku nieuzasadnionych zastrzeżeń inspektora.</w:t>
            </w:r>
          </w:p>
          <w:p w14:paraId="465B2858"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4F90AA1E" w14:textId="66BE0564" w:rsidR="00B92173" w:rsidRPr="00EA79CB" w:rsidRDefault="00B92173" w:rsidP="00025C8C">
            <w:pPr>
              <w:rPr>
                <w:rFonts w:ascii="Times New Roman" w:hAnsi="Times New Roman"/>
              </w:rPr>
            </w:pPr>
          </w:p>
        </w:tc>
      </w:tr>
      <w:tr w:rsidR="00B92173" w:rsidRPr="003246A9" w14:paraId="3F462278" w14:textId="77777777" w:rsidTr="00784043">
        <w:tc>
          <w:tcPr>
            <w:tcW w:w="1129" w:type="dxa"/>
            <w:gridSpan w:val="2"/>
          </w:tcPr>
          <w:p w14:paraId="30015E5D" w14:textId="333C5568" w:rsidR="00B92173" w:rsidRPr="003246A9" w:rsidRDefault="001B1843" w:rsidP="00025C8C">
            <w:pPr>
              <w:rPr>
                <w:rFonts w:ascii="Arial" w:hAnsi="Arial" w:cs="Arial"/>
                <w:sz w:val="20"/>
                <w:szCs w:val="20"/>
              </w:rPr>
            </w:pPr>
            <w:r>
              <w:rPr>
                <w:rFonts w:ascii="Arial" w:hAnsi="Arial" w:cs="Arial"/>
                <w:sz w:val="20"/>
                <w:szCs w:val="20"/>
              </w:rPr>
              <w:t>702.</w:t>
            </w:r>
          </w:p>
        </w:tc>
        <w:tc>
          <w:tcPr>
            <w:tcW w:w="13041" w:type="dxa"/>
            <w:gridSpan w:val="2"/>
          </w:tcPr>
          <w:p w14:paraId="3F8DD985" w14:textId="77777777" w:rsidR="00B92173" w:rsidRPr="00C34DCB" w:rsidRDefault="00B92173" w:rsidP="00025C8C">
            <w:pPr>
              <w:pStyle w:val="Default"/>
              <w:rPr>
                <w:rFonts w:asciiTheme="minorHAnsi" w:hAnsiTheme="minorHAnsi" w:cstheme="minorBidi"/>
                <w:b/>
                <w:bCs/>
                <w:color w:val="auto"/>
                <w:sz w:val="22"/>
                <w:szCs w:val="22"/>
              </w:rPr>
            </w:pPr>
            <w:r w:rsidRPr="00C34DCB">
              <w:rPr>
                <w:rFonts w:asciiTheme="minorHAnsi" w:hAnsiTheme="minorHAnsi" w:cstheme="minorBidi"/>
                <w:b/>
                <w:bCs/>
                <w:color w:val="auto"/>
                <w:sz w:val="22"/>
                <w:szCs w:val="22"/>
              </w:rPr>
              <w:t>§12 ust. 2</w:t>
            </w:r>
          </w:p>
          <w:p w14:paraId="3FDEA4F3" w14:textId="77777777" w:rsidR="00B92173" w:rsidRPr="00492E47" w:rsidRDefault="00B92173" w:rsidP="00025C8C">
            <w:pPr>
              <w:numPr>
                <w:ilvl w:val="0"/>
                <w:numId w:val="40"/>
              </w:numPr>
              <w:autoSpaceDE w:val="0"/>
              <w:autoSpaceDN w:val="0"/>
              <w:adjustRightInd w:val="0"/>
              <w:spacing w:after="120" w:line="360" w:lineRule="auto"/>
              <w:ind w:left="426"/>
            </w:pPr>
            <w:r>
              <w:lastRenderedPageBreak/>
              <w:t xml:space="preserve"> Prosimy o zmianę zapisu  ‘’</w:t>
            </w:r>
            <w:r w:rsidRPr="00492E47">
              <w:t xml:space="preserve"> w stopniu nie mniejszym niż podwykonawca, na którego zasoby Wykonawca powoływał się w trakcie postępowania </w:t>
            </w:r>
            <w:r>
              <w:t>o udzielenie zamówienia’’</w:t>
            </w:r>
          </w:p>
          <w:p w14:paraId="335680C5" w14:textId="77777777" w:rsidR="00B92173" w:rsidRDefault="00B92173" w:rsidP="00025C8C">
            <w:r>
              <w:t>Czy stopień powinien się odnosić nie do poprzedniego podwykonawcy, ale do progów wymaganych od zamówienia?</w:t>
            </w:r>
          </w:p>
          <w:p w14:paraId="1896C8C8"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5B6ACBC0" w14:textId="3227939B" w:rsidR="00B92173" w:rsidRPr="00EA79CB" w:rsidRDefault="00B92173" w:rsidP="00025C8C">
            <w:pPr>
              <w:rPr>
                <w:rFonts w:ascii="Times New Roman" w:hAnsi="Times New Roman"/>
              </w:rPr>
            </w:pPr>
          </w:p>
        </w:tc>
      </w:tr>
      <w:tr w:rsidR="00B92173" w:rsidRPr="003246A9" w14:paraId="7054064E" w14:textId="77777777" w:rsidTr="00784043">
        <w:tc>
          <w:tcPr>
            <w:tcW w:w="1129" w:type="dxa"/>
            <w:gridSpan w:val="2"/>
          </w:tcPr>
          <w:p w14:paraId="2023626D" w14:textId="71DD97A2" w:rsidR="00B92173" w:rsidRPr="003246A9" w:rsidRDefault="001B1843" w:rsidP="00025C8C">
            <w:pPr>
              <w:rPr>
                <w:rFonts w:ascii="Arial" w:hAnsi="Arial" w:cs="Arial"/>
                <w:sz w:val="20"/>
                <w:szCs w:val="20"/>
              </w:rPr>
            </w:pPr>
            <w:r>
              <w:rPr>
                <w:rFonts w:ascii="Arial" w:hAnsi="Arial" w:cs="Arial"/>
                <w:sz w:val="20"/>
                <w:szCs w:val="20"/>
              </w:rPr>
              <w:lastRenderedPageBreak/>
              <w:t>703.</w:t>
            </w:r>
          </w:p>
        </w:tc>
        <w:tc>
          <w:tcPr>
            <w:tcW w:w="13041" w:type="dxa"/>
            <w:gridSpan w:val="2"/>
          </w:tcPr>
          <w:p w14:paraId="0883C1DF" w14:textId="77777777" w:rsidR="00B92173" w:rsidRPr="002779B5" w:rsidRDefault="00B92173" w:rsidP="00025C8C">
            <w:pPr>
              <w:spacing w:after="120" w:line="360" w:lineRule="auto"/>
              <w:rPr>
                <w:b/>
                <w:bCs/>
              </w:rPr>
            </w:pPr>
            <w:r w:rsidRPr="00FE66EE">
              <w:rPr>
                <w:b/>
                <w:bCs/>
              </w:rPr>
              <w:t>§ 1</w:t>
            </w:r>
            <w:r>
              <w:rPr>
                <w:b/>
                <w:bCs/>
              </w:rPr>
              <w:t>3 ust.16 pkt.3</w:t>
            </w:r>
          </w:p>
          <w:p w14:paraId="26C0D28D" w14:textId="77777777" w:rsidR="00B92173" w:rsidRDefault="00B92173" w:rsidP="00025C8C">
            <w:r>
              <w:t>W postępowaniu restrukturyzacyjnym uczestniczą też wierzyciele. Nie ma to nic wspólnego z jakąkolwiek ochroną interesów zamawiającego. Proszę doprecyzować, czy w zapisie chodzi tylko o restrukturyzacje samego wykonawcy?</w:t>
            </w:r>
          </w:p>
          <w:p w14:paraId="4E5A3B78"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41B14C6C" w14:textId="6BA15182" w:rsidR="00B92173" w:rsidRPr="00EA79CB" w:rsidRDefault="00B92173" w:rsidP="00025C8C">
            <w:pPr>
              <w:rPr>
                <w:rFonts w:ascii="Times New Roman" w:hAnsi="Times New Roman"/>
              </w:rPr>
            </w:pPr>
          </w:p>
        </w:tc>
      </w:tr>
      <w:tr w:rsidR="00B92173" w:rsidRPr="003246A9" w14:paraId="25370BDC" w14:textId="77777777" w:rsidTr="00784043">
        <w:tc>
          <w:tcPr>
            <w:tcW w:w="1129" w:type="dxa"/>
            <w:gridSpan w:val="2"/>
          </w:tcPr>
          <w:p w14:paraId="6C62A452" w14:textId="394A2A02" w:rsidR="00B92173" w:rsidRPr="003246A9" w:rsidRDefault="001B1843" w:rsidP="00025C8C">
            <w:pPr>
              <w:rPr>
                <w:rFonts w:ascii="Arial" w:hAnsi="Arial" w:cs="Arial"/>
                <w:sz w:val="20"/>
                <w:szCs w:val="20"/>
              </w:rPr>
            </w:pPr>
            <w:r>
              <w:rPr>
                <w:rFonts w:ascii="Arial" w:hAnsi="Arial" w:cs="Arial"/>
                <w:sz w:val="20"/>
                <w:szCs w:val="20"/>
              </w:rPr>
              <w:t>704.</w:t>
            </w:r>
          </w:p>
        </w:tc>
        <w:tc>
          <w:tcPr>
            <w:tcW w:w="13041" w:type="dxa"/>
            <w:gridSpan w:val="2"/>
          </w:tcPr>
          <w:p w14:paraId="1F46DE25" w14:textId="77777777" w:rsidR="00B92173" w:rsidRPr="003F09FD" w:rsidRDefault="00B92173" w:rsidP="00025C8C">
            <w:pPr>
              <w:spacing w:after="120" w:line="360" w:lineRule="auto"/>
            </w:pPr>
            <w:r w:rsidRPr="003F09FD">
              <w:t>§ 14 ust.12 pkt 1a, 2a</w:t>
            </w:r>
          </w:p>
          <w:p w14:paraId="336CA46F" w14:textId="77777777" w:rsidR="00B92173" w:rsidRDefault="00B92173" w:rsidP="00025C8C">
            <w:r w:rsidRPr="003F09FD">
              <w:t>Brak minimalnego terminu – poniżej którego nie będzie można wyznaczyć czasu na usuniecie.</w:t>
            </w:r>
          </w:p>
          <w:p w14:paraId="69ECFB08"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7CC4EAC2" w14:textId="76A85909" w:rsidR="00B92173" w:rsidRPr="00EA79CB" w:rsidRDefault="00B92173" w:rsidP="00025C8C">
            <w:pPr>
              <w:rPr>
                <w:rFonts w:ascii="Times New Roman" w:hAnsi="Times New Roman"/>
              </w:rPr>
            </w:pPr>
          </w:p>
        </w:tc>
      </w:tr>
      <w:tr w:rsidR="00B92173" w:rsidRPr="003246A9" w14:paraId="487EF081" w14:textId="77777777" w:rsidTr="00784043">
        <w:tc>
          <w:tcPr>
            <w:tcW w:w="1129" w:type="dxa"/>
            <w:gridSpan w:val="2"/>
          </w:tcPr>
          <w:p w14:paraId="49A2D944" w14:textId="3A7851DB" w:rsidR="00B92173" w:rsidRPr="003246A9" w:rsidRDefault="001B1843" w:rsidP="00025C8C">
            <w:pPr>
              <w:rPr>
                <w:rFonts w:ascii="Arial" w:hAnsi="Arial" w:cs="Arial"/>
                <w:sz w:val="20"/>
                <w:szCs w:val="20"/>
              </w:rPr>
            </w:pPr>
            <w:r>
              <w:rPr>
                <w:rFonts w:ascii="Arial" w:hAnsi="Arial" w:cs="Arial"/>
                <w:sz w:val="20"/>
                <w:szCs w:val="20"/>
              </w:rPr>
              <w:t>705.</w:t>
            </w:r>
          </w:p>
        </w:tc>
        <w:tc>
          <w:tcPr>
            <w:tcW w:w="13041" w:type="dxa"/>
            <w:gridSpan w:val="2"/>
          </w:tcPr>
          <w:p w14:paraId="0775DF3F" w14:textId="77777777" w:rsidR="00B92173" w:rsidRDefault="00B92173" w:rsidP="00025C8C">
            <w:pPr>
              <w:spacing w:after="120" w:line="360" w:lineRule="auto"/>
              <w:rPr>
                <w:b/>
                <w:bCs/>
              </w:rPr>
            </w:pPr>
            <w:r w:rsidRPr="00FE66EE">
              <w:rPr>
                <w:b/>
                <w:bCs/>
              </w:rPr>
              <w:t>§ 1</w:t>
            </w:r>
            <w:r>
              <w:rPr>
                <w:b/>
                <w:bCs/>
              </w:rPr>
              <w:t xml:space="preserve">5 ust.7 </w:t>
            </w:r>
          </w:p>
          <w:p w14:paraId="6DAA9AAE" w14:textId="77777777" w:rsidR="00B92173" w:rsidRDefault="00B92173" w:rsidP="00025C8C">
            <w:r>
              <w:t xml:space="preserve"> Prosimy o zmianę zapisu gdyż wierzytelność podwykonawcy nie jest częścią składową faktury i rachunku. Prace których dotyczy faktura Wykonawcy mogą być częściowo lub w całości wykonane przez podwykonawców lub dalszych podwykonawców.</w:t>
            </w:r>
          </w:p>
          <w:p w14:paraId="44FD033E"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500229AF" w14:textId="43675166" w:rsidR="00B92173" w:rsidRPr="00EA79CB" w:rsidRDefault="00B92173" w:rsidP="00025C8C">
            <w:pPr>
              <w:rPr>
                <w:rFonts w:ascii="Times New Roman" w:hAnsi="Times New Roman"/>
              </w:rPr>
            </w:pPr>
          </w:p>
        </w:tc>
      </w:tr>
      <w:tr w:rsidR="00B92173" w:rsidRPr="003246A9" w14:paraId="197376C6" w14:textId="77777777" w:rsidTr="00784043">
        <w:tc>
          <w:tcPr>
            <w:tcW w:w="1129" w:type="dxa"/>
            <w:gridSpan w:val="2"/>
          </w:tcPr>
          <w:p w14:paraId="5A4132B8" w14:textId="5C515CB8" w:rsidR="00B92173" w:rsidRPr="003246A9" w:rsidRDefault="001B1843" w:rsidP="00025C8C">
            <w:pPr>
              <w:rPr>
                <w:rFonts w:ascii="Arial" w:hAnsi="Arial" w:cs="Arial"/>
                <w:sz w:val="20"/>
                <w:szCs w:val="20"/>
              </w:rPr>
            </w:pPr>
            <w:r>
              <w:rPr>
                <w:rFonts w:ascii="Arial" w:hAnsi="Arial" w:cs="Arial"/>
                <w:sz w:val="20"/>
                <w:szCs w:val="20"/>
              </w:rPr>
              <w:t>706.</w:t>
            </w:r>
          </w:p>
        </w:tc>
        <w:tc>
          <w:tcPr>
            <w:tcW w:w="13041" w:type="dxa"/>
            <w:gridSpan w:val="2"/>
          </w:tcPr>
          <w:p w14:paraId="6B9ED003" w14:textId="77777777" w:rsidR="00B92173" w:rsidRDefault="00B92173" w:rsidP="00025C8C">
            <w:r w:rsidRPr="00741F7B">
              <w:t xml:space="preserve">Czy Zamawiający dopuści do przetargu </w:t>
            </w:r>
            <w:r>
              <w:t>monitor modułowy  z wbudowanym akumulatorem na 4 godziny pracy z zachowaniem pozostałych funkcjonalności ?</w:t>
            </w:r>
          </w:p>
          <w:p w14:paraId="469EE492"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1243AB97" w14:textId="39722915" w:rsidR="00B92173" w:rsidRPr="00EA79CB" w:rsidRDefault="00B92173" w:rsidP="00025C8C">
            <w:pPr>
              <w:rPr>
                <w:rFonts w:ascii="Times New Roman" w:hAnsi="Times New Roman"/>
              </w:rPr>
            </w:pPr>
          </w:p>
        </w:tc>
      </w:tr>
      <w:tr w:rsidR="00B92173" w:rsidRPr="003246A9" w14:paraId="195E427C" w14:textId="77777777" w:rsidTr="00784043">
        <w:tc>
          <w:tcPr>
            <w:tcW w:w="1129" w:type="dxa"/>
            <w:gridSpan w:val="2"/>
          </w:tcPr>
          <w:p w14:paraId="29FBE411" w14:textId="7B59CBCF" w:rsidR="00B92173" w:rsidRPr="003246A9" w:rsidRDefault="001B1843" w:rsidP="00025C8C">
            <w:pPr>
              <w:rPr>
                <w:rFonts w:ascii="Arial" w:hAnsi="Arial" w:cs="Arial"/>
                <w:sz w:val="20"/>
                <w:szCs w:val="20"/>
              </w:rPr>
            </w:pPr>
            <w:r>
              <w:rPr>
                <w:rFonts w:ascii="Arial" w:hAnsi="Arial" w:cs="Arial"/>
                <w:sz w:val="20"/>
                <w:szCs w:val="20"/>
              </w:rPr>
              <w:t>707.</w:t>
            </w:r>
          </w:p>
        </w:tc>
        <w:tc>
          <w:tcPr>
            <w:tcW w:w="13041" w:type="dxa"/>
            <w:gridSpan w:val="2"/>
          </w:tcPr>
          <w:p w14:paraId="7D4ECA75" w14:textId="77777777" w:rsidR="00B92173" w:rsidRDefault="00B92173" w:rsidP="00025C8C">
            <w:r w:rsidRPr="00EC0172">
              <w:t xml:space="preserve">Czy Zamawiający dopuści do przetargu monitor modułowy </w:t>
            </w:r>
            <w:r>
              <w:t xml:space="preserve"> z edytowalnym wirtualnym paskiem przycisków funkcyjnych na dole ekranu ale bez możliwości ukrycia z pozostałymi funkcjonalnościami ? Ukrywanie przycisków funkcyjnych jest zbędną i niepraktyczną opcją.</w:t>
            </w:r>
          </w:p>
          <w:p w14:paraId="52B9DAD2"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3F691A2C" w14:textId="58B39B04" w:rsidR="00B92173" w:rsidRPr="00EA79CB" w:rsidRDefault="00B92173" w:rsidP="00025C8C">
            <w:pPr>
              <w:rPr>
                <w:rFonts w:ascii="Times New Roman" w:hAnsi="Times New Roman"/>
              </w:rPr>
            </w:pPr>
          </w:p>
        </w:tc>
      </w:tr>
      <w:tr w:rsidR="00B92173" w:rsidRPr="003246A9" w14:paraId="4D5620DD" w14:textId="77777777" w:rsidTr="00784043">
        <w:tc>
          <w:tcPr>
            <w:tcW w:w="1129" w:type="dxa"/>
            <w:gridSpan w:val="2"/>
          </w:tcPr>
          <w:p w14:paraId="19548779" w14:textId="1F850CCB" w:rsidR="00B92173" w:rsidRPr="003246A9" w:rsidRDefault="001B1843" w:rsidP="00025C8C">
            <w:pPr>
              <w:rPr>
                <w:rFonts w:ascii="Arial" w:hAnsi="Arial" w:cs="Arial"/>
                <w:sz w:val="20"/>
                <w:szCs w:val="20"/>
              </w:rPr>
            </w:pPr>
            <w:r>
              <w:rPr>
                <w:rFonts w:ascii="Arial" w:hAnsi="Arial" w:cs="Arial"/>
                <w:sz w:val="20"/>
                <w:szCs w:val="20"/>
              </w:rPr>
              <w:t>708.</w:t>
            </w:r>
          </w:p>
        </w:tc>
        <w:tc>
          <w:tcPr>
            <w:tcW w:w="13041" w:type="dxa"/>
            <w:gridSpan w:val="2"/>
          </w:tcPr>
          <w:p w14:paraId="5FD3A509" w14:textId="77777777" w:rsidR="00B92173" w:rsidRDefault="00B92173" w:rsidP="00025C8C">
            <w:r w:rsidRPr="007A3565">
              <w:t>Czy Zamawiający dopuści do przetargu monitor modułowy</w:t>
            </w:r>
            <w:r>
              <w:t xml:space="preserve"> </w:t>
            </w:r>
            <w:r w:rsidRPr="007A3565">
              <w:t xml:space="preserve"> </w:t>
            </w:r>
            <w:r>
              <w:t>bez m</w:t>
            </w:r>
            <w:r w:rsidRPr="007A3565">
              <w:t>ożliwoś</w:t>
            </w:r>
            <w:r>
              <w:t>ci</w:t>
            </w:r>
            <w:r w:rsidRPr="007A3565">
              <w:t xml:space="preserve"> rozbudowy kardiomonitora o oprogramowanie analizujące 12 odprowadzeń EKG, pozwalające na automatyczną analizę z diagnostycznym podsumowaniem</w:t>
            </w:r>
            <w:r>
              <w:t xml:space="preserve"> ale w standardzie wyposażony w moduł EKG 12 odprowadzeń ?</w:t>
            </w:r>
          </w:p>
          <w:p w14:paraId="556F380A"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5ADDF0FE" w14:textId="3F0C8EEB" w:rsidR="00B92173" w:rsidRPr="00EA79CB" w:rsidRDefault="00B92173" w:rsidP="00025C8C">
            <w:pPr>
              <w:rPr>
                <w:rFonts w:ascii="Times New Roman" w:hAnsi="Times New Roman"/>
              </w:rPr>
            </w:pPr>
          </w:p>
        </w:tc>
      </w:tr>
      <w:tr w:rsidR="00B92173" w:rsidRPr="003246A9" w14:paraId="37025D72" w14:textId="77777777" w:rsidTr="00784043">
        <w:tc>
          <w:tcPr>
            <w:tcW w:w="1129" w:type="dxa"/>
            <w:gridSpan w:val="2"/>
          </w:tcPr>
          <w:p w14:paraId="28500217" w14:textId="5F915204" w:rsidR="00B92173" w:rsidRPr="003246A9" w:rsidRDefault="001B1843" w:rsidP="00025C8C">
            <w:pPr>
              <w:rPr>
                <w:rFonts w:ascii="Arial" w:hAnsi="Arial" w:cs="Arial"/>
                <w:sz w:val="20"/>
                <w:szCs w:val="20"/>
              </w:rPr>
            </w:pPr>
            <w:r>
              <w:rPr>
                <w:rFonts w:ascii="Arial" w:hAnsi="Arial" w:cs="Arial"/>
                <w:sz w:val="20"/>
                <w:szCs w:val="20"/>
              </w:rPr>
              <w:t>709.</w:t>
            </w:r>
          </w:p>
        </w:tc>
        <w:tc>
          <w:tcPr>
            <w:tcW w:w="13041" w:type="dxa"/>
            <w:gridSpan w:val="2"/>
          </w:tcPr>
          <w:p w14:paraId="09CE99C7" w14:textId="77777777" w:rsidR="00B92173" w:rsidRDefault="00B92173" w:rsidP="00025C8C">
            <w:r w:rsidRPr="007A3565">
              <w:t>Czy Zamawiający dopuści do przetargu monitor modułowy</w:t>
            </w:r>
            <w:r>
              <w:t xml:space="preserve"> z</w:t>
            </w:r>
            <w:r w:rsidRPr="007A3565">
              <w:t xml:space="preserve">  </w:t>
            </w:r>
            <w:r>
              <w:t>t</w:t>
            </w:r>
            <w:r w:rsidRPr="007A3565">
              <w:t>rend</w:t>
            </w:r>
            <w:r>
              <w:t>ami</w:t>
            </w:r>
            <w:r w:rsidRPr="007A3565">
              <w:t xml:space="preserve"> tabelaryczn</w:t>
            </w:r>
            <w:r>
              <w:t>ymi</w:t>
            </w:r>
            <w:r w:rsidRPr="007A3565">
              <w:t xml:space="preserve"> i graficzn</w:t>
            </w:r>
            <w:r>
              <w:t>ymi</w:t>
            </w:r>
            <w:r w:rsidRPr="007A3565">
              <w:t xml:space="preserve"> z ostatnich </w:t>
            </w:r>
            <w:r>
              <w:t>160</w:t>
            </w:r>
            <w:r w:rsidRPr="007A3565">
              <w:t xml:space="preserve"> </w:t>
            </w:r>
            <w:r>
              <w:t>godzin</w:t>
            </w:r>
            <w:r w:rsidRPr="007A3565">
              <w:t xml:space="preserve"> monitorowania</w:t>
            </w:r>
            <w:r>
              <w:t xml:space="preserve"> ?</w:t>
            </w:r>
          </w:p>
          <w:p w14:paraId="55EE2615"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206D054C" w14:textId="26C5B572" w:rsidR="00B92173" w:rsidRPr="00EA79CB" w:rsidRDefault="00B92173" w:rsidP="00025C8C">
            <w:pPr>
              <w:rPr>
                <w:rFonts w:ascii="Times New Roman" w:hAnsi="Times New Roman"/>
              </w:rPr>
            </w:pPr>
          </w:p>
        </w:tc>
      </w:tr>
      <w:tr w:rsidR="00B92173" w:rsidRPr="003246A9" w14:paraId="642F243D" w14:textId="77777777" w:rsidTr="00784043">
        <w:tc>
          <w:tcPr>
            <w:tcW w:w="1129" w:type="dxa"/>
            <w:gridSpan w:val="2"/>
          </w:tcPr>
          <w:p w14:paraId="7608467D" w14:textId="0A69A67E" w:rsidR="00B92173" w:rsidRPr="003246A9" w:rsidRDefault="001B1843" w:rsidP="00025C8C">
            <w:pPr>
              <w:rPr>
                <w:rFonts w:ascii="Arial" w:hAnsi="Arial" w:cs="Arial"/>
                <w:sz w:val="20"/>
                <w:szCs w:val="20"/>
              </w:rPr>
            </w:pPr>
            <w:r>
              <w:rPr>
                <w:rFonts w:ascii="Arial" w:hAnsi="Arial" w:cs="Arial"/>
                <w:sz w:val="20"/>
                <w:szCs w:val="20"/>
              </w:rPr>
              <w:t>710.</w:t>
            </w:r>
          </w:p>
        </w:tc>
        <w:tc>
          <w:tcPr>
            <w:tcW w:w="13041" w:type="dxa"/>
            <w:gridSpan w:val="2"/>
          </w:tcPr>
          <w:p w14:paraId="750E7809" w14:textId="77777777" w:rsidR="00B92173" w:rsidRDefault="00B92173" w:rsidP="00025C8C">
            <w:r w:rsidRPr="00247207">
              <w:t>Czy Zamawiający dopuści do przetargu monitor modułowy  z wbudowanym akumulatorem na 4 godziny pracy z zachowaniem pozostałych funkcjonalności ?</w:t>
            </w:r>
          </w:p>
          <w:p w14:paraId="471FF811"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lastRenderedPageBreak/>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36852125" w14:textId="2C37D5B6" w:rsidR="00B92173" w:rsidRPr="00EA79CB" w:rsidRDefault="00B92173" w:rsidP="00025C8C">
            <w:pPr>
              <w:rPr>
                <w:rFonts w:ascii="Times New Roman" w:hAnsi="Times New Roman"/>
              </w:rPr>
            </w:pPr>
          </w:p>
        </w:tc>
      </w:tr>
      <w:tr w:rsidR="00B92173" w:rsidRPr="003246A9" w14:paraId="629952DA" w14:textId="77777777" w:rsidTr="00784043">
        <w:tc>
          <w:tcPr>
            <w:tcW w:w="1129" w:type="dxa"/>
            <w:gridSpan w:val="2"/>
          </w:tcPr>
          <w:p w14:paraId="5F06EDA9" w14:textId="01F5B61C" w:rsidR="00B92173" w:rsidRPr="003246A9" w:rsidRDefault="001B1843" w:rsidP="00025C8C">
            <w:pPr>
              <w:rPr>
                <w:rFonts w:ascii="Arial" w:hAnsi="Arial" w:cs="Arial"/>
                <w:sz w:val="20"/>
                <w:szCs w:val="20"/>
              </w:rPr>
            </w:pPr>
            <w:r>
              <w:rPr>
                <w:rFonts w:ascii="Arial" w:hAnsi="Arial" w:cs="Arial"/>
                <w:sz w:val="20"/>
                <w:szCs w:val="20"/>
              </w:rPr>
              <w:lastRenderedPageBreak/>
              <w:t>711.</w:t>
            </w:r>
          </w:p>
        </w:tc>
        <w:tc>
          <w:tcPr>
            <w:tcW w:w="13041" w:type="dxa"/>
            <w:gridSpan w:val="2"/>
          </w:tcPr>
          <w:p w14:paraId="31ADC021" w14:textId="77777777" w:rsidR="00B92173" w:rsidRDefault="00B92173" w:rsidP="00025C8C">
            <w:r w:rsidRPr="00E72F06">
              <w:t xml:space="preserve">Czy Zamawiający dopuści do przetargu monitor modułowy </w:t>
            </w:r>
            <w:r>
              <w:t xml:space="preserve"> z jednym , uniwersalnym wskaźnikiem dla alarmów fizjologicznych oraz technicznych rozróżnianych kolorystycznie ?</w:t>
            </w:r>
          </w:p>
          <w:p w14:paraId="71B076B2"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27D85CF0" w14:textId="307C7553" w:rsidR="00B92173" w:rsidRPr="00EA79CB" w:rsidRDefault="00B92173" w:rsidP="00025C8C">
            <w:pPr>
              <w:rPr>
                <w:rFonts w:ascii="Times New Roman" w:hAnsi="Times New Roman"/>
              </w:rPr>
            </w:pPr>
          </w:p>
        </w:tc>
      </w:tr>
      <w:tr w:rsidR="00B92173" w:rsidRPr="003246A9" w14:paraId="7D218CE6" w14:textId="77777777" w:rsidTr="00784043">
        <w:tc>
          <w:tcPr>
            <w:tcW w:w="1129" w:type="dxa"/>
            <w:gridSpan w:val="2"/>
          </w:tcPr>
          <w:p w14:paraId="3DFA3B34" w14:textId="2BD6310D" w:rsidR="00B92173" w:rsidRPr="003246A9" w:rsidRDefault="001B1843" w:rsidP="00025C8C">
            <w:pPr>
              <w:rPr>
                <w:rFonts w:ascii="Arial" w:hAnsi="Arial" w:cs="Arial"/>
                <w:sz w:val="20"/>
                <w:szCs w:val="20"/>
              </w:rPr>
            </w:pPr>
            <w:r>
              <w:rPr>
                <w:rFonts w:ascii="Arial" w:hAnsi="Arial" w:cs="Arial"/>
                <w:sz w:val="20"/>
                <w:szCs w:val="20"/>
              </w:rPr>
              <w:t>712.</w:t>
            </w:r>
          </w:p>
        </w:tc>
        <w:tc>
          <w:tcPr>
            <w:tcW w:w="13041" w:type="dxa"/>
            <w:gridSpan w:val="2"/>
          </w:tcPr>
          <w:p w14:paraId="6E493528" w14:textId="77777777" w:rsidR="00B92173" w:rsidRDefault="00B92173" w:rsidP="00025C8C">
            <w:r w:rsidRPr="00E72F06">
              <w:t xml:space="preserve">Czy Zamawiający dopuści do przetargu monitor modułowy </w:t>
            </w:r>
            <w:r>
              <w:t xml:space="preserve"> z możliwością ustawienia jednego priorytetu alarmu odłączenia czujnika EKG i SPO2 w skali niski, średni i wysoki ?</w:t>
            </w:r>
          </w:p>
          <w:p w14:paraId="09893D90"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43BE12E8" w14:textId="19C67A29" w:rsidR="00B92173" w:rsidRPr="00EA79CB" w:rsidRDefault="00B92173" w:rsidP="00025C8C">
            <w:pPr>
              <w:rPr>
                <w:rFonts w:ascii="Times New Roman" w:hAnsi="Times New Roman"/>
              </w:rPr>
            </w:pPr>
          </w:p>
        </w:tc>
      </w:tr>
      <w:tr w:rsidR="00B92173" w:rsidRPr="003246A9" w14:paraId="523A4637" w14:textId="77777777" w:rsidTr="00784043">
        <w:tc>
          <w:tcPr>
            <w:tcW w:w="1129" w:type="dxa"/>
            <w:gridSpan w:val="2"/>
          </w:tcPr>
          <w:p w14:paraId="4F1660CE" w14:textId="39DC4706" w:rsidR="00B92173" w:rsidRPr="003246A9" w:rsidRDefault="001B1843" w:rsidP="00025C8C">
            <w:pPr>
              <w:rPr>
                <w:rFonts w:ascii="Arial" w:hAnsi="Arial" w:cs="Arial"/>
                <w:sz w:val="20"/>
                <w:szCs w:val="20"/>
              </w:rPr>
            </w:pPr>
            <w:r>
              <w:rPr>
                <w:rFonts w:ascii="Arial" w:hAnsi="Arial" w:cs="Arial"/>
                <w:sz w:val="20"/>
                <w:szCs w:val="20"/>
              </w:rPr>
              <w:t>713.</w:t>
            </w:r>
          </w:p>
        </w:tc>
        <w:tc>
          <w:tcPr>
            <w:tcW w:w="13041" w:type="dxa"/>
            <w:gridSpan w:val="2"/>
          </w:tcPr>
          <w:p w14:paraId="61F52465" w14:textId="77777777" w:rsidR="00B92173" w:rsidRDefault="00B92173" w:rsidP="00025C8C">
            <w:r w:rsidRPr="00AA7D76">
              <w:t xml:space="preserve">Czy Zamawiający dopuści do przetargu monitor modułowy </w:t>
            </w:r>
            <w:r>
              <w:t xml:space="preserve"> z m</w:t>
            </w:r>
            <w:r w:rsidRPr="00AA7D76">
              <w:t>onitor</w:t>
            </w:r>
            <w:r>
              <w:t>em</w:t>
            </w:r>
            <w:r w:rsidRPr="00AA7D76">
              <w:t xml:space="preserve"> wyposażony</w:t>
            </w:r>
            <w:r>
              <w:t>m</w:t>
            </w:r>
            <w:r w:rsidRPr="00AA7D76">
              <w:t xml:space="preserve"> w moduł transportowy z własnym, dotykowym ekranem, pozwalający na ciągłe, nieprzerwane (pełna ciągłość danych z monitorowania na stanowisku stacjonarnym oraz w transporcie) monitorowanie  EKG (x5), SpO2, NIBP, Temp (x2)</w:t>
            </w:r>
            <w:r>
              <w:t xml:space="preserve"> i CO2</w:t>
            </w:r>
            <w:r w:rsidRPr="00AA7D76">
              <w:t xml:space="preserve"> podczas transportu pacjenta</w:t>
            </w:r>
            <w:r>
              <w:t xml:space="preserve"> ?</w:t>
            </w:r>
          </w:p>
          <w:p w14:paraId="14821853"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288CAE42" w14:textId="710B84DE" w:rsidR="00B92173" w:rsidRPr="00EA79CB" w:rsidRDefault="00B92173" w:rsidP="00025C8C">
            <w:pPr>
              <w:rPr>
                <w:rFonts w:ascii="Times New Roman" w:hAnsi="Times New Roman"/>
              </w:rPr>
            </w:pPr>
          </w:p>
        </w:tc>
      </w:tr>
      <w:tr w:rsidR="00B92173" w:rsidRPr="003246A9" w14:paraId="7EF04700" w14:textId="77777777" w:rsidTr="00784043">
        <w:tc>
          <w:tcPr>
            <w:tcW w:w="1129" w:type="dxa"/>
            <w:gridSpan w:val="2"/>
          </w:tcPr>
          <w:p w14:paraId="4D459E38" w14:textId="7C082E09" w:rsidR="00B92173" w:rsidRPr="003246A9" w:rsidRDefault="001B1843" w:rsidP="00025C8C">
            <w:pPr>
              <w:rPr>
                <w:rFonts w:ascii="Arial" w:hAnsi="Arial" w:cs="Arial"/>
                <w:sz w:val="20"/>
                <w:szCs w:val="20"/>
              </w:rPr>
            </w:pPr>
            <w:r>
              <w:rPr>
                <w:rFonts w:ascii="Arial" w:hAnsi="Arial" w:cs="Arial"/>
                <w:sz w:val="20"/>
                <w:szCs w:val="20"/>
              </w:rPr>
              <w:t>714.</w:t>
            </w:r>
          </w:p>
        </w:tc>
        <w:tc>
          <w:tcPr>
            <w:tcW w:w="13041" w:type="dxa"/>
            <w:gridSpan w:val="2"/>
          </w:tcPr>
          <w:p w14:paraId="403AF449" w14:textId="77777777" w:rsidR="00B92173" w:rsidRDefault="00B92173" w:rsidP="00025C8C">
            <w:r w:rsidRPr="008362E4">
              <w:t xml:space="preserve">Czy Zamawiający dopuści do przetargu monitor modułowy </w:t>
            </w:r>
            <w:r>
              <w:t xml:space="preserve"> z m</w:t>
            </w:r>
            <w:r w:rsidRPr="008362E4">
              <w:t>ożliwoś</w:t>
            </w:r>
            <w:r>
              <w:t xml:space="preserve">cią </w:t>
            </w:r>
            <w:r w:rsidRPr="008362E4">
              <w:t xml:space="preserve"> zastosowania opcjonalnego modułu CO2  realizującego pomiar w transporcie, który zapewnia ciągłość pomiarów (nieprzerwaną pracę) podczas pracy na stanowisku monitorowania, w transporcie i w momencie odłączania/podłączania modułu transportowego.</w:t>
            </w:r>
          </w:p>
          <w:p w14:paraId="30BA6358"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02D3ADA1" w14:textId="5DEBF5A0" w:rsidR="00B92173" w:rsidRPr="00EA79CB" w:rsidRDefault="00B92173" w:rsidP="00025C8C">
            <w:pPr>
              <w:rPr>
                <w:rFonts w:ascii="Times New Roman" w:hAnsi="Times New Roman"/>
              </w:rPr>
            </w:pPr>
          </w:p>
        </w:tc>
      </w:tr>
      <w:tr w:rsidR="00B92173" w:rsidRPr="003246A9" w14:paraId="63FFDC27" w14:textId="77777777" w:rsidTr="00784043">
        <w:tc>
          <w:tcPr>
            <w:tcW w:w="1129" w:type="dxa"/>
            <w:gridSpan w:val="2"/>
          </w:tcPr>
          <w:p w14:paraId="4F984308" w14:textId="2CDC081D" w:rsidR="00B92173" w:rsidRPr="003246A9" w:rsidRDefault="001B1843" w:rsidP="00025C8C">
            <w:pPr>
              <w:rPr>
                <w:rFonts w:ascii="Arial" w:hAnsi="Arial" w:cs="Arial"/>
                <w:sz w:val="20"/>
                <w:szCs w:val="20"/>
              </w:rPr>
            </w:pPr>
            <w:r>
              <w:rPr>
                <w:rFonts w:ascii="Arial" w:hAnsi="Arial" w:cs="Arial"/>
                <w:sz w:val="20"/>
                <w:szCs w:val="20"/>
              </w:rPr>
              <w:t>715.</w:t>
            </w:r>
          </w:p>
        </w:tc>
        <w:tc>
          <w:tcPr>
            <w:tcW w:w="13041" w:type="dxa"/>
            <w:gridSpan w:val="2"/>
          </w:tcPr>
          <w:p w14:paraId="0BE4512F" w14:textId="77777777" w:rsidR="00B92173" w:rsidRDefault="00B92173" w:rsidP="00025C8C">
            <w:r w:rsidRPr="008362E4">
              <w:t xml:space="preserve">Czy Zamawiający dopuści do przetargu monitor modułowy </w:t>
            </w:r>
            <w:r>
              <w:t xml:space="preserve"> z m</w:t>
            </w:r>
            <w:r w:rsidRPr="008362E4">
              <w:t>as</w:t>
            </w:r>
            <w:r>
              <w:t>ą</w:t>
            </w:r>
            <w:r w:rsidRPr="008362E4">
              <w:t xml:space="preserve"> modułu transportowego poniżej 1,5 kg (z akumulatorem), zasilanie bateryjn</w:t>
            </w:r>
            <w:r>
              <w:t>ym na 4</w:t>
            </w:r>
            <w:r w:rsidRPr="008362E4">
              <w:t xml:space="preserve"> godzin</w:t>
            </w:r>
            <w:r>
              <w:t>y</w:t>
            </w:r>
            <w:r w:rsidRPr="008362E4">
              <w:t xml:space="preserve"> pracy</w:t>
            </w:r>
            <w:r>
              <w:t xml:space="preserve"> i ze </w:t>
            </w:r>
            <w:r w:rsidRPr="008362E4">
              <w:t>złącze</w:t>
            </w:r>
            <w:r>
              <w:t>m</w:t>
            </w:r>
            <w:r w:rsidRPr="008362E4">
              <w:t xml:space="preserve"> USB do przenoszenia danych</w:t>
            </w:r>
            <w:r>
              <w:t xml:space="preserve"> w kardiomonitorze ?</w:t>
            </w:r>
          </w:p>
          <w:p w14:paraId="510B35BD"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1F506C70" w14:textId="7982041A" w:rsidR="00B92173" w:rsidRPr="00EA79CB" w:rsidRDefault="00B92173" w:rsidP="00025C8C">
            <w:pPr>
              <w:rPr>
                <w:rFonts w:ascii="Times New Roman" w:hAnsi="Times New Roman"/>
              </w:rPr>
            </w:pPr>
          </w:p>
        </w:tc>
      </w:tr>
      <w:tr w:rsidR="00B92173" w:rsidRPr="003246A9" w14:paraId="14ADCABF" w14:textId="77777777" w:rsidTr="00784043">
        <w:tc>
          <w:tcPr>
            <w:tcW w:w="1129" w:type="dxa"/>
            <w:gridSpan w:val="2"/>
          </w:tcPr>
          <w:p w14:paraId="6B774BDD" w14:textId="06E23644" w:rsidR="00B92173" w:rsidRPr="003246A9" w:rsidRDefault="001B1843" w:rsidP="00025C8C">
            <w:pPr>
              <w:rPr>
                <w:rFonts w:ascii="Arial" w:hAnsi="Arial" w:cs="Arial"/>
                <w:sz w:val="20"/>
                <w:szCs w:val="20"/>
              </w:rPr>
            </w:pPr>
            <w:r>
              <w:rPr>
                <w:rFonts w:ascii="Arial" w:hAnsi="Arial" w:cs="Arial"/>
                <w:sz w:val="20"/>
                <w:szCs w:val="20"/>
              </w:rPr>
              <w:t>716.</w:t>
            </w:r>
          </w:p>
        </w:tc>
        <w:tc>
          <w:tcPr>
            <w:tcW w:w="13041" w:type="dxa"/>
            <w:gridSpan w:val="2"/>
          </w:tcPr>
          <w:p w14:paraId="0B5C18B7" w14:textId="77777777" w:rsidR="00B92173" w:rsidRDefault="00B92173" w:rsidP="00025C8C">
            <w:r w:rsidRPr="008362E4">
              <w:t xml:space="preserve">Czy Zamawiający dopuści do przetargu monitor modułowy </w:t>
            </w:r>
            <w:r>
              <w:t xml:space="preserve"> wyposażony w  m</w:t>
            </w:r>
            <w:r w:rsidRPr="008362E4">
              <w:t xml:space="preserve">oduł transportowy wyposażony w ekran dotykowy o przekątnej </w:t>
            </w:r>
            <w:r>
              <w:t>4,3</w:t>
            </w:r>
            <w:r w:rsidRPr="008362E4">
              <w:t>” (z dedykowanymi przyciskami do m.in. wyciszenia alarmu oraz startu pomiaru NIBP, umieszonymi poza ekranem)</w:t>
            </w:r>
            <w:r>
              <w:t xml:space="preserve"> ?</w:t>
            </w:r>
          </w:p>
          <w:p w14:paraId="672CD8EE"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5AA65804" w14:textId="3619804F" w:rsidR="00B92173" w:rsidRPr="00EA79CB" w:rsidRDefault="00B92173" w:rsidP="00025C8C">
            <w:pPr>
              <w:rPr>
                <w:rFonts w:ascii="Times New Roman" w:hAnsi="Times New Roman"/>
              </w:rPr>
            </w:pPr>
          </w:p>
        </w:tc>
      </w:tr>
      <w:tr w:rsidR="00B92173" w:rsidRPr="003246A9" w14:paraId="16A3DAA5" w14:textId="77777777" w:rsidTr="00784043">
        <w:tc>
          <w:tcPr>
            <w:tcW w:w="1129" w:type="dxa"/>
            <w:gridSpan w:val="2"/>
          </w:tcPr>
          <w:p w14:paraId="2616E84C" w14:textId="2AEC048E" w:rsidR="00B92173" w:rsidRPr="003246A9" w:rsidRDefault="001B1843" w:rsidP="00025C8C">
            <w:pPr>
              <w:rPr>
                <w:rFonts w:ascii="Arial" w:hAnsi="Arial" w:cs="Arial"/>
                <w:sz w:val="20"/>
                <w:szCs w:val="20"/>
              </w:rPr>
            </w:pPr>
            <w:r>
              <w:rPr>
                <w:rFonts w:ascii="Arial" w:hAnsi="Arial" w:cs="Arial"/>
                <w:sz w:val="20"/>
                <w:szCs w:val="20"/>
              </w:rPr>
              <w:t>717.</w:t>
            </w:r>
          </w:p>
        </w:tc>
        <w:tc>
          <w:tcPr>
            <w:tcW w:w="13041" w:type="dxa"/>
            <w:gridSpan w:val="2"/>
          </w:tcPr>
          <w:p w14:paraId="75D85DD0" w14:textId="77777777" w:rsidR="00B92173" w:rsidRDefault="00B92173" w:rsidP="00025C8C">
            <w:r w:rsidRPr="008D337D">
              <w:t>Czy Zamawiający dopuści do przetargu monitor modułowy</w:t>
            </w:r>
            <w:r>
              <w:t xml:space="preserve"> z</w:t>
            </w:r>
            <w:r w:rsidRPr="008D337D">
              <w:t xml:space="preserve"> </w:t>
            </w:r>
            <w:r>
              <w:t>m</w:t>
            </w:r>
            <w:r w:rsidRPr="008D337D">
              <w:t>oduł</w:t>
            </w:r>
            <w:r>
              <w:t>em</w:t>
            </w:r>
            <w:r w:rsidRPr="008D337D">
              <w:t xml:space="preserve"> transportowy</w:t>
            </w:r>
            <w:r>
              <w:t>m</w:t>
            </w:r>
            <w:r w:rsidRPr="008D337D">
              <w:t xml:space="preserve"> wyposażony</w:t>
            </w:r>
            <w:r>
              <w:t>m</w:t>
            </w:r>
            <w:r w:rsidRPr="008D337D">
              <w:t xml:space="preserve"> w uchwyt do przenoszenia (</w:t>
            </w:r>
            <w:r>
              <w:t>z</w:t>
            </w:r>
            <w:r w:rsidRPr="008D337D">
              <w:t xml:space="preserve"> koniecznośc</w:t>
            </w:r>
            <w:r>
              <w:t>ią</w:t>
            </w:r>
            <w:r w:rsidRPr="008D337D">
              <w:t xml:space="preserve"> odłączania go w przypadku podłączania modułu do ekranu głównego kardiomonitora)</w:t>
            </w:r>
            <w:r>
              <w:t xml:space="preserve"> ?</w:t>
            </w:r>
          </w:p>
          <w:p w14:paraId="0893EE06"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57DA73FD" w14:textId="3E8B01FF" w:rsidR="00B92173" w:rsidRPr="00EA79CB" w:rsidRDefault="00B92173" w:rsidP="00025C8C">
            <w:pPr>
              <w:rPr>
                <w:rFonts w:ascii="Times New Roman" w:hAnsi="Times New Roman"/>
              </w:rPr>
            </w:pPr>
          </w:p>
        </w:tc>
      </w:tr>
      <w:tr w:rsidR="00B92173" w:rsidRPr="003246A9" w14:paraId="22C5FCBF" w14:textId="77777777" w:rsidTr="00784043">
        <w:tc>
          <w:tcPr>
            <w:tcW w:w="1129" w:type="dxa"/>
            <w:gridSpan w:val="2"/>
          </w:tcPr>
          <w:p w14:paraId="2EC10F45" w14:textId="6BF927FE" w:rsidR="00B92173" w:rsidRPr="003246A9" w:rsidRDefault="001B1843" w:rsidP="00025C8C">
            <w:pPr>
              <w:rPr>
                <w:rFonts w:ascii="Arial" w:hAnsi="Arial" w:cs="Arial"/>
                <w:sz w:val="20"/>
                <w:szCs w:val="20"/>
              </w:rPr>
            </w:pPr>
            <w:r>
              <w:rPr>
                <w:rFonts w:ascii="Arial" w:hAnsi="Arial" w:cs="Arial"/>
                <w:sz w:val="20"/>
                <w:szCs w:val="20"/>
              </w:rPr>
              <w:t>718.</w:t>
            </w:r>
          </w:p>
        </w:tc>
        <w:tc>
          <w:tcPr>
            <w:tcW w:w="13041" w:type="dxa"/>
            <w:gridSpan w:val="2"/>
          </w:tcPr>
          <w:p w14:paraId="7B321479" w14:textId="77777777" w:rsidR="00B92173" w:rsidRDefault="00B92173" w:rsidP="00025C8C">
            <w:r w:rsidRPr="00CA423E">
              <w:t xml:space="preserve">Czy Zamawiający dopuści do przetargu monitor modułowy </w:t>
            </w:r>
            <w:r>
              <w:t xml:space="preserve"> z m</w:t>
            </w:r>
            <w:r w:rsidRPr="00CA423E">
              <w:t>oduł</w:t>
            </w:r>
            <w:r>
              <w:t>em</w:t>
            </w:r>
            <w:r w:rsidRPr="00CA423E">
              <w:t xml:space="preserve"> transportowy</w:t>
            </w:r>
            <w:r>
              <w:t>m</w:t>
            </w:r>
            <w:r w:rsidRPr="00CA423E">
              <w:t xml:space="preserve"> z własnym ekranem, przystosowany</w:t>
            </w:r>
            <w:r>
              <w:t>m</w:t>
            </w:r>
            <w:r w:rsidRPr="00CA423E">
              <w:t xml:space="preserve"> do transportu wewnątrzszpitalnego oraz poza-szpitalnego, odporny na zachlapania (IP</w:t>
            </w:r>
            <w:r>
              <w:t>X1</w:t>
            </w:r>
            <w:r w:rsidRPr="00CA423E">
              <w:t>), pozwalający na komunikację bezprzewodową ze stacją centralną</w:t>
            </w:r>
            <w:r>
              <w:t xml:space="preserve"> ?</w:t>
            </w:r>
          </w:p>
          <w:p w14:paraId="4B485B12"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3F739C90" w14:textId="2E1F2097" w:rsidR="00B92173" w:rsidRPr="00EA79CB" w:rsidRDefault="00B92173" w:rsidP="00025C8C">
            <w:pPr>
              <w:rPr>
                <w:rFonts w:ascii="Times New Roman" w:hAnsi="Times New Roman"/>
              </w:rPr>
            </w:pPr>
          </w:p>
        </w:tc>
      </w:tr>
      <w:tr w:rsidR="00B92173" w:rsidRPr="003246A9" w14:paraId="2828A125" w14:textId="77777777" w:rsidTr="00784043">
        <w:tc>
          <w:tcPr>
            <w:tcW w:w="1129" w:type="dxa"/>
            <w:gridSpan w:val="2"/>
          </w:tcPr>
          <w:p w14:paraId="205375F5" w14:textId="5862F8BD" w:rsidR="00B92173" w:rsidRPr="003246A9" w:rsidRDefault="001B1843" w:rsidP="00025C8C">
            <w:pPr>
              <w:rPr>
                <w:rFonts w:ascii="Arial" w:hAnsi="Arial" w:cs="Arial"/>
                <w:sz w:val="20"/>
                <w:szCs w:val="20"/>
              </w:rPr>
            </w:pPr>
            <w:r>
              <w:rPr>
                <w:rFonts w:ascii="Arial" w:hAnsi="Arial" w:cs="Arial"/>
                <w:sz w:val="20"/>
                <w:szCs w:val="20"/>
              </w:rPr>
              <w:t>719.</w:t>
            </w:r>
          </w:p>
        </w:tc>
        <w:tc>
          <w:tcPr>
            <w:tcW w:w="13041" w:type="dxa"/>
            <w:gridSpan w:val="2"/>
          </w:tcPr>
          <w:p w14:paraId="29FDB01F" w14:textId="77777777" w:rsidR="00B92173" w:rsidRDefault="00B92173" w:rsidP="00025C8C">
            <w:r w:rsidRPr="00CA423E">
              <w:t xml:space="preserve">Czy Zamawiający dopuści do przetargu monitor modułowy </w:t>
            </w:r>
            <w:r>
              <w:t xml:space="preserve"> z m</w:t>
            </w:r>
            <w:r w:rsidRPr="00CA423E">
              <w:t>oduł</w:t>
            </w:r>
            <w:r>
              <w:t>em</w:t>
            </w:r>
            <w:r w:rsidRPr="00CA423E">
              <w:t xml:space="preserve"> transportowy</w:t>
            </w:r>
            <w:r>
              <w:t>m</w:t>
            </w:r>
            <w:r w:rsidRPr="00CA423E">
              <w:t xml:space="preserve"> odporny</w:t>
            </w:r>
            <w:r>
              <w:t>m</w:t>
            </w:r>
            <w:r w:rsidRPr="00CA423E">
              <w:t xml:space="preserve"> na upadki z wysokości </w:t>
            </w:r>
            <w:r>
              <w:t xml:space="preserve">0,6 </w:t>
            </w:r>
            <w:r w:rsidRPr="00CA423E">
              <w:t>m</w:t>
            </w:r>
            <w:r>
              <w:t xml:space="preserve"> ?</w:t>
            </w:r>
          </w:p>
          <w:p w14:paraId="045A4E49"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3CE0FAC4" w14:textId="31DA97C8" w:rsidR="00B92173" w:rsidRPr="00EA79CB" w:rsidRDefault="00B92173" w:rsidP="00025C8C">
            <w:pPr>
              <w:rPr>
                <w:rFonts w:ascii="Times New Roman" w:hAnsi="Times New Roman"/>
              </w:rPr>
            </w:pPr>
          </w:p>
        </w:tc>
      </w:tr>
      <w:tr w:rsidR="00B92173" w:rsidRPr="003246A9" w14:paraId="2AF8C38A" w14:textId="77777777" w:rsidTr="00784043">
        <w:tc>
          <w:tcPr>
            <w:tcW w:w="1129" w:type="dxa"/>
            <w:gridSpan w:val="2"/>
          </w:tcPr>
          <w:p w14:paraId="609B9ACA" w14:textId="1BF3B6F7" w:rsidR="00B92173" w:rsidRPr="003246A9" w:rsidRDefault="001B1843" w:rsidP="00025C8C">
            <w:pPr>
              <w:rPr>
                <w:rFonts w:ascii="Arial" w:hAnsi="Arial" w:cs="Arial"/>
                <w:sz w:val="20"/>
                <w:szCs w:val="20"/>
              </w:rPr>
            </w:pPr>
            <w:r>
              <w:rPr>
                <w:rFonts w:ascii="Arial" w:hAnsi="Arial" w:cs="Arial"/>
                <w:sz w:val="20"/>
                <w:szCs w:val="20"/>
              </w:rPr>
              <w:t>720.</w:t>
            </w:r>
          </w:p>
        </w:tc>
        <w:tc>
          <w:tcPr>
            <w:tcW w:w="13041" w:type="dxa"/>
            <w:gridSpan w:val="2"/>
          </w:tcPr>
          <w:p w14:paraId="3EC8CE2E" w14:textId="77777777" w:rsidR="00B92173" w:rsidRDefault="00B92173" w:rsidP="00025C8C">
            <w:r w:rsidRPr="00CA423E">
              <w:t xml:space="preserve">Czy Zamawiający dopuści do przetargu monitor modułowy </w:t>
            </w:r>
            <w:r>
              <w:t xml:space="preserve"> bez tych funkcjonalności ?</w:t>
            </w:r>
          </w:p>
          <w:p w14:paraId="389A7E4C"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4C8E16C4" w14:textId="177A02C4" w:rsidR="00B92173" w:rsidRPr="00EA79CB" w:rsidRDefault="00B92173" w:rsidP="00025C8C">
            <w:pPr>
              <w:rPr>
                <w:rFonts w:ascii="Times New Roman" w:hAnsi="Times New Roman"/>
              </w:rPr>
            </w:pPr>
          </w:p>
        </w:tc>
      </w:tr>
      <w:tr w:rsidR="00B92173" w:rsidRPr="003246A9" w14:paraId="53796498" w14:textId="77777777" w:rsidTr="00784043">
        <w:tc>
          <w:tcPr>
            <w:tcW w:w="1129" w:type="dxa"/>
            <w:gridSpan w:val="2"/>
          </w:tcPr>
          <w:p w14:paraId="30479226" w14:textId="63A40C26" w:rsidR="00B92173" w:rsidRPr="003246A9" w:rsidRDefault="001B1843" w:rsidP="00025C8C">
            <w:pPr>
              <w:rPr>
                <w:rFonts w:ascii="Arial" w:hAnsi="Arial" w:cs="Arial"/>
                <w:sz w:val="20"/>
                <w:szCs w:val="20"/>
              </w:rPr>
            </w:pPr>
            <w:r>
              <w:rPr>
                <w:rFonts w:ascii="Arial" w:hAnsi="Arial" w:cs="Arial"/>
                <w:sz w:val="20"/>
                <w:szCs w:val="20"/>
              </w:rPr>
              <w:lastRenderedPageBreak/>
              <w:t>721.</w:t>
            </w:r>
          </w:p>
        </w:tc>
        <w:tc>
          <w:tcPr>
            <w:tcW w:w="13041" w:type="dxa"/>
            <w:gridSpan w:val="2"/>
          </w:tcPr>
          <w:p w14:paraId="0D616F0F" w14:textId="77777777" w:rsidR="00B92173" w:rsidRDefault="00B92173" w:rsidP="00025C8C">
            <w:r w:rsidRPr="008D337D">
              <w:t>Czy Zamawiający dopuści do przetargu monitor modułowy</w:t>
            </w:r>
            <w:r>
              <w:t xml:space="preserve"> z</w:t>
            </w:r>
            <w:r w:rsidRPr="008D337D">
              <w:t xml:space="preserve">  </w:t>
            </w:r>
            <w:r>
              <w:t>m</w:t>
            </w:r>
            <w:r w:rsidRPr="008D337D">
              <w:t>ożliwoś</w:t>
            </w:r>
            <w:r>
              <w:t>cią</w:t>
            </w:r>
            <w:r w:rsidRPr="008D337D">
              <w:t xml:space="preserve"> podłączenia ekranu powielającego do kardiomonitora. Dostępne złącz</w:t>
            </w:r>
            <w:r>
              <w:t>e</w:t>
            </w:r>
            <w:r w:rsidRPr="008D337D">
              <w:t xml:space="preserve"> analogowe  umożliwiające podłączenie dwóch ekranów różnych typów</w:t>
            </w:r>
            <w:r>
              <w:t>.</w:t>
            </w:r>
          </w:p>
          <w:p w14:paraId="6DEE3E21"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44BE8EAD" w14:textId="19EBFD4F" w:rsidR="00B92173" w:rsidRPr="00EA79CB" w:rsidRDefault="00B92173" w:rsidP="00025C8C">
            <w:pPr>
              <w:rPr>
                <w:rFonts w:ascii="Times New Roman" w:hAnsi="Times New Roman"/>
              </w:rPr>
            </w:pPr>
          </w:p>
        </w:tc>
      </w:tr>
      <w:tr w:rsidR="00B92173" w:rsidRPr="003246A9" w14:paraId="26603E67" w14:textId="77777777" w:rsidTr="00784043">
        <w:tc>
          <w:tcPr>
            <w:tcW w:w="1129" w:type="dxa"/>
            <w:gridSpan w:val="2"/>
          </w:tcPr>
          <w:p w14:paraId="45B15C9C" w14:textId="2E529A90" w:rsidR="00B92173" w:rsidRPr="003246A9" w:rsidRDefault="001B1843" w:rsidP="00025C8C">
            <w:pPr>
              <w:rPr>
                <w:rFonts w:ascii="Arial" w:hAnsi="Arial" w:cs="Arial"/>
                <w:sz w:val="20"/>
                <w:szCs w:val="20"/>
              </w:rPr>
            </w:pPr>
            <w:r>
              <w:rPr>
                <w:rFonts w:ascii="Arial" w:hAnsi="Arial" w:cs="Arial"/>
                <w:sz w:val="20"/>
                <w:szCs w:val="20"/>
              </w:rPr>
              <w:t>722.</w:t>
            </w:r>
          </w:p>
        </w:tc>
        <w:tc>
          <w:tcPr>
            <w:tcW w:w="13041" w:type="dxa"/>
            <w:gridSpan w:val="2"/>
          </w:tcPr>
          <w:p w14:paraId="0FC1687B" w14:textId="77777777" w:rsidR="00B92173" w:rsidRDefault="00B92173" w:rsidP="00025C8C">
            <w:r w:rsidRPr="008D337D">
              <w:t>Czy Zamawiający dopuści do przetargu monitor modułowy</w:t>
            </w:r>
            <w:r>
              <w:t xml:space="preserve"> z f</w:t>
            </w:r>
            <w:r w:rsidRPr="008D337D">
              <w:t>unkcj</w:t>
            </w:r>
            <w:r>
              <w:t>ą</w:t>
            </w:r>
            <w:r w:rsidRPr="008D337D">
              <w:t xml:space="preserve"> wyświetlania na ekranie głównym (</w:t>
            </w:r>
            <w:r>
              <w:t>poprzez</w:t>
            </w:r>
            <w:r w:rsidRPr="008D337D">
              <w:t xml:space="preserve"> otw</w:t>
            </w:r>
            <w:r>
              <w:t>a</w:t>
            </w:r>
            <w:r w:rsidRPr="008D337D">
              <w:t>r</w:t>
            </w:r>
            <w:r>
              <w:t>cie</w:t>
            </w:r>
            <w:r w:rsidRPr="008D337D">
              <w:t xml:space="preserve"> dodatkow</w:t>
            </w:r>
            <w:r>
              <w:t>ego</w:t>
            </w:r>
            <w:r w:rsidRPr="008D337D">
              <w:t xml:space="preserve"> ok</w:t>
            </w:r>
            <w:r>
              <w:t>na</w:t>
            </w:r>
            <w:r w:rsidRPr="008D337D">
              <w:t>) kardiomonitora punktacji wg Skali Wczesnego Ostrzegania MEWS (kondycji zdrowotnej pacjenta)</w:t>
            </w:r>
          </w:p>
          <w:p w14:paraId="09D1EBE3"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403AA6BC" w14:textId="67D27438" w:rsidR="00B92173" w:rsidRPr="00EA79CB" w:rsidRDefault="00B92173" w:rsidP="00025C8C">
            <w:pPr>
              <w:rPr>
                <w:rFonts w:ascii="Times New Roman" w:hAnsi="Times New Roman"/>
              </w:rPr>
            </w:pPr>
          </w:p>
        </w:tc>
      </w:tr>
      <w:tr w:rsidR="00B92173" w:rsidRPr="003246A9" w14:paraId="590DB647" w14:textId="77777777" w:rsidTr="00784043">
        <w:tc>
          <w:tcPr>
            <w:tcW w:w="1129" w:type="dxa"/>
            <w:gridSpan w:val="2"/>
          </w:tcPr>
          <w:p w14:paraId="2F2D1901" w14:textId="7191189A" w:rsidR="00B92173" w:rsidRPr="003246A9" w:rsidRDefault="001B1843" w:rsidP="00025C8C">
            <w:pPr>
              <w:rPr>
                <w:rFonts w:ascii="Arial" w:hAnsi="Arial" w:cs="Arial"/>
                <w:sz w:val="20"/>
                <w:szCs w:val="20"/>
              </w:rPr>
            </w:pPr>
            <w:r>
              <w:rPr>
                <w:rFonts w:ascii="Arial" w:hAnsi="Arial" w:cs="Arial"/>
                <w:sz w:val="20"/>
                <w:szCs w:val="20"/>
              </w:rPr>
              <w:t>723.</w:t>
            </w:r>
          </w:p>
        </w:tc>
        <w:tc>
          <w:tcPr>
            <w:tcW w:w="13041" w:type="dxa"/>
            <w:gridSpan w:val="2"/>
          </w:tcPr>
          <w:p w14:paraId="6F702F8C" w14:textId="77777777" w:rsidR="00B92173" w:rsidRDefault="00B92173" w:rsidP="00025C8C">
            <w:r w:rsidRPr="00CB6BA7">
              <w:t>Czy Zamawiający dopuści do przetargu monitor modułowy do aparatu do znieczulania</w:t>
            </w:r>
            <w:r>
              <w:t xml:space="preserve"> z p</w:t>
            </w:r>
            <w:r w:rsidRPr="00CB6BA7">
              <w:t>rezentacj</w:t>
            </w:r>
            <w:r>
              <w:t>ą</w:t>
            </w:r>
            <w:r w:rsidRPr="00CB6BA7">
              <w:t xml:space="preserve">  wartości zmian położenia odcinka ST na ekranie głównym monitora</w:t>
            </w:r>
            <w:r>
              <w:t xml:space="preserve"> i graficzną po wejściu </w:t>
            </w:r>
            <w:r w:rsidRPr="00CB6BA7">
              <w:t xml:space="preserve"> do menu</w:t>
            </w:r>
            <w:r>
              <w:t xml:space="preserve"> ?</w:t>
            </w:r>
          </w:p>
          <w:p w14:paraId="3DDD0B11"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7024FB80" w14:textId="55531597" w:rsidR="00B92173" w:rsidRPr="00EA79CB" w:rsidRDefault="00B92173" w:rsidP="00025C8C">
            <w:pPr>
              <w:rPr>
                <w:rFonts w:ascii="Times New Roman" w:hAnsi="Times New Roman"/>
              </w:rPr>
            </w:pPr>
          </w:p>
        </w:tc>
      </w:tr>
      <w:tr w:rsidR="00B92173" w:rsidRPr="003246A9" w14:paraId="443E25D4" w14:textId="77777777" w:rsidTr="00784043">
        <w:tc>
          <w:tcPr>
            <w:tcW w:w="1129" w:type="dxa"/>
            <w:gridSpan w:val="2"/>
          </w:tcPr>
          <w:p w14:paraId="0AE37184" w14:textId="168F5AF6" w:rsidR="00B92173" w:rsidRPr="003246A9" w:rsidRDefault="001B1843" w:rsidP="00025C8C">
            <w:pPr>
              <w:rPr>
                <w:rFonts w:ascii="Arial" w:hAnsi="Arial" w:cs="Arial"/>
                <w:sz w:val="20"/>
                <w:szCs w:val="20"/>
              </w:rPr>
            </w:pPr>
            <w:r>
              <w:rPr>
                <w:rFonts w:ascii="Arial" w:hAnsi="Arial" w:cs="Arial"/>
                <w:sz w:val="20"/>
                <w:szCs w:val="20"/>
              </w:rPr>
              <w:t>724.</w:t>
            </w:r>
          </w:p>
        </w:tc>
        <w:tc>
          <w:tcPr>
            <w:tcW w:w="13041" w:type="dxa"/>
            <w:gridSpan w:val="2"/>
          </w:tcPr>
          <w:p w14:paraId="2EB8BBAF" w14:textId="77777777" w:rsidR="00B92173" w:rsidRDefault="00B92173" w:rsidP="00025C8C">
            <w:r w:rsidRPr="00FA4745">
              <w:t>Czy Zamawiający dopuści do przetargu monitor modułowy</w:t>
            </w:r>
            <w:r>
              <w:t xml:space="preserve"> bez możliwości rozbudowy </w:t>
            </w:r>
            <w:r w:rsidRPr="00FA4745">
              <w:t xml:space="preserve"> o monitorowanie 12 kanałów EKG z analizą min. HR, PR, czasu trwania QRS, QT/</w:t>
            </w:r>
            <w:proofErr w:type="spellStart"/>
            <w:r w:rsidRPr="00FA4745">
              <w:t>QTc</w:t>
            </w:r>
            <w:proofErr w:type="spellEnd"/>
            <w:r w:rsidRPr="00FA4745">
              <w:t>, osi P/QRS/T oraz automatycznym wykrywaniem min. 100 różnych nieprawidłowości w sygnale EKG (w tym min. 33 typów arytmii, blok AV, IVCD, zawał mięśnia sercowego</w:t>
            </w:r>
            <w:r>
              <w:t xml:space="preserve"> ale z modułem EKG 12 odprowadzeń ?</w:t>
            </w:r>
          </w:p>
          <w:p w14:paraId="0004E3B2"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52869C95" w14:textId="63FE52BB" w:rsidR="00B92173" w:rsidRPr="00EA79CB" w:rsidRDefault="00B92173" w:rsidP="00025C8C">
            <w:pPr>
              <w:rPr>
                <w:rFonts w:ascii="Times New Roman" w:hAnsi="Times New Roman"/>
              </w:rPr>
            </w:pPr>
          </w:p>
        </w:tc>
      </w:tr>
      <w:tr w:rsidR="00B92173" w:rsidRPr="003246A9" w14:paraId="319ED939" w14:textId="77777777" w:rsidTr="00784043">
        <w:tc>
          <w:tcPr>
            <w:tcW w:w="1129" w:type="dxa"/>
            <w:gridSpan w:val="2"/>
          </w:tcPr>
          <w:p w14:paraId="4C5158AC" w14:textId="5F65859F" w:rsidR="00B92173" w:rsidRPr="003246A9" w:rsidRDefault="001B1843" w:rsidP="00025C8C">
            <w:pPr>
              <w:rPr>
                <w:rFonts w:ascii="Arial" w:hAnsi="Arial" w:cs="Arial"/>
                <w:sz w:val="20"/>
                <w:szCs w:val="20"/>
              </w:rPr>
            </w:pPr>
            <w:r>
              <w:rPr>
                <w:rFonts w:ascii="Arial" w:hAnsi="Arial" w:cs="Arial"/>
                <w:sz w:val="20"/>
                <w:szCs w:val="20"/>
              </w:rPr>
              <w:t>725.</w:t>
            </w:r>
          </w:p>
        </w:tc>
        <w:tc>
          <w:tcPr>
            <w:tcW w:w="13041" w:type="dxa"/>
            <w:gridSpan w:val="2"/>
          </w:tcPr>
          <w:p w14:paraId="4EDC1CEE" w14:textId="77777777" w:rsidR="00B92173" w:rsidRDefault="00B92173" w:rsidP="00025C8C">
            <w:r w:rsidRPr="00CB6BA7">
              <w:t xml:space="preserve">Czy Zamawiający dopuści do przetargu monitor modułowy </w:t>
            </w:r>
            <w:r>
              <w:t xml:space="preserve"> z  a</w:t>
            </w:r>
            <w:r w:rsidRPr="00CB6BA7">
              <w:t>naliz</w:t>
            </w:r>
            <w:r>
              <w:t>ą</w:t>
            </w:r>
            <w:r w:rsidRPr="00CB6BA7">
              <w:t xml:space="preserve"> arytmii </w:t>
            </w:r>
            <w:r>
              <w:t>w 26</w:t>
            </w:r>
            <w:r w:rsidRPr="00CB6BA7">
              <w:t xml:space="preserve"> kategori</w:t>
            </w:r>
            <w:r>
              <w:t xml:space="preserve">ach oraz </w:t>
            </w:r>
            <w:r w:rsidRPr="00CB6BA7">
              <w:t>pamię</w:t>
            </w:r>
            <w:r>
              <w:t>cią</w:t>
            </w:r>
            <w:r w:rsidRPr="00CB6BA7">
              <w:t xml:space="preserve">  200 zdarzeń arytmii (pamięć niezależna od pamięci alarmów)</w:t>
            </w:r>
            <w:r>
              <w:t xml:space="preserve"> ?</w:t>
            </w:r>
          </w:p>
          <w:p w14:paraId="6D4EB265"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67C3A489" w14:textId="569FE334" w:rsidR="00B92173" w:rsidRPr="00EA79CB" w:rsidRDefault="00B92173" w:rsidP="00025C8C">
            <w:pPr>
              <w:rPr>
                <w:rFonts w:ascii="Times New Roman" w:hAnsi="Times New Roman"/>
              </w:rPr>
            </w:pPr>
          </w:p>
        </w:tc>
      </w:tr>
      <w:tr w:rsidR="00B92173" w:rsidRPr="003246A9" w14:paraId="3D94E9AC" w14:textId="77777777" w:rsidTr="00784043">
        <w:tc>
          <w:tcPr>
            <w:tcW w:w="1129" w:type="dxa"/>
            <w:gridSpan w:val="2"/>
          </w:tcPr>
          <w:p w14:paraId="45D38798" w14:textId="3C0B2476" w:rsidR="00B92173" w:rsidRPr="003246A9" w:rsidRDefault="001B1843" w:rsidP="00025C8C">
            <w:pPr>
              <w:rPr>
                <w:rFonts w:ascii="Arial" w:hAnsi="Arial" w:cs="Arial"/>
                <w:sz w:val="20"/>
                <w:szCs w:val="20"/>
              </w:rPr>
            </w:pPr>
            <w:r>
              <w:rPr>
                <w:rFonts w:ascii="Arial" w:hAnsi="Arial" w:cs="Arial"/>
                <w:sz w:val="20"/>
                <w:szCs w:val="20"/>
              </w:rPr>
              <w:t>726.</w:t>
            </w:r>
          </w:p>
        </w:tc>
        <w:tc>
          <w:tcPr>
            <w:tcW w:w="13041" w:type="dxa"/>
            <w:gridSpan w:val="2"/>
          </w:tcPr>
          <w:p w14:paraId="5AEC676B" w14:textId="77777777" w:rsidR="00B92173" w:rsidRDefault="00B92173" w:rsidP="00025C8C">
            <w:r w:rsidRPr="00CB5F24">
              <w:t xml:space="preserve">Czy Zamawiający dopuści do przetargu monitor modułowy </w:t>
            </w:r>
            <w:r>
              <w:t xml:space="preserve"> z funkcją automatycznej zmiany odprowadzeń w przypadku zmiany ilości podłączonych przewodów EKG ?</w:t>
            </w:r>
          </w:p>
          <w:p w14:paraId="3A485A99"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5F05B187" w14:textId="7F1EC805" w:rsidR="00B92173" w:rsidRPr="00EA79CB" w:rsidRDefault="00B92173" w:rsidP="00025C8C">
            <w:pPr>
              <w:rPr>
                <w:rFonts w:ascii="Times New Roman" w:hAnsi="Times New Roman"/>
              </w:rPr>
            </w:pPr>
          </w:p>
        </w:tc>
      </w:tr>
      <w:tr w:rsidR="00B92173" w:rsidRPr="003246A9" w14:paraId="1F49AEEA" w14:textId="77777777" w:rsidTr="00784043">
        <w:tc>
          <w:tcPr>
            <w:tcW w:w="1129" w:type="dxa"/>
            <w:gridSpan w:val="2"/>
          </w:tcPr>
          <w:p w14:paraId="42DF2AD8" w14:textId="0618F5C7" w:rsidR="00B92173" w:rsidRPr="003246A9" w:rsidRDefault="001B1843" w:rsidP="00025C8C">
            <w:pPr>
              <w:rPr>
                <w:rFonts w:ascii="Arial" w:hAnsi="Arial" w:cs="Arial"/>
                <w:sz w:val="20"/>
                <w:szCs w:val="20"/>
              </w:rPr>
            </w:pPr>
            <w:r>
              <w:rPr>
                <w:rFonts w:ascii="Arial" w:hAnsi="Arial" w:cs="Arial"/>
                <w:sz w:val="20"/>
                <w:szCs w:val="20"/>
              </w:rPr>
              <w:t>727.</w:t>
            </w:r>
          </w:p>
        </w:tc>
        <w:tc>
          <w:tcPr>
            <w:tcW w:w="13041" w:type="dxa"/>
            <w:gridSpan w:val="2"/>
          </w:tcPr>
          <w:p w14:paraId="1A1213F8" w14:textId="77777777" w:rsidR="00B92173" w:rsidRDefault="00B92173" w:rsidP="00025C8C">
            <w:r w:rsidRPr="00CB5F24">
              <w:t xml:space="preserve">Czy Zamawiający dopuści do przetargu monitor modułowy </w:t>
            </w:r>
            <w:r>
              <w:t xml:space="preserve"> z p</w:t>
            </w:r>
            <w:r w:rsidRPr="00CB5F24">
              <w:t>omiar</w:t>
            </w:r>
            <w:r>
              <w:t>em</w:t>
            </w:r>
            <w:r w:rsidRPr="00CB5F24">
              <w:t xml:space="preserve"> tętna </w:t>
            </w:r>
            <w:r>
              <w:t xml:space="preserve">SPO2 </w:t>
            </w:r>
            <w:r w:rsidRPr="00CB5F24">
              <w:t>w zakresie 25-</w:t>
            </w:r>
            <w:r>
              <w:t xml:space="preserve"> 254 </w:t>
            </w:r>
            <w:proofErr w:type="spellStart"/>
            <w:r w:rsidRPr="00CB5F24">
              <w:t>bpm</w:t>
            </w:r>
            <w:proofErr w:type="spellEnd"/>
            <w:r w:rsidRPr="00CB5F24">
              <w:t xml:space="preserve"> z dokładnością  ±2bpm</w:t>
            </w:r>
            <w:r>
              <w:t xml:space="preserve"> i pomiarem tętna z EKG w zakresie 25 -350 </w:t>
            </w:r>
            <w:proofErr w:type="spellStart"/>
            <w:r>
              <w:t>bpm</w:t>
            </w:r>
            <w:proofErr w:type="spellEnd"/>
            <w:r>
              <w:t xml:space="preserve"> ?</w:t>
            </w:r>
          </w:p>
          <w:p w14:paraId="4294D308"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067B7165" w14:textId="04C87A8D" w:rsidR="00B92173" w:rsidRPr="00EA79CB" w:rsidRDefault="00B92173" w:rsidP="00025C8C">
            <w:pPr>
              <w:rPr>
                <w:rFonts w:ascii="Times New Roman" w:hAnsi="Times New Roman"/>
              </w:rPr>
            </w:pPr>
          </w:p>
        </w:tc>
      </w:tr>
      <w:tr w:rsidR="00B92173" w:rsidRPr="003246A9" w14:paraId="742D862A" w14:textId="77777777" w:rsidTr="00784043">
        <w:tc>
          <w:tcPr>
            <w:tcW w:w="1129" w:type="dxa"/>
            <w:gridSpan w:val="2"/>
          </w:tcPr>
          <w:p w14:paraId="14A71A47" w14:textId="72961B63" w:rsidR="00B92173" w:rsidRPr="003246A9" w:rsidRDefault="001B1843" w:rsidP="00025C8C">
            <w:pPr>
              <w:rPr>
                <w:rFonts w:ascii="Arial" w:hAnsi="Arial" w:cs="Arial"/>
                <w:sz w:val="20"/>
                <w:szCs w:val="20"/>
              </w:rPr>
            </w:pPr>
            <w:r>
              <w:rPr>
                <w:rFonts w:ascii="Arial" w:hAnsi="Arial" w:cs="Arial"/>
                <w:sz w:val="20"/>
                <w:szCs w:val="20"/>
              </w:rPr>
              <w:t>728.</w:t>
            </w:r>
          </w:p>
        </w:tc>
        <w:tc>
          <w:tcPr>
            <w:tcW w:w="13041" w:type="dxa"/>
            <w:gridSpan w:val="2"/>
          </w:tcPr>
          <w:p w14:paraId="17C68268" w14:textId="77777777" w:rsidR="00B92173" w:rsidRDefault="00B92173" w:rsidP="00025C8C">
            <w:r w:rsidRPr="00FA4745">
              <w:t>Czy Zamawiający dopuści do przetargu monitor modułowy</w:t>
            </w:r>
            <w:r>
              <w:t xml:space="preserve"> w</w:t>
            </w:r>
            <w:r w:rsidRPr="00FA4745">
              <w:t xml:space="preserve"> menu dostępnym dla użytkownika procedura  auto-testu pomiaru NIBP</w:t>
            </w:r>
            <w:r>
              <w:t xml:space="preserve"> ?</w:t>
            </w:r>
          </w:p>
          <w:p w14:paraId="35859996"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69A7D794" w14:textId="6270ADC0" w:rsidR="00B92173" w:rsidRPr="00EA79CB" w:rsidRDefault="00B92173" w:rsidP="00025C8C">
            <w:pPr>
              <w:rPr>
                <w:rFonts w:ascii="Times New Roman" w:hAnsi="Times New Roman"/>
              </w:rPr>
            </w:pPr>
          </w:p>
        </w:tc>
      </w:tr>
      <w:tr w:rsidR="00B92173" w:rsidRPr="003246A9" w14:paraId="7A4FDB92" w14:textId="77777777" w:rsidTr="00784043">
        <w:tc>
          <w:tcPr>
            <w:tcW w:w="1129" w:type="dxa"/>
            <w:gridSpan w:val="2"/>
          </w:tcPr>
          <w:p w14:paraId="3BB4C0E3" w14:textId="6908ADBB" w:rsidR="00B92173" w:rsidRPr="003246A9" w:rsidRDefault="001B1843" w:rsidP="00025C8C">
            <w:pPr>
              <w:rPr>
                <w:rFonts w:ascii="Arial" w:hAnsi="Arial" w:cs="Arial"/>
                <w:sz w:val="20"/>
                <w:szCs w:val="20"/>
              </w:rPr>
            </w:pPr>
            <w:r>
              <w:rPr>
                <w:rFonts w:ascii="Arial" w:hAnsi="Arial" w:cs="Arial"/>
                <w:sz w:val="20"/>
                <w:szCs w:val="20"/>
              </w:rPr>
              <w:t>729.</w:t>
            </w:r>
          </w:p>
        </w:tc>
        <w:tc>
          <w:tcPr>
            <w:tcW w:w="13041" w:type="dxa"/>
            <w:gridSpan w:val="2"/>
          </w:tcPr>
          <w:p w14:paraId="03C5991E" w14:textId="77777777" w:rsidR="00B92173" w:rsidRDefault="00B92173" w:rsidP="00025C8C">
            <w:r w:rsidRPr="00CB5F24">
              <w:t>Czy Zamawiający dopuści do przetargu monitor modułowy</w:t>
            </w:r>
            <w:r>
              <w:t xml:space="preserve"> z m</w:t>
            </w:r>
            <w:r w:rsidRPr="00CB5F24">
              <w:t>ożliwoś</w:t>
            </w:r>
            <w:r>
              <w:t>cią</w:t>
            </w:r>
            <w:r w:rsidRPr="00CB5F24">
              <w:t xml:space="preserve"> zastosowania modułu pomiaru NIBP w technologii </w:t>
            </w:r>
            <w:proofErr w:type="spellStart"/>
            <w:r w:rsidRPr="00CB5F24">
              <w:t>Omron</w:t>
            </w:r>
            <w:proofErr w:type="spellEnd"/>
            <w:r>
              <w:t xml:space="preserve"> ?</w:t>
            </w:r>
          </w:p>
          <w:p w14:paraId="4E8FB850"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20588761" w14:textId="6161E61C" w:rsidR="00B92173" w:rsidRPr="00EA79CB" w:rsidRDefault="00B92173" w:rsidP="00025C8C">
            <w:pPr>
              <w:rPr>
                <w:rFonts w:ascii="Times New Roman" w:hAnsi="Times New Roman"/>
              </w:rPr>
            </w:pPr>
          </w:p>
        </w:tc>
      </w:tr>
      <w:tr w:rsidR="00B92173" w:rsidRPr="003246A9" w14:paraId="36728F9F" w14:textId="77777777" w:rsidTr="00784043">
        <w:tc>
          <w:tcPr>
            <w:tcW w:w="1129" w:type="dxa"/>
            <w:gridSpan w:val="2"/>
          </w:tcPr>
          <w:p w14:paraId="2EB91B9C" w14:textId="7C38CF1F" w:rsidR="00B92173" w:rsidRPr="003246A9" w:rsidRDefault="001B1843" w:rsidP="00025C8C">
            <w:pPr>
              <w:rPr>
                <w:rFonts w:ascii="Arial" w:hAnsi="Arial" w:cs="Arial"/>
                <w:sz w:val="20"/>
                <w:szCs w:val="20"/>
              </w:rPr>
            </w:pPr>
            <w:r>
              <w:rPr>
                <w:rFonts w:ascii="Arial" w:hAnsi="Arial" w:cs="Arial"/>
                <w:sz w:val="20"/>
                <w:szCs w:val="20"/>
              </w:rPr>
              <w:t>730.</w:t>
            </w:r>
          </w:p>
        </w:tc>
        <w:tc>
          <w:tcPr>
            <w:tcW w:w="13041" w:type="dxa"/>
            <w:gridSpan w:val="2"/>
          </w:tcPr>
          <w:p w14:paraId="3640D33A" w14:textId="77777777" w:rsidR="00B92173" w:rsidRDefault="00B92173" w:rsidP="00025C8C">
            <w:r w:rsidRPr="00CB5F24">
              <w:t>Czy Zamawiający dopuści do przetargu monitor modułowy do aparatu do znieczulania</w:t>
            </w:r>
            <w:r>
              <w:t xml:space="preserve"> z możliwością  rozbudowy o moduł pomiaru rzutu serca metodą </w:t>
            </w:r>
            <w:proofErr w:type="spellStart"/>
            <w:r>
              <w:t>kardio</w:t>
            </w:r>
            <w:proofErr w:type="spellEnd"/>
            <w:r>
              <w:t>-impedancji (ICG) i zakresem pomiaru CO  1,4-15 l/min , z zachowaniem pozostałych parametrów ?</w:t>
            </w:r>
          </w:p>
          <w:p w14:paraId="6FF427B7"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0E64E8B2" w14:textId="7A9EB98A" w:rsidR="00B92173" w:rsidRPr="00EA79CB" w:rsidRDefault="00B92173" w:rsidP="00025C8C">
            <w:pPr>
              <w:rPr>
                <w:rFonts w:ascii="Times New Roman" w:hAnsi="Times New Roman"/>
              </w:rPr>
            </w:pPr>
          </w:p>
        </w:tc>
      </w:tr>
      <w:tr w:rsidR="00B92173" w:rsidRPr="003246A9" w14:paraId="38361C83" w14:textId="77777777" w:rsidTr="00784043">
        <w:tc>
          <w:tcPr>
            <w:tcW w:w="1129" w:type="dxa"/>
            <w:gridSpan w:val="2"/>
          </w:tcPr>
          <w:p w14:paraId="3EF57E43" w14:textId="3D0790D8" w:rsidR="00B92173" w:rsidRPr="003246A9" w:rsidRDefault="001B1843" w:rsidP="00025C8C">
            <w:pPr>
              <w:rPr>
                <w:rFonts w:ascii="Arial" w:hAnsi="Arial" w:cs="Arial"/>
                <w:sz w:val="20"/>
                <w:szCs w:val="20"/>
              </w:rPr>
            </w:pPr>
            <w:r>
              <w:rPr>
                <w:rFonts w:ascii="Arial" w:hAnsi="Arial" w:cs="Arial"/>
                <w:sz w:val="20"/>
                <w:szCs w:val="20"/>
              </w:rPr>
              <w:lastRenderedPageBreak/>
              <w:t>731.</w:t>
            </w:r>
          </w:p>
        </w:tc>
        <w:tc>
          <w:tcPr>
            <w:tcW w:w="13041" w:type="dxa"/>
            <w:gridSpan w:val="2"/>
          </w:tcPr>
          <w:p w14:paraId="39D780D6" w14:textId="77777777" w:rsidR="00B92173" w:rsidRDefault="00B92173" w:rsidP="00025C8C">
            <w:r w:rsidRPr="00741F7B">
              <w:t xml:space="preserve">Czy Zamawiający dopuści do przetargu </w:t>
            </w:r>
            <w:r>
              <w:t>monitor modułowy  z wbudowanym akumulatorem na 4 godziny pracy z zachowaniem pozostałych funkcjonalności ?</w:t>
            </w:r>
          </w:p>
          <w:p w14:paraId="1B766152"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6AF9A262" w14:textId="04A49AE9" w:rsidR="00B92173" w:rsidRPr="00EA79CB" w:rsidRDefault="00B92173" w:rsidP="00025C8C">
            <w:pPr>
              <w:rPr>
                <w:rFonts w:ascii="Times New Roman" w:hAnsi="Times New Roman"/>
              </w:rPr>
            </w:pPr>
          </w:p>
        </w:tc>
      </w:tr>
      <w:tr w:rsidR="00B92173" w:rsidRPr="003246A9" w14:paraId="290FC0B1" w14:textId="77777777" w:rsidTr="00784043">
        <w:tc>
          <w:tcPr>
            <w:tcW w:w="1129" w:type="dxa"/>
            <w:gridSpan w:val="2"/>
          </w:tcPr>
          <w:p w14:paraId="35C9BBBA" w14:textId="5F0E5AF8" w:rsidR="00B92173" w:rsidRPr="003246A9" w:rsidRDefault="001B1843" w:rsidP="00025C8C">
            <w:pPr>
              <w:rPr>
                <w:rFonts w:ascii="Arial" w:hAnsi="Arial" w:cs="Arial"/>
                <w:sz w:val="20"/>
                <w:szCs w:val="20"/>
              </w:rPr>
            </w:pPr>
            <w:r>
              <w:rPr>
                <w:rFonts w:ascii="Arial" w:hAnsi="Arial" w:cs="Arial"/>
                <w:sz w:val="20"/>
                <w:szCs w:val="20"/>
              </w:rPr>
              <w:t>732.</w:t>
            </w:r>
          </w:p>
        </w:tc>
        <w:tc>
          <w:tcPr>
            <w:tcW w:w="13041" w:type="dxa"/>
            <w:gridSpan w:val="2"/>
          </w:tcPr>
          <w:p w14:paraId="7CB85AD6" w14:textId="77777777" w:rsidR="00B92173" w:rsidRDefault="00B92173" w:rsidP="00025C8C">
            <w:r w:rsidRPr="00EC0172">
              <w:t xml:space="preserve">Czy Zamawiający dopuści do przetargu monitor modułowy </w:t>
            </w:r>
            <w:r>
              <w:t xml:space="preserve"> z edytowalnym wirtualnym paskiem przycisków funkcyjnych na dole ekranu ale bez możliwości ukrycia z pozostałymi funkcjonalnościami ? Ukrywanie przycisków funkcyjnych jest zbędną i niepraktyczną opcją.</w:t>
            </w:r>
          </w:p>
          <w:p w14:paraId="4781D1BB"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1733A56A" w14:textId="27803685" w:rsidR="00B92173" w:rsidRPr="00EA79CB" w:rsidRDefault="00B92173" w:rsidP="00025C8C">
            <w:pPr>
              <w:rPr>
                <w:rFonts w:ascii="Times New Roman" w:hAnsi="Times New Roman"/>
              </w:rPr>
            </w:pPr>
          </w:p>
        </w:tc>
      </w:tr>
      <w:tr w:rsidR="00B92173" w:rsidRPr="003246A9" w14:paraId="109D5E8D" w14:textId="77777777" w:rsidTr="00784043">
        <w:tc>
          <w:tcPr>
            <w:tcW w:w="1129" w:type="dxa"/>
            <w:gridSpan w:val="2"/>
          </w:tcPr>
          <w:p w14:paraId="183F85F5" w14:textId="0EE16DDC" w:rsidR="00B92173" w:rsidRPr="003246A9" w:rsidRDefault="001B1843" w:rsidP="00025C8C">
            <w:pPr>
              <w:rPr>
                <w:rFonts w:ascii="Arial" w:hAnsi="Arial" w:cs="Arial"/>
                <w:sz w:val="20"/>
                <w:szCs w:val="20"/>
              </w:rPr>
            </w:pPr>
            <w:r>
              <w:rPr>
                <w:rFonts w:ascii="Arial" w:hAnsi="Arial" w:cs="Arial"/>
                <w:sz w:val="20"/>
                <w:szCs w:val="20"/>
              </w:rPr>
              <w:t>733.</w:t>
            </w:r>
          </w:p>
        </w:tc>
        <w:tc>
          <w:tcPr>
            <w:tcW w:w="13041" w:type="dxa"/>
            <w:gridSpan w:val="2"/>
          </w:tcPr>
          <w:p w14:paraId="768E0BA2" w14:textId="77777777" w:rsidR="00B92173" w:rsidRDefault="00B92173" w:rsidP="00025C8C">
            <w:r w:rsidRPr="007A3565">
              <w:t>Czy Zamawiający dopuści do przetargu monitor modułowy</w:t>
            </w:r>
            <w:r>
              <w:t xml:space="preserve"> </w:t>
            </w:r>
            <w:r w:rsidRPr="007A3565">
              <w:t xml:space="preserve"> </w:t>
            </w:r>
            <w:r>
              <w:t>bez m</w:t>
            </w:r>
            <w:r w:rsidRPr="007A3565">
              <w:t>ożliwoś</w:t>
            </w:r>
            <w:r>
              <w:t>ci</w:t>
            </w:r>
            <w:r w:rsidRPr="007A3565">
              <w:t xml:space="preserve"> rozbudowy kardiomonitora o oprogramowanie analizujące 12 odprowadzeń EKG, pozwalające na automatyczną analizę z diagnostycznym podsumowaniem</w:t>
            </w:r>
            <w:r>
              <w:t xml:space="preserve"> ale w standardzie wyposażony w moduł EKG 12 odprowadzeń ?</w:t>
            </w:r>
          </w:p>
          <w:p w14:paraId="42612E87"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5802C452" w14:textId="5A57D4DD" w:rsidR="00B92173" w:rsidRPr="00EA79CB" w:rsidRDefault="00B92173" w:rsidP="00025C8C">
            <w:pPr>
              <w:rPr>
                <w:rFonts w:ascii="Times New Roman" w:hAnsi="Times New Roman"/>
              </w:rPr>
            </w:pPr>
          </w:p>
        </w:tc>
      </w:tr>
      <w:tr w:rsidR="00B92173" w:rsidRPr="003246A9" w14:paraId="60BD0ED6" w14:textId="77777777" w:rsidTr="00784043">
        <w:tc>
          <w:tcPr>
            <w:tcW w:w="1129" w:type="dxa"/>
            <w:gridSpan w:val="2"/>
          </w:tcPr>
          <w:p w14:paraId="4F951ABA" w14:textId="0CDDD3E3" w:rsidR="00B92173" w:rsidRPr="003246A9" w:rsidRDefault="001B1843" w:rsidP="00025C8C">
            <w:pPr>
              <w:rPr>
                <w:rFonts w:ascii="Arial" w:hAnsi="Arial" w:cs="Arial"/>
                <w:sz w:val="20"/>
                <w:szCs w:val="20"/>
              </w:rPr>
            </w:pPr>
            <w:r>
              <w:rPr>
                <w:rFonts w:ascii="Arial" w:hAnsi="Arial" w:cs="Arial"/>
                <w:sz w:val="20"/>
                <w:szCs w:val="20"/>
              </w:rPr>
              <w:t>734.</w:t>
            </w:r>
          </w:p>
        </w:tc>
        <w:tc>
          <w:tcPr>
            <w:tcW w:w="13041" w:type="dxa"/>
            <w:gridSpan w:val="2"/>
          </w:tcPr>
          <w:p w14:paraId="0D03E212" w14:textId="77777777" w:rsidR="00B92173" w:rsidRDefault="00B92173" w:rsidP="00025C8C">
            <w:r w:rsidRPr="007A3565">
              <w:t>Czy Zamawiający dopuści do przetargu monitor modułowy</w:t>
            </w:r>
            <w:r>
              <w:t xml:space="preserve"> z</w:t>
            </w:r>
            <w:r w:rsidRPr="007A3565">
              <w:t xml:space="preserve">  </w:t>
            </w:r>
            <w:r>
              <w:t>t</w:t>
            </w:r>
            <w:r w:rsidRPr="007A3565">
              <w:t>rend</w:t>
            </w:r>
            <w:r>
              <w:t>ami</w:t>
            </w:r>
            <w:r w:rsidRPr="007A3565">
              <w:t xml:space="preserve"> tabelaryczn</w:t>
            </w:r>
            <w:r>
              <w:t>ymi</w:t>
            </w:r>
            <w:r w:rsidRPr="007A3565">
              <w:t xml:space="preserve"> i graficzn</w:t>
            </w:r>
            <w:r>
              <w:t>ymi</w:t>
            </w:r>
            <w:r w:rsidRPr="007A3565">
              <w:t xml:space="preserve"> z ostatnich </w:t>
            </w:r>
            <w:r>
              <w:t>160</w:t>
            </w:r>
            <w:r w:rsidRPr="007A3565">
              <w:t xml:space="preserve"> </w:t>
            </w:r>
            <w:r>
              <w:t>godzin</w:t>
            </w:r>
            <w:r w:rsidRPr="007A3565">
              <w:t xml:space="preserve"> monitorowania</w:t>
            </w:r>
            <w:r>
              <w:t xml:space="preserve"> ?</w:t>
            </w:r>
          </w:p>
          <w:p w14:paraId="69049418"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262F3813" w14:textId="2542C171" w:rsidR="00B92173" w:rsidRPr="00EA79CB" w:rsidRDefault="00B92173" w:rsidP="00025C8C">
            <w:pPr>
              <w:rPr>
                <w:rFonts w:ascii="Times New Roman" w:hAnsi="Times New Roman"/>
              </w:rPr>
            </w:pPr>
          </w:p>
        </w:tc>
      </w:tr>
      <w:tr w:rsidR="00B92173" w:rsidRPr="003246A9" w14:paraId="32F6E31B" w14:textId="77777777" w:rsidTr="00784043">
        <w:tc>
          <w:tcPr>
            <w:tcW w:w="1129" w:type="dxa"/>
            <w:gridSpan w:val="2"/>
          </w:tcPr>
          <w:p w14:paraId="2D55402F" w14:textId="35C1C23F" w:rsidR="00B92173" w:rsidRPr="003246A9" w:rsidRDefault="001B1843" w:rsidP="00025C8C">
            <w:pPr>
              <w:rPr>
                <w:rFonts w:ascii="Arial" w:hAnsi="Arial" w:cs="Arial"/>
                <w:sz w:val="20"/>
                <w:szCs w:val="20"/>
              </w:rPr>
            </w:pPr>
            <w:r>
              <w:rPr>
                <w:rFonts w:ascii="Arial" w:hAnsi="Arial" w:cs="Arial"/>
                <w:sz w:val="20"/>
                <w:szCs w:val="20"/>
              </w:rPr>
              <w:t>735.</w:t>
            </w:r>
          </w:p>
        </w:tc>
        <w:tc>
          <w:tcPr>
            <w:tcW w:w="13041" w:type="dxa"/>
            <w:gridSpan w:val="2"/>
          </w:tcPr>
          <w:p w14:paraId="2592DEB7" w14:textId="77777777" w:rsidR="00B92173" w:rsidRDefault="00B92173" w:rsidP="00025C8C">
            <w:r w:rsidRPr="00247207">
              <w:t>Czy Zamawiający dopuści do przetargu monitor modułowy  z wbudowanym akumulatorem na 4 godziny pracy z zachowaniem pozostałych funkcjonalności ?</w:t>
            </w:r>
          </w:p>
          <w:p w14:paraId="0E76D219"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3A8C1002" w14:textId="6FB24877" w:rsidR="00B92173" w:rsidRPr="00EA79CB" w:rsidRDefault="00B92173" w:rsidP="00025C8C">
            <w:pPr>
              <w:rPr>
                <w:rFonts w:ascii="Times New Roman" w:hAnsi="Times New Roman"/>
              </w:rPr>
            </w:pPr>
          </w:p>
        </w:tc>
      </w:tr>
      <w:tr w:rsidR="00B92173" w:rsidRPr="003246A9" w14:paraId="1D6EF9FF" w14:textId="77777777" w:rsidTr="00784043">
        <w:tc>
          <w:tcPr>
            <w:tcW w:w="1129" w:type="dxa"/>
            <w:gridSpan w:val="2"/>
          </w:tcPr>
          <w:p w14:paraId="15CF0EBE" w14:textId="4A70011D" w:rsidR="00B92173" w:rsidRPr="003246A9" w:rsidRDefault="001B1843" w:rsidP="00025C8C">
            <w:pPr>
              <w:rPr>
                <w:rFonts w:ascii="Arial" w:hAnsi="Arial" w:cs="Arial"/>
                <w:sz w:val="20"/>
                <w:szCs w:val="20"/>
              </w:rPr>
            </w:pPr>
            <w:r>
              <w:rPr>
                <w:rFonts w:ascii="Arial" w:hAnsi="Arial" w:cs="Arial"/>
                <w:sz w:val="20"/>
                <w:szCs w:val="20"/>
              </w:rPr>
              <w:t>736.</w:t>
            </w:r>
          </w:p>
        </w:tc>
        <w:tc>
          <w:tcPr>
            <w:tcW w:w="13041" w:type="dxa"/>
            <w:gridSpan w:val="2"/>
          </w:tcPr>
          <w:p w14:paraId="2495DD87" w14:textId="77777777" w:rsidR="00B92173" w:rsidRDefault="00B92173" w:rsidP="00025C8C">
            <w:r w:rsidRPr="00E72F06">
              <w:t xml:space="preserve">Czy Zamawiający dopuści do przetargu monitor modułowy </w:t>
            </w:r>
            <w:r>
              <w:t xml:space="preserve"> z jednym , uniwersalnym wskaźnikiem dla alarmów fizjologicznych oraz technicznych rozróżnianych kolorystycznie ?</w:t>
            </w:r>
          </w:p>
          <w:p w14:paraId="2460424F"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43755801" w14:textId="7F66C4B9" w:rsidR="00B92173" w:rsidRPr="00EA79CB" w:rsidRDefault="00B92173" w:rsidP="00025C8C">
            <w:pPr>
              <w:rPr>
                <w:rFonts w:ascii="Times New Roman" w:hAnsi="Times New Roman"/>
              </w:rPr>
            </w:pPr>
          </w:p>
        </w:tc>
      </w:tr>
      <w:tr w:rsidR="00B92173" w:rsidRPr="003246A9" w14:paraId="398B36E7" w14:textId="77777777" w:rsidTr="00784043">
        <w:tc>
          <w:tcPr>
            <w:tcW w:w="1129" w:type="dxa"/>
            <w:gridSpan w:val="2"/>
          </w:tcPr>
          <w:p w14:paraId="4B6587A7" w14:textId="448F8C8A" w:rsidR="00B92173" w:rsidRPr="003246A9" w:rsidRDefault="001B1843" w:rsidP="00025C8C">
            <w:pPr>
              <w:rPr>
                <w:rFonts w:ascii="Arial" w:hAnsi="Arial" w:cs="Arial"/>
                <w:sz w:val="20"/>
                <w:szCs w:val="20"/>
              </w:rPr>
            </w:pPr>
            <w:r>
              <w:rPr>
                <w:rFonts w:ascii="Arial" w:hAnsi="Arial" w:cs="Arial"/>
                <w:sz w:val="20"/>
                <w:szCs w:val="20"/>
              </w:rPr>
              <w:t>737.</w:t>
            </w:r>
          </w:p>
        </w:tc>
        <w:tc>
          <w:tcPr>
            <w:tcW w:w="13041" w:type="dxa"/>
            <w:gridSpan w:val="2"/>
          </w:tcPr>
          <w:p w14:paraId="7B33E58D" w14:textId="77777777" w:rsidR="00B92173" w:rsidRDefault="00B92173" w:rsidP="00025C8C">
            <w:r w:rsidRPr="00E72F06">
              <w:t xml:space="preserve">Czy Zamawiający dopuści do przetargu monitor modułowy </w:t>
            </w:r>
            <w:r>
              <w:t xml:space="preserve"> z możliwością ustawienia jednego priorytetu alarmu odłączenia czujnika EKG i SPO2 w skali niski, średni i wysoki ?</w:t>
            </w:r>
          </w:p>
          <w:p w14:paraId="10FA5666"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1111F314" w14:textId="1BDCA85E" w:rsidR="00B92173" w:rsidRPr="00EA79CB" w:rsidRDefault="00B92173" w:rsidP="00025C8C">
            <w:pPr>
              <w:rPr>
                <w:rFonts w:ascii="Times New Roman" w:hAnsi="Times New Roman"/>
              </w:rPr>
            </w:pPr>
          </w:p>
        </w:tc>
      </w:tr>
      <w:tr w:rsidR="00B92173" w:rsidRPr="003246A9" w14:paraId="14AAC0A7" w14:textId="77777777" w:rsidTr="00784043">
        <w:tc>
          <w:tcPr>
            <w:tcW w:w="1129" w:type="dxa"/>
            <w:gridSpan w:val="2"/>
          </w:tcPr>
          <w:p w14:paraId="5527ADB0" w14:textId="03C85454" w:rsidR="00B92173" w:rsidRPr="003246A9" w:rsidRDefault="001B1843" w:rsidP="00025C8C">
            <w:pPr>
              <w:rPr>
                <w:rFonts w:ascii="Arial" w:hAnsi="Arial" w:cs="Arial"/>
                <w:sz w:val="20"/>
                <w:szCs w:val="20"/>
              </w:rPr>
            </w:pPr>
            <w:r>
              <w:rPr>
                <w:rFonts w:ascii="Arial" w:hAnsi="Arial" w:cs="Arial"/>
                <w:sz w:val="20"/>
                <w:szCs w:val="20"/>
              </w:rPr>
              <w:t>738.</w:t>
            </w:r>
          </w:p>
        </w:tc>
        <w:tc>
          <w:tcPr>
            <w:tcW w:w="13041" w:type="dxa"/>
            <w:gridSpan w:val="2"/>
          </w:tcPr>
          <w:p w14:paraId="6E20A9A9" w14:textId="77777777" w:rsidR="00B92173" w:rsidRDefault="00B92173" w:rsidP="00025C8C">
            <w:r w:rsidRPr="00AA7D76">
              <w:t xml:space="preserve">Czy Zamawiający dopuści do przetargu monitor modułowy </w:t>
            </w:r>
            <w:r>
              <w:t xml:space="preserve"> z m</w:t>
            </w:r>
            <w:r w:rsidRPr="00AA7D76">
              <w:t>onitor</w:t>
            </w:r>
            <w:r>
              <w:t>em</w:t>
            </w:r>
            <w:r w:rsidRPr="00AA7D76">
              <w:t xml:space="preserve"> wyposażony</w:t>
            </w:r>
            <w:r>
              <w:t>m</w:t>
            </w:r>
            <w:r w:rsidRPr="00AA7D76">
              <w:t xml:space="preserve"> w moduł transportowy z własnym, dotykowym ekranem, pozwalający na ciągłe, nieprzerwane (pełna ciągłość danych z monitorowania na stanowisku stacjonarnym oraz w transporcie) monitorowanie  EKG (x5), SpO2, NIBP, Temp (x2)</w:t>
            </w:r>
            <w:r>
              <w:t xml:space="preserve"> i CO2</w:t>
            </w:r>
            <w:r w:rsidRPr="00AA7D76">
              <w:t xml:space="preserve"> podczas transportu pacjenta</w:t>
            </w:r>
            <w:r>
              <w:t xml:space="preserve"> ?</w:t>
            </w:r>
          </w:p>
          <w:p w14:paraId="76199A9F"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6E3F17F2" w14:textId="6ED14A6A" w:rsidR="00B92173" w:rsidRPr="00EA79CB" w:rsidRDefault="00B92173" w:rsidP="00025C8C">
            <w:pPr>
              <w:rPr>
                <w:rFonts w:ascii="Times New Roman" w:hAnsi="Times New Roman"/>
              </w:rPr>
            </w:pPr>
          </w:p>
        </w:tc>
      </w:tr>
      <w:tr w:rsidR="00B92173" w:rsidRPr="003246A9" w14:paraId="2B277BFC" w14:textId="77777777" w:rsidTr="00784043">
        <w:tc>
          <w:tcPr>
            <w:tcW w:w="1129" w:type="dxa"/>
            <w:gridSpan w:val="2"/>
          </w:tcPr>
          <w:p w14:paraId="10A8D40F" w14:textId="7E3D2AB2" w:rsidR="00B92173" w:rsidRPr="003246A9" w:rsidRDefault="001B1843" w:rsidP="00025C8C">
            <w:pPr>
              <w:rPr>
                <w:rFonts w:ascii="Arial" w:hAnsi="Arial" w:cs="Arial"/>
                <w:sz w:val="20"/>
                <w:szCs w:val="20"/>
              </w:rPr>
            </w:pPr>
            <w:r>
              <w:rPr>
                <w:rFonts w:ascii="Arial" w:hAnsi="Arial" w:cs="Arial"/>
                <w:sz w:val="20"/>
                <w:szCs w:val="20"/>
              </w:rPr>
              <w:t>739.</w:t>
            </w:r>
          </w:p>
        </w:tc>
        <w:tc>
          <w:tcPr>
            <w:tcW w:w="13041" w:type="dxa"/>
            <w:gridSpan w:val="2"/>
          </w:tcPr>
          <w:p w14:paraId="7673DDAE" w14:textId="77777777" w:rsidR="00B92173" w:rsidRDefault="00B92173" w:rsidP="00025C8C">
            <w:r w:rsidRPr="008362E4">
              <w:t xml:space="preserve">Czy Zamawiający dopuści do przetargu monitor modułowy </w:t>
            </w:r>
            <w:r>
              <w:t xml:space="preserve"> z m</w:t>
            </w:r>
            <w:r w:rsidRPr="008362E4">
              <w:t>ożliwoś</w:t>
            </w:r>
            <w:r>
              <w:t xml:space="preserve">cią </w:t>
            </w:r>
            <w:r w:rsidRPr="008362E4">
              <w:t xml:space="preserve"> zastosowania opcjonalnego modułu CO2  realizującego pomiar w transporcie, który zapewnia ciągłość pomiarów (nieprzerwaną pracę) podczas pracy na stanowisku monitorowania, w transporcie i w momencie odłączania/podłączania modułu transportowego.</w:t>
            </w:r>
          </w:p>
          <w:p w14:paraId="560C573E"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37DC0F94" w14:textId="4F4DCB0F" w:rsidR="00B92173" w:rsidRPr="00EA79CB" w:rsidRDefault="00B92173" w:rsidP="00025C8C">
            <w:pPr>
              <w:rPr>
                <w:rFonts w:ascii="Times New Roman" w:hAnsi="Times New Roman"/>
              </w:rPr>
            </w:pPr>
          </w:p>
        </w:tc>
      </w:tr>
      <w:tr w:rsidR="00B92173" w:rsidRPr="003246A9" w14:paraId="02815AF7" w14:textId="77777777" w:rsidTr="00784043">
        <w:tc>
          <w:tcPr>
            <w:tcW w:w="1129" w:type="dxa"/>
            <w:gridSpan w:val="2"/>
          </w:tcPr>
          <w:p w14:paraId="2AD796A3" w14:textId="5808257E" w:rsidR="00B92173" w:rsidRPr="003246A9" w:rsidRDefault="001B1843" w:rsidP="00025C8C">
            <w:pPr>
              <w:rPr>
                <w:rFonts w:ascii="Arial" w:hAnsi="Arial" w:cs="Arial"/>
                <w:sz w:val="20"/>
                <w:szCs w:val="20"/>
              </w:rPr>
            </w:pPr>
            <w:r>
              <w:rPr>
                <w:rFonts w:ascii="Arial" w:hAnsi="Arial" w:cs="Arial"/>
                <w:sz w:val="20"/>
                <w:szCs w:val="20"/>
              </w:rPr>
              <w:t>740.</w:t>
            </w:r>
          </w:p>
        </w:tc>
        <w:tc>
          <w:tcPr>
            <w:tcW w:w="13041" w:type="dxa"/>
            <w:gridSpan w:val="2"/>
          </w:tcPr>
          <w:p w14:paraId="51E49363" w14:textId="77777777" w:rsidR="00B92173" w:rsidRDefault="00B92173" w:rsidP="00025C8C">
            <w:r w:rsidRPr="008362E4">
              <w:t xml:space="preserve">Czy Zamawiający dopuści do przetargu monitor modułowy </w:t>
            </w:r>
            <w:r>
              <w:t xml:space="preserve"> z m</w:t>
            </w:r>
            <w:r w:rsidRPr="008362E4">
              <w:t>as</w:t>
            </w:r>
            <w:r>
              <w:t>ą</w:t>
            </w:r>
            <w:r w:rsidRPr="008362E4">
              <w:t xml:space="preserve"> modułu transportowego poniżej 1,5 kg (z akumulatorem), zasilanie bateryjn</w:t>
            </w:r>
            <w:r>
              <w:t>ym na 4</w:t>
            </w:r>
            <w:r w:rsidRPr="008362E4">
              <w:t xml:space="preserve"> godzin</w:t>
            </w:r>
            <w:r>
              <w:t>y</w:t>
            </w:r>
            <w:r w:rsidRPr="008362E4">
              <w:t xml:space="preserve"> pracy</w:t>
            </w:r>
            <w:r>
              <w:t xml:space="preserve"> i ze </w:t>
            </w:r>
            <w:r w:rsidRPr="008362E4">
              <w:t>złącze</w:t>
            </w:r>
            <w:r>
              <w:t>m</w:t>
            </w:r>
            <w:r w:rsidRPr="008362E4">
              <w:t xml:space="preserve"> USB do przenoszenia danych</w:t>
            </w:r>
            <w:r>
              <w:t xml:space="preserve"> w kardiomonitorze ?</w:t>
            </w:r>
          </w:p>
          <w:p w14:paraId="48F70F76"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2BBAA835" w14:textId="327BC941" w:rsidR="00B92173" w:rsidRPr="00EA79CB" w:rsidRDefault="00B92173" w:rsidP="00025C8C">
            <w:pPr>
              <w:rPr>
                <w:rFonts w:ascii="Times New Roman" w:hAnsi="Times New Roman"/>
              </w:rPr>
            </w:pPr>
          </w:p>
        </w:tc>
      </w:tr>
      <w:tr w:rsidR="00B92173" w:rsidRPr="003246A9" w14:paraId="09711851" w14:textId="77777777" w:rsidTr="00784043">
        <w:tc>
          <w:tcPr>
            <w:tcW w:w="1129" w:type="dxa"/>
            <w:gridSpan w:val="2"/>
          </w:tcPr>
          <w:p w14:paraId="1DB422FE" w14:textId="62467C2F" w:rsidR="00B92173" w:rsidRPr="003246A9" w:rsidRDefault="001B1843" w:rsidP="00025C8C">
            <w:pPr>
              <w:rPr>
                <w:rFonts w:ascii="Arial" w:hAnsi="Arial" w:cs="Arial"/>
                <w:sz w:val="20"/>
                <w:szCs w:val="20"/>
              </w:rPr>
            </w:pPr>
            <w:r>
              <w:rPr>
                <w:rFonts w:ascii="Arial" w:hAnsi="Arial" w:cs="Arial"/>
                <w:sz w:val="20"/>
                <w:szCs w:val="20"/>
              </w:rPr>
              <w:lastRenderedPageBreak/>
              <w:t>741.</w:t>
            </w:r>
          </w:p>
        </w:tc>
        <w:tc>
          <w:tcPr>
            <w:tcW w:w="13041" w:type="dxa"/>
            <w:gridSpan w:val="2"/>
          </w:tcPr>
          <w:p w14:paraId="5E690154" w14:textId="77777777" w:rsidR="00B92173" w:rsidRDefault="00B92173" w:rsidP="00025C8C">
            <w:r w:rsidRPr="008362E4">
              <w:t xml:space="preserve">Czy Zamawiający dopuści do przetargu monitor modułowy </w:t>
            </w:r>
            <w:r>
              <w:t xml:space="preserve"> wyposażony w  m</w:t>
            </w:r>
            <w:r w:rsidRPr="008362E4">
              <w:t xml:space="preserve">oduł transportowy wyposażony w ekran dotykowy o przekątnej </w:t>
            </w:r>
            <w:r>
              <w:t>4,3</w:t>
            </w:r>
            <w:r w:rsidRPr="008362E4">
              <w:t>” (z dedykowanymi przyciskami do m.in. wyciszenia alarmu oraz startu pomiaru NIBP, umieszonymi poza ekranem)</w:t>
            </w:r>
            <w:r>
              <w:t xml:space="preserve"> ?</w:t>
            </w:r>
          </w:p>
          <w:p w14:paraId="7D64E9C0"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22AF2372" w14:textId="4918FB2E" w:rsidR="00B92173" w:rsidRPr="00EA79CB" w:rsidRDefault="00B92173" w:rsidP="00025C8C">
            <w:pPr>
              <w:rPr>
                <w:rFonts w:ascii="Times New Roman" w:hAnsi="Times New Roman"/>
              </w:rPr>
            </w:pPr>
          </w:p>
        </w:tc>
      </w:tr>
      <w:tr w:rsidR="00B92173" w:rsidRPr="003246A9" w14:paraId="2F278698" w14:textId="77777777" w:rsidTr="00784043">
        <w:tc>
          <w:tcPr>
            <w:tcW w:w="1129" w:type="dxa"/>
            <w:gridSpan w:val="2"/>
          </w:tcPr>
          <w:p w14:paraId="0A2F5CA6" w14:textId="666158A8" w:rsidR="00B92173" w:rsidRPr="003246A9" w:rsidRDefault="001B1843" w:rsidP="00025C8C">
            <w:pPr>
              <w:rPr>
                <w:rFonts w:ascii="Arial" w:hAnsi="Arial" w:cs="Arial"/>
                <w:sz w:val="20"/>
                <w:szCs w:val="20"/>
              </w:rPr>
            </w:pPr>
            <w:r>
              <w:rPr>
                <w:rFonts w:ascii="Arial" w:hAnsi="Arial" w:cs="Arial"/>
                <w:sz w:val="20"/>
                <w:szCs w:val="20"/>
              </w:rPr>
              <w:t>742.</w:t>
            </w:r>
          </w:p>
        </w:tc>
        <w:tc>
          <w:tcPr>
            <w:tcW w:w="13041" w:type="dxa"/>
            <w:gridSpan w:val="2"/>
          </w:tcPr>
          <w:p w14:paraId="75B9BCF5" w14:textId="77777777" w:rsidR="00B92173" w:rsidRDefault="00B92173" w:rsidP="00025C8C">
            <w:r w:rsidRPr="008D337D">
              <w:t>Czy Zamawiający dopuści do przetargu monitor modułowy</w:t>
            </w:r>
            <w:r>
              <w:t xml:space="preserve"> z</w:t>
            </w:r>
            <w:r w:rsidRPr="008D337D">
              <w:t xml:space="preserve"> </w:t>
            </w:r>
            <w:r>
              <w:t>m</w:t>
            </w:r>
            <w:r w:rsidRPr="008D337D">
              <w:t>oduł</w:t>
            </w:r>
            <w:r>
              <w:t>em</w:t>
            </w:r>
            <w:r w:rsidRPr="008D337D">
              <w:t xml:space="preserve"> transportowy</w:t>
            </w:r>
            <w:r>
              <w:t>m</w:t>
            </w:r>
            <w:r w:rsidRPr="008D337D">
              <w:t xml:space="preserve"> wyposażony</w:t>
            </w:r>
            <w:r>
              <w:t>m</w:t>
            </w:r>
            <w:r w:rsidRPr="008D337D">
              <w:t xml:space="preserve"> w uchwyt do przenoszenia (</w:t>
            </w:r>
            <w:r>
              <w:t>z</w:t>
            </w:r>
            <w:r w:rsidRPr="008D337D">
              <w:t xml:space="preserve"> koniecznośc</w:t>
            </w:r>
            <w:r>
              <w:t>ią</w:t>
            </w:r>
            <w:r w:rsidRPr="008D337D">
              <w:t xml:space="preserve"> odłączania go w przypadku podłączania modułu do ekranu głównego kardiomonitora)</w:t>
            </w:r>
            <w:r>
              <w:t xml:space="preserve"> ?</w:t>
            </w:r>
          </w:p>
          <w:p w14:paraId="7192F318"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5601FBE2" w14:textId="23685CB8" w:rsidR="00B92173" w:rsidRPr="00EA79CB" w:rsidRDefault="00B92173" w:rsidP="00025C8C">
            <w:pPr>
              <w:rPr>
                <w:rFonts w:ascii="Times New Roman" w:hAnsi="Times New Roman"/>
              </w:rPr>
            </w:pPr>
          </w:p>
        </w:tc>
      </w:tr>
      <w:tr w:rsidR="00B92173" w:rsidRPr="003246A9" w14:paraId="66C6B3B7" w14:textId="77777777" w:rsidTr="00784043">
        <w:tc>
          <w:tcPr>
            <w:tcW w:w="1129" w:type="dxa"/>
            <w:gridSpan w:val="2"/>
          </w:tcPr>
          <w:p w14:paraId="62370A06" w14:textId="289C2839" w:rsidR="00B92173" w:rsidRPr="003246A9" w:rsidRDefault="001B1843" w:rsidP="00025C8C">
            <w:pPr>
              <w:rPr>
                <w:rFonts w:ascii="Arial" w:hAnsi="Arial" w:cs="Arial"/>
                <w:sz w:val="20"/>
                <w:szCs w:val="20"/>
              </w:rPr>
            </w:pPr>
            <w:r>
              <w:rPr>
                <w:rFonts w:ascii="Arial" w:hAnsi="Arial" w:cs="Arial"/>
                <w:sz w:val="20"/>
                <w:szCs w:val="20"/>
              </w:rPr>
              <w:t>743.</w:t>
            </w:r>
          </w:p>
        </w:tc>
        <w:tc>
          <w:tcPr>
            <w:tcW w:w="13041" w:type="dxa"/>
            <w:gridSpan w:val="2"/>
          </w:tcPr>
          <w:p w14:paraId="5C084411" w14:textId="77777777" w:rsidR="00B92173" w:rsidRDefault="00B92173" w:rsidP="00025C8C">
            <w:r w:rsidRPr="00CA423E">
              <w:t xml:space="preserve">Czy Zamawiający dopuści do przetargu monitor modułowy </w:t>
            </w:r>
            <w:r>
              <w:t xml:space="preserve"> z m</w:t>
            </w:r>
            <w:r w:rsidRPr="00CA423E">
              <w:t>oduł</w:t>
            </w:r>
            <w:r>
              <w:t>em</w:t>
            </w:r>
            <w:r w:rsidRPr="00CA423E">
              <w:t xml:space="preserve"> transportowy</w:t>
            </w:r>
            <w:r>
              <w:t>m</w:t>
            </w:r>
            <w:r w:rsidRPr="00CA423E">
              <w:t xml:space="preserve"> z własnym ekranem, przystosowany</w:t>
            </w:r>
            <w:r>
              <w:t>m</w:t>
            </w:r>
            <w:r w:rsidRPr="00CA423E">
              <w:t xml:space="preserve"> do transportu wewnątrzszpitalnego oraz poza-szpitalnego, odporny na zachlapania (IP</w:t>
            </w:r>
            <w:r>
              <w:t>X1</w:t>
            </w:r>
            <w:r w:rsidRPr="00CA423E">
              <w:t>), pozwalający na komunikację bezprzewodową ze stacją centralną</w:t>
            </w:r>
            <w:r>
              <w:t xml:space="preserve"> ?</w:t>
            </w:r>
          </w:p>
          <w:p w14:paraId="442837E9"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74887ABE" w14:textId="2D84D5BB" w:rsidR="00B92173" w:rsidRPr="00EA79CB" w:rsidRDefault="00B92173" w:rsidP="00025C8C">
            <w:pPr>
              <w:rPr>
                <w:rFonts w:ascii="Times New Roman" w:hAnsi="Times New Roman"/>
              </w:rPr>
            </w:pPr>
          </w:p>
        </w:tc>
      </w:tr>
      <w:tr w:rsidR="00B92173" w:rsidRPr="003246A9" w14:paraId="644E2B21" w14:textId="77777777" w:rsidTr="00784043">
        <w:tc>
          <w:tcPr>
            <w:tcW w:w="1129" w:type="dxa"/>
            <w:gridSpan w:val="2"/>
          </w:tcPr>
          <w:p w14:paraId="1FD29ED6" w14:textId="5F2E92A5" w:rsidR="00B92173" w:rsidRPr="003246A9" w:rsidRDefault="001B1843" w:rsidP="00025C8C">
            <w:pPr>
              <w:rPr>
                <w:rFonts w:ascii="Arial" w:hAnsi="Arial" w:cs="Arial"/>
                <w:sz w:val="20"/>
                <w:szCs w:val="20"/>
              </w:rPr>
            </w:pPr>
            <w:r>
              <w:rPr>
                <w:rFonts w:ascii="Arial" w:hAnsi="Arial" w:cs="Arial"/>
                <w:sz w:val="20"/>
                <w:szCs w:val="20"/>
              </w:rPr>
              <w:t>744.</w:t>
            </w:r>
          </w:p>
        </w:tc>
        <w:tc>
          <w:tcPr>
            <w:tcW w:w="13041" w:type="dxa"/>
            <w:gridSpan w:val="2"/>
          </w:tcPr>
          <w:p w14:paraId="5140F863" w14:textId="77777777" w:rsidR="00B92173" w:rsidRDefault="00B92173" w:rsidP="00025C8C">
            <w:r w:rsidRPr="00CA423E">
              <w:t xml:space="preserve">Czy Zamawiający dopuści do przetargu monitor modułowy </w:t>
            </w:r>
            <w:r>
              <w:t xml:space="preserve"> z m</w:t>
            </w:r>
            <w:r w:rsidRPr="00CA423E">
              <w:t>oduł</w:t>
            </w:r>
            <w:r>
              <w:t>em</w:t>
            </w:r>
            <w:r w:rsidRPr="00CA423E">
              <w:t xml:space="preserve"> transportowy</w:t>
            </w:r>
            <w:r>
              <w:t>m</w:t>
            </w:r>
            <w:r w:rsidRPr="00CA423E">
              <w:t xml:space="preserve"> odporny</w:t>
            </w:r>
            <w:r>
              <w:t>m</w:t>
            </w:r>
            <w:r w:rsidRPr="00CA423E">
              <w:t xml:space="preserve"> na upadki z wysokości </w:t>
            </w:r>
            <w:r>
              <w:t xml:space="preserve">0,6 </w:t>
            </w:r>
            <w:r w:rsidRPr="00CA423E">
              <w:t>m</w:t>
            </w:r>
            <w:r>
              <w:t xml:space="preserve"> ?</w:t>
            </w:r>
          </w:p>
          <w:p w14:paraId="4485DE95"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6E243D93" w14:textId="55F5C986" w:rsidR="00B92173" w:rsidRPr="00EA79CB" w:rsidRDefault="00B92173" w:rsidP="00025C8C">
            <w:pPr>
              <w:rPr>
                <w:rFonts w:ascii="Times New Roman" w:hAnsi="Times New Roman"/>
              </w:rPr>
            </w:pPr>
          </w:p>
        </w:tc>
      </w:tr>
      <w:tr w:rsidR="00B92173" w:rsidRPr="003246A9" w14:paraId="1A1C222D" w14:textId="77777777" w:rsidTr="00784043">
        <w:tc>
          <w:tcPr>
            <w:tcW w:w="1129" w:type="dxa"/>
            <w:gridSpan w:val="2"/>
          </w:tcPr>
          <w:p w14:paraId="3815DA05" w14:textId="2BD4B0E4" w:rsidR="00B92173" w:rsidRPr="003246A9" w:rsidRDefault="001B1843" w:rsidP="00025C8C">
            <w:pPr>
              <w:rPr>
                <w:rFonts w:ascii="Arial" w:hAnsi="Arial" w:cs="Arial"/>
                <w:sz w:val="20"/>
                <w:szCs w:val="20"/>
              </w:rPr>
            </w:pPr>
            <w:r>
              <w:rPr>
                <w:rFonts w:ascii="Arial" w:hAnsi="Arial" w:cs="Arial"/>
                <w:sz w:val="20"/>
                <w:szCs w:val="20"/>
              </w:rPr>
              <w:t>745.</w:t>
            </w:r>
          </w:p>
        </w:tc>
        <w:tc>
          <w:tcPr>
            <w:tcW w:w="13041" w:type="dxa"/>
            <w:gridSpan w:val="2"/>
          </w:tcPr>
          <w:p w14:paraId="73B14260" w14:textId="77777777" w:rsidR="00B92173" w:rsidRDefault="00B92173" w:rsidP="00025C8C">
            <w:r w:rsidRPr="00CA423E">
              <w:t xml:space="preserve">Czy Zamawiający dopuści do przetargu monitor modułowy </w:t>
            </w:r>
            <w:r>
              <w:t xml:space="preserve"> bez tych funkcjonalności ?</w:t>
            </w:r>
          </w:p>
          <w:p w14:paraId="724C5043"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3959CE21" w14:textId="5EB8D431" w:rsidR="00B92173" w:rsidRPr="00EA79CB" w:rsidRDefault="00B92173" w:rsidP="00025C8C">
            <w:pPr>
              <w:rPr>
                <w:rFonts w:ascii="Times New Roman" w:hAnsi="Times New Roman"/>
              </w:rPr>
            </w:pPr>
          </w:p>
        </w:tc>
      </w:tr>
      <w:tr w:rsidR="00B92173" w:rsidRPr="003246A9" w14:paraId="7B01A24C" w14:textId="77777777" w:rsidTr="00784043">
        <w:tc>
          <w:tcPr>
            <w:tcW w:w="1129" w:type="dxa"/>
            <w:gridSpan w:val="2"/>
          </w:tcPr>
          <w:p w14:paraId="506B7F73" w14:textId="0657A0BF" w:rsidR="00B92173" w:rsidRPr="003246A9" w:rsidRDefault="001B1843" w:rsidP="00025C8C">
            <w:pPr>
              <w:rPr>
                <w:rFonts w:ascii="Arial" w:hAnsi="Arial" w:cs="Arial"/>
                <w:sz w:val="20"/>
                <w:szCs w:val="20"/>
              </w:rPr>
            </w:pPr>
            <w:r>
              <w:rPr>
                <w:rFonts w:ascii="Arial" w:hAnsi="Arial" w:cs="Arial"/>
                <w:sz w:val="20"/>
                <w:szCs w:val="20"/>
              </w:rPr>
              <w:t>746.</w:t>
            </w:r>
          </w:p>
        </w:tc>
        <w:tc>
          <w:tcPr>
            <w:tcW w:w="13041" w:type="dxa"/>
            <w:gridSpan w:val="2"/>
          </w:tcPr>
          <w:p w14:paraId="2164AA5A" w14:textId="77777777" w:rsidR="00B92173" w:rsidRDefault="00B92173" w:rsidP="00025C8C">
            <w:r w:rsidRPr="008D337D">
              <w:t>Czy Zamawiający dopuści do przetargu monitor modułowy</w:t>
            </w:r>
            <w:r>
              <w:t xml:space="preserve"> z</w:t>
            </w:r>
            <w:r w:rsidRPr="008D337D">
              <w:t xml:space="preserve">  </w:t>
            </w:r>
            <w:r>
              <w:t>m</w:t>
            </w:r>
            <w:r w:rsidRPr="008D337D">
              <w:t>ożliwoś</w:t>
            </w:r>
            <w:r>
              <w:t>cią</w:t>
            </w:r>
            <w:r w:rsidRPr="008D337D">
              <w:t xml:space="preserve"> podłączenia ekranu powielającego do kardiomonitora. Dostępne złącz</w:t>
            </w:r>
            <w:r>
              <w:t>e</w:t>
            </w:r>
            <w:r w:rsidRPr="008D337D">
              <w:t xml:space="preserve"> analogowe  umożliwiające podłączenie dwóch ekranów różnych typów.</w:t>
            </w:r>
          </w:p>
          <w:p w14:paraId="2DE7FA44"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470530D3" w14:textId="74B0100D" w:rsidR="00B92173" w:rsidRPr="00EA79CB" w:rsidRDefault="00B92173" w:rsidP="00025C8C">
            <w:pPr>
              <w:rPr>
                <w:rFonts w:ascii="Times New Roman" w:hAnsi="Times New Roman"/>
              </w:rPr>
            </w:pPr>
          </w:p>
        </w:tc>
      </w:tr>
      <w:tr w:rsidR="00B92173" w:rsidRPr="003246A9" w14:paraId="6B4954D1" w14:textId="77777777" w:rsidTr="00784043">
        <w:tc>
          <w:tcPr>
            <w:tcW w:w="1129" w:type="dxa"/>
            <w:gridSpan w:val="2"/>
          </w:tcPr>
          <w:p w14:paraId="229E3903" w14:textId="3320452C" w:rsidR="00B92173" w:rsidRPr="003246A9" w:rsidRDefault="001B1843" w:rsidP="00025C8C">
            <w:pPr>
              <w:rPr>
                <w:rFonts w:ascii="Arial" w:hAnsi="Arial" w:cs="Arial"/>
                <w:sz w:val="20"/>
                <w:szCs w:val="20"/>
              </w:rPr>
            </w:pPr>
            <w:r>
              <w:rPr>
                <w:rFonts w:ascii="Arial" w:hAnsi="Arial" w:cs="Arial"/>
                <w:sz w:val="20"/>
                <w:szCs w:val="20"/>
              </w:rPr>
              <w:t>747.</w:t>
            </w:r>
          </w:p>
        </w:tc>
        <w:tc>
          <w:tcPr>
            <w:tcW w:w="13041" w:type="dxa"/>
            <w:gridSpan w:val="2"/>
          </w:tcPr>
          <w:p w14:paraId="2F44D99D" w14:textId="77777777" w:rsidR="00B92173" w:rsidRDefault="00B92173" w:rsidP="00025C8C">
            <w:r w:rsidRPr="008D337D">
              <w:t>Czy Zamawiający dopuści do przetargu monitor modułowy</w:t>
            </w:r>
            <w:r>
              <w:t xml:space="preserve"> z f</w:t>
            </w:r>
            <w:r w:rsidRPr="008D337D">
              <w:t>unkcj</w:t>
            </w:r>
            <w:r>
              <w:t>ą</w:t>
            </w:r>
            <w:r w:rsidRPr="008D337D">
              <w:t xml:space="preserve"> wyświetlania na ekranie głównym (</w:t>
            </w:r>
            <w:r>
              <w:t>poprzez</w:t>
            </w:r>
            <w:r w:rsidRPr="008D337D">
              <w:t xml:space="preserve"> otw</w:t>
            </w:r>
            <w:r>
              <w:t>a</w:t>
            </w:r>
            <w:r w:rsidRPr="008D337D">
              <w:t>r</w:t>
            </w:r>
            <w:r>
              <w:t>cie</w:t>
            </w:r>
            <w:r w:rsidRPr="008D337D">
              <w:t xml:space="preserve"> dodatkow</w:t>
            </w:r>
            <w:r>
              <w:t>ego</w:t>
            </w:r>
            <w:r w:rsidRPr="008D337D">
              <w:t xml:space="preserve"> ok</w:t>
            </w:r>
            <w:r>
              <w:t>na</w:t>
            </w:r>
            <w:r w:rsidRPr="008D337D">
              <w:t>) kardiomonitora punktacji wg Skali Wczesnego Ostrzegania MEWS (kondycji zdrowotnej pacjenta)</w:t>
            </w:r>
          </w:p>
          <w:p w14:paraId="7F5D2C5B"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2AFDDF9D" w14:textId="3778C5B1" w:rsidR="00B92173" w:rsidRPr="00EA79CB" w:rsidRDefault="00B92173" w:rsidP="00025C8C">
            <w:pPr>
              <w:rPr>
                <w:rFonts w:ascii="Times New Roman" w:hAnsi="Times New Roman"/>
              </w:rPr>
            </w:pPr>
          </w:p>
        </w:tc>
      </w:tr>
      <w:tr w:rsidR="00B92173" w:rsidRPr="003246A9" w14:paraId="4183AAA4" w14:textId="77777777" w:rsidTr="00784043">
        <w:tc>
          <w:tcPr>
            <w:tcW w:w="1129" w:type="dxa"/>
            <w:gridSpan w:val="2"/>
          </w:tcPr>
          <w:p w14:paraId="6AC49301" w14:textId="7AF6A8AC" w:rsidR="00B92173" w:rsidRPr="003246A9" w:rsidRDefault="001B1843" w:rsidP="00025C8C">
            <w:pPr>
              <w:rPr>
                <w:rFonts w:ascii="Arial" w:hAnsi="Arial" w:cs="Arial"/>
                <w:sz w:val="20"/>
                <w:szCs w:val="20"/>
              </w:rPr>
            </w:pPr>
            <w:r>
              <w:rPr>
                <w:rFonts w:ascii="Arial" w:hAnsi="Arial" w:cs="Arial"/>
                <w:sz w:val="20"/>
                <w:szCs w:val="20"/>
              </w:rPr>
              <w:t>748.</w:t>
            </w:r>
          </w:p>
        </w:tc>
        <w:tc>
          <w:tcPr>
            <w:tcW w:w="13041" w:type="dxa"/>
            <w:gridSpan w:val="2"/>
          </w:tcPr>
          <w:p w14:paraId="03FBB1B7" w14:textId="77777777" w:rsidR="00B92173" w:rsidRDefault="00B92173" w:rsidP="00025C8C">
            <w:r w:rsidRPr="00CB6BA7">
              <w:t>Czy Zamawiający dopuści do przetargu monitor modułowy do aparatu do znieczulania</w:t>
            </w:r>
            <w:r>
              <w:t xml:space="preserve"> z p</w:t>
            </w:r>
            <w:r w:rsidRPr="00CB6BA7">
              <w:t>rezentacj</w:t>
            </w:r>
            <w:r>
              <w:t>ą</w:t>
            </w:r>
            <w:r w:rsidRPr="00CB6BA7">
              <w:t xml:space="preserve">  wartości zmian położenia odcinka ST na ekranie głównym monitora</w:t>
            </w:r>
            <w:r>
              <w:t xml:space="preserve"> i graficzną po wejściu </w:t>
            </w:r>
            <w:r w:rsidRPr="00CB6BA7">
              <w:t xml:space="preserve"> do menu</w:t>
            </w:r>
            <w:r>
              <w:t xml:space="preserve"> ?</w:t>
            </w:r>
          </w:p>
          <w:p w14:paraId="69DD5F18"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12488567" w14:textId="347B9479" w:rsidR="00B92173" w:rsidRPr="00EA79CB" w:rsidRDefault="00B92173" w:rsidP="00025C8C">
            <w:pPr>
              <w:rPr>
                <w:rFonts w:ascii="Times New Roman" w:hAnsi="Times New Roman"/>
              </w:rPr>
            </w:pPr>
          </w:p>
        </w:tc>
      </w:tr>
      <w:tr w:rsidR="00B92173" w:rsidRPr="003246A9" w14:paraId="706E4D06" w14:textId="77777777" w:rsidTr="00784043">
        <w:tc>
          <w:tcPr>
            <w:tcW w:w="1129" w:type="dxa"/>
            <w:gridSpan w:val="2"/>
          </w:tcPr>
          <w:p w14:paraId="4BF37BD0" w14:textId="73916F57" w:rsidR="00B92173" w:rsidRPr="003246A9" w:rsidRDefault="001B1843" w:rsidP="00025C8C">
            <w:pPr>
              <w:rPr>
                <w:rFonts w:ascii="Arial" w:hAnsi="Arial" w:cs="Arial"/>
                <w:sz w:val="20"/>
                <w:szCs w:val="20"/>
              </w:rPr>
            </w:pPr>
            <w:r>
              <w:rPr>
                <w:rFonts w:ascii="Arial" w:hAnsi="Arial" w:cs="Arial"/>
                <w:sz w:val="20"/>
                <w:szCs w:val="20"/>
              </w:rPr>
              <w:t>749.</w:t>
            </w:r>
          </w:p>
        </w:tc>
        <w:tc>
          <w:tcPr>
            <w:tcW w:w="13041" w:type="dxa"/>
            <w:gridSpan w:val="2"/>
          </w:tcPr>
          <w:p w14:paraId="51087477" w14:textId="77777777" w:rsidR="00B92173" w:rsidRDefault="00B92173" w:rsidP="00025C8C">
            <w:r w:rsidRPr="00CB6BA7">
              <w:t xml:space="preserve">Czy Zamawiający dopuści do przetargu monitor modułowy </w:t>
            </w:r>
            <w:r>
              <w:t xml:space="preserve"> z  a</w:t>
            </w:r>
            <w:r w:rsidRPr="00CB6BA7">
              <w:t>naliz</w:t>
            </w:r>
            <w:r>
              <w:t>ą</w:t>
            </w:r>
            <w:r w:rsidRPr="00CB6BA7">
              <w:t xml:space="preserve"> arytmii </w:t>
            </w:r>
            <w:r>
              <w:t>w 26</w:t>
            </w:r>
            <w:r w:rsidRPr="00CB6BA7">
              <w:t xml:space="preserve"> kategori</w:t>
            </w:r>
            <w:r>
              <w:t xml:space="preserve">ach oraz </w:t>
            </w:r>
            <w:r w:rsidRPr="00CB6BA7">
              <w:t>pamię</w:t>
            </w:r>
            <w:r>
              <w:t>cią</w:t>
            </w:r>
            <w:r w:rsidRPr="00CB6BA7">
              <w:t xml:space="preserve">  200 zdarzeń arytmii (pamięć niezależna od pamięci alarmów)</w:t>
            </w:r>
            <w:r>
              <w:t xml:space="preserve"> ?</w:t>
            </w:r>
          </w:p>
          <w:p w14:paraId="4C68CEE0"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56E1B6F3" w14:textId="6C95FC99" w:rsidR="00B92173" w:rsidRPr="00EA79CB" w:rsidRDefault="00B92173" w:rsidP="00025C8C">
            <w:pPr>
              <w:rPr>
                <w:rFonts w:ascii="Times New Roman" w:hAnsi="Times New Roman"/>
              </w:rPr>
            </w:pPr>
          </w:p>
        </w:tc>
      </w:tr>
      <w:tr w:rsidR="00B92173" w:rsidRPr="003246A9" w14:paraId="7C9E34EF" w14:textId="77777777" w:rsidTr="00784043">
        <w:tc>
          <w:tcPr>
            <w:tcW w:w="1129" w:type="dxa"/>
            <w:gridSpan w:val="2"/>
          </w:tcPr>
          <w:p w14:paraId="6F683EEB" w14:textId="41A377CE" w:rsidR="00B92173" w:rsidRPr="003246A9" w:rsidRDefault="001B1843" w:rsidP="00025C8C">
            <w:pPr>
              <w:rPr>
                <w:rFonts w:ascii="Arial" w:hAnsi="Arial" w:cs="Arial"/>
                <w:sz w:val="20"/>
                <w:szCs w:val="20"/>
              </w:rPr>
            </w:pPr>
            <w:r>
              <w:rPr>
                <w:rFonts w:ascii="Arial" w:hAnsi="Arial" w:cs="Arial"/>
                <w:sz w:val="20"/>
                <w:szCs w:val="20"/>
              </w:rPr>
              <w:t>750.</w:t>
            </w:r>
          </w:p>
        </w:tc>
        <w:tc>
          <w:tcPr>
            <w:tcW w:w="13041" w:type="dxa"/>
            <w:gridSpan w:val="2"/>
          </w:tcPr>
          <w:p w14:paraId="6CFD6621" w14:textId="77777777" w:rsidR="00B92173" w:rsidRDefault="00B92173" w:rsidP="00025C8C">
            <w:r w:rsidRPr="00CB5F24">
              <w:t xml:space="preserve">Czy Zamawiający dopuści do przetargu monitor modułowy </w:t>
            </w:r>
            <w:r>
              <w:t xml:space="preserve"> z funkcją automatycznej zmiany odprowadzeń w przypadku zmiany ilości podłączonych przewodów EKG ?</w:t>
            </w:r>
          </w:p>
          <w:p w14:paraId="5043DFAC"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0D42AF57" w14:textId="6BD53273" w:rsidR="00B92173" w:rsidRPr="00EA79CB" w:rsidRDefault="00B92173" w:rsidP="00025C8C">
            <w:pPr>
              <w:rPr>
                <w:rFonts w:ascii="Times New Roman" w:hAnsi="Times New Roman"/>
              </w:rPr>
            </w:pPr>
          </w:p>
        </w:tc>
      </w:tr>
      <w:tr w:rsidR="00B92173" w:rsidRPr="003246A9" w14:paraId="06D0FC95" w14:textId="77777777" w:rsidTr="00784043">
        <w:tc>
          <w:tcPr>
            <w:tcW w:w="1129" w:type="dxa"/>
            <w:gridSpan w:val="2"/>
          </w:tcPr>
          <w:p w14:paraId="1F05791D" w14:textId="2ACE0318" w:rsidR="00B92173" w:rsidRPr="003246A9" w:rsidRDefault="001B1843" w:rsidP="00025C8C">
            <w:pPr>
              <w:rPr>
                <w:rFonts w:ascii="Arial" w:hAnsi="Arial" w:cs="Arial"/>
                <w:sz w:val="20"/>
                <w:szCs w:val="20"/>
              </w:rPr>
            </w:pPr>
            <w:r>
              <w:rPr>
                <w:rFonts w:ascii="Arial" w:hAnsi="Arial" w:cs="Arial"/>
                <w:sz w:val="20"/>
                <w:szCs w:val="20"/>
              </w:rPr>
              <w:t>751.</w:t>
            </w:r>
          </w:p>
        </w:tc>
        <w:tc>
          <w:tcPr>
            <w:tcW w:w="13041" w:type="dxa"/>
            <w:gridSpan w:val="2"/>
          </w:tcPr>
          <w:p w14:paraId="358F3BAC" w14:textId="77777777" w:rsidR="00B92173" w:rsidRDefault="00B92173" w:rsidP="00025C8C">
            <w:r w:rsidRPr="00CB5F24">
              <w:t xml:space="preserve">Czy Zamawiający dopuści do przetargu monitor modułowy </w:t>
            </w:r>
            <w:r>
              <w:t xml:space="preserve"> z p</w:t>
            </w:r>
            <w:r w:rsidRPr="00CB5F24">
              <w:t>omiar</w:t>
            </w:r>
            <w:r>
              <w:t>em</w:t>
            </w:r>
            <w:r w:rsidRPr="00CB5F24">
              <w:t xml:space="preserve"> tętna </w:t>
            </w:r>
            <w:r>
              <w:t xml:space="preserve">SPO2 </w:t>
            </w:r>
            <w:r w:rsidRPr="00CB5F24">
              <w:t>w zakresie 25-</w:t>
            </w:r>
            <w:r>
              <w:t xml:space="preserve"> 254 </w:t>
            </w:r>
            <w:proofErr w:type="spellStart"/>
            <w:r w:rsidRPr="00CB5F24">
              <w:t>bpm</w:t>
            </w:r>
            <w:proofErr w:type="spellEnd"/>
            <w:r w:rsidRPr="00CB5F24">
              <w:t xml:space="preserve"> z dokładnością  ±2bpm</w:t>
            </w:r>
            <w:r>
              <w:t xml:space="preserve"> i pomiarem tętna z EKG w zakresie 25 -350 </w:t>
            </w:r>
            <w:proofErr w:type="spellStart"/>
            <w:r>
              <w:t>bpm</w:t>
            </w:r>
            <w:proofErr w:type="spellEnd"/>
            <w:r>
              <w:t xml:space="preserve"> ?</w:t>
            </w:r>
          </w:p>
          <w:p w14:paraId="52F0F672"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lastRenderedPageBreak/>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30040B0D" w14:textId="56E8A1AD" w:rsidR="00B92173" w:rsidRPr="00EA79CB" w:rsidRDefault="00B92173" w:rsidP="00025C8C">
            <w:pPr>
              <w:rPr>
                <w:rFonts w:ascii="Times New Roman" w:hAnsi="Times New Roman"/>
              </w:rPr>
            </w:pPr>
          </w:p>
        </w:tc>
      </w:tr>
      <w:tr w:rsidR="00B92173" w:rsidRPr="003246A9" w14:paraId="7915385E" w14:textId="77777777" w:rsidTr="00784043">
        <w:tc>
          <w:tcPr>
            <w:tcW w:w="1129" w:type="dxa"/>
            <w:gridSpan w:val="2"/>
          </w:tcPr>
          <w:p w14:paraId="1A601E3F" w14:textId="224B896B" w:rsidR="00B92173" w:rsidRPr="003246A9" w:rsidRDefault="001B1843" w:rsidP="00025C8C">
            <w:pPr>
              <w:rPr>
                <w:rFonts w:ascii="Arial" w:hAnsi="Arial" w:cs="Arial"/>
                <w:sz w:val="20"/>
                <w:szCs w:val="20"/>
              </w:rPr>
            </w:pPr>
            <w:r>
              <w:rPr>
                <w:rFonts w:ascii="Arial" w:hAnsi="Arial" w:cs="Arial"/>
                <w:sz w:val="20"/>
                <w:szCs w:val="20"/>
              </w:rPr>
              <w:lastRenderedPageBreak/>
              <w:t>752.</w:t>
            </w:r>
          </w:p>
        </w:tc>
        <w:tc>
          <w:tcPr>
            <w:tcW w:w="13041" w:type="dxa"/>
            <w:gridSpan w:val="2"/>
          </w:tcPr>
          <w:p w14:paraId="78058857" w14:textId="77777777" w:rsidR="00B92173" w:rsidRDefault="00B92173" w:rsidP="00025C8C">
            <w:r w:rsidRPr="00CB5F24">
              <w:t>Czy Zamawiający dopuści do przetargu monitor modułowy do aparatu do znieczulania</w:t>
            </w:r>
            <w:r>
              <w:t xml:space="preserve"> z możliwością  rozbudowy o moduł pomiaru rzutu serca metodą </w:t>
            </w:r>
            <w:proofErr w:type="spellStart"/>
            <w:r>
              <w:t>kardio</w:t>
            </w:r>
            <w:proofErr w:type="spellEnd"/>
            <w:r>
              <w:t>-impedancji (ICG) i zakresem pomiaru CO  1,4-15 l/min , z zachowaniem pozostałych parametrów ?</w:t>
            </w:r>
          </w:p>
          <w:p w14:paraId="074C5CE8"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7475263C" w14:textId="012B5FC4" w:rsidR="00B92173" w:rsidRPr="00EA79CB" w:rsidRDefault="00B92173" w:rsidP="00025C8C">
            <w:pPr>
              <w:rPr>
                <w:rFonts w:ascii="Times New Roman" w:hAnsi="Times New Roman"/>
              </w:rPr>
            </w:pPr>
          </w:p>
        </w:tc>
      </w:tr>
      <w:tr w:rsidR="00B92173" w:rsidRPr="003246A9" w14:paraId="10AFB089" w14:textId="77777777" w:rsidTr="00784043">
        <w:tc>
          <w:tcPr>
            <w:tcW w:w="1129" w:type="dxa"/>
            <w:gridSpan w:val="2"/>
          </w:tcPr>
          <w:p w14:paraId="04C07273" w14:textId="052B53A3" w:rsidR="00B92173" w:rsidRPr="003246A9" w:rsidRDefault="001B1843" w:rsidP="00025C8C">
            <w:pPr>
              <w:rPr>
                <w:rFonts w:ascii="Arial" w:hAnsi="Arial" w:cs="Arial"/>
                <w:sz w:val="20"/>
                <w:szCs w:val="20"/>
              </w:rPr>
            </w:pPr>
            <w:r>
              <w:rPr>
                <w:rFonts w:ascii="Arial" w:hAnsi="Arial" w:cs="Arial"/>
                <w:sz w:val="20"/>
                <w:szCs w:val="20"/>
              </w:rPr>
              <w:t>753.</w:t>
            </w:r>
          </w:p>
        </w:tc>
        <w:tc>
          <w:tcPr>
            <w:tcW w:w="13041" w:type="dxa"/>
            <w:gridSpan w:val="2"/>
          </w:tcPr>
          <w:p w14:paraId="484DFFFD" w14:textId="77777777" w:rsidR="00B92173" w:rsidRDefault="00B92173" w:rsidP="00025C8C">
            <w:pPr>
              <w:rPr>
                <w:rFonts w:cstheme="minorHAnsi"/>
                <w:sz w:val="20"/>
                <w:szCs w:val="20"/>
              </w:rPr>
            </w:pPr>
            <w:r w:rsidRPr="009E24BE">
              <w:rPr>
                <w:rFonts w:cstheme="minorHAnsi"/>
                <w:sz w:val="20"/>
                <w:szCs w:val="20"/>
              </w:rPr>
              <w:t>Prosimy Zamawiającego o dopuszczenie pomp z regulowanymi progami ciśnienia w zakresie od 75 do 900 mmHg.</w:t>
            </w:r>
          </w:p>
          <w:p w14:paraId="7362773B"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65F35774" w14:textId="1794F37F" w:rsidR="00B92173" w:rsidRPr="00EA79CB" w:rsidRDefault="00B92173" w:rsidP="00025C8C">
            <w:pPr>
              <w:rPr>
                <w:rFonts w:ascii="Times New Roman" w:hAnsi="Times New Roman"/>
              </w:rPr>
            </w:pPr>
          </w:p>
        </w:tc>
      </w:tr>
      <w:tr w:rsidR="00B92173" w:rsidRPr="003246A9" w14:paraId="7D483327" w14:textId="77777777" w:rsidTr="00784043">
        <w:tc>
          <w:tcPr>
            <w:tcW w:w="1129" w:type="dxa"/>
            <w:gridSpan w:val="2"/>
          </w:tcPr>
          <w:p w14:paraId="56C90C6D" w14:textId="353E6C56" w:rsidR="00B92173" w:rsidRPr="003246A9" w:rsidRDefault="001B1843" w:rsidP="00025C8C">
            <w:pPr>
              <w:rPr>
                <w:rFonts w:ascii="Arial" w:hAnsi="Arial" w:cs="Arial"/>
                <w:sz w:val="20"/>
                <w:szCs w:val="20"/>
              </w:rPr>
            </w:pPr>
            <w:r>
              <w:rPr>
                <w:rFonts w:ascii="Arial" w:hAnsi="Arial" w:cs="Arial"/>
                <w:sz w:val="20"/>
                <w:szCs w:val="20"/>
              </w:rPr>
              <w:t>754.</w:t>
            </w:r>
          </w:p>
        </w:tc>
        <w:tc>
          <w:tcPr>
            <w:tcW w:w="13041" w:type="dxa"/>
            <w:gridSpan w:val="2"/>
          </w:tcPr>
          <w:p w14:paraId="41B5F9B8" w14:textId="77777777" w:rsidR="00B92173" w:rsidRDefault="00B92173" w:rsidP="00025C8C">
            <w:pPr>
              <w:rPr>
                <w:rFonts w:cstheme="minorHAnsi"/>
                <w:sz w:val="20"/>
                <w:szCs w:val="20"/>
              </w:rPr>
            </w:pPr>
            <w:r w:rsidRPr="009E24BE">
              <w:rPr>
                <w:rFonts w:cstheme="minorHAnsi"/>
                <w:sz w:val="20"/>
                <w:szCs w:val="20"/>
              </w:rPr>
              <w:t>Prosimy Zamawiającego o dopuszczenie pomp z możliwością łączenia dwóch pomp w zestaw za pomocą specjalnego uchwytu.</w:t>
            </w:r>
          </w:p>
          <w:p w14:paraId="7D39E9B2"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79EE8BE2" w14:textId="238508F9" w:rsidR="00B92173" w:rsidRPr="00EA79CB" w:rsidRDefault="00B92173" w:rsidP="00025C8C">
            <w:pPr>
              <w:rPr>
                <w:rFonts w:ascii="Times New Roman" w:hAnsi="Times New Roman"/>
              </w:rPr>
            </w:pPr>
          </w:p>
        </w:tc>
      </w:tr>
      <w:tr w:rsidR="00B92173" w:rsidRPr="003246A9" w14:paraId="68A2DB2A" w14:textId="77777777" w:rsidTr="00784043">
        <w:tc>
          <w:tcPr>
            <w:tcW w:w="1129" w:type="dxa"/>
            <w:gridSpan w:val="2"/>
          </w:tcPr>
          <w:p w14:paraId="56249CDF" w14:textId="660A101F" w:rsidR="00B92173" w:rsidRPr="003246A9" w:rsidRDefault="001B1843" w:rsidP="00025C8C">
            <w:pPr>
              <w:rPr>
                <w:rFonts w:ascii="Arial" w:hAnsi="Arial" w:cs="Arial"/>
                <w:sz w:val="20"/>
                <w:szCs w:val="20"/>
              </w:rPr>
            </w:pPr>
            <w:r>
              <w:rPr>
                <w:rFonts w:ascii="Arial" w:hAnsi="Arial" w:cs="Arial"/>
                <w:sz w:val="20"/>
                <w:szCs w:val="20"/>
              </w:rPr>
              <w:t>755.</w:t>
            </w:r>
          </w:p>
        </w:tc>
        <w:tc>
          <w:tcPr>
            <w:tcW w:w="13041" w:type="dxa"/>
            <w:gridSpan w:val="2"/>
          </w:tcPr>
          <w:p w14:paraId="47E434A7" w14:textId="77777777" w:rsidR="00B92173" w:rsidRDefault="00B92173" w:rsidP="00025C8C">
            <w:pPr>
              <w:rPr>
                <w:rFonts w:cstheme="minorHAnsi"/>
                <w:sz w:val="20"/>
                <w:szCs w:val="20"/>
              </w:rPr>
            </w:pPr>
            <w:r w:rsidRPr="009E24BE">
              <w:rPr>
                <w:rFonts w:cstheme="minorHAnsi"/>
                <w:sz w:val="20"/>
                <w:szCs w:val="20"/>
              </w:rPr>
              <w:t>Prosimy Zamawiającego o dopuszczenie pomp bez podświetlanej klawiatury.</w:t>
            </w:r>
          </w:p>
          <w:p w14:paraId="18C4C196"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55A2FB0A" w14:textId="31C75A69" w:rsidR="00B92173" w:rsidRPr="00EA79CB" w:rsidRDefault="00B92173" w:rsidP="00025C8C">
            <w:pPr>
              <w:rPr>
                <w:rFonts w:ascii="Times New Roman" w:hAnsi="Times New Roman"/>
              </w:rPr>
            </w:pPr>
          </w:p>
        </w:tc>
      </w:tr>
      <w:tr w:rsidR="00B92173" w:rsidRPr="003246A9" w14:paraId="57E04208" w14:textId="77777777" w:rsidTr="00784043">
        <w:tc>
          <w:tcPr>
            <w:tcW w:w="1129" w:type="dxa"/>
            <w:gridSpan w:val="2"/>
          </w:tcPr>
          <w:p w14:paraId="5294921A" w14:textId="5B621C59" w:rsidR="00B92173" w:rsidRPr="003246A9" w:rsidRDefault="001B1843" w:rsidP="00025C8C">
            <w:pPr>
              <w:rPr>
                <w:rFonts w:ascii="Arial" w:hAnsi="Arial" w:cs="Arial"/>
                <w:sz w:val="20"/>
                <w:szCs w:val="20"/>
              </w:rPr>
            </w:pPr>
            <w:r>
              <w:rPr>
                <w:rFonts w:ascii="Arial" w:hAnsi="Arial" w:cs="Arial"/>
                <w:sz w:val="20"/>
                <w:szCs w:val="20"/>
              </w:rPr>
              <w:t>756.</w:t>
            </w:r>
          </w:p>
        </w:tc>
        <w:tc>
          <w:tcPr>
            <w:tcW w:w="13041" w:type="dxa"/>
            <w:gridSpan w:val="2"/>
          </w:tcPr>
          <w:p w14:paraId="67AAAF35" w14:textId="77777777" w:rsidR="00B92173" w:rsidRDefault="00B92173" w:rsidP="00025C8C">
            <w:pPr>
              <w:rPr>
                <w:rFonts w:cstheme="minorHAnsi"/>
                <w:sz w:val="20"/>
                <w:szCs w:val="20"/>
              </w:rPr>
            </w:pPr>
            <w:r w:rsidRPr="009E24BE">
              <w:rPr>
                <w:rFonts w:cstheme="minorHAnsi"/>
                <w:sz w:val="20"/>
                <w:szCs w:val="20"/>
              </w:rPr>
              <w:t>Prosimy Zamawiającego o dopuszczenie pomp, gdzie ochrona przed zalaniem to IP22.</w:t>
            </w:r>
          </w:p>
          <w:p w14:paraId="1A106A3C"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28B5C28B" w14:textId="4F4365F1" w:rsidR="00B92173" w:rsidRPr="00EA79CB" w:rsidRDefault="00B92173" w:rsidP="00025C8C">
            <w:pPr>
              <w:rPr>
                <w:rFonts w:ascii="Times New Roman" w:hAnsi="Times New Roman"/>
              </w:rPr>
            </w:pPr>
          </w:p>
        </w:tc>
      </w:tr>
      <w:tr w:rsidR="00B92173" w:rsidRPr="003246A9" w14:paraId="2AEF0967" w14:textId="77777777" w:rsidTr="00784043">
        <w:tc>
          <w:tcPr>
            <w:tcW w:w="1129" w:type="dxa"/>
            <w:gridSpan w:val="2"/>
          </w:tcPr>
          <w:p w14:paraId="72236401" w14:textId="367C1203" w:rsidR="00B92173" w:rsidRPr="003246A9" w:rsidRDefault="001B1843" w:rsidP="00025C8C">
            <w:pPr>
              <w:rPr>
                <w:rFonts w:ascii="Arial" w:hAnsi="Arial" w:cs="Arial"/>
                <w:sz w:val="20"/>
                <w:szCs w:val="20"/>
              </w:rPr>
            </w:pPr>
            <w:r>
              <w:rPr>
                <w:rFonts w:ascii="Arial" w:hAnsi="Arial" w:cs="Arial"/>
                <w:sz w:val="20"/>
                <w:szCs w:val="20"/>
              </w:rPr>
              <w:t>757.</w:t>
            </w:r>
          </w:p>
        </w:tc>
        <w:tc>
          <w:tcPr>
            <w:tcW w:w="13041" w:type="dxa"/>
            <w:gridSpan w:val="2"/>
          </w:tcPr>
          <w:p w14:paraId="569D2801" w14:textId="77777777" w:rsidR="00B92173" w:rsidRDefault="00B92173" w:rsidP="00025C8C">
            <w:pPr>
              <w:rPr>
                <w:rFonts w:cstheme="minorHAnsi"/>
                <w:sz w:val="20"/>
                <w:szCs w:val="20"/>
              </w:rPr>
            </w:pPr>
            <w:r w:rsidRPr="009E24BE">
              <w:rPr>
                <w:rFonts w:cstheme="minorHAnsi"/>
                <w:sz w:val="20"/>
                <w:szCs w:val="20"/>
              </w:rPr>
              <w:t>Prosimy Zamawiającego o dopuszczenie pomp z regulowanymi progami ciśnienia w zakresie od 75 do 900 mmHg.</w:t>
            </w:r>
          </w:p>
          <w:p w14:paraId="661492EB"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52C07279" w14:textId="02C83B72" w:rsidR="00B92173" w:rsidRPr="00EA79CB" w:rsidRDefault="00B92173" w:rsidP="00025C8C">
            <w:pPr>
              <w:rPr>
                <w:rFonts w:ascii="Times New Roman" w:hAnsi="Times New Roman"/>
              </w:rPr>
            </w:pPr>
          </w:p>
        </w:tc>
      </w:tr>
      <w:tr w:rsidR="00B92173" w:rsidRPr="003246A9" w14:paraId="0FCFAC1E" w14:textId="77777777" w:rsidTr="00784043">
        <w:tc>
          <w:tcPr>
            <w:tcW w:w="1129" w:type="dxa"/>
            <w:gridSpan w:val="2"/>
          </w:tcPr>
          <w:p w14:paraId="6E9A86B7" w14:textId="27B39CB4" w:rsidR="00B92173" w:rsidRPr="003246A9" w:rsidRDefault="001B1843" w:rsidP="00025C8C">
            <w:pPr>
              <w:rPr>
                <w:rFonts w:ascii="Arial" w:hAnsi="Arial" w:cs="Arial"/>
                <w:sz w:val="20"/>
                <w:szCs w:val="20"/>
              </w:rPr>
            </w:pPr>
            <w:r>
              <w:rPr>
                <w:rFonts w:ascii="Arial" w:hAnsi="Arial" w:cs="Arial"/>
                <w:sz w:val="20"/>
                <w:szCs w:val="20"/>
              </w:rPr>
              <w:t>758.</w:t>
            </w:r>
          </w:p>
        </w:tc>
        <w:tc>
          <w:tcPr>
            <w:tcW w:w="13041" w:type="dxa"/>
            <w:gridSpan w:val="2"/>
          </w:tcPr>
          <w:p w14:paraId="6415805D" w14:textId="77777777" w:rsidR="00B92173" w:rsidRDefault="00B92173" w:rsidP="00025C8C">
            <w:pPr>
              <w:rPr>
                <w:rFonts w:cstheme="minorHAnsi"/>
                <w:sz w:val="20"/>
                <w:szCs w:val="20"/>
              </w:rPr>
            </w:pPr>
            <w:r w:rsidRPr="009E24BE">
              <w:rPr>
                <w:rFonts w:cstheme="minorHAnsi"/>
                <w:sz w:val="20"/>
                <w:szCs w:val="20"/>
              </w:rPr>
              <w:t>Prosimy Zamawiającego o dopuszczenie pomp z możliwością łączenia dwóch pomp w zestaw za pomocą specjalnego uchwytu.</w:t>
            </w:r>
          </w:p>
          <w:p w14:paraId="27EA4E0C"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392F02A2" w14:textId="3E552913" w:rsidR="00B92173" w:rsidRPr="00EA79CB" w:rsidRDefault="00B92173" w:rsidP="00025C8C">
            <w:pPr>
              <w:rPr>
                <w:rFonts w:ascii="Times New Roman" w:hAnsi="Times New Roman"/>
              </w:rPr>
            </w:pPr>
          </w:p>
        </w:tc>
      </w:tr>
      <w:tr w:rsidR="00B92173" w:rsidRPr="003246A9" w14:paraId="24A8693A" w14:textId="77777777" w:rsidTr="00784043">
        <w:tc>
          <w:tcPr>
            <w:tcW w:w="1129" w:type="dxa"/>
            <w:gridSpan w:val="2"/>
          </w:tcPr>
          <w:p w14:paraId="3C89F6CA" w14:textId="7AF63B23" w:rsidR="00B92173" w:rsidRPr="003246A9" w:rsidRDefault="001B1843" w:rsidP="00025C8C">
            <w:pPr>
              <w:rPr>
                <w:rFonts w:ascii="Arial" w:hAnsi="Arial" w:cs="Arial"/>
                <w:sz w:val="20"/>
                <w:szCs w:val="20"/>
              </w:rPr>
            </w:pPr>
            <w:r>
              <w:rPr>
                <w:rFonts w:ascii="Arial" w:hAnsi="Arial" w:cs="Arial"/>
                <w:sz w:val="20"/>
                <w:szCs w:val="20"/>
              </w:rPr>
              <w:t>759.</w:t>
            </w:r>
          </w:p>
        </w:tc>
        <w:tc>
          <w:tcPr>
            <w:tcW w:w="13041" w:type="dxa"/>
            <w:gridSpan w:val="2"/>
          </w:tcPr>
          <w:p w14:paraId="1DBDE30D" w14:textId="77777777" w:rsidR="00B92173" w:rsidRDefault="00B92173" w:rsidP="00025C8C">
            <w:pPr>
              <w:rPr>
                <w:rFonts w:cstheme="minorHAnsi"/>
                <w:sz w:val="20"/>
                <w:szCs w:val="20"/>
              </w:rPr>
            </w:pPr>
            <w:r w:rsidRPr="009E24BE">
              <w:rPr>
                <w:rFonts w:cstheme="minorHAnsi"/>
                <w:sz w:val="20"/>
                <w:szCs w:val="20"/>
              </w:rPr>
              <w:t>Prosimy Zamawiającego o dopuszczenie pomp, gdzie ochrona przed zalaniem to IP22.</w:t>
            </w:r>
          </w:p>
          <w:p w14:paraId="18BC27B1"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13CD6792" w14:textId="62C0E92A" w:rsidR="00B92173" w:rsidRPr="00EA79CB" w:rsidRDefault="00B92173" w:rsidP="00025C8C">
            <w:pPr>
              <w:rPr>
                <w:rFonts w:ascii="Times New Roman" w:hAnsi="Times New Roman"/>
              </w:rPr>
            </w:pPr>
          </w:p>
        </w:tc>
      </w:tr>
      <w:tr w:rsidR="00B92173" w:rsidRPr="003246A9" w14:paraId="397E91D9" w14:textId="77777777" w:rsidTr="00784043">
        <w:tc>
          <w:tcPr>
            <w:tcW w:w="1129" w:type="dxa"/>
            <w:gridSpan w:val="2"/>
          </w:tcPr>
          <w:p w14:paraId="74DB36F6" w14:textId="0A6EAA1F" w:rsidR="00B92173" w:rsidRPr="003246A9" w:rsidRDefault="001B1843" w:rsidP="00025C8C">
            <w:pPr>
              <w:rPr>
                <w:rFonts w:ascii="Arial" w:hAnsi="Arial" w:cs="Arial"/>
                <w:sz w:val="20"/>
                <w:szCs w:val="20"/>
              </w:rPr>
            </w:pPr>
            <w:r>
              <w:rPr>
                <w:rFonts w:ascii="Arial" w:hAnsi="Arial" w:cs="Arial"/>
                <w:sz w:val="20"/>
                <w:szCs w:val="20"/>
              </w:rPr>
              <w:t>760.</w:t>
            </w:r>
          </w:p>
        </w:tc>
        <w:tc>
          <w:tcPr>
            <w:tcW w:w="13041" w:type="dxa"/>
            <w:gridSpan w:val="2"/>
          </w:tcPr>
          <w:p w14:paraId="39A5099C" w14:textId="77777777" w:rsidR="00B92173" w:rsidRDefault="00B92173" w:rsidP="00025C8C">
            <w:pPr>
              <w:rPr>
                <w:rFonts w:cstheme="minorHAnsi"/>
                <w:sz w:val="20"/>
                <w:szCs w:val="20"/>
              </w:rPr>
            </w:pPr>
            <w:r w:rsidRPr="009E24BE">
              <w:rPr>
                <w:rFonts w:cstheme="minorHAnsi"/>
                <w:sz w:val="20"/>
                <w:szCs w:val="20"/>
              </w:rPr>
              <w:t>Prosimy Zamawiającego o dopuszczenie stacji dokującej bez wyświetlacza. Wszystkie informacje dotyczące parametrów infuzji wyświetlane są na ekranie pompy.</w:t>
            </w:r>
          </w:p>
          <w:p w14:paraId="0B6E81FD"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18D865EB" w14:textId="054B6D19" w:rsidR="00B92173" w:rsidRPr="00EA79CB" w:rsidRDefault="00B92173" w:rsidP="00025C8C">
            <w:pPr>
              <w:rPr>
                <w:rFonts w:ascii="Times New Roman" w:hAnsi="Times New Roman"/>
              </w:rPr>
            </w:pPr>
          </w:p>
        </w:tc>
      </w:tr>
      <w:tr w:rsidR="00B92173" w:rsidRPr="003246A9" w14:paraId="5DBC0368" w14:textId="77777777" w:rsidTr="00784043">
        <w:tc>
          <w:tcPr>
            <w:tcW w:w="1129" w:type="dxa"/>
            <w:gridSpan w:val="2"/>
          </w:tcPr>
          <w:p w14:paraId="3991B9F2" w14:textId="0FC25226" w:rsidR="00B92173" w:rsidRPr="003246A9" w:rsidRDefault="001B1843" w:rsidP="00025C8C">
            <w:pPr>
              <w:rPr>
                <w:rFonts w:ascii="Arial" w:hAnsi="Arial" w:cs="Arial"/>
                <w:sz w:val="20"/>
                <w:szCs w:val="20"/>
              </w:rPr>
            </w:pPr>
            <w:r>
              <w:rPr>
                <w:rFonts w:ascii="Arial" w:hAnsi="Arial" w:cs="Arial"/>
                <w:sz w:val="20"/>
                <w:szCs w:val="20"/>
              </w:rPr>
              <w:t>761.</w:t>
            </w:r>
          </w:p>
        </w:tc>
        <w:tc>
          <w:tcPr>
            <w:tcW w:w="13041" w:type="dxa"/>
            <w:gridSpan w:val="2"/>
          </w:tcPr>
          <w:p w14:paraId="4C8B081F" w14:textId="77777777" w:rsidR="00B92173" w:rsidRDefault="00B92173" w:rsidP="00025C8C">
            <w:pPr>
              <w:rPr>
                <w:rFonts w:cstheme="minorHAnsi"/>
                <w:sz w:val="20"/>
                <w:szCs w:val="20"/>
              </w:rPr>
            </w:pPr>
            <w:r w:rsidRPr="009E24BE">
              <w:rPr>
                <w:rFonts w:cstheme="minorHAnsi"/>
                <w:sz w:val="20"/>
                <w:szCs w:val="20"/>
              </w:rPr>
              <w:t>Prosimy Zamawiającego o dopuszczenie stacji dokującej bez wyświetlacza</w:t>
            </w:r>
          </w:p>
          <w:p w14:paraId="0CC367DA"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269752C1" w14:textId="297D71FF" w:rsidR="00B92173" w:rsidRPr="00EA79CB" w:rsidRDefault="00B92173" w:rsidP="00025C8C">
            <w:pPr>
              <w:rPr>
                <w:rFonts w:ascii="Times New Roman" w:hAnsi="Times New Roman"/>
              </w:rPr>
            </w:pPr>
          </w:p>
        </w:tc>
      </w:tr>
      <w:tr w:rsidR="00B92173" w:rsidRPr="003246A9" w14:paraId="67E6854F" w14:textId="77777777" w:rsidTr="00784043">
        <w:tc>
          <w:tcPr>
            <w:tcW w:w="1129" w:type="dxa"/>
            <w:gridSpan w:val="2"/>
          </w:tcPr>
          <w:p w14:paraId="78674DAD" w14:textId="472D57B1" w:rsidR="00B92173" w:rsidRPr="003246A9" w:rsidRDefault="001B1843" w:rsidP="00025C8C">
            <w:pPr>
              <w:rPr>
                <w:rFonts w:ascii="Arial" w:hAnsi="Arial" w:cs="Arial"/>
                <w:sz w:val="20"/>
                <w:szCs w:val="20"/>
              </w:rPr>
            </w:pPr>
            <w:r>
              <w:rPr>
                <w:rFonts w:ascii="Arial" w:hAnsi="Arial" w:cs="Arial"/>
                <w:sz w:val="20"/>
                <w:szCs w:val="20"/>
              </w:rPr>
              <w:t>762.</w:t>
            </w:r>
          </w:p>
        </w:tc>
        <w:tc>
          <w:tcPr>
            <w:tcW w:w="13041" w:type="dxa"/>
            <w:gridSpan w:val="2"/>
          </w:tcPr>
          <w:p w14:paraId="2E1BED18" w14:textId="77777777" w:rsidR="00B92173" w:rsidRPr="009E24BE" w:rsidRDefault="00B92173" w:rsidP="00025C8C">
            <w:pPr>
              <w:pStyle w:val="Akapitzlist"/>
              <w:numPr>
                <w:ilvl w:val="0"/>
                <w:numId w:val="41"/>
              </w:numPr>
              <w:spacing w:after="160" w:line="259" w:lineRule="auto"/>
              <w:contextualSpacing/>
              <w:rPr>
                <w:rFonts w:cstheme="minorHAnsi"/>
                <w:sz w:val="20"/>
                <w:szCs w:val="20"/>
              </w:rPr>
            </w:pPr>
            <w:r w:rsidRPr="009E24BE">
              <w:rPr>
                <w:rFonts w:cstheme="minorHAnsi"/>
                <w:sz w:val="20"/>
                <w:szCs w:val="20"/>
              </w:rPr>
              <w:t>Czy Zamawiający dopuści ramię C o parametrach opisanych poniżej?</w:t>
            </w:r>
          </w:p>
          <w:tbl>
            <w:tblPr>
              <w:tblW w:w="0" w:type="auto"/>
              <w:tblLayout w:type="fixed"/>
              <w:tblCellMar>
                <w:left w:w="70" w:type="dxa"/>
                <w:right w:w="70" w:type="dxa"/>
              </w:tblCellMar>
              <w:tblLook w:val="0000" w:firstRow="0" w:lastRow="0" w:firstColumn="0" w:lastColumn="0" w:noHBand="0" w:noVBand="0"/>
            </w:tblPr>
            <w:tblGrid>
              <w:gridCol w:w="636"/>
              <w:gridCol w:w="4000"/>
              <w:gridCol w:w="1134"/>
              <w:gridCol w:w="2410"/>
            </w:tblGrid>
            <w:tr w:rsidR="00B92173" w:rsidRPr="009E24BE" w14:paraId="524C40D7" w14:textId="77777777" w:rsidTr="00025C8C">
              <w:tc>
                <w:tcPr>
                  <w:tcW w:w="636" w:type="dxa"/>
                  <w:tcBorders>
                    <w:top w:val="single" w:sz="4" w:space="0" w:color="000000"/>
                    <w:left w:val="single" w:sz="4" w:space="0" w:color="000000"/>
                  </w:tcBorders>
                  <w:shd w:val="clear" w:color="auto" w:fill="808080"/>
                </w:tcPr>
                <w:p w14:paraId="00638651" w14:textId="77777777" w:rsidR="00B92173" w:rsidRPr="009E24BE" w:rsidRDefault="00B92173" w:rsidP="002C7596">
                  <w:pPr>
                    <w:framePr w:hSpace="141" w:wrap="around" w:vAnchor="text" w:hAnchor="text" w:y="-566"/>
                    <w:jc w:val="center"/>
                    <w:rPr>
                      <w:rFonts w:cstheme="minorHAnsi"/>
                      <w:sz w:val="20"/>
                      <w:szCs w:val="20"/>
                    </w:rPr>
                  </w:pPr>
                  <w:bookmarkStart w:id="62" w:name="_Hlk61600589"/>
                  <w:proofErr w:type="spellStart"/>
                  <w:r w:rsidRPr="009E24BE">
                    <w:rPr>
                      <w:rFonts w:cstheme="minorHAnsi"/>
                      <w:b/>
                      <w:sz w:val="20"/>
                      <w:szCs w:val="20"/>
                    </w:rPr>
                    <w:t>L.p</w:t>
                  </w:r>
                  <w:proofErr w:type="spellEnd"/>
                </w:p>
              </w:tc>
              <w:tc>
                <w:tcPr>
                  <w:tcW w:w="4000" w:type="dxa"/>
                  <w:tcBorders>
                    <w:top w:val="single" w:sz="4" w:space="0" w:color="000000"/>
                    <w:left w:val="single" w:sz="4" w:space="0" w:color="000000"/>
                  </w:tcBorders>
                  <w:shd w:val="clear" w:color="auto" w:fill="808080"/>
                  <w:vAlign w:val="center"/>
                </w:tcPr>
                <w:p w14:paraId="052487AE" w14:textId="77777777" w:rsidR="00B92173" w:rsidRPr="009E24BE" w:rsidRDefault="00B92173" w:rsidP="002C7596">
                  <w:pPr>
                    <w:framePr w:hSpace="141" w:wrap="around" w:vAnchor="text" w:hAnchor="text" w:y="-566"/>
                    <w:spacing w:line="288" w:lineRule="auto"/>
                    <w:jc w:val="center"/>
                    <w:rPr>
                      <w:rFonts w:cstheme="minorHAnsi"/>
                      <w:sz w:val="20"/>
                      <w:szCs w:val="20"/>
                    </w:rPr>
                  </w:pPr>
                  <w:r w:rsidRPr="009E24BE">
                    <w:rPr>
                      <w:rFonts w:cstheme="minorHAnsi"/>
                      <w:b/>
                      <w:sz w:val="20"/>
                      <w:szCs w:val="20"/>
                    </w:rPr>
                    <w:t>Parametr</w:t>
                  </w:r>
                </w:p>
              </w:tc>
              <w:tc>
                <w:tcPr>
                  <w:tcW w:w="1134" w:type="dxa"/>
                  <w:tcBorders>
                    <w:top w:val="single" w:sz="4" w:space="0" w:color="000000"/>
                    <w:left w:val="single" w:sz="4" w:space="0" w:color="000000"/>
                  </w:tcBorders>
                  <w:shd w:val="clear" w:color="auto" w:fill="808080"/>
                  <w:vAlign w:val="center"/>
                </w:tcPr>
                <w:p w14:paraId="6575BECE" w14:textId="77777777" w:rsidR="00B92173" w:rsidRPr="009E24BE" w:rsidRDefault="00B92173" w:rsidP="002C7596">
                  <w:pPr>
                    <w:framePr w:hSpace="141" w:wrap="around" w:vAnchor="text" w:hAnchor="text" w:y="-566"/>
                    <w:spacing w:line="288" w:lineRule="auto"/>
                    <w:jc w:val="center"/>
                    <w:rPr>
                      <w:rFonts w:cstheme="minorHAnsi"/>
                      <w:sz w:val="20"/>
                      <w:szCs w:val="20"/>
                    </w:rPr>
                  </w:pPr>
                  <w:r w:rsidRPr="009E24BE">
                    <w:rPr>
                      <w:rFonts w:cstheme="minorHAnsi"/>
                      <w:b/>
                      <w:sz w:val="20"/>
                      <w:szCs w:val="20"/>
                    </w:rPr>
                    <w:t>Parametr graniczny</w:t>
                  </w:r>
                </w:p>
              </w:tc>
              <w:tc>
                <w:tcPr>
                  <w:tcW w:w="2410" w:type="dxa"/>
                  <w:tcBorders>
                    <w:top w:val="single" w:sz="4" w:space="0" w:color="000000"/>
                    <w:left w:val="single" w:sz="4" w:space="0" w:color="000000"/>
                    <w:right w:val="single" w:sz="4" w:space="0" w:color="000000"/>
                  </w:tcBorders>
                  <w:shd w:val="clear" w:color="auto" w:fill="808080"/>
                </w:tcPr>
                <w:p w14:paraId="7125CD92"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b/>
                      <w:sz w:val="20"/>
                      <w:szCs w:val="20"/>
                    </w:rPr>
                    <w:t>Parametr oferowany</w:t>
                  </w:r>
                </w:p>
              </w:tc>
            </w:tr>
            <w:tr w:rsidR="00B92173" w:rsidRPr="009E24BE" w14:paraId="03373A14" w14:textId="77777777" w:rsidTr="00025C8C">
              <w:tc>
                <w:tcPr>
                  <w:tcW w:w="636" w:type="dxa"/>
                  <w:tcBorders>
                    <w:top w:val="single" w:sz="4" w:space="0" w:color="000000"/>
                    <w:left w:val="single" w:sz="4" w:space="0" w:color="000000"/>
                    <w:bottom w:val="single" w:sz="4" w:space="0" w:color="000000"/>
                  </w:tcBorders>
                  <w:shd w:val="clear" w:color="auto" w:fill="D9D9D9"/>
                </w:tcPr>
                <w:p w14:paraId="52605A09" w14:textId="77777777" w:rsidR="00B92173" w:rsidRPr="009E24BE" w:rsidRDefault="00B92173" w:rsidP="002C7596">
                  <w:pPr>
                    <w:framePr w:hSpace="141" w:wrap="around" w:vAnchor="text" w:hAnchor="text" w:y="-566"/>
                    <w:rPr>
                      <w:rFonts w:cstheme="minorHAnsi"/>
                      <w:sz w:val="20"/>
                      <w:szCs w:val="20"/>
                    </w:rPr>
                  </w:pPr>
                  <w:r w:rsidRPr="009E24BE">
                    <w:rPr>
                      <w:rFonts w:cstheme="minorHAnsi"/>
                      <w:b/>
                      <w:sz w:val="20"/>
                      <w:szCs w:val="20"/>
                    </w:rPr>
                    <w:t>I.</w:t>
                  </w:r>
                </w:p>
              </w:tc>
              <w:tc>
                <w:tcPr>
                  <w:tcW w:w="7544" w:type="dxa"/>
                  <w:gridSpan w:val="3"/>
                  <w:tcBorders>
                    <w:top w:val="single" w:sz="4" w:space="0" w:color="000000"/>
                    <w:left w:val="single" w:sz="4" w:space="0" w:color="000000"/>
                    <w:bottom w:val="single" w:sz="4" w:space="0" w:color="000000"/>
                    <w:right w:val="single" w:sz="4" w:space="0" w:color="000000"/>
                  </w:tcBorders>
                  <w:shd w:val="clear" w:color="auto" w:fill="D9D9D9"/>
                </w:tcPr>
                <w:p w14:paraId="556AF49E" w14:textId="77777777" w:rsidR="00B92173" w:rsidRPr="009E24BE" w:rsidRDefault="00B92173" w:rsidP="002C7596">
                  <w:pPr>
                    <w:framePr w:hSpace="141" w:wrap="around" w:vAnchor="text" w:hAnchor="text" w:y="-566"/>
                    <w:rPr>
                      <w:rFonts w:cstheme="minorHAnsi"/>
                      <w:sz w:val="20"/>
                      <w:szCs w:val="20"/>
                    </w:rPr>
                  </w:pPr>
                  <w:r w:rsidRPr="009E24BE">
                    <w:rPr>
                      <w:rFonts w:cstheme="minorHAnsi"/>
                      <w:b/>
                      <w:sz w:val="20"/>
                      <w:szCs w:val="20"/>
                    </w:rPr>
                    <w:t>GENERATOR I LAMPA RTG</w:t>
                  </w:r>
                </w:p>
              </w:tc>
            </w:tr>
            <w:tr w:rsidR="00B92173" w:rsidRPr="009E24BE" w14:paraId="08999E0A" w14:textId="77777777" w:rsidTr="00025C8C">
              <w:tc>
                <w:tcPr>
                  <w:tcW w:w="636" w:type="dxa"/>
                  <w:tcBorders>
                    <w:top w:val="single" w:sz="4" w:space="0" w:color="000000"/>
                    <w:left w:val="single" w:sz="4" w:space="0" w:color="000000"/>
                    <w:bottom w:val="single" w:sz="4" w:space="0" w:color="000000"/>
                  </w:tcBorders>
                  <w:shd w:val="clear" w:color="auto" w:fill="auto"/>
                </w:tcPr>
                <w:p w14:paraId="78BBBB39"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550A6F1F"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 xml:space="preserve">Aparat fabrycznie nowy, nie powystawowy, nie </w:t>
                  </w:r>
                  <w:proofErr w:type="spellStart"/>
                  <w:r w:rsidRPr="009E24BE">
                    <w:rPr>
                      <w:rFonts w:cstheme="minorHAnsi"/>
                      <w:sz w:val="20"/>
                      <w:szCs w:val="20"/>
                    </w:rPr>
                    <w:t>podemonstracyjny</w:t>
                  </w:r>
                  <w:proofErr w:type="spellEnd"/>
                  <w:r w:rsidRPr="009E24BE">
                    <w:rPr>
                      <w:rFonts w:cstheme="minorHAnsi"/>
                      <w:sz w:val="20"/>
                      <w:szCs w:val="20"/>
                    </w:rPr>
                    <w:t>. Rok produkcji min. 2021</w:t>
                  </w:r>
                </w:p>
              </w:tc>
              <w:tc>
                <w:tcPr>
                  <w:tcW w:w="1134" w:type="dxa"/>
                  <w:tcBorders>
                    <w:top w:val="single" w:sz="4" w:space="0" w:color="000000"/>
                    <w:left w:val="single" w:sz="4" w:space="0" w:color="000000"/>
                    <w:bottom w:val="single" w:sz="4" w:space="0" w:color="000000"/>
                  </w:tcBorders>
                  <w:shd w:val="clear" w:color="auto" w:fill="auto"/>
                </w:tcPr>
                <w:p w14:paraId="0C55DAF2" w14:textId="77777777" w:rsidR="00B92173" w:rsidRPr="009E24BE" w:rsidRDefault="00B92173" w:rsidP="002C7596">
                  <w:pPr>
                    <w:framePr w:hSpace="141" w:wrap="around" w:vAnchor="text" w:hAnchor="text" w:y="-566"/>
                    <w:snapToGrid w:val="0"/>
                    <w:rPr>
                      <w:rFonts w:cstheme="minorHAnsi"/>
                      <w:sz w:val="20"/>
                      <w:szCs w:val="20"/>
                    </w:rPr>
                  </w:pPr>
                </w:p>
                <w:p w14:paraId="54BD31DB"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lastRenderedPageBreak/>
                    <w:t>TAK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92E8462"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126771A9" w14:textId="77777777" w:rsidTr="00025C8C">
              <w:tc>
                <w:tcPr>
                  <w:tcW w:w="636" w:type="dxa"/>
                  <w:tcBorders>
                    <w:top w:val="single" w:sz="4" w:space="0" w:color="000000"/>
                    <w:left w:val="single" w:sz="4" w:space="0" w:color="000000"/>
                    <w:bottom w:val="single" w:sz="4" w:space="0" w:color="000000"/>
                  </w:tcBorders>
                  <w:shd w:val="clear" w:color="auto" w:fill="auto"/>
                </w:tcPr>
                <w:p w14:paraId="0850919F"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15EF25C7"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Podstawowe podzespoły aparatu wyprodukowane przez jednego producenta (generator, monoblok, części mechaniczne)</w:t>
                  </w:r>
                </w:p>
              </w:tc>
              <w:tc>
                <w:tcPr>
                  <w:tcW w:w="1134" w:type="dxa"/>
                  <w:tcBorders>
                    <w:top w:val="single" w:sz="4" w:space="0" w:color="000000"/>
                    <w:left w:val="single" w:sz="4" w:space="0" w:color="000000"/>
                    <w:bottom w:val="single" w:sz="4" w:space="0" w:color="000000"/>
                  </w:tcBorders>
                  <w:shd w:val="clear" w:color="auto" w:fill="auto"/>
                </w:tcPr>
                <w:p w14:paraId="128912CC"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TAK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FA2C4DF"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3BB9D7CF" w14:textId="77777777" w:rsidTr="00025C8C">
              <w:tc>
                <w:tcPr>
                  <w:tcW w:w="636" w:type="dxa"/>
                  <w:tcBorders>
                    <w:top w:val="single" w:sz="4" w:space="0" w:color="000000"/>
                    <w:left w:val="single" w:sz="4" w:space="0" w:color="000000"/>
                    <w:bottom w:val="single" w:sz="4" w:space="0" w:color="000000"/>
                  </w:tcBorders>
                  <w:shd w:val="clear" w:color="auto" w:fill="auto"/>
                </w:tcPr>
                <w:p w14:paraId="25802149"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3F89AC89"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Generator HF [kHz]</w:t>
                  </w:r>
                </w:p>
              </w:tc>
              <w:tc>
                <w:tcPr>
                  <w:tcW w:w="1134" w:type="dxa"/>
                  <w:tcBorders>
                    <w:top w:val="single" w:sz="4" w:space="0" w:color="000000"/>
                    <w:left w:val="single" w:sz="4" w:space="0" w:color="000000"/>
                    <w:bottom w:val="single" w:sz="4" w:space="0" w:color="000000"/>
                  </w:tcBorders>
                  <w:shd w:val="clear" w:color="auto" w:fill="auto"/>
                </w:tcPr>
                <w:p w14:paraId="1FACD465"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40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45CEB40"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04FC4989" w14:textId="77777777" w:rsidTr="00025C8C">
              <w:tc>
                <w:tcPr>
                  <w:tcW w:w="636" w:type="dxa"/>
                  <w:tcBorders>
                    <w:top w:val="single" w:sz="4" w:space="0" w:color="000000"/>
                    <w:left w:val="single" w:sz="4" w:space="0" w:color="000000"/>
                    <w:bottom w:val="single" w:sz="4" w:space="0" w:color="000000"/>
                  </w:tcBorders>
                  <w:shd w:val="clear" w:color="auto" w:fill="auto"/>
                </w:tcPr>
                <w:p w14:paraId="6398E6B4"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7BD784AB"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Moc [kW]</w:t>
                  </w:r>
                </w:p>
              </w:tc>
              <w:tc>
                <w:tcPr>
                  <w:tcW w:w="1134" w:type="dxa"/>
                  <w:tcBorders>
                    <w:top w:val="single" w:sz="4" w:space="0" w:color="000000"/>
                    <w:left w:val="single" w:sz="4" w:space="0" w:color="000000"/>
                    <w:bottom w:val="single" w:sz="4" w:space="0" w:color="000000"/>
                  </w:tcBorders>
                  <w:shd w:val="clear" w:color="auto" w:fill="auto"/>
                </w:tcPr>
                <w:p w14:paraId="160988F0"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3,5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6D7198F"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7BC5090E" w14:textId="77777777" w:rsidTr="00025C8C">
              <w:tc>
                <w:tcPr>
                  <w:tcW w:w="636" w:type="dxa"/>
                  <w:tcBorders>
                    <w:top w:val="single" w:sz="4" w:space="0" w:color="000000"/>
                    <w:left w:val="single" w:sz="4" w:space="0" w:color="000000"/>
                    <w:bottom w:val="single" w:sz="4" w:space="0" w:color="000000"/>
                  </w:tcBorders>
                  <w:shd w:val="clear" w:color="auto" w:fill="auto"/>
                </w:tcPr>
                <w:p w14:paraId="5D9DC44A"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08803B94"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Zakres napięć dla fluoroskopii [</w:t>
                  </w:r>
                  <w:proofErr w:type="spellStart"/>
                  <w:r w:rsidRPr="009E24BE">
                    <w:rPr>
                      <w:rFonts w:cstheme="minorHAnsi"/>
                      <w:sz w:val="20"/>
                      <w:szCs w:val="20"/>
                    </w:rPr>
                    <w:t>kV</w:t>
                  </w:r>
                  <w:proofErr w:type="spellEnd"/>
                  <w:r w:rsidRPr="009E24BE">
                    <w:rPr>
                      <w:rFonts w:cstheme="minorHAnsi"/>
                      <w:sz w:val="20"/>
                      <w:szCs w:val="20"/>
                    </w:rPr>
                    <w:t>]</w:t>
                  </w:r>
                </w:p>
              </w:tc>
              <w:tc>
                <w:tcPr>
                  <w:tcW w:w="1134" w:type="dxa"/>
                  <w:tcBorders>
                    <w:top w:val="single" w:sz="4" w:space="0" w:color="000000"/>
                    <w:left w:val="single" w:sz="4" w:space="0" w:color="000000"/>
                    <w:bottom w:val="single" w:sz="4" w:space="0" w:color="000000"/>
                  </w:tcBorders>
                  <w:shd w:val="clear" w:color="auto" w:fill="auto"/>
                </w:tcPr>
                <w:p w14:paraId="3A7A576F"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40 -110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2791FC9"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0F6D3B91" w14:textId="77777777" w:rsidTr="00025C8C">
              <w:tc>
                <w:tcPr>
                  <w:tcW w:w="636" w:type="dxa"/>
                  <w:tcBorders>
                    <w:top w:val="single" w:sz="4" w:space="0" w:color="000000"/>
                    <w:left w:val="single" w:sz="4" w:space="0" w:color="000000"/>
                    <w:bottom w:val="single" w:sz="4" w:space="0" w:color="000000"/>
                  </w:tcBorders>
                  <w:shd w:val="clear" w:color="auto" w:fill="auto"/>
                </w:tcPr>
                <w:p w14:paraId="50F95047"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07899DD2"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Maksymalny prąd fluoroskopii [</w:t>
                  </w:r>
                  <w:proofErr w:type="spellStart"/>
                  <w:r w:rsidRPr="009E24BE">
                    <w:rPr>
                      <w:rFonts w:cstheme="minorHAnsi"/>
                      <w:sz w:val="20"/>
                      <w:szCs w:val="20"/>
                    </w:rPr>
                    <w:t>mA</w:t>
                  </w:r>
                  <w:proofErr w:type="spellEnd"/>
                  <w:r w:rsidRPr="009E24BE">
                    <w:rPr>
                      <w:rFonts w:cstheme="minorHAnsi"/>
                      <w:sz w:val="20"/>
                      <w:szCs w:val="20"/>
                    </w:rPr>
                    <w:t>]</w:t>
                  </w:r>
                </w:p>
              </w:tc>
              <w:tc>
                <w:tcPr>
                  <w:tcW w:w="1134" w:type="dxa"/>
                  <w:tcBorders>
                    <w:top w:val="single" w:sz="4" w:space="0" w:color="000000"/>
                    <w:left w:val="single" w:sz="4" w:space="0" w:color="000000"/>
                    <w:bottom w:val="single" w:sz="4" w:space="0" w:color="000000"/>
                  </w:tcBorders>
                  <w:shd w:val="clear" w:color="auto" w:fill="auto"/>
                </w:tcPr>
                <w:p w14:paraId="45783597"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FACB374"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014E3F6C" w14:textId="77777777" w:rsidTr="00025C8C">
              <w:tc>
                <w:tcPr>
                  <w:tcW w:w="636" w:type="dxa"/>
                  <w:tcBorders>
                    <w:top w:val="single" w:sz="4" w:space="0" w:color="000000"/>
                    <w:left w:val="single" w:sz="4" w:space="0" w:color="000000"/>
                    <w:bottom w:val="single" w:sz="4" w:space="0" w:color="000000"/>
                  </w:tcBorders>
                  <w:shd w:val="clear" w:color="auto" w:fill="auto"/>
                </w:tcPr>
                <w:p w14:paraId="6C92D5A8"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581B7FC5"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Maksymalna częstotliwość impulsów fluoroskopii [</w:t>
                  </w:r>
                  <w:proofErr w:type="spellStart"/>
                  <w:r w:rsidRPr="009E24BE">
                    <w:rPr>
                      <w:rFonts w:cstheme="minorHAnsi"/>
                      <w:sz w:val="20"/>
                      <w:szCs w:val="20"/>
                    </w:rPr>
                    <w:t>imp</w:t>
                  </w:r>
                  <w:proofErr w:type="spellEnd"/>
                  <w:r w:rsidRPr="009E24BE">
                    <w:rPr>
                      <w:rFonts w:cstheme="minorHAnsi"/>
                      <w:sz w:val="20"/>
                      <w:szCs w:val="20"/>
                    </w:rPr>
                    <w:t xml:space="preserve"> /</w:t>
                  </w:r>
                  <w:proofErr w:type="spellStart"/>
                  <w:r w:rsidRPr="009E24BE">
                    <w:rPr>
                      <w:rFonts w:cstheme="minorHAnsi"/>
                      <w:sz w:val="20"/>
                      <w:szCs w:val="20"/>
                    </w:rPr>
                    <w:t>sek</w:t>
                  </w:r>
                  <w:proofErr w:type="spellEnd"/>
                  <w:r w:rsidRPr="009E24BE">
                    <w:rPr>
                      <w:rFonts w:cstheme="minorHAnsi"/>
                      <w:sz w:val="20"/>
                      <w:szCs w:val="20"/>
                    </w:rPr>
                    <w:t>]</w:t>
                  </w:r>
                </w:p>
              </w:tc>
              <w:tc>
                <w:tcPr>
                  <w:tcW w:w="1134" w:type="dxa"/>
                  <w:tcBorders>
                    <w:top w:val="single" w:sz="4" w:space="0" w:color="000000"/>
                    <w:left w:val="single" w:sz="4" w:space="0" w:color="000000"/>
                    <w:bottom w:val="single" w:sz="4" w:space="0" w:color="000000"/>
                  </w:tcBorders>
                  <w:shd w:val="clear" w:color="auto" w:fill="auto"/>
                </w:tcPr>
                <w:p w14:paraId="32019E94"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32D70D5"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5EBDAA30" w14:textId="77777777" w:rsidTr="00025C8C">
              <w:tc>
                <w:tcPr>
                  <w:tcW w:w="636" w:type="dxa"/>
                  <w:tcBorders>
                    <w:top w:val="single" w:sz="4" w:space="0" w:color="000000"/>
                    <w:left w:val="single" w:sz="4" w:space="0" w:color="000000"/>
                    <w:bottom w:val="single" w:sz="4" w:space="0" w:color="000000"/>
                  </w:tcBorders>
                  <w:shd w:val="clear" w:color="auto" w:fill="auto"/>
                </w:tcPr>
                <w:p w14:paraId="31E3D3E0"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0C440759"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 xml:space="preserve">Dwupunktowa technika fluoroskopii (możliwość manualnego ustawiania oddzielnie </w:t>
                  </w:r>
                  <w:proofErr w:type="spellStart"/>
                  <w:r w:rsidRPr="009E24BE">
                    <w:rPr>
                      <w:rFonts w:cstheme="minorHAnsi"/>
                      <w:sz w:val="20"/>
                      <w:szCs w:val="20"/>
                    </w:rPr>
                    <w:t>kV</w:t>
                  </w:r>
                  <w:proofErr w:type="spellEnd"/>
                  <w:r w:rsidRPr="009E24BE">
                    <w:rPr>
                      <w:rFonts w:cstheme="minorHAnsi"/>
                      <w:sz w:val="20"/>
                      <w:szCs w:val="20"/>
                    </w:rPr>
                    <w:t xml:space="preserve"> i </w:t>
                  </w:r>
                  <w:proofErr w:type="spellStart"/>
                  <w:r w:rsidRPr="009E24BE">
                    <w:rPr>
                      <w:rFonts w:cstheme="minorHAnsi"/>
                      <w:sz w:val="20"/>
                      <w:szCs w:val="20"/>
                    </w:rPr>
                    <w:t>mA</w:t>
                  </w:r>
                  <w:proofErr w:type="spellEnd"/>
                  <w:r w:rsidRPr="009E24BE">
                    <w:rPr>
                      <w:rFonts w:cstheme="minorHAnsi"/>
                      <w:sz w:val="20"/>
                      <w:szCs w:val="20"/>
                    </w:rPr>
                    <w:t>)</w:t>
                  </w:r>
                </w:p>
              </w:tc>
              <w:tc>
                <w:tcPr>
                  <w:tcW w:w="1134" w:type="dxa"/>
                  <w:tcBorders>
                    <w:top w:val="single" w:sz="4" w:space="0" w:color="000000"/>
                    <w:left w:val="single" w:sz="4" w:space="0" w:color="000000"/>
                    <w:bottom w:val="single" w:sz="4" w:space="0" w:color="000000"/>
                  </w:tcBorders>
                  <w:shd w:val="clear" w:color="auto" w:fill="auto"/>
                </w:tcPr>
                <w:p w14:paraId="28DA92E6"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 xml:space="preserve">TAK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4424E2B"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27B87EFB" w14:textId="77777777" w:rsidTr="00025C8C">
              <w:tc>
                <w:tcPr>
                  <w:tcW w:w="636" w:type="dxa"/>
                  <w:tcBorders>
                    <w:top w:val="single" w:sz="4" w:space="0" w:color="000000"/>
                    <w:left w:val="single" w:sz="4" w:space="0" w:color="000000"/>
                    <w:bottom w:val="single" w:sz="4" w:space="0" w:color="000000"/>
                  </w:tcBorders>
                  <w:shd w:val="clear" w:color="auto" w:fill="auto"/>
                </w:tcPr>
                <w:p w14:paraId="2D36DE70"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2D0030DA"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Rodzaje fluoroskopii:</w:t>
                  </w:r>
                </w:p>
                <w:p w14:paraId="7B5EDD94"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 ciągła</w:t>
                  </w:r>
                </w:p>
                <w:p w14:paraId="0167746D"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 ciągła z obniżoną dawką</w:t>
                  </w:r>
                </w:p>
                <w:p w14:paraId="78EA1E3C"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 pulsacyjna</w:t>
                  </w:r>
                </w:p>
                <w:p w14:paraId="4896DD2F"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 pulsacyjna - pojedynczy impuls (</w:t>
                  </w:r>
                  <w:proofErr w:type="spellStart"/>
                  <w:r w:rsidRPr="009E24BE">
                    <w:rPr>
                      <w:rFonts w:cstheme="minorHAnsi"/>
                      <w:sz w:val="20"/>
                      <w:szCs w:val="20"/>
                    </w:rPr>
                    <w:t>snapshot</w:t>
                  </w:r>
                  <w:proofErr w:type="spellEnd"/>
                  <w:r w:rsidRPr="009E24BE">
                    <w:rPr>
                      <w:rFonts w:cstheme="minorHAnsi"/>
                      <w:sz w:val="20"/>
                      <w:szCs w:val="20"/>
                    </w:rPr>
                    <w:t>)</w:t>
                  </w:r>
                </w:p>
              </w:tc>
              <w:tc>
                <w:tcPr>
                  <w:tcW w:w="1134" w:type="dxa"/>
                  <w:tcBorders>
                    <w:top w:val="single" w:sz="4" w:space="0" w:color="000000"/>
                    <w:left w:val="single" w:sz="4" w:space="0" w:color="000000"/>
                    <w:bottom w:val="single" w:sz="4" w:space="0" w:color="000000"/>
                  </w:tcBorders>
                  <w:shd w:val="clear" w:color="auto" w:fill="auto"/>
                </w:tcPr>
                <w:p w14:paraId="5EB01CFA" w14:textId="77777777" w:rsidR="00B92173" w:rsidRPr="009E24BE" w:rsidRDefault="00B92173" w:rsidP="002C7596">
                  <w:pPr>
                    <w:framePr w:hSpace="141" w:wrap="around" w:vAnchor="text" w:hAnchor="text" w:y="-566"/>
                    <w:snapToGrid w:val="0"/>
                    <w:jc w:val="center"/>
                    <w:rPr>
                      <w:rFonts w:cstheme="minorHAnsi"/>
                      <w:sz w:val="20"/>
                      <w:szCs w:val="20"/>
                    </w:rPr>
                  </w:pPr>
                </w:p>
                <w:p w14:paraId="255498E9"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TAK</w:t>
                  </w:r>
                </w:p>
                <w:p w14:paraId="397AE050"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TAK</w:t>
                  </w:r>
                </w:p>
                <w:p w14:paraId="39FC2359"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TAK</w:t>
                  </w:r>
                </w:p>
                <w:p w14:paraId="18E4CF59"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TAK</w:t>
                  </w:r>
                </w:p>
                <w:p w14:paraId="1CF33DC9" w14:textId="77777777" w:rsidR="00B92173" w:rsidRPr="009E24BE" w:rsidRDefault="00B92173" w:rsidP="002C7596">
                  <w:pPr>
                    <w:framePr w:hSpace="141" w:wrap="around" w:vAnchor="text" w:hAnchor="text" w:y="-566"/>
                    <w:jc w:val="center"/>
                    <w:rPr>
                      <w:rFonts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A960131"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27F3D363" w14:textId="77777777" w:rsidTr="00025C8C">
              <w:tc>
                <w:tcPr>
                  <w:tcW w:w="636" w:type="dxa"/>
                  <w:tcBorders>
                    <w:top w:val="single" w:sz="4" w:space="0" w:color="000000"/>
                    <w:left w:val="single" w:sz="4" w:space="0" w:color="000000"/>
                    <w:bottom w:val="single" w:sz="4" w:space="0" w:color="000000"/>
                  </w:tcBorders>
                  <w:shd w:val="clear" w:color="auto" w:fill="auto"/>
                </w:tcPr>
                <w:p w14:paraId="6BEC3647"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5FEB2C7D"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Radiografia cyfrowa</w:t>
                  </w:r>
                </w:p>
              </w:tc>
              <w:tc>
                <w:tcPr>
                  <w:tcW w:w="1134" w:type="dxa"/>
                  <w:tcBorders>
                    <w:top w:val="single" w:sz="4" w:space="0" w:color="000000"/>
                    <w:left w:val="single" w:sz="4" w:space="0" w:color="000000"/>
                    <w:bottom w:val="single" w:sz="4" w:space="0" w:color="000000"/>
                  </w:tcBorders>
                  <w:shd w:val="clear" w:color="auto" w:fill="auto"/>
                </w:tcPr>
                <w:p w14:paraId="5C16AA6C"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TAK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C94EA77"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49D0A530" w14:textId="77777777" w:rsidTr="00025C8C">
              <w:tc>
                <w:tcPr>
                  <w:tcW w:w="636" w:type="dxa"/>
                  <w:tcBorders>
                    <w:top w:val="single" w:sz="4" w:space="0" w:color="000000"/>
                    <w:left w:val="single" w:sz="4" w:space="0" w:color="000000"/>
                    <w:bottom w:val="single" w:sz="4" w:space="0" w:color="000000"/>
                  </w:tcBorders>
                  <w:shd w:val="clear" w:color="auto" w:fill="auto"/>
                </w:tcPr>
                <w:p w14:paraId="5001560E"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5E4F2FCD"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Zakres napięć dla radiografii [</w:t>
                  </w:r>
                  <w:proofErr w:type="spellStart"/>
                  <w:r w:rsidRPr="009E24BE">
                    <w:rPr>
                      <w:rFonts w:cstheme="minorHAnsi"/>
                      <w:sz w:val="20"/>
                      <w:szCs w:val="20"/>
                    </w:rPr>
                    <w:t>kV</w:t>
                  </w:r>
                  <w:proofErr w:type="spellEnd"/>
                  <w:r w:rsidRPr="009E24BE">
                    <w:rPr>
                      <w:rFonts w:cstheme="minorHAnsi"/>
                      <w:sz w:val="20"/>
                      <w:szCs w:val="20"/>
                    </w:rPr>
                    <w:t>]</w:t>
                  </w:r>
                </w:p>
              </w:tc>
              <w:tc>
                <w:tcPr>
                  <w:tcW w:w="1134" w:type="dxa"/>
                  <w:tcBorders>
                    <w:top w:val="single" w:sz="4" w:space="0" w:color="000000"/>
                    <w:left w:val="single" w:sz="4" w:space="0" w:color="000000"/>
                    <w:bottom w:val="single" w:sz="4" w:space="0" w:color="000000"/>
                  </w:tcBorders>
                  <w:shd w:val="clear" w:color="auto" w:fill="auto"/>
                </w:tcPr>
                <w:p w14:paraId="1EE9A7B6"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40-110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4D3BB9A"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57140A82" w14:textId="77777777" w:rsidTr="00025C8C">
              <w:tc>
                <w:tcPr>
                  <w:tcW w:w="636" w:type="dxa"/>
                  <w:tcBorders>
                    <w:top w:val="single" w:sz="4" w:space="0" w:color="000000"/>
                    <w:left w:val="single" w:sz="4" w:space="0" w:color="000000"/>
                    <w:bottom w:val="single" w:sz="4" w:space="0" w:color="000000"/>
                  </w:tcBorders>
                  <w:shd w:val="clear" w:color="auto" w:fill="auto"/>
                </w:tcPr>
                <w:p w14:paraId="645DFCA6"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04B260D2"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Regulowany prąd radiografii</w:t>
                  </w:r>
                </w:p>
              </w:tc>
              <w:tc>
                <w:tcPr>
                  <w:tcW w:w="1134" w:type="dxa"/>
                  <w:tcBorders>
                    <w:top w:val="single" w:sz="4" w:space="0" w:color="000000"/>
                    <w:left w:val="single" w:sz="4" w:space="0" w:color="000000"/>
                    <w:bottom w:val="single" w:sz="4" w:space="0" w:color="000000"/>
                  </w:tcBorders>
                  <w:shd w:val="clear" w:color="auto" w:fill="auto"/>
                </w:tcPr>
                <w:p w14:paraId="4A391D13"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TAK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C1D3201"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0C64A9B9" w14:textId="77777777" w:rsidTr="00025C8C">
              <w:tc>
                <w:tcPr>
                  <w:tcW w:w="636" w:type="dxa"/>
                  <w:tcBorders>
                    <w:top w:val="single" w:sz="4" w:space="0" w:color="000000"/>
                    <w:left w:val="single" w:sz="4" w:space="0" w:color="000000"/>
                    <w:bottom w:val="single" w:sz="4" w:space="0" w:color="000000"/>
                  </w:tcBorders>
                  <w:shd w:val="clear" w:color="auto" w:fill="auto"/>
                </w:tcPr>
                <w:p w14:paraId="36E3F545"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62451BF3"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Maksymalny prąd radiografii [</w:t>
                  </w:r>
                  <w:proofErr w:type="spellStart"/>
                  <w:r w:rsidRPr="009E24BE">
                    <w:rPr>
                      <w:rFonts w:cstheme="minorHAnsi"/>
                      <w:sz w:val="20"/>
                      <w:szCs w:val="20"/>
                    </w:rPr>
                    <w:t>mA</w:t>
                  </w:r>
                  <w:proofErr w:type="spellEnd"/>
                  <w:r w:rsidRPr="009E24BE">
                    <w:rPr>
                      <w:rFonts w:cstheme="minorHAnsi"/>
                      <w:sz w:val="20"/>
                      <w:szCs w:val="20"/>
                    </w:rPr>
                    <w:t xml:space="preserve">] </w:t>
                  </w:r>
                </w:p>
              </w:tc>
              <w:tc>
                <w:tcPr>
                  <w:tcW w:w="1134" w:type="dxa"/>
                  <w:tcBorders>
                    <w:top w:val="single" w:sz="4" w:space="0" w:color="000000"/>
                    <w:left w:val="single" w:sz="4" w:space="0" w:color="000000"/>
                    <w:bottom w:val="single" w:sz="4" w:space="0" w:color="000000"/>
                  </w:tcBorders>
                  <w:shd w:val="clear" w:color="auto" w:fill="auto"/>
                </w:tcPr>
                <w:p w14:paraId="104E28D9"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25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181D211"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2CFFE4A5" w14:textId="77777777" w:rsidTr="00025C8C">
              <w:tc>
                <w:tcPr>
                  <w:tcW w:w="636" w:type="dxa"/>
                  <w:tcBorders>
                    <w:top w:val="single" w:sz="4" w:space="0" w:color="000000"/>
                    <w:left w:val="single" w:sz="4" w:space="0" w:color="000000"/>
                    <w:bottom w:val="single" w:sz="4" w:space="0" w:color="000000"/>
                  </w:tcBorders>
                  <w:shd w:val="clear" w:color="auto" w:fill="auto"/>
                </w:tcPr>
                <w:p w14:paraId="0CCFE5FE"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1EB6F533"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 xml:space="preserve">Dwupunktowa technika radiografii (możliwość manualnego ustawianie oddzielnie </w:t>
                  </w:r>
                  <w:proofErr w:type="spellStart"/>
                  <w:r w:rsidRPr="009E24BE">
                    <w:rPr>
                      <w:rFonts w:cstheme="minorHAnsi"/>
                      <w:sz w:val="20"/>
                      <w:szCs w:val="20"/>
                    </w:rPr>
                    <w:t>kV</w:t>
                  </w:r>
                  <w:proofErr w:type="spellEnd"/>
                  <w:r w:rsidRPr="009E24BE">
                    <w:rPr>
                      <w:rFonts w:cstheme="minorHAnsi"/>
                      <w:sz w:val="20"/>
                      <w:szCs w:val="20"/>
                    </w:rPr>
                    <w:t xml:space="preserve"> i </w:t>
                  </w:r>
                  <w:proofErr w:type="spellStart"/>
                  <w:r w:rsidRPr="009E24BE">
                    <w:rPr>
                      <w:rFonts w:cstheme="minorHAnsi"/>
                      <w:sz w:val="20"/>
                      <w:szCs w:val="20"/>
                    </w:rPr>
                    <w:t>mAs</w:t>
                  </w:r>
                  <w:proofErr w:type="spellEnd"/>
                  <w:r w:rsidRPr="009E24BE">
                    <w:rPr>
                      <w:rFonts w:cstheme="minorHAnsi"/>
                      <w:sz w:val="20"/>
                      <w:szCs w:val="20"/>
                    </w:rPr>
                    <w:t xml:space="preserve">) </w:t>
                  </w:r>
                </w:p>
              </w:tc>
              <w:tc>
                <w:tcPr>
                  <w:tcW w:w="1134" w:type="dxa"/>
                  <w:tcBorders>
                    <w:top w:val="single" w:sz="4" w:space="0" w:color="000000"/>
                    <w:left w:val="single" w:sz="4" w:space="0" w:color="000000"/>
                    <w:bottom w:val="single" w:sz="4" w:space="0" w:color="000000"/>
                  </w:tcBorders>
                  <w:shd w:val="clear" w:color="auto" w:fill="auto"/>
                </w:tcPr>
                <w:p w14:paraId="6BE97AA5" w14:textId="77777777" w:rsidR="00B92173" w:rsidRPr="009E24BE" w:rsidRDefault="00B92173" w:rsidP="002C7596">
                  <w:pPr>
                    <w:pStyle w:val="Nagwek1"/>
                    <w:framePr w:hSpace="141" w:wrap="around" w:vAnchor="text" w:hAnchor="text" w:y="-566"/>
                    <w:ind w:left="720" w:hanging="360"/>
                    <w:rPr>
                      <w:rFonts w:asciiTheme="minorHAnsi" w:hAnsiTheme="minorHAnsi" w:cstheme="minorHAnsi"/>
                      <w:sz w:val="20"/>
                    </w:rPr>
                  </w:pPr>
                  <w:r w:rsidRPr="009E24BE">
                    <w:rPr>
                      <w:rFonts w:asciiTheme="minorHAnsi" w:hAnsiTheme="minorHAnsi" w:cstheme="minorHAnsi"/>
                      <w:sz w:val="20"/>
                    </w:rPr>
                    <w:t>TAK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712F2F7"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321E0205" w14:textId="77777777" w:rsidTr="00025C8C">
              <w:tc>
                <w:tcPr>
                  <w:tcW w:w="636" w:type="dxa"/>
                  <w:tcBorders>
                    <w:top w:val="single" w:sz="4" w:space="0" w:color="000000"/>
                    <w:left w:val="single" w:sz="4" w:space="0" w:color="000000"/>
                    <w:bottom w:val="single" w:sz="4" w:space="0" w:color="000000"/>
                  </w:tcBorders>
                  <w:shd w:val="clear" w:color="auto" w:fill="auto"/>
                </w:tcPr>
                <w:p w14:paraId="6FF34B9B"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63A865F4"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Maksymalny iloczyn prądu i czasu dla radiografii [</w:t>
                  </w:r>
                  <w:proofErr w:type="spellStart"/>
                  <w:r w:rsidRPr="009E24BE">
                    <w:rPr>
                      <w:rFonts w:cstheme="minorHAnsi"/>
                      <w:sz w:val="20"/>
                      <w:szCs w:val="20"/>
                    </w:rPr>
                    <w:t>mAs</w:t>
                  </w:r>
                  <w:proofErr w:type="spellEnd"/>
                  <w:r w:rsidRPr="009E24BE">
                    <w:rPr>
                      <w:rFonts w:cstheme="minorHAnsi"/>
                      <w:sz w:val="20"/>
                      <w:szCs w:val="20"/>
                    </w:rPr>
                    <w:t>]</w:t>
                  </w:r>
                </w:p>
              </w:tc>
              <w:tc>
                <w:tcPr>
                  <w:tcW w:w="1134" w:type="dxa"/>
                  <w:tcBorders>
                    <w:top w:val="single" w:sz="4" w:space="0" w:color="000000"/>
                    <w:left w:val="single" w:sz="4" w:space="0" w:color="000000"/>
                    <w:bottom w:val="single" w:sz="4" w:space="0" w:color="000000"/>
                  </w:tcBorders>
                  <w:shd w:val="clear" w:color="auto" w:fill="auto"/>
                </w:tcPr>
                <w:p w14:paraId="4E5C2A2A" w14:textId="77777777" w:rsidR="00B92173" w:rsidRPr="009E24BE" w:rsidRDefault="00B92173" w:rsidP="002C7596">
                  <w:pPr>
                    <w:pStyle w:val="Nagwek1"/>
                    <w:framePr w:hSpace="141" w:wrap="around" w:vAnchor="text" w:hAnchor="text" w:y="-566"/>
                    <w:ind w:left="720" w:hanging="360"/>
                    <w:rPr>
                      <w:rFonts w:asciiTheme="minorHAnsi" w:hAnsiTheme="minorHAnsi" w:cstheme="minorHAnsi"/>
                      <w:sz w:val="20"/>
                    </w:rPr>
                  </w:pPr>
                  <w:r w:rsidRPr="009E24BE">
                    <w:rPr>
                      <w:rFonts w:asciiTheme="minorHAnsi" w:hAnsiTheme="minorHAnsi" w:cstheme="minorHAnsi"/>
                      <w:sz w:val="20"/>
                    </w:rPr>
                    <w:t>125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0CA7602"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639798EF" w14:textId="77777777" w:rsidTr="00025C8C">
              <w:tc>
                <w:tcPr>
                  <w:tcW w:w="636" w:type="dxa"/>
                  <w:tcBorders>
                    <w:top w:val="single" w:sz="4" w:space="0" w:color="000000"/>
                    <w:left w:val="single" w:sz="4" w:space="0" w:color="000000"/>
                    <w:bottom w:val="single" w:sz="4" w:space="0" w:color="000000"/>
                  </w:tcBorders>
                  <w:shd w:val="clear" w:color="auto" w:fill="auto"/>
                </w:tcPr>
                <w:p w14:paraId="444044BF"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709A1F70"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Programy anatomiczne z możliwością ich edycji i dopisywania zmian</w:t>
                  </w:r>
                </w:p>
              </w:tc>
              <w:tc>
                <w:tcPr>
                  <w:tcW w:w="1134" w:type="dxa"/>
                  <w:tcBorders>
                    <w:top w:val="single" w:sz="4" w:space="0" w:color="000000"/>
                    <w:left w:val="single" w:sz="4" w:space="0" w:color="000000"/>
                    <w:bottom w:val="single" w:sz="4" w:space="0" w:color="000000"/>
                  </w:tcBorders>
                  <w:shd w:val="clear" w:color="auto" w:fill="auto"/>
                </w:tcPr>
                <w:p w14:paraId="63B4F389" w14:textId="77777777" w:rsidR="00B92173" w:rsidRPr="009E24BE" w:rsidRDefault="00B92173" w:rsidP="002C7596">
                  <w:pPr>
                    <w:pStyle w:val="Nagwek1"/>
                    <w:framePr w:hSpace="141" w:wrap="around" w:vAnchor="text" w:hAnchor="text" w:y="-566"/>
                    <w:ind w:left="720" w:hanging="360"/>
                    <w:rPr>
                      <w:rFonts w:asciiTheme="minorHAnsi" w:hAnsiTheme="minorHAnsi" w:cstheme="minorHAnsi"/>
                      <w:sz w:val="20"/>
                    </w:rPr>
                  </w:pPr>
                  <w:r w:rsidRPr="009E24BE">
                    <w:rPr>
                      <w:rFonts w:asciiTheme="minorHAnsi" w:hAnsiTheme="minorHAnsi" w:cstheme="minorHAnsi"/>
                      <w:sz w:val="20"/>
                    </w:rPr>
                    <w:t>TAK</w:t>
                  </w:r>
                </w:p>
                <w:p w14:paraId="2FEFC5AF" w14:textId="77777777" w:rsidR="00B92173" w:rsidRPr="009E24BE" w:rsidRDefault="00B92173" w:rsidP="002C7596">
                  <w:pPr>
                    <w:pStyle w:val="Nagwek1"/>
                    <w:framePr w:hSpace="141" w:wrap="around" w:vAnchor="text" w:hAnchor="text" w:y="-566"/>
                    <w:ind w:left="720" w:hanging="360"/>
                    <w:rPr>
                      <w:rFonts w:asciiTheme="minorHAnsi" w:hAnsiTheme="minorHAnsi" w:cstheme="minorHAns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C7F882B"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4B633C5E" w14:textId="77777777" w:rsidTr="00025C8C">
              <w:tc>
                <w:tcPr>
                  <w:tcW w:w="636" w:type="dxa"/>
                  <w:tcBorders>
                    <w:top w:val="single" w:sz="4" w:space="0" w:color="000000"/>
                    <w:left w:val="single" w:sz="4" w:space="0" w:color="000000"/>
                    <w:bottom w:val="single" w:sz="4" w:space="0" w:color="000000"/>
                  </w:tcBorders>
                  <w:shd w:val="clear" w:color="auto" w:fill="auto"/>
                </w:tcPr>
                <w:p w14:paraId="49D2F552"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3D1A253A"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Anoda stacjonarna lampy RTG</w:t>
                  </w:r>
                </w:p>
              </w:tc>
              <w:tc>
                <w:tcPr>
                  <w:tcW w:w="1134" w:type="dxa"/>
                  <w:tcBorders>
                    <w:top w:val="single" w:sz="4" w:space="0" w:color="000000"/>
                    <w:left w:val="single" w:sz="4" w:space="0" w:color="000000"/>
                    <w:bottom w:val="single" w:sz="4" w:space="0" w:color="000000"/>
                  </w:tcBorders>
                  <w:shd w:val="clear" w:color="auto" w:fill="auto"/>
                </w:tcPr>
                <w:p w14:paraId="2F130520" w14:textId="77777777" w:rsidR="00B92173" w:rsidRPr="009E24BE" w:rsidRDefault="00B92173" w:rsidP="002C7596">
                  <w:pPr>
                    <w:pStyle w:val="Nagwek1"/>
                    <w:framePr w:hSpace="141" w:wrap="around" w:vAnchor="text" w:hAnchor="text" w:y="-566"/>
                    <w:ind w:left="720" w:hanging="360"/>
                    <w:rPr>
                      <w:rFonts w:asciiTheme="minorHAnsi" w:hAnsiTheme="minorHAnsi" w:cstheme="minorHAnsi"/>
                      <w:sz w:val="20"/>
                    </w:rPr>
                  </w:pPr>
                  <w:r w:rsidRPr="009E24BE">
                    <w:rPr>
                      <w:rFonts w:asciiTheme="minorHAnsi" w:hAnsiTheme="minorHAnsi" w:cstheme="minorHAnsi"/>
                      <w:sz w:val="20"/>
                    </w:rPr>
                    <w:t>TAK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7B87B6A"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6843D40F" w14:textId="77777777" w:rsidTr="00025C8C">
              <w:tc>
                <w:tcPr>
                  <w:tcW w:w="636" w:type="dxa"/>
                  <w:tcBorders>
                    <w:top w:val="single" w:sz="4" w:space="0" w:color="000000"/>
                    <w:left w:val="single" w:sz="4" w:space="0" w:color="000000"/>
                    <w:bottom w:val="single" w:sz="4" w:space="0" w:color="000000"/>
                  </w:tcBorders>
                  <w:shd w:val="clear" w:color="auto" w:fill="auto"/>
                </w:tcPr>
                <w:p w14:paraId="390FB818"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2B16314F"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Lampa RTG dwuogniskowa</w:t>
                  </w:r>
                </w:p>
              </w:tc>
              <w:tc>
                <w:tcPr>
                  <w:tcW w:w="1134" w:type="dxa"/>
                  <w:tcBorders>
                    <w:top w:val="single" w:sz="4" w:space="0" w:color="000000"/>
                    <w:left w:val="single" w:sz="4" w:space="0" w:color="000000"/>
                    <w:bottom w:val="single" w:sz="4" w:space="0" w:color="000000"/>
                  </w:tcBorders>
                  <w:shd w:val="clear" w:color="auto" w:fill="auto"/>
                </w:tcPr>
                <w:p w14:paraId="0D6E6D35" w14:textId="77777777" w:rsidR="00B92173" w:rsidRPr="009E24BE" w:rsidRDefault="00B92173" w:rsidP="002C7596">
                  <w:pPr>
                    <w:pStyle w:val="Nagwek1"/>
                    <w:framePr w:hSpace="141" w:wrap="around" w:vAnchor="text" w:hAnchor="text" w:y="-566"/>
                    <w:ind w:left="720" w:hanging="360"/>
                    <w:rPr>
                      <w:rFonts w:asciiTheme="minorHAnsi" w:hAnsiTheme="minorHAnsi" w:cstheme="minorHAnsi"/>
                      <w:sz w:val="20"/>
                    </w:rPr>
                  </w:pPr>
                  <w:r w:rsidRPr="009E24BE">
                    <w:rPr>
                      <w:rFonts w:asciiTheme="minorHAnsi" w:hAnsiTheme="minorHAnsi" w:cstheme="minorHAnsi"/>
                      <w:sz w:val="20"/>
                    </w:rPr>
                    <w:t>TAK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06044FF"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6F59BE4C" w14:textId="77777777" w:rsidTr="00025C8C">
              <w:tc>
                <w:tcPr>
                  <w:tcW w:w="636" w:type="dxa"/>
                  <w:tcBorders>
                    <w:top w:val="single" w:sz="4" w:space="0" w:color="000000"/>
                    <w:left w:val="single" w:sz="4" w:space="0" w:color="000000"/>
                    <w:bottom w:val="single" w:sz="4" w:space="0" w:color="000000"/>
                  </w:tcBorders>
                  <w:shd w:val="clear" w:color="auto" w:fill="auto"/>
                </w:tcPr>
                <w:p w14:paraId="0D2B3319"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4D53EBEC"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Rozmiary ognisk lampy RTG:</w:t>
                  </w:r>
                </w:p>
                <w:p w14:paraId="278E8C29" w14:textId="77777777" w:rsidR="00B92173" w:rsidRPr="009E24BE" w:rsidRDefault="00B92173" w:rsidP="002C7596">
                  <w:pPr>
                    <w:framePr w:hSpace="141" w:wrap="around" w:vAnchor="text" w:hAnchor="text" w:y="-566"/>
                    <w:numPr>
                      <w:ilvl w:val="0"/>
                      <w:numId w:val="30"/>
                    </w:numPr>
                    <w:tabs>
                      <w:tab w:val="clear" w:pos="0"/>
                      <w:tab w:val="left" w:pos="360"/>
                    </w:tabs>
                    <w:suppressAutoHyphens/>
                    <w:spacing w:after="0" w:line="240" w:lineRule="auto"/>
                    <w:ind w:left="360" w:hanging="360"/>
                    <w:rPr>
                      <w:rFonts w:cstheme="minorHAnsi"/>
                      <w:sz w:val="20"/>
                      <w:szCs w:val="20"/>
                    </w:rPr>
                  </w:pPr>
                  <w:r w:rsidRPr="009E24BE">
                    <w:rPr>
                      <w:rFonts w:cstheme="minorHAnsi"/>
                      <w:sz w:val="20"/>
                      <w:szCs w:val="20"/>
                    </w:rPr>
                    <w:t>małe [mm]</w:t>
                  </w:r>
                </w:p>
                <w:p w14:paraId="22A3C90D" w14:textId="77777777" w:rsidR="00B92173" w:rsidRPr="009E24BE" w:rsidRDefault="00B92173" w:rsidP="002C7596">
                  <w:pPr>
                    <w:framePr w:hSpace="141" w:wrap="around" w:vAnchor="text" w:hAnchor="text" w:y="-566"/>
                    <w:numPr>
                      <w:ilvl w:val="0"/>
                      <w:numId w:val="30"/>
                    </w:numPr>
                    <w:tabs>
                      <w:tab w:val="clear" w:pos="0"/>
                      <w:tab w:val="left" w:pos="360"/>
                    </w:tabs>
                    <w:suppressAutoHyphens/>
                    <w:spacing w:after="0" w:line="240" w:lineRule="auto"/>
                    <w:ind w:left="360" w:hanging="360"/>
                    <w:rPr>
                      <w:rFonts w:cstheme="minorHAnsi"/>
                      <w:sz w:val="20"/>
                      <w:szCs w:val="20"/>
                    </w:rPr>
                  </w:pPr>
                  <w:r w:rsidRPr="009E24BE">
                    <w:rPr>
                      <w:rFonts w:cstheme="minorHAnsi"/>
                      <w:sz w:val="20"/>
                      <w:szCs w:val="20"/>
                    </w:rPr>
                    <w:t>duże [mm]</w:t>
                  </w:r>
                </w:p>
              </w:tc>
              <w:tc>
                <w:tcPr>
                  <w:tcW w:w="1134" w:type="dxa"/>
                  <w:tcBorders>
                    <w:top w:val="single" w:sz="4" w:space="0" w:color="000000"/>
                    <w:left w:val="single" w:sz="4" w:space="0" w:color="000000"/>
                    <w:bottom w:val="single" w:sz="4" w:space="0" w:color="000000"/>
                  </w:tcBorders>
                  <w:shd w:val="clear" w:color="auto" w:fill="auto"/>
                </w:tcPr>
                <w:p w14:paraId="0064CE7E" w14:textId="77777777" w:rsidR="00B92173" w:rsidRPr="009E24BE" w:rsidRDefault="00B92173" w:rsidP="002C7596">
                  <w:pPr>
                    <w:framePr w:hSpace="141" w:wrap="around" w:vAnchor="text" w:hAnchor="text" w:y="-566"/>
                    <w:snapToGrid w:val="0"/>
                    <w:rPr>
                      <w:rFonts w:cstheme="minorHAnsi"/>
                      <w:sz w:val="20"/>
                      <w:szCs w:val="20"/>
                    </w:rPr>
                  </w:pPr>
                </w:p>
                <w:p w14:paraId="3652784A"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0,5</w:t>
                  </w:r>
                </w:p>
                <w:p w14:paraId="14DD716C"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1,5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E55097D"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0D9EED5D" w14:textId="77777777" w:rsidTr="00025C8C">
              <w:tc>
                <w:tcPr>
                  <w:tcW w:w="636" w:type="dxa"/>
                  <w:tcBorders>
                    <w:top w:val="single" w:sz="4" w:space="0" w:color="000000"/>
                    <w:left w:val="single" w:sz="4" w:space="0" w:color="000000"/>
                    <w:bottom w:val="single" w:sz="4" w:space="0" w:color="000000"/>
                  </w:tcBorders>
                  <w:shd w:val="clear" w:color="auto" w:fill="auto"/>
                </w:tcPr>
                <w:p w14:paraId="60E66B29"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02A9DFFC"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Pojemność cieplna anody [</w:t>
                  </w:r>
                  <w:proofErr w:type="spellStart"/>
                  <w:r w:rsidRPr="009E24BE">
                    <w:rPr>
                      <w:rFonts w:cstheme="minorHAnsi"/>
                      <w:sz w:val="20"/>
                      <w:szCs w:val="20"/>
                    </w:rPr>
                    <w:t>kHU</w:t>
                  </w:r>
                  <w:proofErr w:type="spellEnd"/>
                  <w:r w:rsidRPr="009E24BE">
                    <w:rPr>
                      <w:rFonts w:cstheme="minorHAnsi"/>
                      <w:sz w:val="20"/>
                      <w:szCs w:val="20"/>
                    </w:rPr>
                    <w:t>]</w:t>
                  </w:r>
                </w:p>
              </w:tc>
              <w:tc>
                <w:tcPr>
                  <w:tcW w:w="1134" w:type="dxa"/>
                  <w:tcBorders>
                    <w:top w:val="single" w:sz="4" w:space="0" w:color="000000"/>
                    <w:left w:val="single" w:sz="4" w:space="0" w:color="000000"/>
                    <w:bottom w:val="single" w:sz="4" w:space="0" w:color="000000"/>
                  </w:tcBorders>
                  <w:shd w:val="clear" w:color="auto" w:fill="auto"/>
                </w:tcPr>
                <w:p w14:paraId="4A028317"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54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D6BDA34"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75D701DE" w14:textId="77777777" w:rsidTr="00025C8C">
              <w:tc>
                <w:tcPr>
                  <w:tcW w:w="636" w:type="dxa"/>
                  <w:tcBorders>
                    <w:top w:val="single" w:sz="4" w:space="0" w:color="000000"/>
                    <w:left w:val="single" w:sz="4" w:space="0" w:color="000000"/>
                    <w:bottom w:val="single" w:sz="4" w:space="0" w:color="000000"/>
                  </w:tcBorders>
                  <w:shd w:val="clear" w:color="auto" w:fill="auto"/>
                </w:tcPr>
                <w:p w14:paraId="2504AE8D"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3FA91FAE"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Maksymalna szybkość chłodzenia anody [</w:t>
                  </w:r>
                  <w:proofErr w:type="spellStart"/>
                  <w:r w:rsidRPr="009E24BE">
                    <w:rPr>
                      <w:rFonts w:cstheme="minorHAnsi"/>
                      <w:sz w:val="20"/>
                      <w:szCs w:val="20"/>
                    </w:rPr>
                    <w:t>kHU</w:t>
                  </w:r>
                  <w:proofErr w:type="spellEnd"/>
                  <w:r w:rsidRPr="009E24BE">
                    <w:rPr>
                      <w:rFonts w:cstheme="minorHAnsi"/>
                      <w:sz w:val="20"/>
                      <w:szCs w:val="20"/>
                    </w:rPr>
                    <w:t>/min]</w:t>
                  </w:r>
                </w:p>
              </w:tc>
              <w:tc>
                <w:tcPr>
                  <w:tcW w:w="1134" w:type="dxa"/>
                  <w:tcBorders>
                    <w:top w:val="single" w:sz="4" w:space="0" w:color="000000"/>
                    <w:left w:val="single" w:sz="4" w:space="0" w:color="000000"/>
                    <w:bottom w:val="single" w:sz="4" w:space="0" w:color="000000"/>
                  </w:tcBorders>
                  <w:shd w:val="clear" w:color="auto" w:fill="auto"/>
                </w:tcPr>
                <w:p w14:paraId="5631227D"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40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604EBCE"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26842E98" w14:textId="77777777" w:rsidTr="00025C8C">
              <w:tc>
                <w:tcPr>
                  <w:tcW w:w="636" w:type="dxa"/>
                  <w:tcBorders>
                    <w:top w:val="single" w:sz="4" w:space="0" w:color="000000"/>
                    <w:left w:val="single" w:sz="4" w:space="0" w:color="000000"/>
                    <w:bottom w:val="single" w:sz="4" w:space="0" w:color="000000"/>
                  </w:tcBorders>
                  <w:shd w:val="clear" w:color="auto" w:fill="auto"/>
                </w:tcPr>
                <w:p w14:paraId="546F9F27"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59397E99"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Całkowita pojemność cieplna kołpaka [</w:t>
                  </w:r>
                  <w:proofErr w:type="spellStart"/>
                  <w:r w:rsidRPr="009E24BE">
                    <w:rPr>
                      <w:rFonts w:cstheme="minorHAnsi"/>
                      <w:sz w:val="20"/>
                      <w:szCs w:val="20"/>
                    </w:rPr>
                    <w:t>kHU</w:t>
                  </w:r>
                  <w:proofErr w:type="spellEnd"/>
                  <w:r w:rsidRPr="009E24BE">
                    <w:rPr>
                      <w:rFonts w:cstheme="minorHAnsi"/>
                      <w:sz w:val="20"/>
                      <w:szCs w:val="20"/>
                    </w:rPr>
                    <w:t>]</w:t>
                  </w:r>
                </w:p>
              </w:tc>
              <w:tc>
                <w:tcPr>
                  <w:tcW w:w="1134" w:type="dxa"/>
                  <w:tcBorders>
                    <w:top w:val="single" w:sz="4" w:space="0" w:color="000000"/>
                    <w:left w:val="single" w:sz="4" w:space="0" w:color="000000"/>
                    <w:bottom w:val="single" w:sz="4" w:space="0" w:color="000000"/>
                  </w:tcBorders>
                  <w:shd w:val="clear" w:color="auto" w:fill="auto"/>
                </w:tcPr>
                <w:p w14:paraId="0DBA8ED9"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1200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906D773"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200BF0CE" w14:textId="77777777" w:rsidTr="00025C8C">
              <w:tc>
                <w:tcPr>
                  <w:tcW w:w="636" w:type="dxa"/>
                  <w:tcBorders>
                    <w:top w:val="single" w:sz="4" w:space="0" w:color="000000"/>
                    <w:left w:val="single" w:sz="4" w:space="0" w:color="000000"/>
                    <w:bottom w:val="single" w:sz="4" w:space="0" w:color="000000"/>
                  </w:tcBorders>
                  <w:shd w:val="clear" w:color="auto" w:fill="auto"/>
                </w:tcPr>
                <w:p w14:paraId="37FC5290"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65F833E1"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Zabezpieczenie lampy przed przegrzaniem</w:t>
                  </w:r>
                </w:p>
              </w:tc>
              <w:tc>
                <w:tcPr>
                  <w:tcW w:w="1134" w:type="dxa"/>
                  <w:tcBorders>
                    <w:top w:val="single" w:sz="4" w:space="0" w:color="000000"/>
                    <w:left w:val="single" w:sz="4" w:space="0" w:color="000000"/>
                    <w:bottom w:val="single" w:sz="4" w:space="0" w:color="000000"/>
                  </w:tcBorders>
                  <w:shd w:val="clear" w:color="auto" w:fill="auto"/>
                </w:tcPr>
                <w:p w14:paraId="7DEB2935" w14:textId="77777777" w:rsidR="00B92173" w:rsidRPr="009E24BE" w:rsidRDefault="00B92173" w:rsidP="002C7596">
                  <w:pPr>
                    <w:pStyle w:val="Nagwek1"/>
                    <w:framePr w:hSpace="141" w:wrap="around" w:vAnchor="text" w:hAnchor="text" w:y="-566"/>
                    <w:ind w:left="720" w:hanging="360"/>
                    <w:rPr>
                      <w:rFonts w:asciiTheme="minorHAnsi" w:hAnsiTheme="minorHAnsi" w:cstheme="minorHAnsi"/>
                      <w:sz w:val="20"/>
                    </w:rPr>
                  </w:pPr>
                  <w:r w:rsidRPr="009E24BE">
                    <w:rPr>
                      <w:rFonts w:asciiTheme="minorHAnsi" w:hAnsiTheme="minorHAnsi" w:cstheme="minorHAnsi"/>
                      <w:sz w:val="20"/>
                    </w:rPr>
                    <w:t>TAK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198DABA"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6295059D" w14:textId="77777777" w:rsidTr="00025C8C">
              <w:tc>
                <w:tcPr>
                  <w:tcW w:w="636" w:type="dxa"/>
                  <w:tcBorders>
                    <w:top w:val="single" w:sz="4" w:space="0" w:color="000000"/>
                    <w:left w:val="single" w:sz="4" w:space="0" w:color="000000"/>
                    <w:bottom w:val="single" w:sz="4" w:space="0" w:color="000000"/>
                  </w:tcBorders>
                  <w:shd w:val="clear" w:color="auto" w:fill="auto"/>
                </w:tcPr>
                <w:p w14:paraId="0521E382"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0021AF72"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Blendy:</w:t>
                  </w:r>
                </w:p>
                <w:p w14:paraId="27546B40" w14:textId="77777777" w:rsidR="00B92173" w:rsidRPr="009E24BE" w:rsidRDefault="00B92173" w:rsidP="002C7596">
                  <w:pPr>
                    <w:framePr w:hSpace="141" w:wrap="around" w:vAnchor="text" w:hAnchor="text" w:y="-566"/>
                    <w:numPr>
                      <w:ilvl w:val="0"/>
                      <w:numId w:val="30"/>
                    </w:numPr>
                    <w:tabs>
                      <w:tab w:val="clear" w:pos="0"/>
                      <w:tab w:val="left" w:pos="360"/>
                    </w:tabs>
                    <w:suppressAutoHyphens/>
                    <w:spacing w:after="0" w:line="240" w:lineRule="auto"/>
                    <w:ind w:left="360" w:hanging="360"/>
                    <w:rPr>
                      <w:rFonts w:cstheme="minorHAnsi"/>
                      <w:sz w:val="20"/>
                      <w:szCs w:val="20"/>
                    </w:rPr>
                  </w:pPr>
                  <w:r w:rsidRPr="009E24BE">
                    <w:rPr>
                      <w:rFonts w:cstheme="minorHAnsi"/>
                      <w:sz w:val="20"/>
                      <w:szCs w:val="20"/>
                    </w:rPr>
                    <w:t xml:space="preserve">szczelinowe </w:t>
                  </w:r>
                </w:p>
                <w:p w14:paraId="6CA350FD" w14:textId="77777777" w:rsidR="00B92173" w:rsidRPr="009E24BE" w:rsidRDefault="00B92173" w:rsidP="002C7596">
                  <w:pPr>
                    <w:framePr w:hSpace="141" w:wrap="around" w:vAnchor="text" w:hAnchor="text" w:y="-566"/>
                    <w:numPr>
                      <w:ilvl w:val="0"/>
                      <w:numId w:val="30"/>
                    </w:numPr>
                    <w:tabs>
                      <w:tab w:val="clear" w:pos="0"/>
                      <w:tab w:val="left" w:pos="360"/>
                    </w:tabs>
                    <w:suppressAutoHyphens/>
                    <w:spacing w:after="0" w:line="240" w:lineRule="auto"/>
                    <w:ind w:left="360" w:hanging="360"/>
                    <w:rPr>
                      <w:rFonts w:cstheme="minorHAnsi"/>
                      <w:sz w:val="20"/>
                      <w:szCs w:val="20"/>
                    </w:rPr>
                  </w:pPr>
                  <w:r w:rsidRPr="009E24BE">
                    <w:rPr>
                      <w:rFonts w:cstheme="minorHAnsi"/>
                      <w:sz w:val="20"/>
                      <w:szCs w:val="20"/>
                    </w:rPr>
                    <w:t xml:space="preserve">typu </w:t>
                  </w:r>
                  <w:proofErr w:type="spellStart"/>
                  <w:r w:rsidRPr="009E24BE">
                    <w:rPr>
                      <w:rFonts w:cstheme="minorHAnsi"/>
                      <w:sz w:val="20"/>
                      <w:szCs w:val="20"/>
                    </w:rPr>
                    <w:t>Iris</w:t>
                  </w:r>
                  <w:proofErr w:type="spellEnd"/>
                </w:p>
              </w:tc>
              <w:tc>
                <w:tcPr>
                  <w:tcW w:w="1134" w:type="dxa"/>
                  <w:tcBorders>
                    <w:top w:val="single" w:sz="4" w:space="0" w:color="000000"/>
                    <w:left w:val="single" w:sz="4" w:space="0" w:color="000000"/>
                    <w:bottom w:val="single" w:sz="4" w:space="0" w:color="000000"/>
                  </w:tcBorders>
                  <w:shd w:val="clear" w:color="auto" w:fill="auto"/>
                </w:tcPr>
                <w:p w14:paraId="5066E0DC" w14:textId="77777777" w:rsidR="00B92173" w:rsidRPr="009E24BE" w:rsidRDefault="00B92173" w:rsidP="002C7596">
                  <w:pPr>
                    <w:pStyle w:val="Nagwek1"/>
                    <w:framePr w:hSpace="141" w:wrap="around" w:vAnchor="text" w:hAnchor="text" w:y="-566"/>
                    <w:snapToGrid w:val="0"/>
                    <w:ind w:left="720"/>
                    <w:rPr>
                      <w:rFonts w:asciiTheme="minorHAnsi" w:hAnsiTheme="minorHAnsi" w:cstheme="minorHAnsi"/>
                      <w:sz w:val="20"/>
                    </w:rPr>
                  </w:pPr>
                </w:p>
                <w:p w14:paraId="15CD47F1"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TAK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F4DB13A"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36EC00BB" w14:textId="77777777" w:rsidTr="00025C8C">
              <w:tc>
                <w:tcPr>
                  <w:tcW w:w="636" w:type="dxa"/>
                  <w:tcBorders>
                    <w:top w:val="single" w:sz="4" w:space="0" w:color="000000"/>
                    <w:left w:val="single" w:sz="4" w:space="0" w:color="000000"/>
                    <w:bottom w:val="single" w:sz="4" w:space="0" w:color="000000"/>
                  </w:tcBorders>
                  <w:shd w:val="clear" w:color="auto" w:fill="D9D9D9"/>
                </w:tcPr>
                <w:p w14:paraId="0A054882" w14:textId="77777777" w:rsidR="00B92173" w:rsidRPr="009E24BE" w:rsidRDefault="00B92173" w:rsidP="002C7596">
                  <w:pPr>
                    <w:framePr w:hSpace="141" w:wrap="around" w:vAnchor="text" w:hAnchor="text" w:y="-566"/>
                    <w:rPr>
                      <w:rFonts w:cstheme="minorHAnsi"/>
                      <w:sz w:val="20"/>
                      <w:szCs w:val="20"/>
                    </w:rPr>
                  </w:pPr>
                  <w:r w:rsidRPr="009E24BE">
                    <w:rPr>
                      <w:rFonts w:cstheme="minorHAnsi"/>
                      <w:b/>
                      <w:sz w:val="20"/>
                      <w:szCs w:val="20"/>
                    </w:rPr>
                    <w:t>II.</w:t>
                  </w:r>
                </w:p>
              </w:tc>
              <w:tc>
                <w:tcPr>
                  <w:tcW w:w="7544" w:type="dxa"/>
                  <w:gridSpan w:val="3"/>
                  <w:tcBorders>
                    <w:top w:val="single" w:sz="4" w:space="0" w:color="000000"/>
                    <w:left w:val="single" w:sz="4" w:space="0" w:color="000000"/>
                    <w:bottom w:val="single" w:sz="4" w:space="0" w:color="000000"/>
                    <w:right w:val="single" w:sz="4" w:space="0" w:color="000000"/>
                  </w:tcBorders>
                  <w:shd w:val="clear" w:color="auto" w:fill="D9D9D9"/>
                </w:tcPr>
                <w:p w14:paraId="07BB48FF" w14:textId="77777777" w:rsidR="00B92173" w:rsidRPr="009E24BE" w:rsidRDefault="00B92173" w:rsidP="002C7596">
                  <w:pPr>
                    <w:framePr w:hSpace="141" w:wrap="around" w:vAnchor="text" w:hAnchor="text" w:y="-566"/>
                    <w:rPr>
                      <w:rFonts w:cstheme="minorHAnsi"/>
                      <w:sz w:val="20"/>
                      <w:szCs w:val="20"/>
                    </w:rPr>
                  </w:pPr>
                  <w:r w:rsidRPr="009E24BE">
                    <w:rPr>
                      <w:rFonts w:cstheme="minorHAnsi"/>
                      <w:b/>
                      <w:sz w:val="20"/>
                      <w:szCs w:val="20"/>
                    </w:rPr>
                    <w:t>SYSTEM OBRAZOWANIA</w:t>
                  </w:r>
                </w:p>
              </w:tc>
            </w:tr>
            <w:tr w:rsidR="00B92173" w:rsidRPr="009E24BE" w14:paraId="233F638F" w14:textId="77777777" w:rsidTr="00025C8C">
              <w:tc>
                <w:tcPr>
                  <w:tcW w:w="636" w:type="dxa"/>
                  <w:tcBorders>
                    <w:top w:val="single" w:sz="4" w:space="0" w:color="000000"/>
                    <w:left w:val="single" w:sz="4" w:space="0" w:color="000000"/>
                    <w:bottom w:val="single" w:sz="4" w:space="0" w:color="000000"/>
                  </w:tcBorders>
                  <w:shd w:val="clear" w:color="auto" w:fill="auto"/>
                </w:tcPr>
                <w:p w14:paraId="16E4D237"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63613802"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Rozmiar wzmacniacza obrazu [cm]</w:t>
                  </w:r>
                </w:p>
              </w:tc>
              <w:tc>
                <w:tcPr>
                  <w:tcW w:w="1134" w:type="dxa"/>
                  <w:tcBorders>
                    <w:top w:val="single" w:sz="4" w:space="0" w:color="000000"/>
                    <w:left w:val="single" w:sz="4" w:space="0" w:color="000000"/>
                    <w:bottom w:val="single" w:sz="4" w:space="0" w:color="000000"/>
                  </w:tcBorders>
                  <w:shd w:val="clear" w:color="auto" w:fill="auto"/>
                </w:tcPr>
                <w:p w14:paraId="23AE8F20" w14:textId="77777777" w:rsidR="00B92173" w:rsidRPr="009E24BE" w:rsidRDefault="00B92173" w:rsidP="002C7596">
                  <w:pPr>
                    <w:pStyle w:val="Nagwek1"/>
                    <w:framePr w:hSpace="141" w:wrap="around" w:vAnchor="text" w:hAnchor="text" w:y="-566"/>
                    <w:ind w:left="720" w:hanging="360"/>
                    <w:rPr>
                      <w:rFonts w:asciiTheme="minorHAnsi" w:hAnsiTheme="minorHAnsi" w:cstheme="minorHAnsi"/>
                      <w:sz w:val="20"/>
                    </w:rPr>
                  </w:pPr>
                  <w:r w:rsidRPr="009E24BE">
                    <w:rPr>
                      <w:rFonts w:asciiTheme="minorHAnsi" w:hAnsiTheme="minorHAnsi" w:cstheme="minorHAnsi"/>
                      <w:sz w:val="20"/>
                    </w:rPr>
                    <w:t>23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AB595C3" w14:textId="77777777" w:rsidR="00B92173" w:rsidRPr="009E24BE" w:rsidRDefault="00B92173" w:rsidP="002C7596">
                  <w:pPr>
                    <w:pStyle w:val="Nagwek1"/>
                    <w:framePr w:hSpace="141" w:wrap="around" w:vAnchor="text" w:hAnchor="text" w:y="-566"/>
                    <w:snapToGrid w:val="0"/>
                    <w:ind w:left="720" w:hanging="360"/>
                    <w:rPr>
                      <w:rFonts w:asciiTheme="minorHAnsi" w:hAnsiTheme="minorHAnsi" w:cstheme="minorHAnsi"/>
                      <w:sz w:val="20"/>
                    </w:rPr>
                  </w:pPr>
                </w:p>
              </w:tc>
            </w:tr>
            <w:tr w:rsidR="00B92173" w:rsidRPr="009E24BE" w14:paraId="7B99450A" w14:textId="77777777" w:rsidTr="00025C8C">
              <w:tc>
                <w:tcPr>
                  <w:tcW w:w="636" w:type="dxa"/>
                  <w:tcBorders>
                    <w:top w:val="single" w:sz="4" w:space="0" w:color="000000"/>
                    <w:left w:val="single" w:sz="4" w:space="0" w:color="000000"/>
                    <w:bottom w:val="single" w:sz="4" w:space="0" w:color="000000"/>
                  </w:tcBorders>
                  <w:shd w:val="clear" w:color="auto" w:fill="auto"/>
                </w:tcPr>
                <w:p w14:paraId="51DB3965"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6235A65D"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Współczynnik DQE [%]</w:t>
                  </w:r>
                </w:p>
              </w:tc>
              <w:tc>
                <w:tcPr>
                  <w:tcW w:w="1134" w:type="dxa"/>
                  <w:tcBorders>
                    <w:top w:val="single" w:sz="4" w:space="0" w:color="000000"/>
                    <w:left w:val="single" w:sz="4" w:space="0" w:color="000000"/>
                    <w:bottom w:val="single" w:sz="4" w:space="0" w:color="000000"/>
                  </w:tcBorders>
                  <w:shd w:val="clear" w:color="auto" w:fill="auto"/>
                </w:tcPr>
                <w:p w14:paraId="3F3C3359" w14:textId="77777777" w:rsidR="00B92173" w:rsidRPr="009E24BE" w:rsidRDefault="00B92173" w:rsidP="002C7596">
                  <w:pPr>
                    <w:pStyle w:val="Nagwek1"/>
                    <w:framePr w:hSpace="141" w:wrap="around" w:vAnchor="text" w:hAnchor="text" w:y="-566"/>
                    <w:ind w:left="720" w:hanging="360"/>
                    <w:rPr>
                      <w:rFonts w:asciiTheme="minorHAnsi" w:hAnsiTheme="minorHAnsi" w:cstheme="minorHAnsi"/>
                      <w:sz w:val="20"/>
                    </w:rPr>
                  </w:pPr>
                  <w:r w:rsidRPr="009E24BE">
                    <w:rPr>
                      <w:rFonts w:asciiTheme="minorHAnsi" w:hAnsiTheme="minorHAnsi" w:cstheme="minorHAnsi"/>
                      <w:sz w:val="20"/>
                    </w:rPr>
                    <w:t>65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38AB6F3"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08690B7D" w14:textId="77777777" w:rsidTr="00025C8C">
              <w:tc>
                <w:tcPr>
                  <w:tcW w:w="636" w:type="dxa"/>
                  <w:tcBorders>
                    <w:top w:val="single" w:sz="4" w:space="0" w:color="000000"/>
                    <w:left w:val="single" w:sz="4" w:space="0" w:color="000000"/>
                    <w:bottom w:val="single" w:sz="4" w:space="0" w:color="000000"/>
                  </w:tcBorders>
                  <w:shd w:val="clear" w:color="auto" w:fill="auto"/>
                </w:tcPr>
                <w:p w14:paraId="41FA9CC0"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465C3F00"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Ilość pól obrazowych</w:t>
                  </w:r>
                </w:p>
              </w:tc>
              <w:tc>
                <w:tcPr>
                  <w:tcW w:w="1134" w:type="dxa"/>
                  <w:tcBorders>
                    <w:top w:val="single" w:sz="4" w:space="0" w:color="000000"/>
                    <w:left w:val="single" w:sz="4" w:space="0" w:color="000000"/>
                    <w:bottom w:val="single" w:sz="4" w:space="0" w:color="000000"/>
                  </w:tcBorders>
                  <w:shd w:val="clear" w:color="auto" w:fill="auto"/>
                </w:tcPr>
                <w:p w14:paraId="5BE9C741" w14:textId="77777777" w:rsidR="00B92173" w:rsidRPr="009E24BE" w:rsidRDefault="00B92173" w:rsidP="002C7596">
                  <w:pPr>
                    <w:pStyle w:val="Nagwek1"/>
                    <w:framePr w:hSpace="141" w:wrap="around" w:vAnchor="text" w:hAnchor="text" w:y="-566"/>
                    <w:ind w:left="360"/>
                    <w:rPr>
                      <w:rFonts w:asciiTheme="minorHAnsi" w:hAnsiTheme="minorHAnsi" w:cstheme="minorHAnsi"/>
                      <w:sz w:val="20"/>
                    </w:rPr>
                  </w:pPr>
                  <w:r w:rsidRPr="009E24BE">
                    <w:rPr>
                      <w:rFonts w:asciiTheme="minorHAnsi" w:hAnsiTheme="minorHAnsi" w:cstheme="minorHAnsi"/>
                      <w:sz w:val="20"/>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28DE3CD"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2168C83A" w14:textId="77777777" w:rsidTr="00025C8C">
              <w:tc>
                <w:tcPr>
                  <w:tcW w:w="636" w:type="dxa"/>
                  <w:tcBorders>
                    <w:top w:val="single" w:sz="4" w:space="0" w:color="000000"/>
                    <w:left w:val="single" w:sz="4" w:space="0" w:color="000000"/>
                    <w:bottom w:val="single" w:sz="4" w:space="0" w:color="000000"/>
                  </w:tcBorders>
                  <w:shd w:val="clear" w:color="auto" w:fill="auto"/>
                </w:tcPr>
                <w:p w14:paraId="40EA6FFC"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7CD6EB83"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Kamera CCD z przetwornikiem TV</w:t>
                  </w:r>
                </w:p>
              </w:tc>
              <w:tc>
                <w:tcPr>
                  <w:tcW w:w="1134" w:type="dxa"/>
                  <w:tcBorders>
                    <w:top w:val="single" w:sz="4" w:space="0" w:color="000000"/>
                    <w:left w:val="single" w:sz="4" w:space="0" w:color="000000"/>
                    <w:bottom w:val="single" w:sz="4" w:space="0" w:color="000000"/>
                  </w:tcBorders>
                  <w:shd w:val="clear" w:color="auto" w:fill="auto"/>
                </w:tcPr>
                <w:p w14:paraId="5C16000B" w14:textId="77777777" w:rsidR="00B92173" w:rsidRPr="009E24BE" w:rsidRDefault="00B92173" w:rsidP="002C7596">
                  <w:pPr>
                    <w:pStyle w:val="Nagwek1"/>
                    <w:framePr w:hSpace="141" w:wrap="around" w:vAnchor="text" w:hAnchor="text" w:y="-566"/>
                    <w:ind w:left="360"/>
                    <w:rPr>
                      <w:rFonts w:asciiTheme="minorHAnsi" w:hAnsiTheme="minorHAnsi" w:cstheme="minorHAnsi"/>
                      <w:sz w:val="20"/>
                    </w:rPr>
                  </w:pPr>
                  <w:r w:rsidRPr="009E24BE">
                    <w:rPr>
                      <w:rFonts w:asciiTheme="minorHAnsi" w:hAnsiTheme="minorHAnsi" w:cstheme="minorHAnsi"/>
                      <w:sz w:val="20"/>
                    </w:rPr>
                    <w:t>TAK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30C7EC9"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26F7C1DB" w14:textId="77777777" w:rsidTr="00025C8C">
              <w:tc>
                <w:tcPr>
                  <w:tcW w:w="636" w:type="dxa"/>
                  <w:tcBorders>
                    <w:top w:val="single" w:sz="4" w:space="0" w:color="000000"/>
                    <w:left w:val="single" w:sz="4" w:space="0" w:color="000000"/>
                    <w:bottom w:val="single" w:sz="4" w:space="0" w:color="000000"/>
                  </w:tcBorders>
                  <w:shd w:val="clear" w:color="auto" w:fill="auto"/>
                </w:tcPr>
                <w:p w14:paraId="4BD61F6D"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708087F0"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Wielkość matrycy akwizycji obrazu [</w:t>
                  </w:r>
                  <w:proofErr w:type="spellStart"/>
                  <w:r w:rsidRPr="009E24BE">
                    <w:rPr>
                      <w:rFonts w:cstheme="minorHAnsi"/>
                      <w:sz w:val="20"/>
                      <w:szCs w:val="20"/>
                    </w:rPr>
                    <w:t>pixel</w:t>
                  </w:r>
                  <w:proofErr w:type="spellEnd"/>
                  <w:r w:rsidRPr="009E24BE">
                    <w:rPr>
                      <w:rFonts w:cstheme="minorHAnsi"/>
                      <w:sz w:val="20"/>
                      <w:szCs w:val="20"/>
                    </w:rPr>
                    <w:t xml:space="preserve"> x </w:t>
                  </w:r>
                  <w:proofErr w:type="spellStart"/>
                  <w:r w:rsidRPr="009E24BE">
                    <w:rPr>
                      <w:rFonts w:cstheme="minorHAnsi"/>
                      <w:sz w:val="20"/>
                      <w:szCs w:val="20"/>
                    </w:rPr>
                    <w:t>pixel</w:t>
                  </w:r>
                  <w:proofErr w:type="spellEnd"/>
                  <w:r w:rsidRPr="009E24BE">
                    <w:rPr>
                      <w:rFonts w:cstheme="minorHAnsi"/>
                      <w:sz w:val="20"/>
                      <w:szCs w:val="20"/>
                    </w:rPr>
                    <w:t xml:space="preserve"> x bit]</w:t>
                  </w:r>
                </w:p>
              </w:tc>
              <w:tc>
                <w:tcPr>
                  <w:tcW w:w="1134" w:type="dxa"/>
                  <w:tcBorders>
                    <w:top w:val="single" w:sz="4" w:space="0" w:color="000000"/>
                    <w:left w:val="single" w:sz="4" w:space="0" w:color="000000"/>
                    <w:bottom w:val="single" w:sz="4" w:space="0" w:color="000000"/>
                  </w:tcBorders>
                  <w:shd w:val="clear" w:color="auto" w:fill="auto"/>
                </w:tcPr>
                <w:p w14:paraId="0DEBFF3F" w14:textId="77777777" w:rsidR="00B92173" w:rsidRPr="009E24BE" w:rsidRDefault="00B92173" w:rsidP="002C7596">
                  <w:pPr>
                    <w:pStyle w:val="Nagwek1"/>
                    <w:framePr w:hSpace="141" w:wrap="around" w:vAnchor="text" w:hAnchor="text" w:y="-566"/>
                    <w:ind w:left="360"/>
                    <w:rPr>
                      <w:rFonts w:asciiTheme="minorHAnsi" w:hAnsiTheme="minorHAnsi" w:cstheme="minorHAnsi"/>
                      <w:sz w:val="20"/>
                    </w:rPr>
                  </w:pPr>
                  <w:r w:rsidRPr="009E24BE">
                    <w:rPr>
                      <w:rFonts w:asciiTheme="minorHAnsi" w:hAnsiTheme="minorHAnsi" w:cstheme="minorHAnsi"/>
                      <w:sz w:val="20"/>
                    </w:rPr>
                    <w:t>1024 x 1024 x 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1ABCD82"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338B9CFF" w14:textId="77777777" w:rsidTr="00025C8C">
              <w:tc>
                <w:tcPr>
                  <w:tcW w:w="636" w:type="dxa"/>
                  <w:tcBorders>
                    <w:top w:val="single" w:sz="4" w:space="0" w:color="000000"/>
                    <w:left w:val="single" w:sz="4" w:space="0" w:color="000000"/>
                    <w:bottom w:val="single" w:sz="4" w:space="0" w:color="000000"/>
                  </w:tcBorders>
                  <w:shd w:val="clear" w:color="auto" w:fill="auto"/>
                </w:tcPr>
                <w:p w14:paraId="09D4A8EE"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3E61790B"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 xml:space="preserve">Matryca konwersji obrazu A/D (analog / </w:t>
                  </w:r>
                  <w:proofErr w:type="spellStart"/>
                  <w:r w:rsidRPr="009E24BE">
                    <w:rPr>
                      <w:rFonts w:cstheme="minorHAnsi"/>
                      <w:sz w:val="20"/>
                      <w:szCs w:val="20"/>
                    </w:rPr>
                    <w:t>digital</w:t>
                  </w:r>
                  <w:proofErr w:type="spellEnd"/>
                  <w:r w:rsidRPr="009E24BE">
                    <w:rPr>
                      <w:rFonts w:cstheme="minorHAnsi"/>
                      <w:sz w:val="20"/>
                      <w:szCs w:val="20"/>
                    </w:rPr>
                    <w:t>) [bit]</w:t>
                  </w:r>
                </w:p>
              </w:tc>
              <w:tc>
                <w:tcPr>
                  <w:tcW w:w="1134" w:type="dxa"/>
                  <w:tcBorders>
                    <w:top w:val="single" w:sz="4" w:space="0" w:color="000000"/>
                    <w:left w:val="single" w:sz="4" w:space="0" w:color="000000"/>
                    <w:bottom w:val="single" w:sz="4" w:space="0" w:color="000000"/>
                  </w:tcBorders>
                  <w:shd w:val="clear" w:color="auto" w:fill="auto"/>
                </w:tcPr>
                <w:p w14:paraId="3C6D78E2" w14:textId="77777777" w:rsidR="00B92173" w:rsidRPr="009E24BE" w:rsidRDefault="00B92173" w:rsidP="002C7596">
                  <w:pPr>
                    <w:pStyle w:val="Nagwek1"/>
                    <w:framePr w:hSpace="141" w:wrap="around" w:vAnchor="text" w:hAnchor="text" w:y="-566"/>
                    <w:ind w:left="720" w:hanging="360"/>
                    <w:rPr>
                      <w:rFonts w:asciiTheme="minorHAnsi" w:hAnsiTheme="minorHAnsi" w:cstheme="minorHAnsi"/>
                      <w:sz w:val="20"/>
                    </w:rPr>
                  </w:pPr>
                  <w:r w:rsidRPr="009E24BE">
                    <w:rPr>
                      <w:rFonts w:asciiTheme="minorHAnsi" w:hAnsiTheme="minorHAnsi" w:cstheme="minorHAnsi"/>
                      <w:sz w:val="20"/>
                    </w:rPr>
                    <w:t>14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EC3406E"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1C4746D0" w14:textId="77777777" w:rsidTr="00025C8C">
              <w:tc>
                <w:tcPr>
                  <w:tcW w:w="636" w:type="dxa"/>
                  <w:tcBorders>
                    <w:top w:val="single" w:sz="4" w:space="0" w:color="000000"/>
                    <w:left w:val="single" w:sz="4" w:space="0" w:color="000000"/>
                    <w:bottom w:val="single" w:sz="4" w:space="0" w:color="000000"/>
                  </w:tcBorders>
                  <w:shd w:val="clear" w:color="auto" w:fill="auto"/>
                </w:tcPr>
                <w:p w14:paraId="0E129EBC"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7B603955"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Pamięć ostatniego obrazu (LIH)</w:t>
                  </w:r>
                </w:p>
              </w:tc>
              <w:tc>
                <w:tcPr>
                  <w:tcW w:w="1134" w:type="dxa"/>
                  <w:tcBorders>
                    <w:top w:val="single" w:sz="4" w:space="0" w:color="000000"/>
                    <w:left w:val="single" w:sz="4" w:space="0" w:color="000000"/>
                    <w:bottom w:val="single" w:sz="4" w:space="0" w:color="000000"/>
                  </w:tcBorders>
                  <w:shd w:val="clear" w:color="auto" w:fill="auto"/>
                </w:tcPr>
                <w:p w14:paraId="35846412" w14:textId="77777777" w:rsidR="00B92173" w:rsidRPr="009E24BE" w:rsidRDefault="00B92173" w:rsidP="002C7596">
                  <w:pPr>
                    <w:pStyle w:val="Nagwek1"/>
                    <w:framePr w:hSpace="141" w:wrap="around" w:vAnchor="text" w:hAnchor="text" w:y="-566"/>
                    <w:ind w:left="720" w:hanging="360"/>
                    <w:rPr>
                      <w:rFonts w:asciiTheme="minorHAnsi" w:hAnsiTheme="minorHAnsi" w:cstheme="minorHAnsi"/>
                      <w:sz w:val="20"/>
                    </w:rPr>
                  </w:pPr>
                  <w:r w:rsidRPr="009E24BE">
                    <w:rPr>
                      <w:rFonts w:asciiTheme="minorHAnsi" w:hAnsiTheme="minorHAnsi" w:cstheme="minorHAnsi"/>
                      <w:sz w:val="20"/>
                    </w:rPr>
                    <w:t>TAK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2FFD97C"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300EB382" w14:textId="77777777" w:rsidTr="00025C8C">
              <w:tc>
                <w:tcPr>
                  <w:tcW w:w="636" w:type="dxa"/>
                  <w:tcBorders>
                    <w:top w:val="single" w:sz="4" w:space="0" w:color="000000"/>
                    <w:left w:val="single" w:sz="4" w:space="0" w:color="000000"/>
                    <w:bottom w:val="single" w:sz="4" w:space="0" w:color="000000"/>
                  </w:tcBorders>
                  <w:shd w:val="clear" w:color="auto" w:fill="auto"/>
                </w:tcPr>
                <w:p w14:paraId="75744817"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08FE92D8"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Redukcja szumów</w:t>
                  </w:r>
                </w:p>
              </w:tc>
              <w:tc>
                <w:tcPr>
                  <w:tcW w:w="1134" w:type="dxa"/>
                  <w:tcBorders>
                    <w:top w:val="single" w:sz="4" w:space="0" w:color="000000"/>
                    <w:left w:val="single" w:sz="4" w:space="0" w:color="000000"/>
                    <w:bottom w:val="single" w:sz="4" w:space="0" w:color="000000"/>
                  </w:tcBorders>
                  <w:shd w:val="clear" w:color="auto" w:fill="auto"/>
                </w:tcPr>
                <w:p w14:paraId="29541EF1" w14:textId="77777777" w:rsidR="00B92173" w:rsidRPr="009E24BE" w:rsidRDefault="00B92173" w:rsidP="002C7596">
                  <w:pPr>
                    <w:pStyle w:val="Nagwek1"/>
                    <w:framePr w:hSpace="141" w:wrap="around" w:vAnchor="text" w:hAnchor="text" w:y="-566"/>
                    <w:ind w:left="720" w:hanging="360"/>
                    <w:rPr>
                      <w:rFonts w:asciiTheme="minorHAnsi" w:hAnsiTheme="minorHAnsi" w:cstheme="minorHAnsi"/>
                      <w:sz w:val="20"/>
                    </w:rPr>
                  </w:pPr>
                  <w:r w:rsidRPr="009E24BE">
                    <w:rPr>
                      <w:rFonts w:asciiTheme="minorHAnsi" w:hAnsiTheme="minorHAnsi" w:cstheme="minorHAnsi"/>
                      <w:sz w:val="20"/>
                    </w:rPr>
                    <w:t>TAK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B33DF6A"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27E92B2F" w14:textId="77777777" w:rsidTr="00025C8C">
              <w:tc>
                <w:tcPr>
                  <w:tcW w:w="636" w:type="dxa"/>
                  <w:tcBorders>
                    <w:top w:val="single" w:sz="4" w:space="0" w:color="000000"/>
                    <w:left w:val="single" w:sz="4" w:space="0" w:color="000000"/>
                    <w:bottom w:val="single" w:sz="4" w:space="0" w:color="000000"/>
                  </w:tcBorders>
                  <w:shd w:val="clear" w:color="auto" w:fill="auto"/>
                </w:tcPr>
                <w:p w14:paraId="3F095F70"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659F2407"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Klawiatura alfanumeryczna do wprowadzania danych pacjenta</w:t>
                  </w:r>
                </w:p>
              </w:tc>
              <w:tc>
                <w:tcPr>
                  <w:tcW w:w="1134" w:type="dxa"/>
                  <w:tcBorders>
                    <w:top w:val="single" w:sz="4" w:space="0" w:color="000000"/>
                    <w:left w:val="single" w:sz="4" w:space="0" w:color="000000"/>
                    <w:bottom w:val="single" w:sz="4" w:space="0" w:color="000000"/>
                  </w:tcBorders>
                  <w:shd w:val="clear" w:color="auto" w:fill="auto"/>
                </w:tcPr>
                <w:p w14:paraId="2536004E" w14:textId="77777777" w:rsidR="00B92173" w:rsidRPr="009E24BE" w:rsidRDefault="00B92173" w:rsidP="002C7596">
                  <w:pPr>
                    <w:pStyle w:val="Nagwek1"/>
                    <w:framePr w:hSpace="141" w:wrap="around" w:vAnchor="text" w:hAnchor="text" w:y="-566"/>
                    <w:ind w:left="720" w:hanging="360"/>
                    <w:rPr>
                      <w:rFonts w:asciiTheme="minorHAnsi" w:hAnsiTheme="minorHAnsi" w:cstheme="minorHAnsi"/>
                      <w:sz w:val="20"/>
                    </w:rPr>
                  </w:pPr>
                  <w:r w:rsidRPr="009E24BE">
                    <w:rPr>
                      <w:rFonts w:asciiTheme="minorHAnsi" w:hAnsiTheme="minorHAnsi" w:cstheme="minorHAnsi"/>
                      <w:sz w:val="20"/>
                    </w:rPr>
                    <w:t>TAK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3B6690F"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1C7B323E" w14:textId="77777777" w:rsidTr="00025C8C">
              <w:tc>
                <w:tcPr>
                  <w:tcW w:w="636" w:type="dxa"/>
                  <w:tcBorders>
                    <w:top w:val="single" w:sz="4" w:space="0" w:color="000000"/>
                    <w:left w:val="single" w:sz="4" w:space="0" w:color="000000"/>
                    <w:bottom w:val="single" w:sz="4" w:space="0" w:color="000000"/>
                  </w:tcBorders>
                  <w:shd w:val="clear" w:color="auto" w:fill="auto"/>
                </w:tcPr>
                <w:p w14:paraId="372A6F89"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72059CDB"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Zoom cyfrowy [krotność] 3</w:t>
                  </w:r>
                </w:p>
              </w:tc>
              <w:tc>
                <w:tcPr>
                  <w:tcW w:w="1134" w:type="dxa"/>
                  <w:tcBorders>
                    <w:top w:val="single" w:sz="4" w:space="0" w:color="000000"/>
                    <w:left w:val="single" w:sz="4" w:space="0" w:color="000000"/>
                    <w:bottom w:val="single" w:sz="4" w:space="0" w:color="000000"/>
                  </w:tcBorders>
                  <w:shd w:val="clear" w:color="auto" w:fill="auto"/>
                </w:tcPr>
                <w:p w14:paraId="5C5F5F57"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TAK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1D96818"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724D2CC6" w14:textId="77777777" w:rsidTr="00025C8C">
              <w:tc>
                <w:tcPr>
                  <w:tcW w:w="636" w:type="dxa"/>
                  <w:tcBorders>
                    <w:top w:val="single" w:sz="4" w:space="0" w:color="000000"/>
                    <w:left w:val="single" w:sz="4" w:space="0" w:color="000000"/>
                    <w:bottom w:val="single" w:sz="4" w:space="0" w:color="000000"/>
                  </w:tcBorders>
                  <w:shd w:val="clear" w:color="auto" w:fill="auto"/>
                </w:tcPr>
                <w:p w14:paraId="3D433FFA"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57FA3049"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Lupa cyfrowa (powiększenie fragmentu obrazu min x3)</w:t>
                  </w:r>
                </w:p>
              </w:tc>
              <w:tc>
                <w:tcPr>
                  <w:tcW w:w="1134" w:type="dxa"/>
                  <w:tcBorders>
                    <w:top w:val="single" w:sz="4" w:space="0" w:color="000000"/>
                    <w:left w:val="single" w:sz="4" w:space="0" w:color="000000"/>
                    <w:bottom w:val="single" w:sz="4" w:space="0" w:color="000000"/>
                  </w:tcBorders>
                  <w:shd w:val="clear" w:color="auto" w:fill="auto"/>
                </w:tcPr>
                <w:p w14:paraId="341B51E3"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TAK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721447D"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0901154B" w14:textId="77777777" w:rsidTr="00025C8C">
              <w:tc>
                <w:tcPr>
                  <w:tcW w:w="636" w:type="dxa"/>
                  <w:tcBorders>
                    <w:top w:val="single" w:sz="4" w:space="0" w:color="000000"/>
                    <w:left w:val="single" w:sz="4" w:space="0" w:color="000000"/>
                    <w:bottom w:val="single" w:sz="4" w:space="0" w:color="000000"/>
                  </w:tcBorders>
                  <w:shd w:val="clear" w:color="auto" w:fill="auto"/>
                </w:tcPr>
                <w:p w14:paraId="15BB9F12"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59D221D2"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Wzmocnienie krawędzi</w:t>
                  </w:r>
                </w:p>
              </w:tc>
              <w:tc>
                <w:tcPr>
                  <w:tcW w:w="1134" w:type="dxa"/>
                  <w:tcBorders>
                    <w:top w:val="single" w:sz="4" w:space="0" w:color="000000"/>
                    <w:left w:val="single" w:sz="4" w:space="0" w:color="000000"/>
                    <w:bottom w:val="single" w:sz="4" w:space="0" w:color="000000"/>
                  </w:tcBorders>
                  <w:shd w:val="clear" w:color="auto" w:fill="auto"/>
                </w:tcPr>
                <w:p w14:paraId="6D685C8A"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TAK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7B2FF82"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21C60642" w14:textId="77777777" w:rsidTr="00025C8C">
              <w:tc>
                <w:tcPr>
                  <w:tcW w:w="636" w:type="dxa"/>
                  <w:tcBorders>
                    <w:top w:val="single" w:sz="4" w:space="0" w:color="000000"/>
                    <w:left w:val="single" w:sz="4" w:space="0" w:color="000000"/>
                  </w:tcBorders>
                  <w:shd w:val="clear" w:color="auto" w:fill="auto"/>
                </w:tcPr>
                <w:p w14:paraId="099A836A"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tcBorders>
                  <w:shd w:val="clear" w:color="auto" w:fill="auto"/>
                </w:tcPr>
                <w:p w14:paraId="07B03095"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Regulacja kontrastu i jasności</w:t>
                  </w:r>
                </w:p>
              </w:tc>
              <w:tc>
                <w:tcPr>
                  <w:tcW w:w="1134" w:type="dxa"/>
                  <w:tcBorders>
                    <w:top w:val="single" w:sz="4" w:space="0" w:color="000000"/>
                    <w:left w:val="single" w:sz="4" w:space="0" w:color="000000"/>
                  </w:tcBorders>
                  <w:shd w:val="clear" w:color="auto" w:fill="auto"/>
                </w:tcPr>
                <w:p w14:paraId="0D448B04"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TAK</w:t>
                  </w:r>
                </w:p>
              </w:tc>
              <w:tc>
                <w:tcPr>
                  <w:tcW w:w="2410" w:type="dxa"/>
                  <w:tcBorders>
                    <w:top w:val="single" w:sz="4" w:space="0" w:color="000000"/>
                    <w:left w:val="single" w:sz="4" w:space="0" w:color="000000"/>
                    <w:right w:val="single" w:sz="4" w:space="0" w:color="000000"/>
                  </w:tcBorders>
                  <w:shd w:val="clear" w:color="auto" w:fill="auto"/>
                </w:tcPr>
                <w:p w14:paraId="1995C57D"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22D5A514" w14:textId="77777777" w:rsidTr="00025C8C">
              <w:tc>
                <w:tcPr>
                  <w:tcW w:w="636" w:type="dxa"/>
                  <w:tcBorders>
                    <w:top w:val="single" w:sz="4" w:space="0" w:color="000000"/>
                    <w:left w:val="single" w:sz="4" w:space="0" w:color="000000"/>
                  </w:tcBorders>
                  <w:shd w:val="clear" w:color="auto" w:fill="auto"/>
                </w:tcPr>
                <w:p w14:paraId="44EACE25"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tcBorders>
                  <w:shd w:val="clear" w:color="auto" w:fill="auto"/>
                </w:tcPr>
                <w:p w14:paraId="7EF335CF"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Cyfrowy obrót obrazu w krokach co 1°</w:t>
                  </w:r>
                </w:p>
              </w:tc>
              <w:tc>
                <w:tcPr>
                  <w:tcW w:w="1134" w:type="dxa"/>
                  <w:tcBorders>
                    <w:top w:val="single" w:sz="4" w:space="0" w:color="000000"/>
                    <w:left w:val="single" w:sz="4" w:space="0" w:color="000000"/>
                  </w:tcBorders>
                  <w:shd w:val="clear" w:color="auto" w:fill="auto"/>
                </w:tcPr>
                <w:p w14:paraId="53643445"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TAK</w:t>
                  </w:r>
                </w:p>
              </w:tc>
              <w:tc>
                <w:tcPr>
                  <w:tcW w:w="2410" w:type="dxa"/>
                  <w:tcBorders>
                    <w:top w:val="single" w:sz="4" w:space="0" w:color="000000"/>
                    <w:left w:val="single" w:sz="4" w:space="0" w:color="000000"/>
                    <w:right w:val="single" w:sz="4" w:space="0" w:color="000000"/>
                  </w:tcBorders>
                  <w:shd w:val="clear" w:color="auto" w:fill="auto"/>
                </w:tcPr>
                <w:p w14:paraId="46360E76"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3836B945" w14:textId="77777777" w:rsidTr="00025C8C">
              <w:tc>
                <w:tcPr>
                  <w:tcW w:w="636" w:type="dxa"/>
                  <w:tcBorders>
                    <w:top w:val="single" w:sz="4" w:space="0" w:color="000000"/>
                    <w:left w:val="single" w:sz="4" w:space="0" w:color="000000"/>
                  </w:tcBorders>
                  <w:shd w:val="clear" w:color="auto" w:fill="auto"/>
                </w:tcPr>
                <w:p w14:paraId="792AAC6E"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tcBorders>
                  <w:shd w:val="clear" w:color="auto" w:fill="auto"/>
                </w:tcPr>
                <w:p w14:paraId="7525F2B1"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Inwersja obrazu lewo / prawo</w:t>
                  </w:r>
                </w:p>
              </w:tc>
              <w:tc>
                <w:tcPr>
                  <w:tcW w:w="1134" w:type="dxa"/>
                  <w:tcBorders>
                    <w:top w:val="single" w:sz="4" w:space="0" w:color="000000"/>
                    <w:left w:val="single" w:sz="4" w:space="0" w:color="000000"/>
                  </w:tcBorders>
                  <w:shd w:val="clear" w:color="auto" w:fill="auto"/>
                </w:tcPr>
                <w:p w14:paraId="4BDC5E85"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TAK</w:t>
                  </w:r>
                </w:p>
              </w:tc>
              <w:tc>
                <w:tcPr>
                  <w:tcW w:w="2410" w:type="dxa"/>
                  <w:tcBorders>
                    <w:top w:val="single" w:sz="4" w:space="0" w:color="000000"/>
                    <w:left w:val="single" w:sz="4" w:space="0" w:color="000000"/>
                    <w:right w:val="single" w:sz="4" w:space="0" w:color="000000"/>
                  </w:tcBorders>
                  <w:shd w:val="clear" w:color="auto" w:fill="auto"/>
                </w:tcPr>
                <w:p w14:paraId="6022F5A6"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1FA2B978" w14:textId="77777777" w:rsidTr="00025C8C">
              <w:tc>
                <w:tcPr>
                  <w:tcW w:w="636" w:type="dxa"/>
                  <w:tcBorders>
                    <w:top w:val="single" w:sz="4" w:space="0" w:color="000000"/>
                    <w:left w:val="single" w:sz="4" w:space="0" w:color="000000"/>
                  </w:tcBorders>
                  <w:shd w:val="clear" w:color="auto" w:fill="auto"/>
                </w:tcPr>
                <w:p w14:paraId="266E6F59"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tcBorders>
                  <w:shd w:val="clear" w:color="auto" w:fill="auto"/>
                </w:tcPr>
                <w:p w14:paraId="75B276A8"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Inwersja obrazu góra / dół</w:t>
                  </w:r>
                </w:p>
              </w:tc>
              <w:tc>
                <w:tcPr>
                  <w:tcW w:w="1134" w:type="dxa"/>
                  <w:tcBorders>
                    <w:top w:val="single" w:sz="4" w:space="0" w:color="000000"/>
                    <w:left w:val="single" w:sz="4" w:space="0" w:color="000000"/>
                  </w:tcBorders>
                  <w:shd w:val="clear" w:color="auto" w:fill="auto"/>
                </w:tcPr>
                <w:p w14:paraId="5A7EF641"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TAK</w:t>
                  </w:r>
                </w:p>
              </w:tc>
              <w:tc>
                <w:tcPr>
                  <w:tcW w:w="2410" w:type="dxa"/>
                  <w:tcBorders>
                    <w:top w:val="single" w:sz="4" w:space="0" w:color="000000"/>
                    <w:left w:val="single" w:sz="4" w:space="0" w:color="000000"/>
                    <w:right w:val="single" w:sz="4" w:space="0" w:color="000000"/>
                  </w:tcBorders>
                  <w:shd w:val="clear" w:color="auto" w:fill="auto"/>
                </w:tcPr>
                <w:p w14:paraId="53B9F2C1"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16C33B04" w14:textId="77777777" w:rsidTr="00025C8C">
              <w:tc>
                <w:tcPr>
                  <w:tcW w:w="636" w:type="dxa"/>
                  <w:tcBorders>
                    <w:top w:val="single" w:sz="4" w:space="0" w:color="000000"/>
                    <w:left w:val="single" w:sz="4" w:space="0" w:color="000000"/>
                  </w:tcBorders>
                  <w:shd w:val="clear" w:color="auto" w:fill="auto"/>
                </w:tcPr>
                <w:p w14:paraId="40B204E3"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tcBorders>
                  <w:shd w:val="clear" w:color="auto" w:fill="auto"/>
                </w:tcPr>
                <w:p w14:paraId="08725F92"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Inwersja obrazu pozytyw/negatyw</w:t>
                  </w:r>
                </w:p>
              </w:tc>
              <w:tc>
                <w:tcPr>
                  <w:tcW w:w="1134" w:type="dxa"/>
                  <w:tcBorders>
                    <w:top w:val="single" w:sz="4" w:space="0" w:color="000000"/>
                    <w:left w:val="single" w:sz="4" w:space="0" w:color="000000"/>
                  </w:tcBorders>
                  <w:shd w:val="clear" w:color="auto" w:fill="auto"/>
                </w:tcPr>
                <w:p w14:paraId="26C9151E"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TAK</w:t>
                  </w:r>
                </w:p>
              </w:tc>
              <w:tc>
                <w:tcPr>
                  <w:tcW w:w="2410" w:type="dxa"/>
                  <w:tcBorders>
                    <w:top w:val="single" w:sz="4" w:space="0" w:color="000000"/>
                    <w:left w:val="single" w:sz="4" w:space="0" w:color="000000"/>
                    <w:right w:val="single" w:sz="4" w:space="0" w:color="000000"/>
                  </w:tcBorders>
                  <w:shd w:val="clear" w:color="auto" w:fill="auto"/>
                </w:tcPr>
                <w:p w14:paraId="0B3BF8C4"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1AC0F970" w14:textId="77777777" w:rsidTr="00025C8C">
              <w:tc>
                <w:tcPr>
                  <w:tcW w:w="636" w:type="dxa"/>
                  <w:tcBorders>
                    <w:top w:val="single" w:sz="4" w:space="0" w:color="000000"/>
                    <w:left w:val="single" w:sz="4" w:space="0" w:color="000000"/>
                  </w:tcBorders>
                  <w:shd w:val="clear" w:color="auto" w:fill="auto"/>
                </w:tcPr>
                <w:p w14:paraId="5ABBCAB0"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tcBorders>
                  <w:shd w:val="clear" w:color="auto" w:fill="auto"/>
                </w:tcPr>
                <w:p w14:paraId="715BB1A7"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Prezentowanie na monitorze mozaiki min.16 obrazów</w:t>
                  </w:r>
                </w:p>
              </w:tc>
              <w:tc>
                <w:tcPr>
                  <w:tcW w:w="1134" w:type="dxa"/>
                  <w:tcBorders>
                    <w:top w:val="single" w:sz="4" w:space="0" w:color="000000"/>
                    <w:left w:val="single" w:sz="4" w:space="0" w:color="000000"/>
                  </w:tcBorders>
                  <w:shd w:val="clear" w:color="auto" w:fill="auto"/>
                </w:tcPr>
                <w:p w14:paraId="65BB4D33"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TAK</w:t>
                  </w:r>
                </w:p>
              </w:tc>
              <w:tc>
                <w:tcPr>
                  <w:tcW w:w="2410" w:type="dxa"/>
                  <w:tcBorders>
                    <w:top w:val="single" w:sz="4" w:space="0" w:color="000000"/>
                    <w:left w:val="single" w:sz="4" w:space="0" w:color="000000"/>
                    <w:right w:val="single" w:sz="4" w:space="0" w:color="000000"/>
                  </w:tcBorders>
                  <w:shd w:val="clear" w:color="auto" w:fill="auto"/>
                </w:tcPr>
                <w:p w14:paraId="5D8D8F58"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056641DB" w14:textId="77777777" w:rsidTr="00025C8C">
              <w:tc>
                <w:tcPr>
                  <w:tcW w:w="636" w:type="dxa"/>
                  <w:tcBorders>
                    <w:top w:val="single" w:sz="4" w:space="0" w:color="000000"/>
                    <w:left w:val="single" w:sz="4" w:space="0" w:color="000000"/>
                  </w:tcBorders>
                  <w:shd w:val="clear" w:color="auto" w:fill="auto"/>
                </w:tcPr>
                <w:p w14:paraId="782E08B0"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tcBorders>
                  <w:shd w:val="clear" w:color="auto" w:fill="auto"/>
                </w:tcPr>
                <w:p w14:paraId="19104153"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 xml:space="preserve">Jeden monitor LCD umieszczony na wózku z ramieniem C z możliwością prezentacji obrazu żywego i referencyjnego oraz przełączanie pomiędzy obrazem live a referencyjnym </w:t>
                  </w:r>
                </w:p>
              </w:tc>
              <w:tc>
                <w:tcPr>
                  <w:tcW w:w="1134" w:type="dxa"/>
                  <w:tcBorders>
                    <w:top w:val="single" w:sz="4" w:space="0" w:color="000000"/>
                    <w:left w:val="single" w:sz="4" w:space="0" w:color="000000"/>
                  </w:tcBorders>
                  <w:shd w:val="clear" w:color="auto" w:fill="auto"/>
                </w:tcPr>
                <w:p w14:paraId="1FA6CA85"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TAK</w:t>
                  </w:r>
                </w:p>
              </w:tc>
              <w:tc>
                <w:tcPr>
                  <w:tcW w:w="2410" w:type="dxa"/>
                  <w:tcBorders>
                    <w:top w:val="single" w:sz="4" w:space="0" w:color="000000"/>
                    <w:left w:val="single" w:sz="4" w:space="0" w:color="000000"/>
                    <w:right w:val="single" w:sz="4" w:space="0" w:color="000000"/>
                  </w:tcBorders>
                  <w:shd w:val="clear" w:color="auto" w:fill="auto"/>
                </w:tcPr>
                <w:p w14:paraId="5CB42116"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35AA9334" w14:textId="77777777" w:rsidTr="00025C8C">
              <w:tc>
                <w:tcPr>
                  <w:tcW w:w="636" w:type="dxa"/>
                  <w:tcBorders>
                    <w:top w:val="single" w:sz="4" w:space="0" w:color="000000"/>
                    <w:left w:val="single" w:sz="4" w:space="0" w:color="000000"/>
                  </w:tcBorders>
                  <w:shd w:val="clear" w:color="auto" w:fill="auto"/>
                </w:tcPr>
                <w:p w14:paraId="3EF92183"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tcBorders>
                  <w:shd w:val="clear" w:color="auto" w:fill="auto"/>
                </w:tcPr>
                <w:p w14:paraId="768765D8" w14:textId="77777777" w:rsidR="00B92173" w:rsidRPr="009E24BE" w:rsidRDefault="00B92173" w:rsidP="002C7596">
                  <w:pPr>
                    <w:pStyle w:val="WW-Zawartotabeli11"/>
                    <w:framePr w:hSpace="141" w:wrap="around" w:vAnchor="text" w:hAnchor="text" w:y="-566"/>
                    <w:spacing w:after="0"/>
                    <w:rPr>
                      <w:rFonts w:asciiTheme="minorHAnsi" w:hAnsiTheme="minorHAnsi" w:cstheme="minorHAnsi"/>
                      <w:sz w:val="20"/>
                    </w:rPr>
                  </w:pPr>
                  <w:r w:rsidRPr="009E24BE">
                    <w:rPr>
                      <w:rFonts w:asciiTheme="minorHAnsi" w:hAnsiTheme="minorHAnsi" w:cstheme="minorHAnsi"/>
                      <w:sz w:val="20"/>
                    </w:rPr>
                    <w:t>Możliwość obrotu monitora wokół osi pionowej [°]</w:t>
                  </w:r>
                </w:p>
              </w:tc>
              <w:tc>
                <w:tcPr>
                  <w:tcW w:w="1134" w:type="dxa"/>
                  <w:tcBorders>
                    <w:top w:val="single" w:sz="4" w:space="0" w:color="000000"/>
                    <w:left w:val="single" w:sz="4" w:space="0" w:color="000000"/>
                  </w:tcBorders>
                  <w:shd w:val="clear" w:color="auto" w:fill="auto"/>
                </w:tcPr>
                <w:p w14:paraId="435B05B5"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±90</w:t>
                  </w:r>
                </w:p>
              </w:tc>
              <w:tc>
                <w:tcPr>
                  <w:tcW w:w="2410" w:type="dxa"/>
                  <w:tcBorders>
                    <w:top w:val="single" w:sz="4" w:space="0" w:color="000000"/>
                    <w:left w:val="single" w:sz="4" w:space="0" w:color="000000"/>
                    <w:right w:val="single" w:sz="4" w:space="0" w:color="000000"/>
                  </w:tcBorders>
                  <w:shd w:val="clear" w:color="auto" w:fill="auto"/>
                </w:tcPr>
                <w:p w14:paraId="15F6BC82"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5343340D" w14:textId="77777777" w:rsidTr="00025C8C">
              <w:tc>
                <w:tcPr>
                  <w:tcW w:w="636" w:type="dxa"/>
                  <w:tcBorders>
                    <w:top w:val="single" w:sz="4" w:space="0" w:color="000000"/>
                    <w:left w:val="single" w:sz="4" w:space="0" w:color="000000"/>
                  </w:tcBorders>
                  <w:shd w:val="clear" w:color="auto" w:fill="auto"/>
                </w:tcPr>
                <w:p w14:paraId="6BDE12C5"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tcBorders>
                  <w:shd w:val="clear" w:color="auto" w:fill="auto"/>
                </w:tcPr>
                <w:p w14:paraId="41830A73" w14:textId="77777777" w:rsidR="00B92173" w:rsidRPr="009E24BE" w:rsidRDefault="00B92173" w:rsidP="002C7596">
                  <w:pPr>
                    <w:pStyle w:val="WW-Zawartotabeli11"/>
                    <w:framePr w:hSpace="141" w:wrap="around" w:vAnchor="text" w:hAnchor="text" w:y="-566"/>
                    <w:spacing w:after="0"/>
                    <w:rPr>
                      <w:rFonts w:asciiTheme="minorHAnsi" w:hAnsiTheme="minorHAnsi" w:cstheme="minorHAnsi"/>
                      <w:sz w:val="20"/>
                    </w:rPr>
                  </w:pPr>
                  <w:r w:rsidRPr="009E24BE">
                    <w:rPr>
                      <w:rFonts w:asciiTheme="minorHAnsi" w:hAnsiTheme="minorHAnsi" w:cstheme="minorHAnsi"/>
                      <w:sz w:val="20"/>
                    </w:rPr>
                    <w:t>Możliwość obrotu ramienia poziomego na którym zamontowany jest monitor wokół osi pionowej [°]</w:t>
                  </w:r>
                </w:p>
              </w:tc>
              <w:tc>
                <w:tcPr>
                  <w:tcW w:w="1134" w:type="dxa"/>
                  <w:tcBorders>
                    <w:top w:val="single" w:sz="4" w:space="0" w:color="000000"/>
                    <w:left w:val="single" w:sz="4" w:space="0" w:color="000000"/>
                  </w:tcBorders>
                  <w:shd w:val="clear" w:color="auto" w:fill="auto"/>
                </w:tcPr>
                <w:p w14:paraId="5B34B36B"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±90</w:t>
                  </w:r>
                </w:p>
              </w:tc>
              <w:tc>
                <w:tcPr>
                  <w:tcW w:w="2410" w:type="dxa"/>
                  <w:tcBorders>
                    <w:top w:val="single" w:sz="4" w:space="0" w:color="000000"/>
                    <w:left w:val="single" w:sz="4" w:space="0" w:color="000000"/>
                    <w:right w:val="single" w:sz="4" w:space="0" w:color="000000"/>
                  </w:tcBorders>
                  <w:shd w:val="clear" w:color="auto" w:fill="auto"/>
                </w:tcPr>
                <w:p w14:paraId="0FD40151"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4B84EB6A" w14:textId="77777777" w:rsidTr="00025C8C">
              <w:tc>
                <w:tcPr>
                  <w:tcW w:w="636" w:type="dxa"/>
                  <w:tcBorders>
                    <w:top w:val="single" w:sz="4" w:space="0" w:color="000000"/>
                    <w:left w:val="single" w:sz="4" w:space="0" w:color="000000"/>
                  </w:tcBorders>
                  <w:shd w:val="clear" w:color="auto" w:fill="auto"/>
                </w:tcPr>
                <w:p w14:paraId="5430B655"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tcBorders>
                  <w:shd w:val="clear" w:color="auto" w:fill="auto"/>
                </w:tcPr>
                <w:p w14:paraId="6BCFAC06" w14:textId="77777777" w:rsidR="00B92173" w:rsidRPr="009E24BE" w:rsidRDefault="00B92173" w:rsidP="002C7596">
                  <w:pPr>
                    <w:pStyle w:val="WW-Zawartotabeli11"/>
                    <w:framePr w:hSpace="141" w:wrap="around" w:vAnchor="text" w:hAnchor="text" w:y="-566"/>
                    <w:spacing w:after="0"/>
                    <w:rPr>
                      <w:rFonts w:asciiTheme="minorHAnsi" w:hAnsiTheme="minorHAnsi" w:cstheme="minorHAnsi"/>
                      <w:sz w:val="20"/>
                    </w:rPr>
                  </w:pPr>
                  <w:r w:rsidRPr="009E24BE">
                    <w:rPr>
                      <w:rFonts w:asciiTheme="minorHAnsi" w:hAnsiTheme="minorHAnsi" w:cstheme="minorHAnsi"/>
                      <w:sz w:val="20"/>
                    </w:rPr>
                    <w:t>Możliwość dostosowania kąta pochylenia monitora względem płaszczyzny pionowej( obrót wokół osi poziomej) [°]</w:t>
                  </w:r>
                </w:p>
              </w:tc>
              <w:tc>
                <w:tcPr>
                  <w:tcW w:w="1134" w:type="dxa"/>
                  <w:tcBorders>
                    <w:top w:val="single" w:sz="4" w:space="0" w:color="000000"/>
                    <w:left w:val="single" w:sz="4" w:space="0" w:color="000000"/>
                  </w:tcBorders>
                  <w:shd w:val="clear" w:color="auto" w:fill="auto"/>
                </w:tcPr>
                <w:p w14:paraId="19075785"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±50</w:t>
                  </w:r>
                </w:p>
              </w:tc>
              <w:tc>
                <w:tcPr>
                  <w:tcW w:w="2410" w:type="dxa"/>
                  <w:tcBorders>
                    <w:top w:val="single" w:sz="4" w:space="0" w:color="000000"/>
                    <w:left w:val="single" w:sz="4" w:space="0" w:color="000000"/>
                    <w:right w:val="single" w:sz="4" w:space="0" w:color="000000"/>
                  </w:tcBorders>
                  <w:shd w:val="clear" w:color="auto" w:fill="auto"/>
                </w:tcPr>
                <w:p w14:paraId="49B54E2D"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0432EBC7" w14:textId="77777777" w:rsidTr="00025C8C">
              <w:tc>
                <w:tcPr>
                  <w:tcW w:w="636" w:type="dxa"/>
                  <w:tcBorders>
                    <w:top w:val="single" w:sz="4" w:space="0" w:color="000000"/>
                    <w:left w:val="single" w:sz="4" w:space="0" w:color="000000"/>
                  </w:tcBorders>
                  <w:shd w:val="clear" w:color="auto" w:fill="auto"/>
                </w:tcPr>
                <w:p w14:paraId="45481DE5"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tcBorders>
                  <w:shd w:val="clear" w:color="auto" w:fill="auto"/>
                </w:tcPr>
                <w:p w14:paraId="7AAFB29B" w14:textId="77777777" w:rsidR="00B92173" w:rsidRPr="009E24BE" w:rsidRDefault="00B92173" w:rsidP="002C7596">
                  <w:pPr>
                    <w:pStyle w:val="WW-Zawartotabeli11"/>
                    <w:framePr w:hSpace="141" w:wrap="around" w:vAnchor="text" w:hAnchor="text" w:y="-566"/>
                    <w:spacing w:after="0"/>
                    <w:rPr>
                      <w:rFonts w:asciiTheme="minorHAnsi" w:hAnsiTheme="minorHAnsi" w:cstheme="minorHAnsi"/>
                      <w:sz w:val="20"/>
                    </w:rPr>
                  </w:pPr>
                  <w:r w:rsidRPr="009E24BE">
                    <w:rPr>
                      <w:rFonts w:asciiTheme="minorHAnsi" w:hAnsiTheme="minorHAnsi" w:cstheme="minorHAnsi"/>
                      <w:sz w:val="20"/>
                    </w:rPr>
                    <w:t>Rozdzielczość ekranu</w:t>
                  </w:r>
                </w:p>
              </w:tc>
              <w:tc>
                <w:tcPr>
                  <w:tcW w:w="1134" w:type="dxa"/>
                  <w:tcBorders>
                    <w:top w:val="single" w:sz="4" w:space="0" w:color="000000"/>
                    <w:left w:val="single" w:sz="4" w:space="0" w:color="000000"/>
                  </w:tcBorders>
                  <w:shd w:val="clear" w:color="auto" w:fill="auto"/>
                </w:tcPr>
                <w:p w14:paraId="4163CB09"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 xml:space="preserve">1920x1200 </w:t>
                  </w:r>
                </w:p>
              </w:tc>
              <w:tc>
                <w:tcPr>
                  <w:tcW w:w="2410" w:type="dxa"/>
                  <w:tcBorders>
                    <w:top w:val="single" w:sz="4" w:space="0" w:color="000000"/>
                    <w:left w:val="single" w:sz="4" w:space="0" w:color="000000"/>
                    <w:right w:val="single" w:sz="4" w:space="0" w:color="000000"/>
                  </w:tcBorders>
                  <w:shd w:val="clear" w:color="auto" w:fill="auto"/>
                </w:tcPr>
                <w:p w14:paraId="2C70F34F"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11696F74" w14:textId="77777777" w:rsidTr="00025C8C">
              <w:tc>
                <w:tcPr>
                  <w:tcW w:w="636" w:type="dxa"/>
                  <w:tcBorders>
                    <w:top w:val="single" w:sz="4" w:space="0" w:color="000000"/>
                    <w:left w:val="single" w:sz="4" w:space="0" w:color="000000"/>
                  </w:tcBorders>
                  <w:shd w:val="clear" w:color="auto" w:fill="auto"/>
                </w:tcPr>
                <w:p w14:paraId="308BEF1C"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tcBorders>
                  <w:shd w:val="clear" w:color="auto" w:fill="auto"/>
                </w:tcPr>
                <w:p w14:paraId="0360D965"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Przekątna ekranu dotykowego monitora [cale]</w:t>
                  </w:r>
                </w:p>
              </w:tc>
              <w:tc>
                <w:tcPr>
                  <w:tcW w:w="1134" w:type="dxa"/>
                  <w:tcBorders>
                    <w:top w:val="single" w:sz="4" w:space="0" w:color="000000"/>
                    <w:left w:val="single" w:sz="4" w:space="0" w:color="000000"/>
                  </w:tcBorders>
                  <w:shd w:val="clear" w:color="auto" w:fill="auto"/>
                </w:tcPr>
                <w:p w14:paraId="3580B176"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24</w:t>
                  </w:r>
                </w:p>
              </w:tc>
              <w:tc>
                <w:tcPr>
                  <w:tcW w:w="2410" w:type="dxa"/>
                  <w:tcBorders>
                    <w:top w:val="single" w:sz="4" w:space="0" w:color="000000"/>
                    <w:left w:val="single" w:sz="4" w:space="0" w:color="000000"/>
                    <w:right w:val="single" w:sz="4" w:space="0" w:color="000000"/>
                  </w:tcBorders>
                  <w:shd w:val="clear" w:color="auto" w:fill="auto"/>
                </w:tcPr>
                <w:p w14:paraId="2524D76E"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0BF53A7A" w14:textId="77777777" w:rsidTr="00025C8C">
              <w:tc>
                <w:tcPr>
                  <w:tcW w:w="636" w:type="dxa"/>
                  <w:tcBorders>
                    <w:top w:val="single" w:sz="4" w:space="0" w:color="000000"/>
                    <w:left w:val="single" w:sz="4" w:space="0" w:color="000000"/>
                    <w:bottom w:val="single" w:sz="4" w:space="0" w:color="000000"/>
                  </w:tcBorders>
                  <w:shd w:val="clear" w:color="auto" w:fill="auto"/>
                </w:tcPr>
                <w:p w14:paraId="14E57C7A"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42E504CD"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Współczynnik kontrastu monitora</w:t>
                  </w:r>
                </w:p>
              </w:tc>
              <w:tc>
                <w:tcPr>
                  <w:tcW w:w="1134" w:type="dxa"/>
                  <w:tcBorders>
                    <w:top w:val="single" w:sz="4" w:space="0" w:color="000000"/>
                    <w:left w:val="single" w:sz="4" w:space="0" w:color="000000"/>
                    <w:bottom w:val="single" w:sz="4" w:space="0" w:color="000000"/>
                  </w:tcBorders>
                  <w:shd w:val="clear" w:color="auto" w:fill="auto"/>
                </w:tcPr>
                <w:p w14:paraId="66F5F3F4"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1000:1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49CBC6C"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2C4484FE" w14:textId="77777777" w:rsidTr="00025C8C">
              <w:tc>
                <w:tcPr>
                  <w:tcW w:w="636" w:type="dxa"/>
                  <w:tcBorders>
                    <w:top w:val="single" w:sz="4" w:space="0" w:color="000000"/>
                    <w:left w:val="single" w:sz="4" w:space="0" w:color="000000"/>
                    <w:bottom w:val="single" w:sz="4" w:space="0" w:color="000000"/>
                  </w:tcBorders>
                  <w:shd w:val="clear" w:color="auto" w:fill="D9D9D9"/>
                </w:tcPr>
                <w:p w14:paraId="59D1197C" w14:textId="77777777" w:rsidR="00B92173" w:rsidRPr="009E24BE" w:rsidRDefault="00B92173" w:rsidP="002C7596">
                  <w:pPr>
                    <w:framePr w:hSpace="141" w:wrap="around" w:vAnchor="text" w:hAnchor="text" w:y="-566"/>
                    <w:rPr>
                      <w:rFonts w:cstheme="minorHAnsi"/>
                      <w:sz w:val="20"/>
                      <w:szCs w:val="20"/>
                    </w:rPr>
                  </w:pPr>
                  <w:r w:rsidRPr="009E24BE">
                    <w:rPr>
                      <w:rFonts w:cstheme="minorHAnsi"/>
                      <w:b/>
                      <w:sz w:val="20"/>
                      <w:szCs w:val="20"/>
                    </w:rPr>
                    <w:lastRenderedPageBreak/>
                    <w:t>III.</w:t>
                  </w:r>
                </w:p>
              </w:tc>
              <w:tc>
                <w:tcPr>
                  <w:tcW w:w="7544" w:type="dxa"/>
                  <w:gridSpan w:val="3"/>
                  <w:tcBorders>
                    <w:top w:val="single" w:sz="4" w:space="0" w:color="000000"/>
                    <w:left w:val="single" w:sz="4" w:space="0" w:color="000000"/>
                    <w:bottom w:val="single" w:sz="4" w:space="0" w:color="000000"/>
                    <w:right w:val="single" w:sz="4" w:space="0" w:color="000000"/>
                  </w:tcBorders>
                  <w:shd w:val="clear" w:color="auto" w:fill="D9D9D9"/>
                </w:tcPr>
                <w:p w14:paraId="45CB889B" w14:textId="77777777" w:rsidR="00B92173" w:rsidRPr="009E24BE" w:rsidRDefault="00B92173" w:rsidP="002C7596">
                  <w:pPr>
                    <w:framePr w:hSpace="141" w:wrap="around" w:vAnchor="text" w:hAnchor="text" w:y="-566"/>
                    <w:rPr>
                      <w:rFonts w:cstheme="minorHAnsi"/>
                      <w:sz w:val="20"/>
                      <w:szCs w:val="20"/>
                    </w:rPr>
                  </w:pPr>
                  <w:r w:rsidRPr="009E24BE">
                    <w:rPr>
                      <w:rFonts w:cstheme="minorHAnsi"/>
                      <w:b/>
                      <w:sz w:val="20"/>
                      <w:szCs w:val="20"/>
                    </w:rPr>
                    <w:t>WÓZEK Z RAMIENIEM C</w:t>
                  </w:r>
                </w:p>
              </w:tc>
            </w:tr>
            <w:tr w:rsidR="00B92173" w:rsidRPr="009E24BE" w14:paraId="0AE5A326" w14:textId="77777777" w:rsidTr="00025C8C">
              <w:tc>
                <w:tcPr>
                  <w:tcW w:w="636" w:type="dxa"/>
                  <w:tcBorders>
                    <w:top w:val="single" w:sz="4" w:space="0" w:color="000000"/>
                    <w:left w:val="single" w:sz="4" w:space="0" w:color="000000"/>
                    <w:bottom w:val="single" w:sz="4" w:space="0" w:color="000000"/>
                  </w:tcBorders>
                  <w:shd w:val="clear" w:color="auto" w:fill="auto"/>
                </w:tcPr>
                <w:p w14:paraId="5BAEC037"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5A10E3CF"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Głębokość ramienia C [cm]</w:t>
                  </w:r>
                </w:p>
              </w:tc>
              <w:tc>
                <w:tcPr>
                  <w:tcW w:w="1134" w:type="dxa"/>
                  <w:tcBorders>
                    <w:top w:val="single" w:sz="4" w:space="0" w:color="000000"/>
                    <w:left w:val="single" w:sz="4" w:space="0" w:color="000000"/>
                    <w:bottom w:val="single" w:sz="4" w:space="0" w:color="000000"/>
                  </w:tcBorders>
                  <w:shd w:val="clear" w:color="auto" w:fill="auto"/>
                </w:tcPr>
                <w:p w14:paraId="55005045"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 xml:space="preserve">69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8143944"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78CD4F25" w14:textId="77777777" w:rsidTr="00025C8C">
              <w:tc>
                <w:tcPr>
                  <w:tcW w:w="636" w:type="dxa"/>
                  <w:tcBorders>
                    <w:top w:val="single" w:sz="4" w:space="0" w:color="000000"/>
                    <w:left w:val="single" w:sz="4" w:space="0" w:color="000000"/>
                    <w:bottom w:val="single" w:sz="4" w:space="0" w:color="000000"/>
                  </w:tcBorders>
                  <w:shd w:val="clear" w:color="auto" w:fill="auto"/>
                </w:tcPr>
                <w:p w14:paraId="26B09A2F"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6017CB73"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Prześwit między wzmacniaczem obrazu a kołpakiem [cm]</w:t>
                  </w:r>
                </w:p>
              </w:tc>
              <w:tc>
                <w:tcPr>
                  <w:tcW w:w="1134" w:type="dxa"/>
                  <w:tcBorders>
                    <w:top w:val="single" w:sz="4" w:space="0" w:color="000000"/>
                    <w:left w:val="single" w:sz="4" w:space="0" w:color="000000"/>
                    <w:bottom w:val="single" w:sz="4" w:space="0" w:color="000000"/>
                  </w:tcBorders>
                  <w:shd w:val="clear" w:color="auto" w:fill="auto"/>
                </w:tcPr>
                <w:p w14:paraId="0BE4D478"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77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4B7C354"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6D1210F7" w14:textId="77777777" w:rsidTr="00025C8C">
              <w:tc>
                <w:tcPr>
                  <w:tcW w:w="636" w:type="dxa"/>
                  <w:tcBorders>
                    <w:top w:val="single" w:sz="4" w:space="0" w:color="000000"/>
                    <w:left w:val="single" w:sz="4" w:space="0" w:color="000000"/>
                    <w:bottom w:val="single" w:sz="4" w:space="0" w:color="000000"/>
                  </w:tcBorders>
                  <w:shd w:val="clear" w:color="auto" w:fill="auto"/>
                </w:tcPr>
                <w:p w14:paraId="77623247"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0D2FC71B"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Odległość ognisko-film (SID) [cm]</w:t>
                  </w:r>
                </w:p>
              </w:tc>
              <w:tc>
                <w:tcPr>
                  <w:tcW w:w="1134" w:type="dxa"/>
                  <w:tcBorders>
                    <w:top w:val="single" w:sz="4" w:space="0" w:color="000000"/>
                    <w:left w:val="single" w:sz="4" w:space="0" w:color="000000"/>
                    <w:bottom w:val="single" w:sz="4" w:space="0" w:color="000000"/>
                  </w:tcBorders>
                  <w:shd w:val="clear" w:color="auto" w:fill="auto"/>
                </w:tcPr>
                <w:p w14:paraId="7CF60D47"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98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6685F06"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2EA3B78A" w14:textId="77777777" w:rsidTr="00025C8C">
              <w:tc>
                <w:tcPr>
                  <w:tcW w:w="636" w:type="dxa"/>
                  <w:tcBorders>
                    <w:top w:val="single" w:sz="4" w:space="0" w:color="000000"/>
                    <w:left w:val="single" w:sz="4" w:space="0" w:color="000000"/>
                    <w:bottom w:val="single" w:sz="4" w:space="0" w:color="000000"/>
                  </w:tcBorders>
                  <w:shd w:val="clear" w:color="auto" w:fill="auto"/>
                </w:tcPr>
                <w:p w14:paraId="6921BEE0"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4EA48DFC"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Przesuw poziomy ramienia C [cm]</w:t>
                  </w:r>
                </w:p>
              </w:tc>
              <w:tc>
                <w:tcPr>
                  <w:tcW w:w="1134" w:type="dxa"/>
                  <w:tcBorders>
                    <w:top w:val="single" w:sz="4" w:space="0" w:color="000000"/>
                    <w:left w:val="single" w:sz="4" w:space="0" w:color="000000"/>
                    <w:bottom w:val="single" w:sz="4" w:space="0" w:color="000000"/>
                  </w:tcBorders>
                  <w:shd w:val="clear" w:color="auto" w:fill="auto"/>
                </w:tcPr>
                <w:p w14:paraId="19E7EAFE"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 xml:space="preserve">20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12EE212"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3376F241" w14:textId="77777777" w:rsidTr="00025C8C">
              <w:tc>
                <w:tcPr>
                  <w:tcW w:w="636" w:type="dxa"/>
                  <w:tcBorders>
                    <w:top w:val="single" w:sz="4" w:space="0" w:color="000000"/>
                    <w:left w:val="single" w:sz="4" w:space="0" w:color="000000"/>
                    <w:bottom w:val="single" w:sz="4" w:space="0" w:color="000000"/>
                  </w:tcBorders>
                  <w:shd w:val="clear" w:color="auto" w:fill="auto"/>
                </w:tcPr>
                <w:p w14:paraId="59C4EB4B"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728384FE"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Zmotoryzowany przesuw pionowy ramienia C [cm]</w:t>
                  </w:r>
                </w:p>
              </w:tc>
              <w:tc>
                <w:tcPr>
                  <w:tcW w:w="1134" w:type="dxa"/>
                  <w:tcBorders>
                    <w:top w:val="single" w:sz="4" w:space="0" w:color="000000"/>
                    <w:left w:val="single" w:sz="4" w:space="0" w:color="000000"/>
                    <w:bottom w:val="single" w:sz="4" w:space="0" w:color="000000"/>
                  </w:tcBorders>
                  <w:shd w:val="clear" w:color="auto" w:fill="auto"/>
                </w:tcPr>
                <w:p w14:paraId="3A9201EE"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50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E60D278"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5DD8CDF6" w14:textId="77777777" w:rsidTr="00025C8C">
              <w:tc>
                <w:tcPr>
                  <w:tcW w:w="636" w:type="dxa"/>
                  <w:tcBorders>
                    <w:top w:val="single" w:sz="4" w:space="0" w:color="000000"/>
                    <w:left w:val="single" w:sz="4" w:space="0" w:color="000000"/>
                    <w:bottom w:val="single" w:sz="4" w:space="0" w:color="000000"/>
                  </w:tcBorders>
                  <w:shd w:val="clear" w:color="auto" w:fill="auto"/>
                </w:tcPr>
                <w:p w14:paraId="753864FA"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0F86C1F6"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Obrót ramienia C wokół osi pionowej [°]</w:t>
                  </w:r>
                </w:p>
              </w:tc>
              <w:tc>
                <w:tcPr>
                  <w:tcW w:w="1134" w:type="dxa"/>
                  <w:tcBorders>
                    <w:top w:val="single" w:sz="4" w:space="0" w:color="000000"/>
                    <w:left w:val="single" w:sz="4" w:space="0" w:color="000000"/>
                    <w:bottom w:val="single" w:sz="4" w:space="0" w:color="000000"/>
                  </w:tcBorders>
                  <w:shd w:val="clear" w:color="auto" w:fill="auto"/>
                </w:tcPr>
                <w:p w14:paraId="3FCBA6A6"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±12,5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2C5158F"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42EE6DC2" w14:textId="77777777" w:rsidTr="00025C8C">
              <w:tc>
                <w:tcPr>
                  <w:tcW w:w="636" w:type="dxa"/>
                  <w:tcBorders>
                    <w:top w:val="single" w:sz="4" w:space="0" w:color="000000"/>
                    <w:left w:val="single" w:sz="4" w:space="0" w:color="000000"/>
                    <w:bottom w:val="single" w:sz="4" w:space="0" w:color="000000"/>
                  </w:tcBorders>
                  <w:shd w:val="clear" w:color="auto" w:fill="auto"/>
                </w:tcPr>
                <w:p w14:paraId="61624D5B"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133E77A0"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Obrót ramienia C wokół osi poprzecznej [°]</w:t>
                  </w:r>
                </w:p>
              </w:tc>
              <w:tc>
                <w:tcPr>
                  <w:tcW w:w="1134" w:type="dxa"/>
                  <w:tcBorders>
                    <w:top w:val="single" w:sz="4" w:space="0" w:color="000000"/>
                    <w:left w:val="single" w:sz="4" w:space="0" w:color="000000"/>
                    <w:bottom w:val="single" w:sz="4" w:space="0" w:color="000000"/>
                  </w:tcBorders>
                  <w:shd w:val="clear" w:color="auto" w:fill="auto"/>
                </w:tcPr>
                <w:p w14:paraId="5E7FE740"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135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BD76FF1"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49BC76CB" w14:textId="77777777" w:rsidTr="00025C8C">
              <w:tc>
                <w:tcPr>
                  <w:tcW w:w="636" w:type="dxa"/>
                  <w:tcBorders>
                    <w:top w:val="single" w:sz="4" w:space="0" w:color="000000"/>
                    <w:left w:val="single" w:sz="4" w:space="0" w:color="000000"/>
                    <w:bottom w:val="single" w:sz="4" w:space="0" w:color="000000"/>
                  </w:tcBorders>
                  <w:shd w:val="clear" w:color="auto" w:fill="auto"/>
                </w:tcPr>
                <w:p w14:paraId="4FF57308"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164AE5A8"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Obrót ramienia C wokół osi wzdłużnej [°]</w:t>
                  </w:r>
                </w:p>
              </w:tc>
              <w:tc>
                <w:tcPr>
                  <w:tcW w:w="1134" w:type="dxa"/>
                  <w:tcBorders>
                    <w:top w:val="single" w:sz="4" w:space="0" w:color="000000"/>
                    <w:left w:val="single" w:sz="4" w:space="0" w:color="000000"/>
                    <w:bottom w:val="single" w:sz="4" w:space="0" w:color="000000"/>
                  </w:tcBorders>
                  <w:shd w:val="clear" w:color="auto" w:fill="auto"/>
                </w:tcPr>
                <w:p w14:paraId="52591926"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±270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F26ACB5"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12E4A13B" w14:textId="77777777" w:rsidTr="00025C8C">
              <w:tc>
                <w:tcPr>
                  <w:tcW w:w="636" w:type="dxa"/>
                  <w:tcBorders>
                    <w:top w:val="single" w:sz="4" w:space="0" w:color="000000"/>
                    <w:left w:val="single" w:sz="4" w:space="0" w:color="000000"/>
                    <w:bottom w:val="single" w:sz="4" w:space="0" w:color="000000"/>
                  </w:tcBorders>
                  <w:shd w:val="clear" w:color="auto" w:fill="auto"/>
                </w:tcPr>
                <w:p w14:paraId="5E2617D2"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766CB777"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Hamulce wszystkich ruchów  ramienia C</w:t>
                  </w:r>
                </w:p>
              </w:tc>
              <w:tc>
                <w:tcPr>
                  <w:tcW w:w="1134" w:type="dxa"/>
                  <w:tcBorders>
                    <w:top w:val="single" w:sz="4" w:space="0" w:color="000000"/>
                    <w:left w:val="single" w:sz="4" w:space="0" w:color="000000"/>
                    <w:bottom w:val="single" w:sz="4" w:space="0" w:color="000000"/>
                  </w:tcBorders>
                  <w:shd w:val="clear" w:color="auto" w:fill="auto"/>
                </w:tcPr>
                <w:p w14:paraId="43C74AD0" w14:textId="77777777" w:rsidR="00B92173" w:rsidRPr="009E24BE" w:rsidRDefault="00B92173" w:rsidP="002C7596">
                  <w:pPr>
                    <w:pStyle w:val="Nagwek1"/>
                    <w:framePr w:hSpace="141" w:wrap="around" w:vAnchor="text" w:hAnchor="text" w:y="-566"/>
                    <w:ind w:left="720" w:hanging="360"/>
                    <w:rPr>
                      <w:rFonts w:asciiTheme="minorHAnsi" w:hAnsiTheme="minorHAnsi" w:cstheme="minorHAnsi"/>
                      <w:sz w:val="20"/>
                    </w:rPr>
                  </w:pPr>
                  <w:r w:rsidRPr="009E24BE">
                    <w:rPr>
                      <w:rFonts w:asciiTheme="minorHAnsi" w:hAnsiTheme="minorHAnsi" w:cstheme="minorHAnsi"/>
                      <w:sz w:val="20"/>
                    </w:rPr>
                    <w:t>TAK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F8DEDB2"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6C045E47" w14:textId="77777777" w:rsidTr="00025C8C">
              <w:tc>
                <w:tcPr>
                  <w:tcW w:w="636" w:type="dxa"/>
                  <w:tcBorders>
                    <w:top w:val="single" w:sz="4" w:space="0" w:color="000000"/>
                    <w:left w:val="single" w:sz="4" w:space="0" w:color="000000"/>
                    <w:bottom w:val="single" w:sz="4" w:space="0" w:color="000000"/>
                  </w:tcBorders>
                  <w:shd w:val="clear" w:color="auto" w:fill="auto"/>
                </w:tcPr>
                <w:p w14:paraId="680A068F"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63AA89A4"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Osłony na kołach uniemożliwiające najechanie na kable</w:t>
                  </w:r>
                </w:p>
              </w:tc>
              <w:tc>
                <w:tcPr>
                  <w:tcW w:w="1134" w:type="dxa"/>
                  <w:tcBorders>
                    <w:top w:val="single" w:sz="4" w:space="0" w:color="000000"/>
                    <w:left w:val="single" w:sz="4" w:space="0" w:color="000000"/>
                    <w:bottom w:val="single" w:sz="4" w:space="0" w:color="000000"/>
                  </w:tcBorders>
                  <w:shd w:val="clear" w:color="auto" w:fill="auto"/>
                </w:tcPr>
                <w:p w14:paraId="206F55C9" w14:textId="77777777" w:rsidR="00B92173" w:rsidRPr="009E24BE" w:rsidRDefault="00B92173" w:rsidP="002C7596">
                  <w:pPr>
                    <w:pStyle w:val="Nagwek1"/>
                    <w:framePr w:hSpace="141" w:wrap="around" w:vAnchor="text" w:hAnchor="text" w:y="-566"/>
                    <w:ind w:left="720" w:hanging="360"/>
                    <w:rPr>
                      <w:rFonts w:asciiTheme="minorHAnsi" w:hAnsiTheme="minorHAnsi" w:cstheme="minorHAnsi"/>
                      <w:sz w:val="20"/>
                    </w:rPr>
                  </w:pPr>
                  <w:r w:rsidRPr="009E24BE">
                    <w:rPr>
                      <w:rFonts w:asciiTheme="minorHAnsi" w:hAnsiTheme="minorHAnsi" w:cstheme="minorHAnsi"/>
                      <w:sz w:val="20"/>
                    </w:rPr>
                    <w:t>TAK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A3AC780"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7F4B92ED" w14:textId="77777777" w:rsidTr="00025C8C">
              <w:tc>
                <w:tcPr>
                  <w:tcW w:w="636" w:type="dxa"/>
                  <w:tcBorders>
                    <w:top w:val="single" w:sz="4" w:space="0" w:color="000000"/>
                    <w:left w:val="single" w:sz="4" w:space="0" w:color="000000"/>
                    <w:bottom w:val="single" w:sz="4" w:space="0" w:color="000000"/>
                  </w:tcBorders>
                  <w:shd w:val="clear" w:color="auto" w:fill="auto"/>
                </w:tcPr>
                <w:p w14:paraId="7EA1AF64"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1BD29B39"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Waga wózka z ramieniem C [kg]</w:t>
                  </w:r>
                </w:p>
              </w:tc>
              <w:tc>
                <w:tcPr>
                  <w:tcW w:w="1134" w:type="dxa"/>
                  <w:tcBorders>
                    <w:top w:val="single" w:sz="4" w:space="0" w:color="000000"/>
                    <w:left w:val="single" w:sz="4" w:space="0" w:color="000000"/>
                    <w:bottom w:val="single" w:sz="4" w:space="0" w:color="000000"/>
                  </w:tcBorders>
                  <w:shd w:val="clear" w:color="auto" w:fill="auto"/>
                </w:tcPr>
                <w:p w14:paraId="799991FA" w14:textId="77777777" w:rsidR="00B92173" w:rsidRPr="009E24BE" w:rsidRDefault="00B92173" w:rsidP="002C7596">
                  <w:pPr>
                    <w:pStyle w:val="Nagwek1"/>
                    <w:framePr w:hSpace="141" w:wrap="around" w:vAnchor="text" w:hAnchor="text" w:y="-566"/>
                    <w:ind w:left="720" w:hanging="360"/>
                    <w:rPr>
                      <w:rFonts w:asciiTheme="minorHAnsi" w:hAnsiTheme="minorHAnsi" w:cstheme="minorHAnsi"/>
                      <w:sz w:val="20"/>
                    </w:rPr>
                  </w:pPr>
                  <w:r w:rsidRPr="009E24BE">
                    <w:rPr>
                      <w:rFonts w:asciiTheme="minorHAnsi" w:hAnsiTheme="minorHAnsi" w:cstheme="minorHAnsi"/>
                      <w:sz w:val="20"/>
                    </w:rPr>
                    <w:t>340 kg</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3820D79"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395347AD" w14:textId="77777777" w:rsidTr="00025C8C">
              <w:tc>
                <w:tcPr>
                  <w:tcW w:w="636" w:type="dxa"/>
                  <w:tcBorders>
                    <w:top w:val="single" w:sz="4" w:space="0" w:color="000000"/>
                    <w:left w:val="single" w:sz="4" w:space="0" w:color="000000"/>
                    <w:bottom w:val="single" w:sz="4" w:space="0" w:color="000000"/>
                  </w:tcBorders>
                  <w:shd w:val="clear" w:color="auto" w:fill="D9D9D9"/>
                </w:tcPr>
                <w:p w14:paraId="1150823D" w14:textId="77777777" w:rsidR="00B92173" w:rsidRPr="009E24BE" w:rsidRDefault="00B92173" w:rsidP="002C7596">
                  <w:pPr>
                    <w:framePr w:hSpace="141" w:wrap="around" w:vAnchor="text" w:hAnchor="text" w:y="-566"/>
                    <w:rPr>
                      <w:rFonts w:cstheme="minorHAnsi"/>
                      <w:sz w:val="20"/>
                      <w:szCs w:val="20"/>
                    </w:rPr>
                  </w:pPr>
                  <w:r w:rsidRPr="009E24BE">
                    <w:rPr>
                      <w:rFonts w:cstheme="minorHAnsi"/>
                      <w:b/>
                      <w:sz w:val="20"/>
                      <w:szCs w:val="20"/>
                    </w:rPr>
                    <w:t>IV.</w:t>
                  </w:r>
                </w:p>
              </w:tc>
              <w:tc>
                <w:tcPr>
                  <w:tcW w:w="7544" w:type="dxa"/>
                  <w:gridSpan w:val="3"/>
                  <w:tcBorders>
                    <w:top w:val="single" w:sz="4" w:space="0" w:color="000000"/>
                    <w:left w:val="single" w:sz="4" w:space="0" w:color="000000"/>
                    <w:bottom w:val="single" w:sz="4" w:space="0" w:color="000000"/>
                    <w:right w:val="single" w:sz="4" w:space="0" w:color="000000"/>
                  </w:tcBorders>
                  <w:shd w:val="clear" w:color="auto" w:fill="D9D9D9"/>
                </w:tcPr>
                <w:p w14:paraId="58A1269D" w14:textId="77777777" w:rsidR="00B92173" w:rsidRPr="009E24BE" w:rsidRDefault="00B92173" w:rsidP="002C7596">
                  <w:pPr>
                    <w:framePr w:hSpace="141" w:wrap="around" w:vAnchor="text" w:hAnchor="text" w:y="-566"/>
                    <w:rPr>
                      <w:rFonts w:cstheme="minorHAnsi"/>
                      <w:sz w:val="20"/>
                      <w:szCs w:val="20"/>
                    </w:rPr>
                  </w:pPr>
                  <w:r w:rsidRPr="009E24BE">
                    <w:rPr>
                      <w:rFonts w:cstheme="minorHAnsi"/>
                      <w:b/>
                      <w:sz w:val="20"/>
                      <w:szCs w:val="20"/>
                    </w:rPr>
                    <w:t>INNE</w:t>
                  </w:r>
                </w:p>
              </w:tc>
            </w:tr>
            <w:tr w:rsidR="00B92173" w:rsidRPr="009E24BE" w14:paraId="593D0F3F" w14:textId="77777777" w:rsidTr="00025C8C">
              <w:tc>
                <w:tcPr>
                  <w:tcW w:w="636" w:type="dxa"/>
                  <w:tcBorders>
                    <w:top w:val="single" w:sz="4" w:space="0" w:color="000000"/>
                    <w:left w:val="single" w:sz="4" w:space="0" w:color="000000"/>
                    <w:bottom w:val="single" w:sz="4" w:space="0" w:color="000000"/>
                  </w:tcBorders>
                  <w:shd w:val="clear" w:color="auto" w:fill="auto"/>
                </w:tcPr>
                <w:p w14:paraId="4AF18E3D"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2FEAA48F"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Zintegrowana ze wzmacniaczem obrazu kratka przeciw rozproszeniowa</w:t>
                  </w:r>
                </w:p>
              </w:tc>
              <w:tc>
                <w:tcPr>
                  <w:tcW w:w="1134" w:type="dxa"/>
                  <w:tcBorders>
                    <w:top w:val="single" w:sz="4" w:space="0" w:color="000000"/>
                    <w:left w:val="single" w:sz="4" w:space="0" w:color="000000"/>
                    <w:bottom w:val="single" w:sz="4" w:space="0" w:color="000000"/>
                  </w:tcBorders>
                  <w:shd w:val="clear" w:color="auto" w:fill="auto"/>
                </w:tcPr>
                <w:p w14:paraId="57B7D917"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TAK</w:t>
                  </w:r>
                </w:p>
                <w:p w14:paraId="43102AB6" w14:textId="77777777" w:rsidR="00B92173" w:rsidRPr="009E24BE" w:rsidRDefault="00B92173" w:rsidP="002C7596">
                  <w:pPr>
                    <w:framePr w:hSpace="141" w:wrap="around" w:vAnchor="text" w:hAnchor="text" w:y="-566"/>
                    <w:jc w:val="center"/>
                    <w:rPr>
                      <w:rFonts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E435C69"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772E9D12" w14:textId="77777777" w:rsidTr="00025C8C">
              <w:tc>
                <w:tcPr>
                  <w:tcW w:w="636" w:type="dxa"/>
                  <w:tcBorders>
                    <w:top w:val="single" w:sz="4" w:space="0" w:color="000000"/>
                    <w:left w:val="single" w:sz="4" w:space="0" w:color="000000"/>
                    <w:bottom w:val="single" w:sz="4" w:space="0" w:color="000000"/>
                  </w:tcBorders>
                  <w:shd w:val="clear" w:color="auto" w:fill="auto"/>
                </w:tcPr>
                <w:p w14:paraId="167EBB55"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16E55E62"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Parametry kratki przeciw rozproszeniowej:</w:t>
                  </w:r>
                </w:p>
                <w:p w14:paraId="78629969"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 xml:space="preserve">- współczynnik kratki </w:t>
                  </w:r>
                </w:p>
                <w:p w14:paraId="79A439BE"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 ilość linii na centymetr</w:t>
                  </w:r>
                </w:p>
              </w:tc>
              <w:tc>
                <w:tcPr>
                  <w:tcW w:w="1134" w:type="dxa"/>
                  <w:tcBorders>
                    <w:top w:val="single" w:sz="4" w:space="0" w:color="000000"/>
                    <w:left w:val="single" w:sz="4" w:space="0" w:color="000000"/>
                    <w:bottom w:val="single" w:sz="4" w:space="0" w:color="000000"/>
                  </w:tcBorders>
                  <w:shd w:val="clear" w:color="auto" w:fill="auto"/>
                </w:tcPr>
                <w:p w14:paraId="2C481DBE" w14:textId="77777777" w:rsidR="00B92173" w:rsidRPr="009E24BE" w:rsidRDefault="00B92173" w:rsidP="002C7596">
                  <w:pPr>
                    <w:framePr w:hSpace="141" w:wrap="around" w:vAnchor="text" w:hAnchor="text" w:y="-566"/>
                    <w:snapToGrid w:val="0"/>
                    <w:jc w:val="center"/>
                    <w:rPr>
                      <w:rFonts w:cstheme="minorHAnsi"/>
                      <w:sz w:val="20"/>
                      <w:szCs w:val="20"/>
                    </w:rPr>
                  </w:pPr>
                </w:p>
                <w:p w14:paraId="65A9D544"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10:1</w:t>
                  </w:r>
                </w:p>
                <w:p w14:paraId="3F678A57"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60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232F005"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76CAB273" w14:textId="77777777" w:rsidTr="00025C8C">
              <w:tc>
                <w:tcPr>
                  <w:tcW w:w="636" w:type="dxa"/>
                  <w:tcBorders>
                    <w:top w:val="single" w:sz="4" w:space="0" w:color="000000"/>
                    <w:left w:val="single" w:sz="4" w:space="0" w:color="000000"/>
                    <w:bottom w:val="single" w:sz="4" w:space="0" w:color="000000"/>
                  </w:tcBorders>
                  <w:shd w:val="clear" w:color="auto" w:fill="auto"/>
                </w:tcPr>
                <w:p w14:paraId="524CB0A7"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6321E3D6" w14:textId="77777777" w:rsidR="00B92173" w:rsidRPr="009E24BE" w:rsidRDefault="00B92173" w:rsidP="002C7596">
                  <w:pPr>
                    <w:framePr w:hSpace="141" w:wrap="around" w:vAnchor="text" w:hAnchor="text" w:y="-566"/>
                    <w:rPr>
                      <w:rFonts w:cstheme="minorHAnsi"/>
                      <w:sz w:val="20"/>
                      <w:szCs w:val="20"/>
                    </w:rPr>
                  </w:pPr>
                  <w:r w:rsidRPr="009E24BE">
                    <w:rPr>
                      <w:rStyle w:val="FontStyle58"/>
                      <w:rFonts w:cstheme="minorHAnsi"/>
                      <w:sz w:val="20"/>
                      <w:szCs w:val="20"/>
                    </w:rPr>
                    <w:t xml:space="preserve">Dysk twardy o pojemności min.50 000 obrazów z możliwością eksportu za pomocą portu USB </w:t>
                  </w:r>
                </w:p>
              </w:tc>
              <w:tc>
                <w:tcPr>
                  <w:tcW w:w="1134" w:type="dxa"/>
                  <w:tcBorders>
                    <w:top w:val="single" w:sz="4" w:space="0" w:color="000000"/>
                    <w:left w:val="single" w:sz="4" w:space="0" w:color="000000"/>
                    <w:bottom w:val="single" w:sz="4" w:space="0" w:color="000000"/>
                  </w:tcBorders>
                  <w:shd w:val="clear" w:color="auto" w:fill="auto"/>
                </w:tcPr>
                <w:p w14:paraId="262E7B89"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TAK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045F4BC"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1A5A7E3A" w14:textId="77777777" w:rsidTr="00025C8C">
              <w:tc>
                <w:tcPr>
                  <w:tcW w:w="636" w:type="dxa"/>
                  <w:tcBorders>
                    <w:top w:val="single" w:sz="4" w:space="0" w:color="000000"/>
                    <w:left w:val="single" w:sz="4" w:space="0" w:color="000000"/>
                    <w:bottom w:val="single" w:sz="4" w:space="0" w:color="000000"/>
                  </w:tcBorders>
                  <w:shd w:val="clear" w:color="auto" w:fill="auto"/>
                </w:tcPr>
                <w:p w14:paraId="592CE408"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2A34E34B"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Przełącznik nożny wielofunkcyjny do wyzwalania fluoroskopii</w:t>
                  </w:r>
                </w:p>
              </w:tc>
              <w:tc>
                <w:tcPr>
                  <w:tcW w:w="1134" w:type="dxa"/>
                  <w:tcBorders>
                    <w:top w:val="single" w:sz="4" w:space="0" w:color="000000"/>
                    <w:left w:val="single" w:sz="4" w:space="0" w:color="000000"/>
                    <w:bottom w:val="single" w:sz="4" w:space="0" w:color="000000"/>
                  </w:tcBorders>
                  <w:shd w:val="clear" w:color="auto" w:fill="auto"/>
                </w:tcPr>
                <w:p w14:paraId="4A008CA9"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TAK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2211620"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16AAC9AD" w14:textId="77777777" w:rsidTr="00025C8C">
              <w:tc>
                <w:tcPr>
                  <w:tcW w:w="636" w:type="dxa"/>
                  <w:tcBorders>
                    <w:top w:val="single" w:sz="4" w:space="0" w:color="000000"/>
                    <w:left w:val="single" w:sz="4" w:space="0" w:color="000000"/>
                    <w:bottom w:val="single" w:sz="4" w:space="0" w:color="000000"/>
                  </w:tcBorders>
                  <w:shd w:val="clear" w:color="auto" w:fill="auto"/>
                </w:tcPr>
                <w:p w14:paraId="1CA93E2E"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23C32CA6"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Przycisk ręczny do wyzwalania impulsów radiografii</w:t>
                  </w:r>
                </w:p>
              </w:tc>
              <w:tc>
                <w:tcPr>
                  <w:tcW w:w="1134" w:type="dxa"/>
                  <w:tcBorders>
                    <w:top w:val="single" w:sz="4" w:space="0" w:color="000000"/>
                    <w:left w:val="single" w:sz="4" w:space="0" w:color="000000"/>
                    <w:bottom w:val="single" w:sz="4" w:space="0" w:color="000000"/>
                  </w:tcBorders>
                  <w:shd w:val="clear" w:color="auto" w:fill="auto"/>
                </w:tcPr>
                <w:p w14:paraId="1194B027"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TAK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0368576"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39F27FAB" w14:textId="77777777" w:rsidTr="00025C8C">
              <w:tc>
                <w:tcPr>
                  <w:tcW w:w="636" w:type="dxa"/>
                  <w:tcBorders>
                    <w:top w:val="single" w:sz="4" w:space="0" w:color="000000"/>
                    <w:left w:val="single" w:sz="4" w:space="0" w:color="000000"/>
                    <w:bottom w:val="single" w:sz="4" w:space="0" w:color="000000"/>
                  </w:tcBorders>
                  <w:shd w:val="clear" w:color="auto" w:fill="auto"/>
                </w:tcPr>
                <w:p w14:paraId="3107A21A"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0CE29863"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 xml:space="preserve">Możliwość podłączenia </w:t>
                  </w:r>
                  <w:proofErr w:type="spellStart"/>
                  <w:r w:rsidRPr="009E24BE">
                    <w:rPr>
                      <w:rFonts w:cstheme="minorHAnsi"/>
                      <w:sz w:val="20"/>
                      <w:szCs w:val="20"/>
                    </w:rPr>
                    <w:t>wideoprintera</w:t>
                  </w:r>
                  <w:proofErr w:type="spellEnd"/>
                </w:p>
              </w:tc>
              <w:tc>
                <w:tcPr>
                  <w:tcW w:w="1134" w:type="dxa"/>
                  <w:tcBorders>
                    <w:top w:val="single" w:sz="4" w:space="0" w:color="000000"/>
                    <w:left w:val="single" w:sz="4" w:space="0" w:color="000000"/>
                    <w:bottom w:val="single" w:sz="4" w:space="0" w:color="000000"/>
                  </w:tcBorders>
                  <w:shd w:val="clear" w:color="auto" w:fill="auto"/>
                </w:tcPr>
                <w:p w14:paraId="6BFCD8BE" w14:textId="77777777" w:rsidR="00B92173" w:rsidRPr="009E24BE" w:rsidRDefault="00B92173" w:rsidP="002C7596">
                  <w:pPr>
                    <w:pStyle w:val="Nagwek1"/>
                    <w:framePr w:hSpace="141" w:wrap="around" w:vAnchor="text" w:hAnchor="text" w:y="-566"/>
                    <w:ind w:left="360"/>
                    <w:rPr>
                      <w:rFonts w:asciiTheme="minorHAnsi" w:hAnsiTheme="minorHAnsi" w:cstheme="minorHAnsi"/>
                      <w:sz w:val="20"/>
                    </w:rPr>
                  </w:pPr>
                  <w:r w:rsidRPr="009E24BE">
                    <w:rPr>
                      <w:rFonts w:asciiTheme="minorHAnsi" w:hAnsiTheme="minorHAnsi" w:cstheme="minorHAnsi"/>
                      <w:sz w:val="20"/>
                    </w:rPr>
                    <w:t>TAK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E13D580"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7F550068" w14:textId="77777777" w:rsidTr="00025C8C">
              <w:tc>
                <w:tcPr>
                  <w:tcW w:w="636" w:type="dxa"/>
                  <w:tcBorders>
                    <w:top w:val="single" w:sz="4" w:space="0" w:color="000000"/>
                    <w:left w:val="single" w:sz="4" w:space="0" w:color="000000"/>
                    <w:bottom w:val="single" w:sz="4" w:space="0" w:color="000000"/>
                  </w:tcBorders>
                  <w:shd w:val="clear" w:color="auto" w:fill="auto"/>
                </w:tcPr>
                <w:p w14:paraId="271899BD"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75CEC099"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Pomiar dawki promieniowania z wbudowanym w aparat wyświetlaczem cyfrowym</w:t>
                  </w:r>
                </w:p>
              </w:tc>
              <w:tc>
                <w:tcPr>
                  <w:tcW w:w="1134" w:type="dxa"/>
                  <w:tcBorders>
                    <w:top w:val="single" w:sz="4" w:space="0" w:color="000000"/>
                    <w:left w:val="single" w:sz="4" w:space="0" w:color="000000"/>
                    <w:bottom w:val="single" w:sz="4" w:space="0" w:color="000000"/>
                  </w:tcBorders>
                  <w:shd w:val="clear" w:color="auto" w:fill="auto"/>
                </w:tcPr>
                <w:p w14:paraId="17BF9EBA" w14:textId="77777777" w:rsidR="00B92173" w:rsidRPr="009E24BE" w:rsidRDefault="00B92173" w:rsidP="002C7596">
                  <w:pPr>
                    <w:pStyle w:val="Nagwek1"/>
                    <w:framePr w:hSpace="141" w:wrap="around" w:vAnchor="text" w:hAnchor="text" w:y="-566"/>
                    <w:ind w:left="720" w:hanging="360"/>
                    <w:rPr>
                      <w:rFonts w:asciiTheme="minorHAnsi" w:hAnsiTheme="minorHAnsi" w:cstheme="minorHAnsi"/>
                      <w:sz w:val="20"/>
                    </w:rPr>
                  </w:pPr>
                  <w:r w:rsidRPr="009E24BE">
                    <w:rPr>
                      <w:rFonts w:asciiTheme="minorHAnsi" w:hAnsiTheme="minorHAnsi" w:cstheme="minorHAnsi"/>
                      <w:sz w:val="20"/>
                    </w:rPr>
                    <w:t>TAK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D3903D6"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0137EAC2" w14:textId="77777777" w:rsidTr="00025C8C">
              <w:tc>
                <w:tcPr>
                  <w:tcW w:w="636" w:type="dxa"/>
                  <w:tcBorders>
                    <w:top w:val="single" w:sz="4" w:space="0" w:color="000000"/>
                    <w:left w:val="single" w:sz="4" w:space="0" w:color="000000"/>
                    <w:bottom w:val="single" w:sz="4" w:space="0" w:color="000000"/>
                  </w:tcBorders>
                  <w:shd w:val="clear" w:color="auto" w:fill="auto"/>
                </w:tcPr>
                <w:p w14:paraId="7AFD838C"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6AAC961B"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Celownik laserowy po stronie wzmacniacza obrazu</w:t>
                  </w:r>
                </w:p>
              </w:tc>
              <w:tc>
                <w:tcPr>
                  <w:tcW w:w="1134" w:type="dxa"/>
                  <w:tcBorders>
                    <w:top w:val="single" w:sz="4" w:space="0" w:color="000000"/>
                    <w:left w:val="single" w:sz="4" w:space="0" w:color="000000"/>
                    <w:bottom w:val="single" w:sz="4" w:space="0" w:color="000000"/>
                  </w:tcBorders>
                  <w:shd w:val="clear" w:color="auto" w:fill="auto"/>
                </w:tcPr>
                <w:p w14:paraId="7A077A93" w14:textId="77777777" w:rsidR="00B92173" w:rsidRPr="009E24BE" w:rsidRDefault="00B92173" w:rsidP="002C7596">
                  <w:pPr>
                    <w:pStyle w:val="Nagwek1"/>
                    <w:framePr w:hSpace="141" w:wrap="around" w:vAnchor="text" w:hAnchor="text" w:y="-566"/>
                    <w:ind w:left="360"/>
                    <w:rPr>
                      <w:rFonts w:asciiTheme="minorHAnsi" w:hAnsiTheme="minorHAnsi" w:cstheme="minorHAnsi"/>
                      <w:sz w:val="20"/>
                    </w:rPr>
                  </w:pPr>
                  <w:r w:rsidRPr="009E24BE">
                    <w:rPr>
                      <w:rFonts w:asciiTheme="minorHAnsi" w:hAnsiTheme="minorHAnsi" w:cstheme="minorHAnsi"/>
                      <w:sz w:val="20"/>
                    </w:rPr>
                    <w:t>TAK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BF64168"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2E206FA3" w14:textId="77777777" w:rsidTr="00025C8C">
              <w:tc>
                <w:tcPr>
                  <w:tcW w:w="636" w:type="dxa"/>
                  <w:tcBorders>
                    <w:top w:val="single" w:sz="4" w:space="0" w:color="000000"/>
                    <w:left w:val="single" w:sz="4" w:space="0" w:color="000000"/>
                    <w:bottom w:val="single" w:sz="4" w:space="0" w:color="000000"/>
                  </w:tcBorders>
                  <w:shd w:val="clear" w:color="auto" w:fill="auto"/>
                </w:tcPr>
                <w:p w14:paraId="5935BBE3"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7D75E222"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Wyświetlanie dawki promieniowania na panelu sterowania wózka z ramieniem C</w:t>
                  </w:r>
                </w:p>
              </w:tc>
              <w:tc>
                <w:tcPr>
                  <w:tcW w:w="1134" w:type="dxa"/>
                  <w:tcBorders>
                    <w:top w:val="single" w:sz="4" w:space="0" w:color="000000"/>
                    <w:left w:val="single" w:sz="4" w:space="0" w:color="000000"/>
                    <w:bottom w:val="single" w:sz="4" w:space="0" w:color="000000"/>
                  </w:tcBorders>
                  <w:shd w:val="clear" w:color="auto" w:fill="auto"/>
                </w:tcPr>
                <w:p w14:paraId="2E712285" w14:textId="77777777" w:rsidR="00B92173" w:rsidRPr="009E24BE" w:rsidRDefault="00B92173" w:rsidP="002C7596">
                  <w:pPr>
                    <w:pStyle w:val="Nagwek1"/>
                    <w:framePr w:hSpace="141" w:wrap="around" w:vAnchor="text" w:hAnchor="text" w:y="-566"/>
                    <w:ind w:left="720" w:hanging="360"/>
                    <w:rPr>
                      <w:rFonts w:asciiTheme="minorHAnsi" w:hAnsiTheme="minorHAnsi" w:cstheme="minorHAnsi"/>
                      <w:sz w:val="20"/>
                    </w:rPr>
                  </w:pPr>
                  <w:r w:rsidRPr="009E24BE">
                    <w:rPr>
                      <w:rFonts w:asciiTheme="minorHAnsi" w:hAnsiTheme="minorHAnsi" w:cstheme="minorHAnsi"/>
                      <w:sz w:val="20"/>
                    </w:rPr>
                    <w:t>TAK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5461F02"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58D03789" w14:textId="77777777" w:rsidTr="00025C8C">
              <w:tc>
                <w:tcPr>
                  <w:tcW w:w="636" w:type="dxa"/>
                  <w:tcBorders>
                    <w:top w:val="single" w:sz="4" w:space="0" w:color="000000"/>
                    <w:left w:val="single" w:sz="4" w:space="0" w:color="000000"/>
                    <w:bottom w:val="single" w:sz="4" w:space="0" w:color="000000"/>
                  </w:tcBorders>
                  <w:shd w:val="clear" w:color="auto" w:fill="auto"/>
                </w:tcPr>
                <w:p w14:paraId="2D6786E0"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77ADFDDD"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 xml:space="preserve">Zasilanie 230 V, 50 </w:t>
                  </w:r>
                  <w:proofErr w:type="spellStart"/>
                  <w:r w:rsidRPr="009E24BE">
                    <w:rPr>
                      <w:rFonts w:cstheme="minorHAnsi"/>
                      <w:sz w:val="20"/>
                      <w:szCs w:val="20"/>
                    </w:rPr>
                    <w:t>Hz</w:t>
                  </w:r>
                  <w:proofErr w:type="spellEnd"/>
                  <w:r w:rsidRPr="009E24BE">
                    <w:rPr>
                      <w:rFonts w:cstheme="minorHAnsi"/>
                      <w:sz w:val="20"/>
                      <w:szCs w:val="20"/>
                    </w:rPr>
                    <w:t>, ±10%</w:t>
                  </w:r>
                </w:p>
              </w:tc>
              <w:tc>
                <w:tcPr>
                  <w:tcW w:w="1134" w:type="dxa"/>
                  <w:tcBorders>
                    <w:top w:val="single" w:sz="4" w:space="0" w:color="000000"/>
                    <w:left w:val="single" w:sz="4" w:space="0" w:color="000000"/>
                    <w:bottom w:val="single" w:sz="4" w:space="0" w:color="000000"/>
                  </w:tcBorders>
                  <w:shd w:val="clear" w:color="auto" w:fill="auto"/>
                </w:tcPr>
                <w:p w14:paraId="68F0F3DB" w14:textId="77777777" w:rsidR="00B92173" w:rsidRPr="009E24BE" w:rsidRDefault="00B92173" w:rsidP="002C7596">
                  <w:pPr>
                    <w:pStyle w:val="Nagwek1"/>
                    <w:framePr w:hSpace="141" w:wrap="around" w:vAnchor="text" w:hAnchor="text" w:y="-566"/>
                    <w:ind w:left="720" w:hanging="360"/>
                    <w:rPr>
                      <w:rFonts w:asciiTheme="minorHAnsi" w:hAnsiTheme="minorHAnsi" w:cstheme="minorHAnsi"/>
                      <w:sz w:val="20"/>
                    </w:rPr>
                  </w:pPr>
                  <w:r w:rsidRPr="009E24BE">
                    <w:rPr>
                      <w:rFonts w:asciiTheme="minorHAnsi" w:hAnsiTheme="minorHAnsi" w:cstheme="minorHAnsi"/>
                      <w:sz w:val="20"/>
                    </w:rPr>
                    <w:t>TAK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EC7FA09"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438F23F6" w14:textId="77777777" w:rsidTr="00025C8C">
              <w:tc>
                <w:tcPr>
                  <w:tcW w:w="636" w:type="dxa"/>
                  <w:tcBorders>
                    <w:top w:val="single" w:sz="4" w:space="0" w:color="000000"/>
                    <w:left w:val="single" w:sz="4" w:space="0" w:color="000000"/>
                    <w:bottom w:val="single" w:sz="4" w:space="0" w:color="000000"/>
                  </w:tcBorders>
                  <w:shd w:val="clear" w:color="auto" w:fill="auto"/>
                </w:tcPr>
                <w:p w14:paraId="46EF5DCF"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67EE9C46"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 xml:space="preserve">Instrukcja użytkowania w </w:t>
                  </w:r>
                  <w:proofErr w:type="spellStart"/>
                  <w:r w:rsidRPr="009E24BE">
                    <w:rPr>
                      <w:rFonts w:cstheme="minorHAnsi"/>
                      <w:sz w:val="20"/>
                      <w:szCs w:val="20"/>
                    </w:rPr>
                    <w:t>j.polskim</w:t>
                  </w:r>
                  <w:proofErr w:type="spellEnd"/>
                  <w:r w:rsidRPr="009E24BE">
                    <w:rPr>
                      <w:rFonts w:cstheme="minorHAnsi"/>
                      <w:sz w:val="20"/>
                      <w:szCs w:val="20"/>
                    </w:rPr>
                    <w:t xml:space="preserve"> (przy dostawie)</w:t>
                  </w:r>
                </w:p>
              </w:tc>
              <w:tc>
                <w:tcPr>
                  <w:tcW w:w="1134" w:type="dxa"/>
                  <w:tcBorders>
                    <w:top w:val="single" w:sz="4" w:space="0" w:color="000000"/>
                    <w:left w:val="single" w:sz="4" w:space="0" w:color="000000"/>
                    <w:bottom w:val="single" w:sz="4" w:space="0" w:color="000000"/>
                  </w:tcBorders>
                  <w:shd w:val="clear" w:color="auto" w:fill="auto"/>
                </w:tcPr>
                <w:p w14:paraId="47EE0D9C" w14:textId="77777777" w:rsidR="00B92173" w:rsidRPr="009E24BE" w:rsidRDefault="00B92173" w:rsidP="002C7596">
                  <w:pPr>
                    <w:pStyle w:val="Nagwek1"/>
                    <w:framePr w:hSpace="141" w:wrap="around" w:vAnchor="text" w:hAnchor="text" w:y="-566"/>
                    <w:ind w:left="720" w:hanging="360"/>
                    <w:rPr>
                      <w:rFonts w:asciiTheme="minorHAnsi" w:hAnsiTheme="minorHAnsi" w:cstheme="minorHAnsi"/>
                      <w:sz w:val="20"/>
                    </w:rPr>
                  </w:pPr>
                  <w:r w:rsidRPr="009E24BE">
                    <w:rPr>
                      <w:rFonts w:asciiTheme="minorHAnsi" w:hAnsiTheme="minorHAnsi" w:cstheme="minorHAnsi"/>
                      <w:sz w:val="20"/>
                    </w:rPr>
                    <w:t>TAK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28CEDE5"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0255711C" w14:textId="77777777" w:rsidTr="00025C8C">
              <w:tc>
                <w:tcPr>
                  <w:tcW w:w="636" w:type="dxa"/>
                  <w:tcBorders>
                    <w:top w:val="single" w:sz="4" w:space="0" w:color="000000"/>
                    <w:left w:val="single" w:sz="4" w:space="0" w:color="000000"/>
                    <w:bottom w:val="single" w:sz="4" w:space="0" w:color="000000"/>
                  </w:tcBorders>
                  <w:shd w:val="clear" w:color="auto" w:fill="auto"/>
                </w:tcPr>
                <w:p w14:paraId="65636FED" w14:textId="77777777" w:rsidR="00B92173" w:rsidRPr="009E24BE" w:rsidRDefault="00B92173" w:rsidP="002C7596">
                  <w:pPr>
                    <w:framePr w:hSpace="141" w:wrap="around" w:vAnchor="text" w:hAnchor="text" w:y="-566"/>
                    <w:numPr>
                      <w:ilvl w:val="0"/>
                      <w:numId w:val="42"/>
                    </w:numPr>
                    <w:tabs>
                      <w:tab w:val="left" w:pos="360"/>
                    </w:tabs>
                    <w:suppressAutoHyphens/>
                    <w:snapToGrid w:val="0"/>
                    <w:spacing w:after="0" w:line="240" w:lineRule="auto"/>
                    <w:ind w:left="357" w:hanging="357"/>
                    <w:rPr>
                      <w:rFonts w:cstheme="minorHAnsi"/>
                      <w:sz w:val="20"/>
                      <w:szCs w:val="20"/>
                    </w:rPr>
                  </w:pPr>
                </w:p>
              </w:tc>
              <w:tc>
                <w:tcPr>
                  <w:tcW w:w="4000" w:type="dxa"/>
                  <w:tcBorders>
                    <w:top w:val="single" w:sz="4" w:space="0" w:color="000000"/>
                    <w:left w:val="single" w:sz="4" w:space="0" w:color="000000"/>
                    <w:bottom w:val="single" w:sz="4" w:space="0" w:color="000000"/>
                  </w:tcBorders>
                  <w:shd w:val="clear" w:color="auto" w:fill="auto"/>
                </w:tcPr>
                <w:p w14:paraId="32C9D5F4"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Certyfikaty dopuszczające aparat do użytkowania na terenie UE i Polski, tj.:</w:t>
                  </w:r>
                </w:p>
                <w:p w14:paraId="0421B8FA"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 Certyfikat CE</w:t>
                  </w:r>
                </w:p>
                <w:p w14:paraId="1CC1FF4D"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 xml:space="preserve">- Deklaracja Zgodności </w:t>
                  </w:r>
                </w:p>
                <w:p w14:paraId="596BF474" w14:textId="77777777" w:rsidR="00B92173" w:rsidRPr="009E24BE" w:rsidRDefault="00B92173" w:rsidP="002C7596">
                  <w:pPr>
                    <w:framePr w:hSpace="141" w:wrap="around" w:vAnchor="text" w:hAnchor="text" w:y="-566"/>
                    <w:rPr>
                      <w:rFonts w:cstheme="minorHAnsi"/>
                      <w:sz w:val="20"/>
                      <w:szCs w:val="20"/>
                    </w:rPr>
                  </w:pPr>
                  <w:r w:rsidRPr="009E24BE">
                    <w:rPr>
                      <w:rFonts w:cstheme="minorHAnsi"/>
                      <w:sz w:val="20"/>
                      <w:szCs w:val="20"/>
                    </w:rPr>
                    <w:t>- Potwierdzenie / Zgłoszenie do Rejestru Wyrobów Medycznych</w:t>
                  </w:r>
                </w:p>
              </w:tc>
              <w:tc>
                <w:tcPr>
                  <w:tcW w:w="1134" w:type="dxa"/>
                  <w:tcBorders>
                    <w:top w:val="single" w:sz="4" w:space="0" w:color="000000"/>
                    <w:left w:val="single" w:sz="4" w:space="0" w:color="000000"/>
                    <w:bottom w:val="single" w:sz="4" w:space="0" w:color="000000"/>
                  </w:tcBorders>
                  <w:shd w:val="clear" w:color="auto" w:fill="auto"/>
                </w:tcPr>
                <w:p w14:paraId="1D8DEAEC" w14:textId="77777777" w:rsidR="00B92173" w:rsidRPr="009E24BE" w:rsidRDefault="00B92173" w:rsidP="002C7596">
                  <w:pPr>
                    <w:framePr w:hSpace="141" w:wrap="around" w:vAnchor="text" w:hAnchor="text" w:y="-566"/>
                    <w:jc w:val="center"/>
                    <w:rPr>
                      <w:rFonts w:cstheme="minorHAnsi"/>
                      <w:sz w:val="20"/>
                      <w:szCs w:val="20"/>
                    </w:rPr>
                  </w:pPr>
                  <w:r w:rsidRPr="009E24BE">
                    <w:rPr>
                      <w:rFonts w:cstheme="minorHAnsi"/>
                      <w:sz w:val="20"/>
                      <w:szCs w:val="20"/>
                    </w:rPr>
                    <w:t>TAK,</w:t>
                  </w:r>
                </w:p>
                <w:p w14:paraId="687A1EF9" w14:textId="77777777" w:rsidR="00B92173" w:rsidRPr="009E24BE" w:rsidRDefault="00B92173" w:rsidP="002C7596">
                  <w:pPr>
                    <w:pStyle w:val="Nagwek1"/>
                    <w:framePr w:hSpace="141" w:wrap="around" w:vAnchor="text" w:hAnchor="text" w:y="-566"/>
                    <w:ind w:left="720"/>
                    <w:rPr>
                      <w:rFonts w:asciiTheme="minorHAnsi" w:hAnsiTheme="minorHAnsi" w:cstheme="minorHAnsi"/>
                      <w:sz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0031BFC" w14:textId="77777777" w:rsidR="00B92173" w:rsidRPr="009E24BE" w:rsidRDefault="00B92173" w:rsidP="002C7596">
                  <w:pPr>
                    <w:framePr w:hSpace="141" w:wrap="around" w:vAnchor="text" w:hAnchor="text" w:y="-566"/>
                    <w:snapToGrid w:val="0"/>
                    <w:jc w:val="center"/>
                    <w:rPr>
                      <w:rFonts w:cstheme="minorHAnsi"/>
                      <w:sz w:val="20"/>
                      <w:szCs w:val="20"/>
                    </w:rPr>
                  </w:pPr>
                </w:p>
              </w:tc>
            </w:tr>
            <w:tr w:rsidR="00B92173" w:rsidRPr="009E24BE" w14:paraId="60F31920" w14:textId="77777777" w:rsidTr="00A36DD7">
              <w:tc>
                <w:tcPr>
                  <w:tcW w:w="8180" w:type="dxa"/>
                  <w:gridSpan w:val="4"/>
                  <w:tcBorders>
                    <w:top w:val="single" w:sz="4" w:space="0" w:color="000000"/>
                    <w:left w:val="single" w:sz="4" w:space="0" w:color="000000"/>
                    <w:bottom w:val="single" w:sz="4" w:space="0" w:color="000000"/>
                    <w:right w:val="single" w:sz="4" w:space="0" w:color="000000"/>
                  </w:tcBorders>
                  <w:shd w:val="clear" w:color="auto" w:fill="auto"/>
                </w:tcPr>
                <w:p w14:paraId="74544A8D" w14:textId="77777777" w:rsidR="00B92173" w:rsidRPr="00820818" w:rsidRDefault="00B92173" w:rsidP="002C7596">
                  <w:pPr>
                    <w:framePr w:hSpace="141" w:wrap="around" w:vAnchor="text" w:hAnchor="text" w:y="-566"/>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459785C1" w14:textId="77777777" w:rsidR="00B92173" w:rsidRPr="009E24BE" w:rsidRDefault="00B92173" w:rsidP="002C7596">
                  <w:pPr>
                    <w:framePr w:hSpace="141" w:wrap="around" w:vAnchor="text" w:hAnchor="text" w:y="-566"/>
                    <w:snapToGrid w:val="0"/>
                    <w:jc w:val="center"/>
                    <w:rPr>
                      <w:rFonts w:cstheme="minorHAnsi"/>
                      <w:sz w:val="20"/>
                      <w:szCs w:val="20"/>
                    </w:rPr>
                  </w:pPr>
                </w:p>
              </w:tc>
            </w:tr>
            <w:bookmarkEnd w:id="62"/>
          </w:tbl>
          <w:p w14:paraId="22E0FB7E" w14:textId="77777777" w:rsidR="00B92173" w:rsidRPr="00EA79CB" w:rsidRDefault="00B92173" w:rsidP="00025C8C">
            <w:pPr>
              <w:rPr>
                <w:rFonts w:ascii="Times New Roman" w:hAnsi="Times New Roman"/>
              </w:rPr>
            </w:pPr>
          </w:p>
        </w:tc>
      </w:tr>
      <w:tr w:rsidR="00B92173" w:rsidRPr="003246A9" w14:paraId="2D3D0F31" w14:textId="77777777" w:rsidTr="00784043">
        <w:tc>
          <w:tcPr>
            <w:tcW w:w="1129" w:type="dxa"/>
            <w:gridSpan w:val="2"/>
          </w:tcPr>
          <w:p w14:paraId="404985E5" w14:textId="6A75CF19" w:rsidR="00B92173" w:rsidRPr="003246A9" w:rsidRDefault="001B1843" w:rsidP="00025C8C">
            <w:pPr>
              <w:rPr>
                <w:rFonts w:ascii="Arial" w:hAnsi="Arial" w:cs="Arial"/>
                <w:sz w:val="20"/>
                <w:szCs w:val="20"/>
              </w:rPr>
            </w:pPr>
            <w:r>
              <w:rPr>
                <w:rFonts w:ascii="Arial" w:hAnsi="Arial" w:cs="Arial"/>
                <w:sz w:val="20"/>
                <w:szCs w:val="20"/>
              </w:rPr>
              <w:lastRenderedPageBreak/>
              <w:t>763.</w:t>
            </w:r>
          </w:p>
        </w:tc>
        <w:tc>
          <w:tcPr>
            <w:tcW w:w="13041" w:type="dxa"/>
            <w:gridSpan w:val="2"/>
          </w:tcPr>
          <w:p w14:paraId="5FA272F6" w14:textId="77777777" w:rsidR="00B92173" w:rsidRPr="009E24BE" w:rsidRDefault="00B92173" w:rsidP="00025C8C">
            <w:pPr>
              <w:rPr>
                <w:rFonts w:cstheme="minorHAnsi"/>
                <w:b/>
                <w:bCs/>
                <w:sz w:val="20"/>
                <w:szCs w:val="20"/>
              </w:rPr>
            </w:pPr>
            <w:r w:rsidRPr="009E24BE">
              <w:rPr>
                <w:rFonts w:cstheme="minorHAnsi"/>
                <w:b/>
                <w:bCs/>
                <w:sz w:val="20"/>
                <w:szCs w:val="20"/>
              </w:rPr>
              <w:t>Dot. Sterylizatory, myjnie, sprzęt do sterylizacji</w:t>
            </w:r>
          </w:p>
          <w:tbl>
            <w:tblPr>
              <w:tblStyle w:val="TableNormal"/>
              <w:tblW w:w="94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62"/>
              <w:gridCol w:w="7271"/>
              <w:gridCol w:w="1560"/>
            </w:tblGrid>
            <w:tr w:rsidR="00B92173" w:rsidRPr="009E24BE" w14:paraId="36DCFDA8" w14:textId="77777777" w:rsidTr="00025C8C">
              <w:trPr>
                <w:trHeight w:val="300"/>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76214039"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9CA62" w14:textId="77777777" w:rsidR="00B92173" w:rsidRPr="009E24BE" w:rsidRDefault="00B92173" w:rsidP="002C7596">
                  <w:pPr>
                    <w:framePr w:hSpace="141" w:wrap="around" w:vAnchor="text" w:hAnchor="text" w:y="-566"/>
                    <w:rPr>
                      <w:rFonts w:asciiTheme="minorHAnsi" w:hAnsiTheme="minorHAnsi" w:cstheme="minorHAnsi"/>
                    </w:rPr>
                  </w:pPr>
                  <w:r w:rsidRPr="009E24BE">
                    <w:rPr>
                      <w:rFonts w:asciiTheme="minorHAnsi" w:hAnsiTheme="minorHAnsi" w:cstheme="minorHAnsi"/>
                    </w:rPr>
                    <w:t>Konfiguracja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5FF39"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22937088" w14:textId="77777777" w:rsidTr="00025C8C">
              <w:trPr>
                <w:trHeight w:val="741"/>
              </w:trPr>
              <w:tc>
                <w:tcPr>
                  <w:tcW w:w="6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6FBE89A" w14:textId="77777777" w:rsidR="00B92173" w:rsidRPr="009E24BE" w:rsidRDefault="00B92173" w:rsidP="002C7596">
                  <w:pPr>
                    <w:framePr w:hSpace="141" w:wrap="around" w:vAnchor="text" w:hAnchor="text" w:y="-566"/>
                    <w:rPr>
                      <w:rFonts w:asciiTheme="minorHAnsi" w:eastAsia="Calibri" w:hAnsiTheme="minorHAnsi" w:cstheme="minorHAnsi"/>
                      <w:b/>
                      <w:bCs/>
                      <w:spacing w:val="-1"/>
                    </w:rPr>
                  </w:pPr>
                </w:p>
                <w:p w14:paraId="19173C3B" w14:textId="77777777" w:rsidR="00B92173" w:rsidRPr="009E24BE" w:rsidRDefault="00B92173" w:rsidP="002C7596">
                  <w:pPr>
                    <w:framePr w:hSpace="141" w:wrap="around" w:vAnchor="text" w:hAnchor="text" w:y="-566"/>
                    <w:rPr>
                      <w:rFonts w:asciiTheme="minorHAnsi" w:hAnsiTheme="minorHAnsi" w:cstheme="minorHAnsi"/>
                    </w:rPr>
                  </w:pPr>
                  <w:r w:rsidRPr="009E24BE">
                    <w:rPr>
                      <w:rFonts w:asciiTheme="minorHAnsi" w:hAnsiTheme="minorHAnsi" w:cstheme="minorHAnsi"/>
                      <w:b/>
                      <w:bCs/>
                      <w:spacing w:val="-1"/>
                    </w:rPr>
                    <w:t>L.p.</w:t>
                  </w:r>
                </w:p>
              </w:tc>
              <w:tc>
                <w:tcPr>
                  <w:tcW w:w="72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B6E6692" w14:textId="77777777" w:rsidR="00B92173" w:rsidRPr="009E24BE" w:rsidRDefault="00B92173" w:rsidP="002C7596">
                  <w:pPr>
                    <w:framePr w:hSpace="141" w:wrap="around" w:vAnchor="text" w:hAnchor="text" w:y="-566"/>
                    <w:jc w:val="center"/>
                    <w:rPr>
                      <w:rFonts w:asciiTheme="minorHAnsi" w:eastAsia="Calibri" w:hAnsiTheme="minorHAnsi" w:cstheme="minorHAnsi"/>
                      <w:b/>
                      <w:bCs/>
                    </w:rPr>
                  </w:pPr>
                </w:p>
                <w:p w14:paraId="4561BF4A" w14:textId="77777777" w:rsidR="00B92173" w:rsidRPr="009E24BE" w:rsidRDefault="00B92173" w:rsidP="002C7596">
                  <w:pPr>
                    <w:framePr w:hSpace="141" w:wrap="around" w:vAnchor="text" w:hAnchor="text" w:y="-566"/>
                    <w:jc w:val="center"/>
                    <w:rPr>
                      <w:rFonts w:asciiTheme="minorHAnsi" w:hAnsiTheme="minorHAnsi" w:cstheme="minorHAnsi"/>
                    </w:rPr>
                  </w:pPr>
                  <w:r w:rsidRPr="009E24BE">
                    <w:rPr>
                      <w:rFonts w:asciiTheme="minorHAnsi" w:hAnsiTheme="minorHAnsi" w:cstheme="minorHAnsi"/>
                      <w:b/>
                      <w:bCs/>
                    </w:rPr>
                    <w:t>Myjnia-dezynfektor ze stacją uzdatniania wody</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1F441F7" w14:textId="77777777" w:rsidR="00B92173" w:rsidRPr="009E24BE" w:rsidRDefault="00B92173" w:rsidP="002C7596">
                  <w:pPr>
                    <w:framePr w:hSpace="141" w:wrap="around" w:vAnchor="text" w:hAnchor="text" w:y="-566"/>
                    <w:jc w:val="center"/>
                    <w:rPr>
                      <w:rFonts w:asciiTheme="minorHAnsi" w:hAnsiTheme="minorHAnsi" w:cstheme="minorHAnsi"/>
                    </w:rPr>
                  </w:pPr>
                  <w:r w:rsidRPr="009E24BE">
                    <w:rPr>
                      <w:rFonts w:asciiTheme="minorHAnsi" w:hAnsiTheme="minorHAnsi" w:cstheme="minorHAnsi"/>
                      <w:b/>
                      <w:bCs/>
                    </w:rPr>
                    <w:t>Wartość oferowana Tak/Nie</w:t>
                  </w:r>
                </w:p>
              </w:tc>
            </w:tr>
            <w:tr w:rsidR="00B92173" w:rsidRPr="009E24BE" w14:paraId="041B629A" w14:textId="77777777" w:rsidTr="00025C8C">
              <w:trPr>
                <w:trHeight w:val="22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0D60B" w14:textId="77777777" w:rsidR="00B92173" w:rsidRPr="009E24BE" w:rsidRDefault="00B92173" w:rsidP="002C7596">
                  <w:pPr>
                    <w:framePr w:hSpace="141" w:wrap="around" w:vAnchor="text" w:hAnchor="text" w:y="-566"/>
                    <w:jc w:val="center"/>
                    <w:rPr>
                      <w:rFonts w:asciiTheme="minorHAnsi" w:hAnsiTheme="minorHAnsi" w:cstheme="minorHAnsi"/>
                    </w:rPr>
                  </w:pPr>
                  <w:r w:rsidRPr="009E24BE">
                    <w:rPr>
                      <w:rFonts w:asciiTheme="minorHAnsi" w:hAnsiTheme="minorHAnsi" w:cstheme="minorHAnsi"/>
                      <w:b/>
                      <w:bCs/>
                      <w:spacing w:val="-1"/>
                    </w:rPr>
                    <w:t>1</w:t>
                  </w: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02628" w14:textId="77777777" w:rsidR="00B92173" w:rsidRPr="009E24BE" w:rsidRDefault="00B92173" w:rsidP="002C7596">
                  <w:pPr>
                    <w:framePr w:hSpace="141" w:wrap="around" w:vAnchor="text" w:hAnchor="text" w:y="-566"/>
                    <w:jc w:val="center"/>
                    <w:rPr>
                      <w:rFonts w:asciiTheme="minorHAnsi" w:hAnsiTheme="minorHAnsi" w:cstheme="minorHAnsi"/>
                    </w:rPr>
                  </w:pPr>
                  <w:r w:rsidRPr="009E24BE">
                    <w:rPr>
                      <w:rFonts w:asciiTheme="minorHAnsi" w:hAnsiTheme="minorHAnsi" w:cstheme="minorHAnsi"/>
                      <w:b/>
                      <w:bCs/>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4B548"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1A406618" w14:textId="77777777" w:rsidTr="00025C8C">
              <w:trPr>
                <w:trHeight w:val="221"/>
              </w:trPr>
              <w:tc>
                <w:tcPr>
                  <w:tcW w:w="79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26073" w14:textId="77777777" w:rsidR="00B92173" w:rsidRPr="009E24BE" w:rsidRDefault="00B92173" w:rsidP="002C7596">
                  <w:pPr>
                    <w:framePr w:hSpace="141" w:wrap="around" w:vAnchor="text" w:hAnchor="text" w:y="-566"/>
                    <w:jc w:val="center"/>
                    <w:rPr>
                      <w:rFonts w:asciiTheme="minorHAnsi" w:hAnsiTheme="minorHAnsi" w:cstheme="minorHAnsi"/>
                    </w:rPr>
                  </w:pPr>
                  <w:r w:rsidRPr="009E24BE">
                    <w:rPr>
                      <w:rFonts w:asciiTheme="minorHAnsi" w:hAnsiTheme="minorHAnsi" w:cstheme="minorHAnsi"/>
                      <w:b/>
                      <w:bCs/>
                    </w:rPr>
                    <w:t xml:space="preserve">Parametry </w:t>
                  </w:r>
                  <w:proofErr w:type="spellStart"/>
                  <w:r w:rsidRPr="009E24BE">
                    <w:rPr>
                      <w:rFonts w:asciiTheme="minorHAnsi" w:hAnsiTheme="minorHAnsi" w:cstheme="minorHAnsi"/>
                      <w:b/>
                      <w:bCs/>
                    </w:rPr>
                    <w:t>og</w:t>
                  </w:r>
                  <w:proofErr w:type="spellEnd"/>
                  <w:r w:rsidRPr="009E24BE">
                    <w:rPr>
                      <w:rFonts w:asciiTheme="minorHAnsi" w:hAnsiTheme="minorHAnsi" w:cstheme="minorHAnsi"/>
                      <w:b/>
                      <w:bCs/>
                      <w:lang w:val="es-ES_tradnl"/>
                    </w:rPr>
                    <w:t>ó</w:t>
                  </w:r>
                  <w:proofErr w:type="spellStart"/>
                  <w:r w:rsidRPr="009E24BE">
                    <w:rPr>
                      <w:rFonts w:asciiTheme="minorHAnsi" w:hAnsiTheme="minorHAnsi" w:cstheme="minorHAnsi"/>
                      <w:b/>
                      <w:bCs/>
                    </w:rPr>
                    <w:t>lne</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ADF96"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18E489CA" w14:textId="77777777" w:rsidTr="00025C8C">
              <w:trPr>
                <w:trHeight w:val="22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97013"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D5C13"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Urządzenie fabrycznie nowe, nie powystawowe, rok produkcji  2021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21035"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213B3F0E" w14:textId="77777777" w:rsidTr="00025C8C">
              <w:trPr>
                <w:trHeight w:val="22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6B745"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17DF9"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Komora dwudrzwiowa, przelotowa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AA43A"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5036F309" w14:textId="77777777" w:rsidTr="00025C8C">
              <w:trPr>
                <w:trHeight w:val="22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ECAD5"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849E8"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Drzwi w pełni przeszklone otwierane ręcznie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8454A"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1769416A" w14:textId="77777777" w:rsidTr="00025C8C">
              <w:trPr>
                <w:trHeight w:val="513"/>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6813A"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8698E"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Wymiary zewnętrzne myjni nie przekraczające (szer. x gł. x wys.) 680 x 700 x 1.9</w:t>
                  </w:r>
                  <w:r w:rsidRPr="009E24BE">
                    <w:rPr>
                      <w:rFonts w:asciiTheme="minorHAnsi" w:hAnsiTheme="minorHAnsi" w:cstheme="minorHAnsi"/>
                      <w:lang w:val="it-IT"/>
                    </w:rPr>
                    <w:t>50 mm</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66478"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2694519A" w14:textId="77777777" w:rsidTr="00025C8C">
              <w:trPr>
                <w:trHeight w:val="805"/>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F2FB0"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544E9"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Maksymalna pojemność komory – 265l, max. pojemność użytkowa komory - 2053 pozwalająca na umieszczenie min. 10 tac zgodnych ze standardem DIN 1/1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16D8B"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79E96775" w14:textId="77777777" w:rsidTr="00025C8C">
              <w:trPr>
                <w:trHeight w:val="513"/>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B4E33"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3B86C"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Maksymalne wymiary komory nie przekraczające (szer. x gł. x wys.) 560 x 580</w:t>
                  </w:r>
                  <w:r w:rsidRPr="009E24BE">
                    <w:rPr>
                      <w:rFonts w:asciiTheme="minorHAnsi" w:hAnsiTheme="minorHAnsi" w:cstheme="minorHAnsi"/>
                      <w:lang w:val="fr-FR"/>
                    </w:rPr>
                    <w:t xml:space="preserve">x </w:t>
                  </w:r>
                  <w:r w:rsidRPr="009E24BE">
                    <w:rPr>
                      <w:rFonts w:asciiTheme="minorHAnsi" w:hAnsiTheme="minorHAnsi" w:cstheme="minorHAnsi"/>
                    </w:rPr>
                    <w:t>780</w:t>
                  </w:r>
                  <w:r w:rsidRPr="009E24BE">
                    <w:rPr>
                      <w:rFonts w:asciiTheme="minorHAnsi" w:hAnsiTheme="minorHAnsi" w:cstheme="minorHAnsi"/>
                      <w:lang w:val="it-IT"/>
                    </w:rPr>
                    <w:t xml:space="preserve"> mm</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6BC10"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7C5F95B3" w14:textId="77777777" w:rsidTr="00025C8C">
              <w:trPr>
                <w:trHeight w:val="22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2F5CF"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CB4E1"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Urządzenie zasilane i ogrzewane elektrycznie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3FBCB"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71A1901F" w14:textId="77777777" w:rsidTr="00025C8C">
              <w:trPr>
                <w:trHeight w:val="805"/>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EF700"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6A852"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Zasilanie elektryczne 400[V], zasilanie w wodę ¾” (możliwość podłączenia wody zimnej, ciepłej, demineralizowanej), odpływ kanalizacyjny 50[mm], maksymalna moc urządzenia 14kW</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42C3B"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29A91633" w14:textId="77777777" w:rsidTr="00025C8C">
              <w:trPr>
                <w:trHeight w:val="22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2FA68"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D5F70"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 xml:space="preserve">Drzwi komory myjącej wykonane z </w:t>
                  </w:r>
                  <w:proofErr w:type="spellStart"/>
                  <w:r w:rsidRPr="009E24BE">
                    <w:rPr>
                      <w:rFonts w:asciiTheme="minorHAnsi" w:hAnsiTheme="minorHAnsi" w:cstheme="minorHAnsi"/>
                    </w:rPr>
                    <w:t>podw</w:t>
                  </w:r>
                  <w:proofErr w:type="spellEnd"/>
                  <w:r w:rsidRPr="009E24BE">
                    <w:rPr>
                      <w:rFonts w:asciiTheme="minorHAnsi" w:hAnsiTheme="minorHAnsi" w:cstheme="minorHAnsi"/>
                      <w:lang w:val="es-ES_tradnl"/>
                    </w:rPr>
                    <w:t>ó</w:t>
                  </w:r>
                  <w:proofErr w:type="spellStart"/>
                  <w:r w:rsidRPr="009E24BE">
                    <w:rPr>
                      <w:rFonts w:asciiTheme="minorHAnsi" w:hAnsiTheme="minorHAnsi" w:cstheme="minorHAnsi"/>
                    </w:rPr>
                    <w:t>jnego</w:t>
                  </w:r>
                  <w:proofErr w:type="spellEnd"/>
                  <w:r w:rsidRPr="009E24BE">
                    <w:rPr>
                      <w:rFonts w:asciiTheme="minorHAnsi" w:hAnsiTheme="minorHAnsi" w:cstheme="minorHAnsi"/>
                    </w:rPr>
                    <w:t xml:space="preserve"> hartowanego szkła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34EF6"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7F79AE85" w14:textId="77777777" w:rsidTr="00025C8C">
              <w:trPr>
                <w:trHeight w:val="22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56C7B"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F8F3C"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Drzwi otwierane ręcznie, tworzące po otwarciu wygodny stolik</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6E7DC"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042CE6AA" w14:textId="77777777" w:rsidTr="00025C8C">
              <w:trPr>
                <w:trHeight w:val="22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92F15"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021C2"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Zabezpieczenie przed jednoczesnym otwarciem obu drzwi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BBCF6"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411DB861" w14:textId="77777777" w:rsidTr="00025C8C">
              <w:trPr>
                <w:trHeight w:val="22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9AB33"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99A25"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Ergonomiczna wysokość załadowcza urządzenia – 8</w:t>
                  </w:r>
                  <w:r w:rsidRPr="009E24BE">
                    <w:rPr>
                      <w:rFonts w:asciiTheme="minorHAnsi" w:hAnsiTheme="minorHAnsi" w:cstheme="minorHAnsi"/>
                      <w:lang w:val="it-IT"/>
                    </w:rPr>
                    <w:t xml:space="preserve">50mm </w:t>
                  </w:r>
                  <w:r w:rsidRPr="009E24BE">
                    <w:rPr>
                      <w:rFonts w:asciiTheme="minorHAnsi" w:hAnsiTheme="minorHAnsi" w:cstheme="minorHAnsi"/>
                      <w:rtl/>
                    </w:rPr>
                    <w:t>±</w:t>
                  </w:r>
                  <w:r w:rsidRPr="009E24BE">
                    <w:rPr>
                      <w:rFonts w:asciiTheme="minorHAnsi" w:hAnsiTheme="minorHAnsi" w:cstheme="minorHAnsi"/>
                      <w:lang w:val="it-IT"/>
                    </w:rPr>
                    <w:t>50mm</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B5661"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4F397FC8" w14:textId="77777777" w:rsidTr="00025C8C">
              <w:trPr>
                <w:trHeight w:val="805"/>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745B8"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A6D92"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 xml:space="preserve">Powierzchnia czołowa myjni wykonana w </w:t>
                  </w:r>
                  <w:proofErr w:type="spellStart"/>
                  <w:r w:rsidRPr="009E24BE">
                    <w:rPr>
                      <w:rFonts w:asciiTheme="minorHAnsi" w:hAnsiTheme="minorHAnsi" w:cstheme="minorHAnsi"/>
                    </w:rPr>
                    <w:t>spos</w:t>
                  </w:r>
                  <w:proofErr w:type="spellEnd"/>
                  <w:r w:rsidRPr="009E24BE">
                    <w:rPr>
                      <w:rFonts w:asciiTheme="minorHAnsi" w:hAnsiTheme="minorHAnsi" w:cstheme="minorHAnsi"/>
                      <w:lang w:val="es-ES_tradnl"/>
                    </w:rPr>
                    <w:t>ó</w:t>
                  </w:r>
                  <w:r w:rsidRPr="009E24BE">
                    <w:rPr>
                      <w:rFonts w:asciiTheme="minorHAnsi" w:hAnsiTheme="minorHAnsi" w:cstheme="minorHAnsi"/>
                    </w:rPr>
                    <w:t>b łatwy do utrzymania w czystości i możliwa do dezynfekcji, bez  wystających śrub i innych wystających element</w:t>
                  </w:r>
                  <w:r w:rsidRPr="009E24BE">
                    <w:rPr>
                      <w:rFonts w:asciiTheme="minorHAnsi" w:hAnsiTheme="minorHAnsi" w:cstheme="minorHAnsi"/>
                      <w:lang w:val="es-ES_tradnl"/>
                    </w:rPr>
                    <w:t>ó</w:t>
                  </w:r>
                  <w:r w:rsidRPr="009E24BE">
                    <w:rPr>
                      <w:rFonts w:asciiTheme="minorHAnsi" w:hAnsiTheme="minorHAnsi" w:cstheme="minorHAnsi"/>
                    </w:rPr>
                    <w:t xml:space="preserve">w, </w:t>
                  </w:r>
                  <w:proofErr w:type="spellStart"/>
                  <w:r w:rsidRPr="009E24BE">
                    <w:rPr>
                      <w:rFonts w:asciiTheme="minorHAnsi" w:hAnsiTheme="minorHAnsi" w:cstheme="minorHAnsi"/>
                    </w:rPr>
                    <w:t>kt</w:t>
                  </w:r>
                  <w:proofErr w:type="spellEnd"/>
                  <w:r w:rsidRPr="009E24BE">
                    <w:rPr>
                      <w:rFonts w:asciiTheme="minorHAnsi" w:hAnsiTheme="minorHAnsi" w:cstheme="minorHAnsi"/>
                      <w:lang w:val="es-ES_tradnl"/>
                    </w:rPr>
                    <w:t>ó</w:t>
                  </w:r>
                  <w:proofErr w:type="spellStart"/>
                  <w:r w:rsidRPr="009E24BE">
                    <w:rPr>
                      <w:rFonts w:asciiTheme="minorHAnsi" w:hAnsiTheme="minorHAnsi" w:cstheme="minorHAnsi"/>
                    </w:rPr>
                    <w:t>rych</w:t>
                  </w:r>
                  <w:proofErr w:type="spellEnd"/>
                  <w:r w:rsidRPr="009E24BE">
                    <w:rPr>
                      <w:rFonts w:asciiTheme="minorHAnsi" w:hAnsiTheme="minorHAnsi" w:cstheme="minorHAnsi"/>
                    </w:rPr>
                    <w:t xml:space="preserve"> mycie jest utrudnione (</w:t>
                  </w:r>
                  <w:proofErr w:type="spellStart"/>
                  <w:r w:rsidRPr="009E24BE">
                    <w:rPr>
                      <w:rFonts w:asciiTheme="minorHAnsi" w:hAnsiTheme="minorHAnsi" w:cstheme="minorHAnsi"/>
                    </w:rPr>
                    <w:t>pr</w:t>
                  </w:r>
                  <w:proofErr w:type="spellEnd"/>
                  <w:r w:rsidRPr="009E24BE">
                    <w:rPr>
                      <w:rFonts w:asciiTheme="minorHAnsi" w:hAnsiTheme="minorHAnsi" w:cstheme="minorHAnsi"/>
                      <w:lang w:val="es-ES_tradnl"/>
                    </w:rPr>
                    <w:t>ó</w:t>
                  </w:r>
                  <w:proofErr w:type="spellStart"/>
                  <w:r w:rsidRPr="009E24BE">
                    <w:rPr>
                      <w:rFonts w:asciiTheme="minorHAnsi" w:hAnsiTheme="minorHAnsi" w:cstheme="minorHAnsi"/>
                    </w:rPr>
                    <w:t>cz</w:t>
                  </w:r>
                  <w:proofErr w:type="spellEnd"/>
                  <w:r w:rsidRPr="009E24BE">
                    <w:rPr>
                      <w:rFonts w:asciiTheme="minorHAnsi" w:hAnsiTheme="minorHAnsi" w:cstheme="minorHAnsi"/>
                    </w:rPr>
                    <w:t xml:space="preserve"> wyłącznik</w:t>
                  </w:r>
                  <w:r w:rsidRPr="009E24BE">
                    <w:rPr>
                      <w:rFonts w:asciiTheme="minorHAnsi" w:hAnsiTheme="minorHAnsi" w:cstheme="minorHAnsi"/>
                      <w:lang w:val="es-ES_tradnl"/>
                    </w:rPr>
                    <w:t>ó</w:t>
                  </w:r>
                  <w:r w:rsidRPr="009E24BE">
                    <w:rPr>
                      <w:rFonts w:asciiTheme="minorHAnsi" w:hAnsiTheme="minorHAnsi" w:cstheme="minorHAnsi"/>
                    </w:rPr>
                    <w:t xml:space="preserve">w).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A700C"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6D037D46" w14:textId="77777777" w:rsidTr="00025C8C">
              <w:trPr>
                <w:trHeight w:val="805"/>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80C92"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732FA"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Komora myjni, elementy funkcjonalne (ramiona spryskujące, przewody rurowe, elementy grzejne), obudowa – wykonanie ze stali kwasoodpornej klasy min. AISI 316L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B7711"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2D287DD8" w14:textId="77777777" w:rsidTr="00025C8C">
              <w:trPr>
                <w:trHeight w:val="22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9C5D0"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69F3E"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Komora urządzenia z oświetleniem LED – min. 2 punkty świetlne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7EFD5"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198EFA88" w14:textId="77777777" w:rsidTr="00025C8C">
              <w:trPr>
                <w:trHeight w:val="22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09B8B"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BCF54"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Myjnia wyposażona w wydajną pompę cyrkulacyjną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DAD51"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4C0A1702" w14:textId="77777777" w:rsidTr="00025C8C">
              <w:trPr>
                <w:trHeight w:val="22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E01DC"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A0F38"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Końcowe płukanie wodą uzdatnioną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696F5"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19FF0844" w14:textId="77777777" w:rsidTr="00025C8C">
              <w:trPr>
                <w:trHeight w:val="513"/>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1980B"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2C28D"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Myjnia zapewniająca ekonomiczne użytkowanie, zużycie wody nie przekraczające 15l/fazę cyklu (dla narzędzi na tacach siatkowych)</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E6BEB"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6D8A323B" w14:textId="77777777" w:rsidTr="00025C8C">
              <w:trPr>
                <w:trHeight w:val="22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CCFC6"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BCC2E"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System mechanicznych filtr</w:t>
                  </w:r>
                  <w:r w:rsidRPr="009E24BE">
                    <w:rPr>
                      <w:rFonts w:asciiTheme="minorHAnsi" w:hAnsiTheme="minorHAnsi" w:cstheme="minorHAnsi"/>
                      <w:lang w:val="es-ES_tradnl"/>
                    </w:rPr>
                    <w:t>ó</w:t>
                  </w:r>
                  <w:r w:rsidRPr="009E24BE">
                    <w:rPr>
                      <w:rFonts w:asciiTheme="minorHAnsi" w:hAnsiTheme="minorHAnsi" w:cstheme="minorHAnsi"/>
                    </w:rPr>
                    <w:t>w wody zużytej</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4ADBF"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4C608D85" w14:textId="77777777" w:rsidTr="00025C8C">
              <w:trPr>
                <w:trHeight w:val="805"/>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5FAF7"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9C78D"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 xml:space="preserve">Trzy pompy </w:t>
                  </w:r>
                  <w:proofErr w:type="spellStart"/>
                  <w:r w:rsidRPr="009E24BE">
                    <w:rPr>
                      <w:rFonts w:asciiTheme="minorHAnsi" w:hAnsiTheme="minorHAnsi" w:cstheme="minorHAnsi"/>
                    </w:rPr>
                    <w:t>środk</w:t>
                  </w:r>
                  <w:proofErr w:type="spellEnd"/>
                  <w:r w:rsidRPr="009E24BE">
                    <w:rPr>
                      <w:rFonts w:asciiTheme="minorHAnsi" w:hAnsiTheme="minorHAnsi" w:cstheme="minorHAnsi"/>
                      <w:lang w:val="es-ES_tradnl"/>
                    </w:rPr>
                    <w:t>ó</w:t>
                  </w:r>
                  <w:r w:rsidRPr="009E24BE">
                    <w:rPr>
                      <w:rFonts w:asciiTheme="minorHAnsi" w:hAnsiTheme="minorHAnsi" w:cstheme="minorHAnsi"/>
                    </w:rPr>
                    <w:t>w chemicznych wyposażone w przepływomierze, z możliwością określenia dozowania środka bezpośrednio z panelu sterującego dla każdego programu zawartego w sterowniku.</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91C54"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7A95FEED" w14:textId="77777777" w:rsidTr="00025C8C">
              <w:trPr>
                <w:trHeight w:val="513"/>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1FA57"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D98F9"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Ilość pojemnik</w:t>
                  </w:r>
                  <w:r w:rsidRPr="009E24BE">
                    <w:rPr>
                      <w:rFonts w:asciiTheme="minorHAnsi" w:hAnsiTheme="minorHAnsi" w:cstheme="minorHAnsi"/>
                      <w:lang w:val="es-ES_tradnl"/>
                    </w:rPr>
                    <w:t>ó</w:t>
                  </w:r>
                  <w:r w:rsidRPr="009E24BE">
                    <w:rPr>
                      <w:rFonts w:asciiTheme="minorHAnsi" w:hAnsiTheme="minorHAnsi" w:cstheme="minorHAnsi"/>
                    </w:rPr>
                    <w:t xml:space="preserve">w na detergenty do umieszczenia wewnątrz urządzenia – minimum 3 pojemniki po 5 l każdy.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2593A"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038325B0" w14:textId="77777777" w:rsidTr="00025C8C">
              <w:trPr>
                <w:trHeight w:val="22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1C9C6"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69E8D"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 xml:space="preserve">Automatyczne odmierzanie i dozowanie </w:t>
                  </w:r>
                  <w:proofErr w:type="spellStart"/>
                  <w:r w:rsidRPr="009E24BE">
                    <w:rPr>
                      <w:rFonts w:asciiTheme="minorHAnsi" w:hAnsiTheme="minorHAnsi" w:cstheme="minorHAnsi"/>
                    </w:rPr>
                    <w:t>środk</w:t>
                  </w:r>
                  <w:proofErr w:type="spellEnd"/>
                  <w:r w:rsidRPr="009E24BE">
                    <w:rPr>
                      <w:rFonts w:asciiTheme="minorHAnsi" w:hAnsiTheme="minorHAnsi" w:cstheme="minorHAnsi"/>
                      <w:lang w:val="es-ES_tradnl"/>
                    </w:rPr>
                    <w:t>ó</w:t>
                  </w:r>
                  <w:r w:rsidRPr="009E24BE">
                    <w:rPr>
                      <w:rFonts w:asciiTheme="minorHAnsi" w:hAnsiTheme="minorHAnsi" w:cstheme="minorHAnsi"/>
                    </w:rPr>
                    <w:t>w myjących i dezynfekujących</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D5719"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7075CE68" w14:textId="77777777" w:rsidTr="00025C8C">
              <w:trPr>
                <w:trHeight w:val="22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98EFA"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EF5F1"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 xml:space="preserve">Kontrola poziomu </w:t>
                  </w:r>
                  <w:proofErr w:type="spellStart"/>
                  <w:r w:rsidRPr="009E24BE">
                    <w:rPr>
                      <w:rFonts w:asciiTheme="minorHAnsi" w:hAnsiTheme="minorHAnsi" w:cstheme="minorHAnsi"/>
                    </w:rPr>
                    <w:t>środk</w:t>
                  </w:r>
                  <w:proofErr w:type="spellEnd"/>
                  <w:r w:rsidRPr="009E24BE">
                    <w:rPr>
                      <w:rFonts w:asciiTheme="minorHAnsi" w:hAnsiTheme="minorHAnsi" w:cstheme="minorHAnsi"/>
                      <w:lang w:val="es-ES_tradnl"/>
                    </w:rPr>
                    <w:t>ó</w:t>
                  </w:r>
                  <w:r w:rsidRPr="009E24BE">
                    <w:rPr>
                      <w:rFonts w:asciiTheme="minorHAnsi" w:hAnsiTheme="minorHAnsi" w:cstheme="minorHAnsi"/>
                    </w:rPr>
                    <w:t>w chemicznych w zbiornikach</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E18AF"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4D4860A6" w14:textId="77777777" w:rsidTr="00025C8C">
              <w:trPr>
                <w:trHeight w:val="513"/>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C6E01"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510E1"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Sterowanie i kontrola pracy urządzenia za pomocą sterownika mikroprocesorowego.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54C99"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26AECD38" w14:textId="77777777" w:rsidTr="00025C8C">
              <w:trPr>
                <w:trHeight w:val="22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09CB0"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80AB7"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Optyczna i akustyczna informacja o błędach i awariach</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FF534"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422BD54F" w14:textId="77777777" w:rsidTr="00025C8C">
              <w:trPr>
                <w:trHeight w:val="805"/>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3A49A"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E77D1"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Sterownik wyposażony w złącze umożliwiające podłączenie urządzenia do systemu komputerowego do monitorowania proces</w:t>
                  </w:r>
                  <w:r w:rsidRPr="009E24BE">
                    <w:rPr>
                      <w:rFonts w:asciiTheme="minorHAnsi" w:hAnsiTheme="minorHAnsi" w:cstheme="minorHAnsi"/>
                      <w:lang w:val="es-ES_tradnl"/>
                    </w:rPr>
                    <w:t>ó</w:t>
                  </w:r>
                  <w:r w:rsidRPr="009E24BE">
                    <w:rPr>
                      <w:rFonts w:asciiTheme="minorHAnsi" w:hAnsiTheme="minorHAnsi" w:cstheme="minorHAnsi"/>
                    </w:rPr>
                    <w:t>w sterylizacji, mycia, dezynfekcji oraz ewidencji narzędzi.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77EE5"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24B707B4" w14:textId="77777777" w:rsidTr="00025C8C">
              <w:trPr>
                <w:trHeight w:val="513"/>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3016E"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AA89C"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 xml:space="preserve">Procesy realizowane automatycznie bez potrzeby ingerencji ze strony użytkownika.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345BC"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2C8FF943" w14:textId="77777777" w:rsidTr="00025C8C">
              <w:trPr>
                <w:trHeight w:val="22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F4608"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E58E2"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Wbudowana drukarka parametr</w:t>
                  </w:r>
                  <w:r w:rsidRPr="009E24BE">
                    <w:rPr>
                      <w:rFonts w:asciiTheme="minorHAnsi" w:hAnsiTheme="minorHAnsi" w:cstheme="minorHAnsi"/>
                      <w:lang w:val="es-ES_tradnl"/>
                    </w:rPr>
                    <w:t>ó</w:t>
                  </w:r>
                  <w:r w:rsidRPr="009E24BE">
                    <w:rPr>
                      <w:rFonts w:asciiTheme="minorHAnsi" w:hAnsiTheme="minorHAnsi" w:cstheme="minorHAnsi"/>
                    </w:rPr>
                    <w:t>w cyklu</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47D84"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2E1FEF16" w14:textId="77777777" w:rsidTr="00025C8C">
              <w:trPr>
                <w:trHeight w:val="805"/>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A3DAF"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D1AD8"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 xml:space="preserve">Temperatura mycia i dezynfekcji regulowana w zakresie do 93ºC, pomiar temperatury monitorowany za pomocą </w:t>
                  </w:r>
                  <w:proofErr w:type="spellStart"/>
                  <w:r w:rsidRPr="009E24BE">
                    <w:rPr>
                      <w:rFonts w:asciiTheme="minorHAnsi" w:hAnsiTheme="minorHAnsi" w:cstheme="minorHAnsi"/>
                    </w:rPr>
                    <w:t>dw</w:t>
                  </w:r>
                  <w:proofErr w:type="spellEnd"/>
                  <w:r w:rsidRPr="009E24BE">
                    <w:rPr>
                      <w:rFonts w:asciiTheme="minorHAnsi" w:hAnsiTheme="minorHAnsi" w:cstheme="minorHAnsi"/>
                      <w:lang w:val="es-ES_tradnl"/>
                    </w:rPr>
                    <w:t>ó</w:t>
                  </w:r>
                  <w:proofErr w:type="spellStart"/>
                  <w:r w:rsidRPr="009E24BE">
                    <w:rPr>
                      <w:rFonts w:asciiTheme="minorHAnsi" w:hAnsiTheme="minorHAnsi" w:cstheme="minorHAnsi"/>
                    </w:rPr>
                    <w:t>ch</w:t>
                  </w:r>
                  <w:proofErr w:type="spellEnd"/>
                  <w:r w:rsidRPr="009E24BE">
                    <w:rPr>
                      <w:rFonts w:asciiTheme="minorHAnsi" w:hAnsiTheme="minorHAnsi" w:cstheme="minorHAnsi"/>
                    </w:rPr>
                    <w:t>, niezależnych czujnik</w:t>
                  </w:r>
                  <w:r w:rsidRPr="009E24BE">
                    <w:rPr>
                      <w:rFonts w:asciiTheme="minorHAnsi" w:hAnsiTheme="minorHAnsi" w:cstheme="minorHAnsi"/>
                      <w:lang w:val="es-ES_tradnl"/>
                    </w:rPr>
                    <w:t>ó</w:t>
                  </w:r>
                  <w:r w:rsidRPr="009E24BE">
                    <w:rPr>
                      <w:rFonts w:asciiTheme="minorHAnsi" w:hAnsiTheme="minorHAnsi" w:cstheme="minorHAnsi"/>
                    </w:rPr>
                    <w:t xml:space="preserve">w temperatury.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BBA1F"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0E65C98E" w14:textId="77777777" w:rsidTr="00025C8C">
              <w:trPr>
                <w:trHeight w:val="22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3DED5"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861ED"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 xml:space="preserve">Komunikaty wyświetlane na monitorze w języku polskim w postaci tekstowej.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1A50D"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6F327C3E" w14:textId="77777777" w:rsidTr="00025C8C">
              <w:trPr>
                <w:trHeight w:val="22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1FA4A"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BE171"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 xml:space="preserve">Dostęp do ustawień </w:t>
                  </w:r>
                  <w:r w:rsidRPr="009E24BE">
                    <w:rPr>
                      <w:rFonts w:asciiTheme="minorHAnsi" w:hAnsiTheme="minorHAnsi" w:cstheme="minorHAnsi"/>
                      <w:lang w:val="pt-PT"/>
                    </w:rPr>
                    <w:t>parametr</w:t>
                  </w:r>
                  <w:r w:rsidRPr="009E24BE">
                    <w:rPr>
                      <w:rFonts w:asciiTheme="minorHAnsi" w:hAnsiTheme="minorHAnsi" w:cstheme="minorHAnsi"/>
                      <w:lang w:val="es-ES_tradnl"/>
                    </w:rPr>
                    <w:t>ó</w:t>
                  </w:r>
                  <w:r w:rsidRPr="009E24BE">
                    <w:rPr>
                      <w:rFonts w:asciiTheme="minorHAnsi" w:hAnsiTheme="minorHAnsi" w:cstheme="minorHAnsi"/>
                    </w:rPr>
                    <w:t>w procesu zabezpieczony kodem cyfrowym</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48FEF"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342215C9" w14:textId="77777777" w:rsidTr="00025C8C">
              <w:trPr>
                <w:trHeight w:val="22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54E1B"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25E1D"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Programy mycia i dezynfekcji termicznej i termiczno-chemicznej.</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16590"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4E8F456A" w14:textId="77777777" w:rsidTr="00025C8C">
              <w:trPr>
                <w:trHeight w:val="22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A9D02"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6192A"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Liczba program</w:t>
                  </w:r>
                  <w:r w:rsidRPr="009E24BE">
                    <w:rPr>
                      <w:rFonts w:asciiTheme="minorHAnsi" w:hAnsiTheme="minorHAnsi" w:cstheme="minorHAnsi"/>
                      <w:lang w:val="es-ES_tradnl"/>
                    </w:rPr>
                    <w:t>ó</w:t>
                  </w:r>
                  <w:r w:rsidRPr="009E24BE">
                    <w:rPr>
                      <w:rFonts w:asciiTheme="minorHAnsi" w:hAnsiTheme="minorHAnsi" w:cstheme="minorHAnsi"/>
                    </w:rPr>
                    <w:t>w mycia i dezynfekcji minimum 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02604"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29FC0F3A" w14:textId="77777777" w:rsidTr="00025C8C">
              <w:trPr>
                <w:trHeight w:val="22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6C4CE"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8EFC0"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Sygnał dźwiękowy na zakończenie cyklu oraz w razie wystąpienia problemu.</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25537"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39427B79" w14:textId="77777777" w:rsidTr="00025C8C">
              <w:trPr>
                <w:trHeight w:val="805"/>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0DB4B"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9A110"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System suszenia gorącym powietrzem z możliwością nastawienia temperatury i czasu. Dwustopniowy system filtr</w:t>
                  </w:r>
                  <w:r w:rsidRPr="009E24BE">
                    <w:rPr>
                      <w:rFonts w:asciiTheme="minorHAnsi" w:hAnsiTheme="minorHAnsi" w:cstheme="minorHAnsi"/>
                      <w:lang w:val="es-ES_tradnl"/>
                    </w:rPr>
                    <w:t>ó</w:t>
                  </w:r>
                  <w:r w:rsidRPr="009E24BE">
                    <w:rPr>
                      <w:rFonts w:asciiTheme="minorHAnsi" w:hAnsiTheme="minorHAnsi" w:cstheme="minorHAnsi"/>
                    </w:rPr>
                    <w:t>w powietrza używanego do suszenia, w tym drugi stopień filtr absolutny HEPA klasy min. H14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4D454"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52F5D60B" w14:textId="77777777" w:rsidTr="00025C8C">
              <w:trPr>
                <w:trHeight w:val="22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7AC72"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F62EF"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Maksymalny poziom wytwarzanego hałasu &lt;58dB</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35CA4"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061F0074" w14:textId="77777777" w:rsidTr="00025C8C">
              <w:trPr>
                <w:trHeight w:val="22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1555D"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4A3CE"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Wbudowany włącznik główny urządzenia po stronie załadowczej.</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CF991"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4CF963D1" w14:textId="77777777" w:rsidTr="00025C8C">
              <w:trPr>
                <w:trHeight w:val="22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10E45"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D6CBF"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Wbudowane przyciski bezpieczeństwa po stronie załadowczej i rozładowczej</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1A2A5"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3E9282FA" w14:textId="77777777" w:rsidTr="00025C8C">
              <w:trPr>
                <w:trHeight w:val="22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71488"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B6372"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Masa urządzenia netto nie przekraczająca 245 kg</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2F58A"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0C6F0377" w14:textId="77777777" w:rsidTr="00025C8C">
              <w:trPr>
                <w:trHeight w:val="805"/>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7947A"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7D620"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Urządzenie posiada potwierdzenie deklaracji CE przez jednostkę notyfikowaną w krajach UE (oznakowanie CE z czterocyfrową notyfikacją, jednostka wymieniona w Dzienniku Urzędowym Unii Europejskiej).</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E603F"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144E3133" w14:textId="77777777" w:rsidTr="00025C8C">
              <w:trPr>
                <w:trHeight w:val="22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4B703"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DAC34"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Konstrukcja i działanie myjni zgodne z PN-EN 15883 – cz. 1, 2, 5, 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436FC"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0E853558" w14:textId="77777777" w:rsidTr="00025C8C">
              <w:trPr>
                <w:trHeight w:val="22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2283A"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E037A"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Dostęp serwisowy od frontu urządzenia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820F5"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409C5E83" w14:textId="77777777" w:rsidTr="00025C8C">
              <w:trPr>
                <w:trHeight w:val="1988"/>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C1862"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02FE9" w14:textId="77777777" w:rsidR="00B92173" w:rsidRPr="009E24BE" w:rsidRDefault="00B92173" w:rsidP="002C7596">
                  <w:pPr>
                    <w:framePr w:hSpace="141" w:wrap="around" w:vAnchor="text" w:hAnchor="text" w:y="-566"/>
                    <w:spacing w:after="200" w:line="276" w:lineRule="auto"/>
                    <w:rPr>
                      <w:rFonts w:asciiTheme="minorHAnsi" w:eastAsia="Calibri" w:hAnsiTheme="minorHAnsi" w:cstheme="minorHAnsi"/>
                    </w:rPr>
                  </w:pPr>
                  <w:r w:rsidRPr="009E24BE">
                    <w:rPr>
                      <w:rFonts w:asciiTheme="minorHAnsi" w:hAnsiTheme="minorHAnsi" w:cstheme="minorHAnsi"/>
                    </w:rPr>
                    <w:t>Wyposażenie myjni:</w:t>
                  </w:r>
                </w:p>
                <w:p w14:paraId="54DABBFC" w14:textId="77777777" w:rsidR="00B92173" w:rsidRPr="009E24BE" w:rsidRDefault="00B92173" w:rsidP="002C7596">
                  <w:pPr>
                    <w:framePr w:hSpace="141" w:wrap="around" w:vAnchor="text" w:hAnchor="text" w:y="-566"/>
                    <w:numPr>
                      <w:ilvl w:val="0"/>
                      <w:numId w:val="43"/>
                    </w:numPr>
                    <w:spacing w:after="200" w:line="276" w:lineRule="auto"/>
                    <w:rPr>
                      <w:rFonts w:asciiTheme="minorHAnsi" w:hAnsiTheme="minorHAnsi" w:cstheme="minorHAnsi"/>
                      <w:lang w:val="de-DE"/>
                    </w:rPr>
                  </w:pPr>
                  <w:r w:rsidRPr="009E24BE">
                    <w:rPr>
                      <w:rFonts w:asciiTheme="minorHAnsi" w:hAnsiTheme="minorHAnsi" w:cstheme="minorHAnsi"/>
                      <w:lang w:val="de-DE"/>
                    </w:rPr>
                    <w:t>W</w:t>
                  </w:r>
                  <w:r w:rsidRPr="009E24BE">
                    <w:rPr>
                      <w:rFonts w:asciiTheme="minorHAnsi" w:hAnsiTheme="minorHAnsi" w:cstheme="minorHAnsi"/>
                      <w:lang w:val="es-ES_tradnl"/>
                    </w:rPr>
                    <w:t>ó</w:t>
                  </w:r>
                  <w:proofErr w:type="spellStart"/>
                  <w:r w:rsidRPr="009E24BE">
                    <w:rPr>
                      <w:rFonts w:asciiTheme="minorHAnsi" w:hAnsiTheme="minorHAnsi" w:cstheme="minorHAnsi"/>
                    </w:rPr>
                    <w:t>zek</w:t>
                  </w:r>
                  <w:proofErr w:type="spellEnd"/>
                  <w:r w:rsidRPr="009E24BE">
                    <w:rPr>
                      <w:rFonts w:asciiTheme="minorHAnsi" w:hAnsiTheme="minorHAnsi" w:cstheme="minorHAnsi"/>
                    </w:rPr>
                    <w:t xml:space="preserve"> 4-poziomowy ze stali nierdzewnej do mycia narzędzi chirurgicznych - 2 szt.</w:t>
                  </w:r>
                </w:p>
                <w:p w14:paraId="666A912E" w14:textId="77777777" w:rsidR="00B92173" w:rsidRPr="009E24BE" w:rsidRDefault="00B92173" w:rsidP="002C7596">
                  <w:pPr>
                    <w:framePr w:hSpace="141" w:wrap="around" w:vAnchor="text" w:hAnchor="text" w:y="-566"/>
                    <w:numPr>
                      <w:ilvl w:val="0"/>
                      <w:numId w:val="43"/>
                    </w:numPr>
                    <w:spacing w:after="200" w:line="276" w:lineRule="auto"/>
                    <w:rPr>
                      <w:rFonts w:asciiTheme="minorHAnsi" w:hAnsiTheme="minorHAnsi" w:cstheme="minorHAnsi"/>
                    </w:rPr>
                  </w:pPr>
                  <w:r w:rsidRPr="009E24BE">
                    <w:rPr>
                      <w:rFonts w:asciiTheme="minorHAnsi" w:hAnsiTheme="minorHAnsi" w:cstheme="minorHAnsi"/>
                    </w:rPr>
                    <w:t>Wsad do mycia narzędzi do chirurgii małoinwazyjnej</w:t>
                  </w:r>
                </w:p>
                <w:p w14:paraId="21507B5D" w14:textId="77777777" w:rsidR="00B92173" w:rsidRPr="009E24BE" w:rsidRDefault="00B92173" w:rsidP="002C7596">
                  <w:pPr>
                    <w:framePr w:hSpace="141" w:wrap="around" w:vAnchor="text" w:hAnchor="text" w:y="-566"/>
                    <w:numPr>
                      <w:ilvl w:val="0"/>
                      <w:numId w:val="43"/>
                    </w:numPr>
                    <w:spacing w:after="200" w:line="276" w:lineRule="auto"/>
                    <w:rPr>
                      <w:rFonts w:asciiTheme="minorHAnsi" w:hAnsiTheme="minorHAnsi" w:cstheme="minorHAnsi"/>
                    </w:rPr>
                  </w:pPr>
                  <w:r w:rsidRPr="009E24BE">
                    <w:rPr>
                      <w:rFonts w:asciiTheme="minorHAnsi" w:hAnsiTheme="minorHAnsi" w:cstheme="minorHAnsi"/>
                    </w:rPr>
                    <w:t>Wsad do mycia obuwia operacyjnego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9569C"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726B799A" w14:textId="77777777" w:rsidTr="00025C8C">
              <w:trPr>
                <w:trHeight w:val="22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29823"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35AAC" w14:textId="77777777" w:rsidR="00B92173" w:rsidRPr="009E24BE" w:rsidRDefault="00B92173" w:rsidP="002C7596">
                  <w:pPr>
                    <w:framePr w:hSpace="141" w:wrap="around" w:vAnchor="text" w:hAnchor="text" w:y="-566"/>
                    <w:rPr>
                      <w:rFonts w:asciiTheme="minorHAnsi" w:hAnsiTheme="minorHAnsi" w:cstheme="minorHAns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A37CC"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7A0723AC" w14:textId="77777777" w:rsidTr="00025C8C">
              <w:trPr>
                <w:trHeight w:val="741"/>
              </w:trPr>
              <w:tc>
                <w:tcPr>
                  <w:tcW w:w="6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02509C0" w14:textId="77777777" w:rsidR="00B92173" w:rsidRPr="009E24BE" w:rsidRDefault="00B92173" w:rsidP="002C7596">
                  <w:pPr>
                    <w:framePr w:hSpace="141" w:wrap="around" w:vAnchor="text" w:hAnchor="text" w:y="-566"/>
                    <w:rPr>
                      <w:rFonts w:asciiTheme="minorHAnsi" w:eastAsia="Calibri" w:hAnsiTheme="minorHAnsi" w:cstheme="minorHAnsi"/>
                      <w:b/>
                      <w:bCs/>
                      <w:shd w:val="clear" w:color="auto" w:fill="C0C0C0"/>
                    </w:rPr>
                  </w:pPr>
                </w:p>
                <w:p w14:paraId="47F3C784" w14:textId="77777777" w:rsidR="00B92173" w:rsidRPr="009E24BE" w:rsidRDefault="00B92173" w:rsidP="002C7596">
                  <w:pPr>
                    <w:framePr w:hSpace="141" w:wrap="around" w:vAnchor="text" w:hAnchor="text" w:y="-566"/>
                    <w:rPr>
                      <w:rFonts w:asciiTheme="minorHAnsi" w:hAnsiTheme="minorHAnsi" w:cstheme="minorHAnsi"/>
                    </w:rPr>
                  </w:pPr>
                  <w:r w:rsidRPr="009E24BE">
                    <w:rPr>
                      <w:rFonts w:asciiTheme="minorHAnsi" w:hAnsiTheme="minorHAnsi" w:cstheme="minorHAnsi"/>
                      <w:b/>
                      <w:bCs/>
                      <w:shd w:val="clear" w:color="auto" w:fill="C0C0C0"/>
                    </w:rPr>
                    <w:t>L.p.</w:t>
                  </w:r>
                </w:p>
              </w:tc>
              <w:tc>
                <w:tcPr>
                  <w:tcW w:w="72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E39F8B4" w14:textId="77777777" w:rsidR="00B92173" w:rsidRPr="009E24BE" w:rsidRDefault="00B92173" w:rsidP="002C7596">
                  <w:pPr>
                    <w:framePr w:hSpace="141" w:wrap="around" w:vAnchor="text" w:hAnchor="text" w:y="-566"/>
                    <w:jc w:val="center"/>
                    <w:rPr>
                      <w:rFonts w:asciiTheme="minorHAnsi" w:eastAsia="Calibri" w:hAnsiTheme="minorHAnsi" w:cstheme="minorHAnsi"/>
                      <w:b/>
                      <w:bCs/>
                      <w:shd w:val="clear" w:color="auto" w:fill="C0C0C0"/>
                    </w:rPr>
                  </w:pPr>
                </w:p>
                <w:p w14:paraId="410704DB" w14:textId="77777777" w:rsidR="00B92173" w:rsidRPr="009E24BE" w:rsidRDefault="00B92173" w:rsidP="002C7596">
                  <w:pPr>
                    <w:framePr w:hSpace="141" w:wrap="around" w:vAnchor="text" w:hAnchor="text" w:y="-566"/>
                    <w:jc w:val="center"/>
                    <w:rPr>
                      <w:rFonts w:asciiTheme="minorHAnsi" w:hAnsiTheme="minorHAnsi" w:cstheme="minorHAnsi"/>
                    </w:rPr>
                  </w:pPr>
                  <w:r w:rsidRPr="009E24BE">
                    <w:rPr>
                      <w:rFonts w:asciiTheme="minorHAnsi" w:hAnsiTheme="minorHAnsi" w:cstheme="minorHAnsi"/>
                      <w:b/>
                      <w:bCs/>
                      <w:shd w:val="clear" w:color="auto" w:fill="C0C0C0"/>
                    </w:rPr>
                    <w:t>Stacja uzdatniania wody</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5521BF3" w14:textId="77777777" w:rsidR="00B92173" w:rsidRPr="009E24BE" w:rsidRDefault="00B92173" w:rsidP="002C7596">
                  <w:pPr>
                    <w:framePr w:hSpace="141" w:wrap="around" w:vAnchor="text" w:hAnchor="text" w:y="-566"/>
                    <w:jc w:val="center"/>
                    <w:rPr>
                      <w:rFonts w:asciiTheme="minorHAnsi" w:hAnsiTheme="minorHAnsi" w:cstheme="minorHAnsi"/>
                    </w:rPr>
                  </w:pPr>
                  <w:r w:rsidRPr="009E24BE">
                    <w:rPr>
                      <w:rFonts w:asciiTheme="minorHAnsi" w:hAnsiTheme="minorHAnsi" w:cstheme="minorHAnsi"/>
                      <w:b/>
                      <w:bCs/>
                    </w:rPr>
                    <w:t>Wartość oferowana Tak/Nie</w:t>
                  </w:r>
                </w:p>
              </w:tc>
            </w:tr>
            <w:tr w:rsidR="00B92173" w:rsidRPr="009E24BE" w14:paraId="02AF3281" w14:textId="77777777" w:rsidTr="00025C8C">
              <w:trPr>
                <w:trHeight w:val="22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7EF07AFC"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B1F56"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 xml:space="preserve">Parametry </w:t>
                  </w:r>
                  <w:proofErr w:type="spellStart"/>
                  <w:r w:rsidRPr="009E24BE">
                    <w:rPr>
                      <w:rFonts w:asciiTheme="minorHAnsi" w:hAnsiTheme="minorHAnsi" w:cstheme="minorHAnsi"/>
                    </w:rPr>
                    <w:t>og</w:t>
                  </w:r>
                  <w:proofErr w:type="spellEnd"/>
                  <w:r w:rsidRPr="009E24BE">
                    <w:rPr>
                      <w:rFonts w:asciiTheme="minorHAnsi" w:hAnsiTheme="minorHAnsi" w:cstheme="minorHAnsi"/>
                      <w:lang w:val="es-ES_tradnl"/>
                    </w:rPr>
                    <w:t>ó</w:t>
                  </w:r>
                  <w:proofErr w:type="spellStart"/>
                  <w:r w:rsidRPr="009E24BE">
                    <w:rPr>
                      <w:rFonts w:asciiTheme="minorHAnsi" w:hAnsiTheme="minorHAnsi" w:cstheme="minorHAnsi"/>
                    </w:rPr>
                    <w:t>lne</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E27F1"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3B2CF71F" w14:textId="77777777" w:rsidTr="00025C8C">
              <w:trPr>
                <w:trHeight w:val="22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12C33"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94FE2"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Stacja wody w zabudowie szafkowej wraz ze stołem roboczym</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A7A28"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49E0AEDD" w14:textId="77777777" w:rsidTr="00025C8C">
              <w:trPr>
                <w:trHeight w:val="22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128A4"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1073F"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Szafka wykonana ze stali nierdzewnej AISI304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FFCC3"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65039474" w14:textId="77777777" w:rsidTr="00025C8C">
              <w:trPr>
                <w:trHeight w:val="22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12EF3"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2F1E1"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Wymiary max szafki ze stali nierdzewnej szer1200xgł.750xwys.2000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5F0CB"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3445D39D" w14:textId="77777777" w:rsidTr="00025C8C">
              <w:trPr>
                <w:trHeight w:val="22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3237F"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5948E"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 xml:space="preserve">Filtr wstępny sznurkowy PP 20” </w:t>
                  </w:r>
                  <w:r w:rsidRPr="009E24BE">
                    <w:rPr>
                      <w:rFonts w:asciiTheme="minorHAnsi" w:hAnsiTheme="minorHAnsi" w:cstheme="minorHAnsi"/>
                      <w:lang w:val="en-US"/>
                    </w:rPr>
                    <w:t>long</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0E820"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1393CF8D" w14:textId="77777777" w:rsidTr="00025C8C">
              <w:trPr>
                <w:trHeight w:val="22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40C84"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12607"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Pompa podnoszą</w:t>
                  </w:r>
                  <w:r w:rsidRPr="009E24BE">
                    <w:rPr>
                      <w:rFonts w:asciiTheme="minorHAnsi" w:hAnsiTheme="minorHAnsi" w:cstheme="minorHAnsi"/>
                      <w:lang w:val="it-IT"/>
                    </w:rPr>
                    <w:t>ca ci</w:t>
                  </w:r>
                  <w:r w:rsidRPr="009E24BE">
                    <w:rPr>
                      <w:rFonts w:asciiTheme="minorHAnsi" w:hAnsiTheme="minorHAnsi" w:cstheme="minorHAnsi"/>
                    </w:rPr>
                    <w:t xml:space="preserve">śnienie typu </w:t>
                  </w:r>
                  <w:proofErr w:type="spellStart"/>
                  <w:r w:rsidRPr="009E24BE">
                    <w:rPr>
                      <w:rFonts w:asciiTheme="minorHAnsi" w:hAnsiTheme="minorHAnsi" w:cstheme="minorHAnsi"/>
                    </w:rPr>
                    <w:t>Grundfoss</w:t>
                  </w:r>
                  <w:proofErr w:type="spellEnd"/>
                  <w:r w:rsidRPr="009E24BE">
                    <w:rPr>
                      <w:rFonts w:asciiTheme="minorHAnsi" w:hAnsiTheme="minorHAnsi" w:cstheme="minorHAnsi"/>
                    </w:rPr>
                    <w:t xml:space="preserve"> Scala II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CC0F8"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708ED416" w14:textId="77777777" w:rsidTr="00025C8C">
              <w:trPr>
                <w:trHeight w:val="22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E0574"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3F394"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Zmiękczacz wody jednokolumnowy – kompaktowy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456B2"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1DCE738D" w14:textId="77777777" w:rsidTr="00025C8C">
              <w:trPr>
                <w:trHeight w:val="22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B3FA3"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51C91"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Zmiękczacz o minimalnej wydajności 1,4m^3 / h</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5C409"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5F1E67CF" w14:textId="77777777" w:rsidTr="00025C8C">
              <w:trPr>
                <w:trHeight w:val="22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39961"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FD7B6"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color w:val="000000"/>
                      <w:u w:color="000000"/>
                    </w:rPr>
                    <w:t>Wydajność wody demineralizowanej min 70l/h</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320CF"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5CD23F9F" w14:textId="77777777" w:rsidTr="00025C8C">
              <w:trPr>
                <w:trHeight w:val="22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15C66"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2739E"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S</w:t>
                  </w:r>
                  <w:r w:rsidRPr="009E24BE">
                    <w:rPr>
                      <w:rFonts w:asciiTheme="minorHAnsi" w:hAnsiTheme="minorHAnsi" w:cstheme="minorHAnsi"/>
                      <w:lang w:val="es-ES_tradnl"/>
                    </w:rPr>
                    <w:t>ó</w:t>
                  </w:r>
                  <w:r w:rsidRPr="009E24BE">
                    <w:rPr>
                      <w:rFonts w:asciiTheme="minorHAnsi" w:hAnsiTheme="minorHAnsi" w:cstheme="minorHAnsi"/>
                    </w:rPr>
                    <w:t>l tabletkowana 200kg</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A67F0"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68A6831F" w14:textId="77777777" w:rsidTr="00025C8C">
              <w:trPr>
                <w:trHeight w:val="22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FA403"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3B420"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Zmiękczacz – produkcja miękkiej wody w trybie ciągłym</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1E978"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79C2831F" w14:textId="77777777" w:rsidTr="00025C8C">
              <w:trPr>
                <w:trHeight w:val="22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136FE"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79C57"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lang w:val="de-DE"/>
                    </w:rPr>
                    <w:t>Zu</w:t>
                  </w:r>
                  <w:r w:rsidRPr="009E24BE">
                    <w:rPr>
                      <w:rFonts w:asciiTheme="minorHAnsi" w:hAnsiTheme="minorHAnsi" w:cstheme="minorHAnsi"/>
                    </w:rPr>
                    <w:t>życie wody zmiękczacza 2% od ilości zmiękczonej wody między regeneracjami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5AF4B"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1E4760B7" w14:textId="77777777" w:rsidTr="00025C8C">
              <w:trPr>
                <w:trHeight w:val="22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D22EA"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13F26"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 xml:space="preserve">Filtr RO wydajność </w:t>
                  </w:r>
                  <w:r w:rsidRPr="009E24BE">
                    <w:rPr>
                      <w:rFonts w:asciiTheme="minorHAnsi" w:hAnsiTheme="minorHAnsi" w:cstheme="minorHAnsi"/>
                      <w:lang w:val="pt-PT"/>
                    </w:rPr>
                    <w:t>minimum 80l/h</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09455"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1358B470" w14:textId="77777777" w:rsidTr="00025C8C">
              <w:trPr>
                <w:trHeight w:val="22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60C2C"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DB699"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Zbiornik magazynowania wody 100litr</w:t>
                  </w:r>
                  <w:r w:rsidRPr="009E24BE">
                    <w:rPr>
                      <w:rFonts w:asciiTheme="minorHAnsi" w:hAnsiTheme="minorHAnsi" w:cstheme="minorHAnsi"/>
                      <w:lang w:val="es-ES_tradnl"/>
                    </w:rPr>
                    <w:t>ó</w:t>
                  </w:r>
                  <w:r w:rsidRPr="009E24BE">
                    <w:rPr>
                      <w:rFonts w:asciiTheme="minorHAnsi" w:hAnsiTheme="minorHAnsi" w:cstheme="minorHAnsi"/>
                    </w:rPr>
                    <w:t>w</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2D16B"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1C75E1F9" w14:textId="77777777" w:rsidTr="00025C8C">
              <w:trPr>
                <w:trHeight w:val="22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EF9DD"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47092"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proofErr w:type="spellStart"/>
                  <w:r w:rsidRPr="009E24BE">
                    <w:rPr>
                      <w:rFonts w:asciiTheme="minorHAnsi" w:hAnsiTheme="minorHAnsi" w:cstheme="minorHAnsi"/>
                    </w:rPr>
                    <w:t>Elektrozaw</w:t>
                  </w:r>
                  <w:proofErr w:type="spellEnd"/>
                  <w:r w:rsidRPr="009E24BE">
                    <w:rPr>
                      <w:rFonts w:asciiTheme="minorHAnsi" w:hAnsiTheme="minorHAnsi" w:cstheme="minorHAnsi"/>
                      <w:lang w:val="es-ES_tradnl"/>
                    </w:rPr>
                    <w:t>ó</w:t>
                  </w:r>
                  <w:r w:rsidRPr="009E24BE">
                    <w:rPr>
                      <w:rFonts w:asciiTheme="minorHAnsi" w:hAnsiTheme="minorHAnsi" w:cstheme="minorHAnsi"/>
                      <w:lang w:val="en-US"/>
                    </w:rPr>
                    <w:t>r RO1/2</w:t>
                  </w:r>
                  <w:r w:rsidRPr="009E24BE">
                    <w:rPr>
                      <w:rFonts w:asciiTheme="minorHAnsi" w:hAnsiTheme="minorHAnsi" w:cstheme="minorHAnsi"/>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F705A"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24591759" w14:textId="77777777" w:rsidTr="00025C8C">
              <w:trPr>
                <w:trHeight w:val="22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AC68D"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FF8CC"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 xml:space="preserve">Butla </w:t>
                  </w:r>
                  <w:proofErr w:type="spellStart"/>
                  <w:r w:rsidRPr="009E24BE">
                    <w:rPr>
                      <w:rFonts w:asciiTheme="minorHAnsi" w:hAnsiTheme="minorHAnsi" w:cstheme="minorHAnsi"/>
                    </w:rPr>
                    <w:t>Demi</w:t>
                  </w:r>
                  <w:proofErr w:type="spellEnd"/>
                  <w:r w:rsidRPr="009E24BE">
                    <w:rPr>
                      <w:rFonts w:asciiTheme="minorHAnsi" w:hAnsiTheme="minorHAnsi" w:cstheme="minorHAnsi"/>
                    </w:rPr>
                    <w:t xml:space="preserve"> z żywica i głowicą przepływową 10litr</w:t>
                  </w:r>
                  <w:r w:rsidRPr="009E24BE">
                    <w:rPr>
                      <w:rFonts w:asciiTheme="minorHAnsi" w:hAnsiTheme="minorHAnsi" w:cstheme="minorHAnsi"/>
                      <w:lang w:val="es-ES_tradnl"/>
                    </w:rPr>
                    <w:t>ó</w:t>
                  </w:r>
                  <w:r w:rsidRPr="009E24BE">
                    <w:rPr>
                      <w:rFonts w:asciiTheme="minorHAnsi" w:hAnsiTheme="minorHAnsi" w:cstheme="minorHAnsi"/>
                    </w:rPr>
                    <w:t>w</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88167"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1DB9AE27" w14:textId="77777777" w:rsidTr="00025C8C">
              <w:trPr>
                <w:trHeight w:val="513"/>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17D63"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40074"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Miernik przewodności wody wejściowej na stację i wody demineralizowanej w jednostkach ms/cm</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2328A"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5D24A1FB" w14:textId="77777777" w:rsidTr="00025C8C">
              <w:trPr>
                <w:trHeight w:val="22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AD5B9"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605F3"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 xml:space="preserve">Pompa do zbiornika wody </w:t>
                  </w:r>
                  <w:proofErr w:type="spellStart"/>
                  <w:r w:rsidRPr="009E24BE">
                    <w:rPr>
                      <w:rFonts w:asciiTheme="minorHAnsi" w:hAnsiTheme="minorHAnsi" w:cstheme="minorHAnsi"/>
                    </w:rPr>
                    <w:t>Demi</w:t>
                  </w:r>
                  <w:proofErr w:type="spellEnd"/>
                  <w:r w:rsidRPr="009E24BE">
                    <w:rPr>
                      <w:rFonts w:asciiTheme="minorHAnsi" w:hAnsiTheme="minorHAnsi" w:cstheme="minorHAnsi"/>
                    </w:rPr>
                    <w:t xml:space="preserve"> moc minimum 0,45kW</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F4346"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117A5F85" w14:textId="77777777" w:rsidTr="00025C8C">
              <w:trPr>
                <w:trHeight w:val="22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6F3F2"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97BFB"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Instalacja wykonana z PP lub PCV</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629B2"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4AA05EF9" w14:textId="77777777" w:rsidTr="00025C8C">
              <w:trPr>
                <w:trHeight w:val="221"/>
              </w:trPr>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F1A3B" w14:textId="77777777" w:rsidR="00B92173" w:rsidRPr="009E24BE" w:rsidRDefault="00B92173" w:rsidP="002C7596">
                  <w:pPr>
                    <w:framePr w:hSpace="141" w:wrap="around" w:vAnchor="text" w:hAnchor="text" w:y="-566"/>
                    <w:rPr>
                      <w:rFonts w:asciiTheme="minorHAnsi" w:hAnsiTheme="minorHAnsi" w:cstheme="minorHAnsi"/>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E03A7"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Wyprowadzone przyłącza ¾” cala x 2 sztuki woda miękka i 2sztuki woda DEMI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EFCAD" w14:textId="77777777" w:rsidR="00B92173" w:rsidRPr="009E24BE" w:rsidRDefault="00B92173" w:rsidP="002C7596">
                  <w:pPr>
                    <w:framePr w:hSpace="141" w:wrap="around" w:vAnchor="text" w:hAnchor="text" w:y="-566"/>
                    <w:rPr>
                      <w:rFonts w:asciiTheme="minorHAnsi" w:hAnsiTheme="minorHAnsi" w:cstheme="minorHAnsi"/>
                    </w:rPr>
                  </w:pPr>
                </w:p>
              </w:tc>
            </w:tr>
          </w:tbl>
          <w:p w14:paraId="05686667" w14:textId="77777777" w:rsidR="00B92173" w:rsidRPr="009E24BE" w:rsidRDefault="00B92173" w:rsidP="00025C8C">
            <w:pPr>
              <w:pStyle w:val="SIWZ1"/>
              <w:rPr>
                <w:rFonts w:asciiTheme="minorHAnsi" w:eastAsia="Calibri" w:hAnsiTheme="minorHAnsi" w:cstheme="minorHAnsi"/>
                <w:sz w:val="20"/>
                <w:szCs w:val="20"/>
              </w:rPr>
            </w:pPr>
          </w:p>
          <w:p w14:paraId="112D3F22" w14:textId="77777777" w:rsidR="00B92173" w:rsidRPr="009E24BE" w:rsidRDefault="00B92173" w:rsidP="00025C8C">
            <w:pPr>
              <w:rPr>
                <w:rFonts w:eastAsia="Calibri" w:cstheme="minorHAnsi"/>
                <w:b/>
                <w:bCs/>
                <w:kern w:val="32"/>
                <w:sz w:val="20"/>
                <w:szCs w:val="20"/>
              </w:rPr>
            </w:pPr>
          </w:p>
          <w:tbl>
            <w:tblPr>
              <w:tblStyle w:val="TableNormal"/>
              <w:tblW w:w="94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56"/>
              <w:gridCol w:w="7277"/>
              <w:gridCol w:w="1560"/>
            </w:tblGrid>
            <w:tr w:rsidR="00B92173" w:rsidRPr="009E24BE" w14:paraId="476534EA" w14:textId="77777777" w:rsidTr="00025C8C">
              <w:trPr>
                <w:trHeight w:val="221"/>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0FDBBA4B" w14:textId="77777777" w:rsidR="00B92173" w:rsidRPr="009E24BE" w:rsidRDefault="00B92173" w:rsidP="002C7596">
                  <w:pPr>
                    <w:framePr w:hSpace="141" w:wrap="around" w:vAnchor="text" w:hAnchor="text" w:y="-566"/>
                    <w:rPr>
                      <w:rFonts w:asciiTheme="minorHAnsi" w:hAnsiTheme="minorHAnsi" w:cstheme="minorHAnsi"/>
                    </w:rPr>
                  </w:pP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698E6" w14:textId="77777777" w:rsidR="00B92173" w:rsidRPr="009E24BE" w:rsidRDefault="00B92173" w:rsidP="002C7596">
                  <w:pPr>
                    <w:framePr w:hSpace="141" w:wrap="around" w:vAnchor="text" w:hAnchor="text" w:y="-566"/>
                    <w:rPr>
                      <w:rFonts w:asciiTheme="minorHAnsi" w:hAnsiTheme="minorHAnsi" w:cstheme="minorHAnsi"/>
                    </w:rPr>
                  </w:pPr>
                  <w:r w:rsidRPr="009E24BE">
                    <w:rPr>
                      <w:rFonts w:asciiTheme="minorHAnsi" w:hAnsiTheme="minorHAnsi" w:cstheme="minorHAnsi"/>
                    </w:rPr>
                    <w:t>Konfiguracja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49E98"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3CD548F9" w14:textId="77777777" w:rsidTr="00025C8C">
              <w:trPr>
                <w:trHeight w:val="741"/>
              </w:trPr>
              <w:tc>
                <w:tcPr>
                  <w:tcW w:w="65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0ABCD0D" w14:textId="77777777" w:rsidR="00B92173" w:rsidRPr="009E24BE" w:rsidRDefault="00B92173" w:rsidP="002C7596">
                  <w:pPr>
                    <w:framePr w:hSpace="141" w:wrap="around" w:vAnchor="text" w:hAnchor="text" w:y="-566"/>
                    <w:rPr>
                      <w:rFonts w:asciiTheme="minorHAnsi" w:hAnsiTheme="minorHAnsi" w:cstheme="minorHAnsi"/>
                    </w:rPr>
                  </w:pPr>
                  <w:r w:rsidRPr="009E24BE">
                    <w:rPr>
                      <w:rFonts w:asciiTheme="minorHAnsi" w:hAnsiTheme="minorHAnsi" w:cstheme="minorHAnsi"/>
                      <w:b/>
                      <w:bCs/>
                      <w:spacing w:val="-1"/>
                    </w:rPr>
                    <w:t>L.p.</w:t>
                  </w:r>
                </w:p>
              </w:tc>
              <w:tc>
                <w:tcPr>
                  <w:tcW w:w="727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9E62F9C" w14:textId="77777777" w:rsidR="00B92173" w:rsidRPr="009E24BE" w:rsidRDefault="00B92173" w:rsidP="002C7596">
                  <w:pPr>
                    <w:framePr w:hSpace="141" w:wrap="around" w:vAnchor="text" w:hAnchor="text" w:y="-566"/>
                    <w:jc w:val="center"/>
                    <w:rPr>
                      <w:rFonts w:asciiTheme="minorHAnsi" w:hAnsiTheme="minorHAnsi" w:cstheme="minorHAnsi"/>
                    </w:rPr>
                  </w:pPr>
                  <w:r w:rsidRPr="009E24BE">
                    <w:rPr>
                      <w:rFonts w:asciiTheme="minorHAnsi" w:hAnsiTheme="minorHAnsi" w:cstheme="minorHAnsi"/>
                      <w:b/>
                      <w:bCs/>
                    </w:rPr>
                    <w:t>Sterylizator parowy 2 STE – 2 szt.</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EBD3CE0" w14:textId="77777777" w:rsidR="00B92173" w:rsidRPr="009E24BE" w:rsidRDefault="00B92173" w:rsidP="002C7596">
                  <w:pPr>
                    <w:framePr w:hSpace="141" w:wrap="around" w:vAnchor="text" w:hAnchor="text" w:y="-566"/>
                    <w:jc w:val="center"/>
                    <w:rPr>
                      <w:rFonts w:asciiTheme="minorHAnsi" w:hAnsiTheme="minorHAnsi" w:cstheme="minorHAnsi"/>
                    </w:rPr>
                  </w:pPr>
                  <w:r w:rsidRPr="009E24BE">
                    <w:rPr>
                      <w:rFonts w:asciiTheme="minorHAnsi" w:hAnsiTheme="minorHAnsi" w:cstheme="minorHAnsi"/>
                      <w:b/>
                      <w:bCs/>
                    </w:rPr>
                    <w:t>Wartość oferowana Tak/Nie</w:t>
                  </w:r>
                </w:p>
              </w:tc>
            </w:tr>
            <w:tr w:rsidR="00B92173" w:rsidRPr="009E24BE" w14:paraId="60E4E60D" w14:textId="77777777" w:rsidTr="00025C8C">
              <w:trPr>
                <w:trHeight w:val="221"/>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5D4C00" w14:textId="77777777" w:rsidR="00B92173" w:rsidRPr="009E24BE" w:rsidRDefault="00B92173" w:rsidP="002C7596">
                  <w:pPr>
                    <w:framePr w:hSpace="141" w:wrap="around" w:vAnchor="text" w:hAnchor="text" w:y="-566"/>
                    <w:jc w:val="center"/>
                    <w:rPr>
                      <w:rFonts w:asciiTheme="minorHAnsi" w:hAnsiTheme="minorHAnsi" w:cstheme="minorHAnsi"/>
                    </w:rPr>
                  </w:pPr>
                  <w:r w:rsidRPr="009E24BE">
                    <w:rPr>
                      <w:rFonts w:asciiTheme="minorHAnsi" w:hAnsiTheme="minorHAnsi" w:cstheme="minorHAnsi"/>
                      <w:b/>
                      <w:bCs/>
                      <w:spacing w:val="-1"/>
                    </w:rPr>
                    <w:t>1</w:t>
                  </w: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98A25" w14:textId="77777777" w:rsidR="00B92173" w:rsidRPr="009E24BE" w:rsidRDefault="00B92173" w:rsidP="002C7596">
                  <w:pPr>
                    <w:framePr w:hSpace="141" w:wrap="around" w:vAnchor="text" w:hAnchor="text" w:y="-566"/>
                    <w:jc w:val="center"/>
                    <w:rPr>
                      <w:rFonts w:asciiTheme="minorHAnsi" w:hAnsiTheme="minorHAnsi" w:cstheme="minorHAnsi"/>
                    </w:rPr>
                  </w:pPr>
                  <w:r w:rsidRPr="009E24BE">
                    <w:rPr>
                      <w:rFonts w:asciiTheme="minorHAnsi" w:hAnsiTheme="minorHAnsi" w:cstheme="minorHAnsi"/>
                      <w:b/>
                      <w:bCs/>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587BB"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0B7AC4B2" w14:textId="77777777" w:rsidTr="00025C8C">
              <w:trPr>
                <w:trHeight w:val="221"/>
              </w:trPr>
              <w:tc>
                <w:tcPr>
                  <w:tcW w:w="79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5A67C0" w14:textId="77777777" w:rsidR="00B92173" w:rsidRPr="009E24BE" w:rsidRDefault="00B92173" w:rsidP="002C7596">
                  <w:pPr>
                    <w:framePr w:hSpace="141" w:wrap="around" w:vAnchor="text" w:hAnchor="text" w:y="-566"/>
                    <w:jc w:val="center"/>
                    <w:rPr>
                      <w:rFonts w:asciiTheme="minorHAnsi" w:hAnsiTheme="minorHAnsi" w:cstheme="minorHAnsi"/>
                    </w:rPr>
                  </w:pPr>
                  <w:r w:rsidRPr="009E24BE">
                    <w:rPr>
                      <w:rFonts w:asciiTheme="minorHAnsi" w:hAnsiTheme="minorHAnsi" w:cstheme="minorHAnsi"/>
                    </w:rPr>
                    <w:t xml:space="preserve">Parametry </w:t>
                  </w:r>
                  <w:proofErr w:type="spellStart"/>
                  <w:r w:rsidRPr="009E24BE">
                    <w:rPr>
                      <w:rFonts w:asciiTheme="minorHAnsi" w:hAnsiTheme="minorHAnsi" w:cstheme="minorHAnsi"/>
                    </w:rPr>
                    <w:t>og</w:t>
                  </w:r>
                  <w:proofErr w:type="spellEnd"/>
                  <w:r w:rsidRPr="009E24BE">
                    <w:rPr>
                      <w:rFonts w:asciiTheme="minorHAnsi" w:hAnsiTheme="minorHAnsi" w:cstheme="minorHAnsi"/>
                      <w:lang w:val="es-ES_tradnl"/>
                    </w:rPr>
                    <w:t>ó</w:t>
                  </w:r>
                  <w:proofErr w:type="spellStart"/>
                  <w:r w:rsidRPr="009E24BE">
                    <w:rPr>
                      <w:rFonts w:asciiTheme="minorHAnsi" w:hAnsiTheme="minorHAnsi" w:cstheme="minorHAnsi"/>
                    </w:rPr>
                    <w:t>lne</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B0139"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1151DB5E" w14:textId="77777777" w:rsidTr="00025C8C">
              <w:trPr>
                <w:trHeight w:val="221"/>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D8A419" w14:textId="77777777" w:rsidR="00B92173" w:rsidRPr="009E24BE" w:rsidRDefault="00B92173" w:rsidP="002C7596">
                  <w:pPr>
                    <w:framePr w:hSpace="141" w:wrap="around" w:vAnchor="text" w:hAnchor="text" w:y="-566"/>
                    <w:rPr>
                      <w:rFonts w:asciiTheme="minorHAnsi" w:hAnsiTheme="minorHAnsi" w:cstheme="minorHAnsi"/>
                    </w:rPr>
                  </w:pP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C3F34"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Urządzenie fabrycznie nowe, nie powystawowe, rok produkcji  2021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18BEE"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3EDC93E3" w14:textId="77777777" w:rsidTr="00025C8C">
              <w:trPr>
                <w:trHeight w:val="513"/>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595794" w14:textId="77777777" w:rsidR="00B92173" w:rsidRPr="009E24BE" w:rsidRDefault="00B92173" w:rsidP="002C7596">
                  <w:pPr>
                    <w:framePr w:hSpace="141" w:wrap="around" w:vAnchor="text" w:hAnchor="text" w:y="-566"/>
                    <w:rPr>
                      <w:rFonts w:asciiTheme="minorHAnsi" w:hAnsiTheme="minorHAnsi" w:cstheme="minorHAnsi"/>
                    </w:rPr>
                  </w:pP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1859B"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Cylindryczna komora sterylizacyjna, przelotowa prostopadłościenna (dwudrzwiowa)</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F7808"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44C25D9B" w14:textId="77777777" w:rsidTr="00025C8C">
              <w:trPr>
                <w:trHeight w:val="221"/>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224229" w14:textId="77777777" w:rsidR="00B92173" w:rsidRPr="009E24BE" w:rsidRDefault="00B92173" w:rsidP="002C7596">
                  <w:pPr>
                    <w:framePr w:hSpace="141" w:wrap="around" w:vAnchor="text" w:hAnchor="text" w:y="-566"/>
                    <w:rPr>
                      <w:rFonts w:asciiTheme="minorHAnsi" w:hAnsiTheme="minorHAnsi" w:cstheme="minorHAnsi"/>
                    </w:rPr>
                  </w:pP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0D870"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 xml:space="preserve">Pojemność komory 175l </w:t>
                  </w:r>
                  <w:r w:rsidRPr="009E24BE">
                    <w:rPr>
                      <w:rFonts w:asciiTheme="minorHAnsi" w:hAnsiTheme="minorHAnsi" w:cstheme="minorHAnsi"/>
                      <w:rtl/>
                    </w:rPr>
                    <w:t>±</w:t>
                  </w:r>
                  <w:r w:rsidRPr="009E24BE">
                    <w:rPr>
                      <w:rFonts w:asciiTheme="minorHAnsi" w:hAnsiTheme="minorHAnsi" w:cstheme="minorHAnsi"/>
                    </w:rPr>
                    <w:t>5% - minimum 1,5</w:t>
                  </w:r>
                  <w:r w:rsidRPr="009E24BE">
                    <w:rPr>
                      <w:rFonts w:asciiTheme="minorHAnsi" w:hAnsiTheme="minorHAnsi" w:cstheme="minorHAnsi"/>
                      <w:lang w:val="de-DE"/>
                    </w:rPr>
                    <w:t xml:space="preserve"> STE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C2DB5"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1F909009" w14:textId="77777777" w:rsidTr="00025C8C">
              <w:trPr>
                <w:trHeight w:val="221"/>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8DEFE1" w14:textId="77777777" w:rsidR="00B92173" w:rsidRPr="009E24BE" w:rsidRDefault="00B92173" w:rsidP="002C7596">
                  <w:pPr>
                    <w:framePr w:hSpace="141" w:wrap="around" w:vAnchor="text" w:hAnchor="text" w:y="-566"/>
                    <w:rPr>
                      <w:rFonts w:asciiTheme="minorHAnsi" w:hAnsiTheme="minorHAnsi" w:cstheme="minorHAnsi"/>
                    </w:rPr>
                  </w:pP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86C25"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 xml:space="preserve">Wymiary komory 500x500x700 </w:t>
                  </w:r>
                  <w:r w:rsidRPr="009E24BE">
                    <w:rPr>
                      <w:rFonts w:asciiTheme="minorHAnsi" w:hAnsiTheme="minorHAnsi" w:cstheme="minorHAnsi"/>
                      <w:lang w:val="de-DE"/>
                    </w:rPr>
                    <w:t xml:space="preserve">mm </w:t>
                  </w:r>
                  <w:r w:rsidRPr="009E24BE">
                    <w:rPr>
                      <w:rFonts w:asciiTheme="minorHAnsi" w:hAnsiTheme="minorHAnsi" w:cstheme="minorHAnsi"/>
                      <w:rtl/>
                    </w:rPr>
                    <w:t>±</w:t>
                  </w:r>
                  <w:r w:rsidRPr="009E24BE">
                    <w:rPr>
                      <w:rFonts w:asciiTheme="minorHAnsi" w:hAnsiTheme="minorHAnsi" w:cstheme="minorHAnsi"/>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9A661"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3E20EA60" w14:textId="77777777" w:rsidTr="00025C8C">
              <w:trPr>
                <w:trHeight w:val="221"/>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F276F9" w14:textId="77777777" w:rsidR="00B92173" w:rsidRPr="009E24BE" w:rsidRDefault="00B92173" w:rsidP="002C7596">
                  <w:pPr>
                    <w:framePr w:hSpace="141" w:wrap="around" w:vAnchor="text" w:hAnchor="text" w:y="-566"/>
                    <w:rPr>
                      <w:rFonts w:asciiTheme="minorHAnsi" w:hAnsiTheme="minorHAnsi" w:cstheme="minorHAnsi"/>
                    </w:rPr>
                  </w:pP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AEFCB"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 xml:space="preserve">Ładowność komory min. 45kg narzędzi, 14 kg </w:t>
                  </w:r>
                  <w:proofErr w:type="spellStart"/>
                  <w:r w:rsidRPr="009E24BE">
                    <w:rPr>
                      <w:rFonts w:asciiTheme="minorHAnsi" w:hAnsiTheme="minorHAnsi" w:cstheme="minorHAnsi"/>
                    </w:rPr>
                    <w:t>tekstyli</w:t>
                  </w:r>
                  <w:proofErr w:type="spellEnd"/>
                  <w:r w:rsidRPr="009E24BE">
                    <w:rPr>
                      <w:rFonts w:asciiTheme="minorHAnsi" w:hAnsiTheme="minorHAnsi" w:cstheme="minorHAnsi"/>
                      <w:lang w:val="es-ES_tradnl"/>
                    </w:rPr>
                    <w:t>ó</w:t>
                  </w:r>
                  <w:r w:rsidRPr="009E24BE">
                    <w:rPr>
                      <w:rFonts w:asciiTheme="minorHAnsi" w:hAnsiTheme="minorHAnsi" w:cstheme="minorHAnsi"/>
                    </w:rPr>
                    <w:t>w zgodnie z PN285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E2792"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67FFFC87" w14:textId="77777777" w:rsidTr="00025C8C">
              <w:trPr>
                <w:trHeight w:val="513"/>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CC32A7" w14:textId="77777777" w:rsidR="00B92173" w:rsidRPr="009E24BE" w:rsidRDefault="00B92173" w:rsidP="002C7596">
                  <w:pPr>
                    <w:framePr w:hSpace="141" w:wrap="around" w:vAnchor="text" w:hAnchor="text" w:y="-566"/>
                    <w:rPr>
                      <w:rFonts w:asciiTheme="minorHAnsi" w:hAnsiTheme="minorHAnsi" w:cstheme="minorHAnsi"/>
                    </w:rPr>
                  </w:pP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FF8FA"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Wymiary zewnętrzne urządzenia nie przekraczające (szer. x gł. x wys.) 940 x 960 x 1.80</w:t>
                  </w:r>
                  <w:r w:rsidRPr="009E24BE">
                    <w:rPr>
                      <w:rFonts w:asciiTheme="minorHAnsi" w:hAnsiTheme="minorHAnsi" w:cstheme="minorHAnsi"/>
                      <w:lang w:val="it-IT"/>
                    </w:rPr>
                    <w:t>0mm.</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F4D2A"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22B00ACD" w14:textId="77777777" w:rsidTr="00025C8C">
              <w:trPr>
                <w:trHeight w:val="221"/>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87B0B1" w14:textId="77777777" w:rsidR="00B92173" w:rsidRPr="009E24BE" w:rsidRDefault="00B92173" w:rsidP="002C7596">
                  <w:pPr>
                    <w:framePr w:hSpace="141" w:wrap="around" w:vAnchor="text" w:hAnchor="text" w:y="-566"/>
                    <w:rPr>
                      <w:rFonts w:asciiTheme="minorHAnsi" w:hAnsiTheme="minorHAnsi" w:cstheme="minorHAnsi"/>
                    </w:rPr>
                  </w:pP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2547D"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Maksymalna waga urządzenia 570kg</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FFF40"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4AA1A4B8" w14:textId="77777777" w:rsidTr="00025C8C">
              <w:trPr>
                <w:trHeight w:val="221"/>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9B1810" w14:textId="77777777" w:rsidR="00B92173" w:rsidRPr="009E24BE" w:rsidRDefault="00B92173" w:rsidP="002C7596">
                  <w:pPr>
                    <w:framePr w:hSpace="141" w:wrap="around" w:vAnchor="text" w:hAnchor="text" w:y="-566"/>
                    <w:rPr>
                      <w:rFonts w:asciiTheme="minorHAnsi" w:hAnsiTheme="minorHAnsi" w:cstheme="minorHAnsi"/>
                    </w:rPr>
                  </w:pP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7037E"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Zasilanie elektryczne 400[V], maksymalna moc urządzenia 22</w:t>
                  </w:r>
                  <w:r w:rsidRPr="009E24BE">
                    <w:rPr>
                      <w:rFonts w:asciiTheme="minorHAnsi" w:hAnsiTheme="minorHAnsi" w:cstheme="minorHAnsi"/>
                      <w:lang w:val="de-DE"/>
                    </w:rPr>
                    <w:t>kW</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DBEE9"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47BA7FF5" w14:textId="77777777" w:rsidTr="00025C8C">
              <w:trPr>
                <w:trHeight w:val="221"/>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3909E6" w14:textId="77777777" w:rsidR="00B92173" w:rsidRPr="009E24BE" w:rsidRDefault="00B92173" w:rsidP="002C7596">
                  <w:pPr>
                    <w:framePr w:hSpace="141" w:wrap="around" w:vAnchor="text" w:hAnchor="text" w:y="-566"/>
                    <w:rPr>
                      <w:rFonts w:asciiTheme="minorHAnsi" w:hAnsiTheme="minorHAnsi" w:cstheme="minorHAnsi"/>
                    </w:rPr>
                  </w:pP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D9B57"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 xml:space="preserve">Przyłącza wody zimnej, </w:t>
                  </w:r>
                  <w:proofErr w:type="spellStart"/>
                  <w:r w:rsidRPr="009E24BE">
                    <w:rPr>
                      <w:rFonts w:asciiTheme="minorHAnsi" w:hAnsiTheme="minorHAnsi" w:cstheme="minorHAnsi"/>
                    </w:rPr>
                    <w:t>demineralizowanejoraz</w:t>
                  </w:r>
                  <w:proofErr w:type="spellEnd"/>
                  <w:r w:rsidRPr="009E24BE">
                    <w:rPr>
                      <w:rFonts w:asciiTheme="minorHAnsi" w:hAnsiTheme="minorHAnsi" w:cstheme="minorHAnsi"/>
                    </w:rPr>
                    <w:t xml:space="preserve"> odpływ</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D29D3"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52DB524D" w14:textId="77777777" w:rsidTr="00025C8C">
              <w:trPr>
                <w:trHeight w:val="513"/>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CBC0F4" w14:textId="77777777" w:rsidR="00B92173" w:rsidRPr="009E24BE" w:rsidRDefault="00B92173" w:rsidP="002C7596">
                  <w:pPr>
                    <w:framePr w:hSpace="141" w:wrap="around" w:vAnchor="text" w:hAnchor="text" w:y="-566"/>
                    <w:rPr>
                      <w:rFonts w:asciiTheme="minorHAnsi" w:hAnsiTheme="minorHAnsi" w:cstheme="minorHAnsi"/>
                    </w:rPr>
                  </w:pP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64083"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 xml:space="preserve">Urządzenie wyposażone we wbudowaną stację </w:t>
                  </w:r>
                  <w:proofErr w:type="spellStart"/>
                  <w:r w:rsidRPr="009E24BE">
                    <w:rPr>
                      <w:rFonts w:asciiTheme="minorHAnsi" w:hAnsiTheme="minorHAnsi" w:cstheme="minorHAnsi"/>
                    </w:rPr>
                    <w:t>odwr</w:t>
                  </w:r>
                  <w:proofErr w:type="spellEnd"/>
                  <w:r w:rsidRPr="009E24BE">
                    <w:rPr>
                      <w:rFonts w:asciiTheme="minorHAnsi" w:hAnsiTheme="minorHAnsi" w:cstheme="minorHAnsi"/>
                      <w:lang w:val="es-ES_tradnl"/>
                    </w:rPr>
                    <w:t>ó</w:t>
                  </w:r>
                  <w:proofErr w:type="spellStart"/>
                  <w:r w:rsidRPr="009E24BE">
                    <w:rPr>
                      <w:rFonts w:asciiTheme="minorHAnsi" w:hAnsiTheme="minorHAnsi" w:cstheme="minorHAnsi"/>
                    </w:rPr>
                    <w:t>conej</w:t>
                  </w:r>
                  <w:proofErr w:type="spellEnd"/>
                  <w:r w:rsidRPr="009E24BE">
                    <w:rPr>
                      <w:rFonts w:asciiTheme="minorHAnsi" w:hAnsiTheme="minorHAnsi" w:cstheme="minorHAnsi"/>
                    </w:rPr>
                    <w:t xml:space="preserve"> osmozy, zainstalowanej w szafce pomiędzy sterylizatorami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59C56"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52DCCBAB" w14:textId="77777777" w:rsidTr="00025C8C">
              <w:trPr>
                <w:trHeight w:val="513"/>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F1439E" w14:textId="77777777" w:rsidR="00B92173" w:rsidRPr="009E24BE" w:rsidRDefault="00B92173" w:rsidP="002C7596">
                  <w:pPr>
                    <w:framePr w:hSpace="141" w:wrap="around" w:vAnchor="text" w:hAnchor="text" w:y="-566"/>
                    <w:rPr>
                      <w:rFonts w:asciiTheme="minorHAnsi" w:hAnsiTheme="minorHAnsi" w:cstheme="minorHAnsi"/>
                    </w:rPr>
                  </w:pP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BD09A"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Komora wykonana ze stali nierdzewnej. Orurowanie oraz przyłącza wykonane z materiałów odpornych na korozję oraz działanie wysokich temperatur.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E735F"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4FB08FF6" w14:textId="77777777" w:rsidTr="00025C8C">
              <w:trPr>
                <w:trHeight w:val="513"/>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7E35E2" w14:textId="77777777" w:rsidR="00B92173" w:rsidRPr="009E24BE" w:rsidRDefault="00B92173" w:rsidP="002C7596">
                  <w:pPr>
                    <w:framePr w:hSpace="141" w:wrap="around" w:vAnchor="text" w:hAnchor="text" w:y="-566"/>
                    <w:rPr>
                      <w:rFonts w:asciiTheme="minorHAnsi" w:hAnsiTheme="minorHAnsi" w:cstheme="minorHAnsi"/>
                    </w:rPr>
                  </w:pP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62C58"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Blokada uniemożliwiająca jednoczesne otwarcie drzwi załadowczych oraz rozładowczych</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FEE95"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12C254B9" w14:textId="77777777" w:rsidTr="00025C8C">
              <w:trPr>
                <w:trHeight w:val="221"/>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8FB54C" w14:textId="77777777" w:rsidR="00B92173" w:rsidRPr="009E24BE" w:rsidRDefault="00B92173" w:rsidP="002C7596">
                  <w:pPr>
                    <w:framePr w:hSpace="141" w:wrap="around" w:vAnchor="text" w:hAnchor="text" w:y="-566"/>
                    <w:rPr>
                      <w:rFonts w:asciiTheme="minorHAnsi" w:hAnsiTheme="minorHAnsi" w:cstheme="minorHAnsi"/>
                    </w:rPr>
                  </w:pP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AF1C8"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Blokada drzwi w trakcie trwania procesu</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A894E"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3D704EBE" w14:textId="77777777" w:rsidTr="00025C8C">
              <w:trPr>
                <w:trHeight w:val="513"/>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38F973" w14:textId="77777777" w:rsidR="00B92173" w:rsidRPr="009E24BE" w:rsidRDefault="00B92173" w:rsidP="002C7596">
                  <w:pPr>
                    <w:framePr w:hSpace="141" w:wrap="around" w:vAnchor="text" w:hAnchor="text" w:y="-566"/>
                    <w:rPr>
                      <w:rFonts w:asciiTheme="minorHAnsi" w:hAnsiTheme="minorHAnsi" w:cstheme="minorHAnsi"/>
                    </w:rPr>
                  </w:pP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68C1D"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Blokada drzwi w przypadku wystąpienia awarii lub nieprawidłowego przebiegu procesu</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A1E7C"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318BF4EA" w14:textId="77777777" w:rsidTr="00025C8C">
              <w:trPr>
                <w:trHeight w:val="513"/>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89A4BE" w14:textId="77777777" w:rsidR="00B92173" w:rsidRPr="009E24BE" w:rsidRDefault="00B92173" w:rsidP="002C7596">
                  <w:pPr>
                    <w:framePr w:hSpace="141" w:wrap="around" w:vAnchor="text" w:hAnchor="text" w:y="-566"/>
                    <w:rPr>
                      <w:rFonts w:asciiTheme="minorHAnsi" w:hAnsiTheme="minorHAnsi" w:cstheme="minorHAnsi"/>
                    </w:rPr>
                  </w:pP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1DF11"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color w:val="000000"/>
                      <w:u w:color="000000"/>
                    </w:rPr>
                    <w:t>Drzwi otwierane i zamykane automatycznie w pionie, napęd drzwi pneumatyczny.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78B68"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18BAC281" w14:textId="77777777" w:rsidTr="00025C8C">
              <w:trPr>
                <w:trHeight w:val="221"/>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3F9092" w14:textId="77777777" w:rsidR="00B92173" w:rsidRPr="009E24BE" w:rsidRDefault="00B92173" w:rsidP="002C7596">
                  <w:pPr>
                    <w:framePr w:hSpace="141" w:wrap="around" w:vAnchor="text" w:hAnchor="text" w:y="-566"/>
                    <w:rPr>
                      <w:rFonts w:asciiTheme="minorHAnsi" w:hAnsiTheme="minorHAnsi" w:cstheme="minorHAnsi"/>
                    </w:rPr>
                  </w:pP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A0987"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Próżnia wytwarzana przy pomocy wydajnej pompy próżniowej</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C6DBD"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5D246570" w14:textId="77777777" w:rsidTr="00025C8C">
              <w:trPr>
                <w:trHeight w:val="221"/>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C49658" w14:textId="77777777" w:rsidR="00B92173" w:rsidRPr="009E24BE" w:rsidRDefault="00B92173" w:rsidP="002C7596">
                  <w:pPr>
                    <w:framePr w:hSpace="141" w:wrap="around" w:vAnchor="text" w:hAnchor="text" w:y="-566"/>
                    <w:rPr>
                      <w:rFonts w:asciiTheme="minorHAnsi" w:hAnsiTheme="minorHAnsi" w:cstheme="minorHAnsi"/>
                    </w:rPr>
                  </w:pP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892BF"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Autoklaw wyposażony w min. 1 czujnik temperatury PT1000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28EFE"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55365B48" w14:textId="77777777" w:rsidTr="00025C8C">
              <w:trPr>
                <w:trHeight w:val="221"/>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54583F" w14:textId="77777777" w:rsidR="00B92173" w:rsidRPr="009E24BE" w:rsidRDefault="00B92173" w:rsidP="002C7596">
                  <w:pPr>
                    <w:framePr w:hSpace="141" w:wrap="around" w:vAnchor="text" w:hAnchor="text" w:y="-566"/>
                    <w:rPr>
                      <w:rFonts w:asciiTheme="minorHAnsi" w:hAnsiTheme="minorHAnsi" w:cstheme="minorHAnsi"/>
                    </w:rPr>
                  </w:pP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A5708"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 xml:space="preserve">Autoklaw wyposażony w min. 1 czujnik ciśnienia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9A833"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09641645" w14:textId="77777777" w:rsidTr="00025C8C">
              <w:trPr>
                <w:trHeight w:val="513"/>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58C02F" w14:textId="77777777" w:rsidR="00B92173" w:rsidRPr="009E24BE" w:rsidRDefault="00B92173" w:rsidP="002C7596">
                  <w:pPr>
                    <w:framePr w:hSpace="141" w:wrap="around" w:vAnchor="text" w:hAnchor="text" w:y="-566"/>
                    <w:rPr>
                      <w:rFonts w:asciiTheme="minorHAnsi" w:hAnsiTheme="minorHAnsi" w:cstheme="minorHAnsi"/>
                    </w:rPr>
                  </w:pP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19B8C"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Suszenie próżniowe z automatycznym dostosowywaniem czasu trwania do wilgotności wsadu</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926D8"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66BA6FCA" w14:textId="77777777" w:rsidTr="00025C8C">
              <w:trPr>
                <w:trHeight w:val="805"/>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B71AD3" w14:textId="77777777" w:rsidR="00B92173" w:rsidRPr="009E24BE" w:rsidRDefault="00B92173" w:rsidP="002C7596">
                  <w:pPr>
                    <w:framePr w:hSpace="141" w:wrap="around" w:vAnchor="text" w:hAnchor="text" w:y="-566"/>
                    <w:rPr>
                      <w:rFonts w:asciiTheme="minorHAnsi" w:hAnsiTheme="minorHAnsi" w:cstheme="minorHAnsi"/>
                    </w:rPr>
                  </w:pP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CEE9E"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Sterylizator wyposażony w co najmniej 4 programy sterylizacyjne w temperaturze 134</w:t>
                  </w:r>
                  <w:r w:rsidRPr="009E24BE">
                    <w:rPr>
                      <w:rFonts w:asciiTheme="minorHAnsi" w:hAnsiTheme="minorHAnsi" w:cstheme="minorHAnsi"/>
                      <w:lang w:val="it-IT"/>
                    </w:rPr>
                    <w:t>°</w:t>
                  </w:r>
                  <w:r w:rsidRPr="009E24BE">
                    <w:rPr>
                      <w:rFonts w:asciiTheme="minorHAnsi" w:hAnsiTheme="minorHAnsi" w:cstheme="minorHAnsi"/>
                    </w:rPr>
                    <w:t>C (w tym 1 program szybki o długości max. 40 min oraz program na Priony. Min. 1 program w temperaturze 121</w:t>
                  </w:r>
                  <w:r w:rsidRPr="009E24BE">
                    <w:rPr>
                      <w:rFonts w:asciiTheme="minorHAnsi" w:hAnsiTheme="minorHAnsi" w:cstheme="minorHAnsi"/>
                      <w:lang w:val="it-IT"/>
                    </w:rPr>
                    <w:t>°</w:t>
                  </w:r>
                  <w:r w:rsidRPr="009E24BE">
                    <w:rPr>
                      <w:rFonts w:asciiTheme="minorHAnsi" w:hAnsiTheme="minorHAnsi" w:cstheme="minorHAnsi"/>
                    </w:rPr>
                    <w:t>C</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ACE55"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4307971F" w14:textId="77777777" w:rsidTr="00025C8C">
              <w:trPr>
                <w:trHeight w:val="221"/>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5F7B37" w14:textId="77777777" w:rsidR="00B92173" w:rsidRPr="009E24BE" w:rsidRDefault="00B92173" w:rsidP="002C7596">
                  <w:pPr>
                    <w:framePr w:hSpace="141" w:wrap="around" w:vAnchor="text" w:hAnchor="text" w:y="-566"/>
                    <w:rPr>
                      <w:rFonts w:asciiTheme="minorHAnsi" w:hAnsiTheme="minorHAnsi" w:cstheme="minorHAnsi"/>
                    </w:rPr>
                  </w:pP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6B6DB"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 xml:space="preserve">Programy testowe – </w:t>
                  </w:r>
                  <w:proofErr w:type="spellStart"/>
                  <w:r w:rsidRPr="009E24BE">
                    <w:rPr>
                      <w:rFonts w:asciiTheme="minorHAnsi" w:hAnsiTheme="minorHAnsi" w:cstheme="minorHAnsi"/>
                    </w:rPr>
                    <w:t>Bowie&amp;Dick</w:t>
                  </w:r>
                  <w:proofErr w:type="spellEnd"/>
                  <w:r w:rsidRPr="009E24BE">
                    <w:rPr>
                      <w:rFonts w:asciiTheme="minorHAnsi" w:hAnsiTheme="minorHAnsi" w:cstheme="minorHAnsi"/>
                    </w:rPr>
                    <w:t xml:space="preserve"> oraz test próżni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1F382"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567E095F" w14:textId="77777777" w:rsidTr="00025C8C">
              <w:trPr>
                <w:trHeight w:val="221"/>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3D5263" w14:textId="77777777" w:rsidR="00B92173" w:rsidRPr="009E24BE" w:rsidRDefault="00B92173" w:rsidP="002C7596">
                  <w:pPr>
                    <w:framePr w:hSpace="141" w:wrap="around" w:vAnchor="text" w:hAnchor="text" w:y="-566"/>
                    <w:rPr>
                      <w:rFonts w:asciiTheme="minorHAnsi" w:hAnsiTheme="minorHAnsi" w:cstheme="minorHAnsi"/>
                    </w:rPr>
                  </w:pP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E566F"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Możliwość modyfikacji program</w:t>
                  </w:r>
                  <w:r w:rsidRPr="009E24BE">
                    <w:rPr>
                      <w:rFonts w:asciiTheme="minorHAnsi" w:hAnsiTheme="minorHAnsi" w:cstheme="minorHAnsi"/>
                      <w:lang w:val="es-ES_tradnl"/>
                    </w:rPr>
                    <w:t>ó</w:t>
                  </w:r>
                  <w:r w:rsidRPr="009E24BE">
                    <w:rPr>
                      <w:rFonts w:asciiTheme="minorHAnsi" w:hAnsiTheme="minorHAnsi" w:cstheme="minorHAnsi"/>
                    </w:rPr>
                    <w:t>w sterylizacyjnych</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6E28D"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17B9B333" w14:textId="77777777" w:rsidTr="00025C8C">
              <w:trPr>
                <w:trHeight w:val="513"/>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3A6CA9" w14:textId="77777777" w:rsidR="00B92173" w:rsidRPr="009E24BE" w:rsidRDefault="00B92173" w:rsidP="002C7596">
                  <w:pPr>
                    <w:framePr w:hSpace="141" w:wrap="around" w:vAnchor="text" w:hAnchor="text" w:y="-566"/>
                    <w:rPr>
                      <w:rFonts w:asciiTheme="minorHAnsi" w:hAnsiTheme="minorHAnsi" w:cstheme="minorHAnsi"/>
                    </w:rPr>
                  </w:pP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75F7F"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Działanie urządzenia kontrolowane przy pomocy sterownika mikroprocesorowego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74549"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1F0F7B07" w14:textId="77777777" w:rsidTr="00025C8C">
              <w:trPr>
                <w:trHeight w:val="513"/>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1C6F69" w14:textId="77777777" w:rsidR="00B92173" w:rsidRPr="009E24BE" w:rsidRDefault="00B92173" w:rsidP="002C7596">
                  <w:pPr>
                    <w:framePr w:hSpace="141" w:wrap="around" w:vAnchor="text" w:hAnchor="text" w:y="-566"/>
                    <w:rPr>
                      <w:rFonts w:asciiTheme="minorHAnsi" w:hAnsiTheme="minorHAnsi" w:cstheme="minorHAnsi"/>
                    </w:rPr>
                  </w:pP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AFEB7"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Sterowanie przy pomocy kolorowego, dotykowego wyświetlacza o przekątnej min. 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A77B7"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0F7E35A7" w14:textId="77777777" w:rsidTr="00025C8C">
              <w:trPr>
                <w:trHeight w:val="221"/>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EF8353" w14:textId="77777777" w:rsidR="00B92173" w:rsidRPr="009E24BE" w:rsidRDefault="00B92173" w:rsidP="002C7596">
                  <w:pPr>
                    <w:framePr w:hSpace="141" w:wrap="around" w:vAnchor="text" w:hAnchor="text" w:y="-566"/>
                    <w:rPr>
                      <w:rFonts w:asciiTheme="minorHAnsi" w:hAnsiTheme="minorHAnsi" w:cstheme="minorHAnsi"/>
                    </w:rPr>
                  </w:pP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DE172" w14:textId="77777777" w:rsidR="00B92173" w:rsidRPr="009E24BE" w:rsidRDefault="00B92173" w:rsidP="002C7596">
                  <w:pPr>
                    <w:framePr w:hSpace="141" w:wrap="around" w:vAnchor="text" w:hAnchor="text" w:y="-566"/>
                    <w:tabs>
                      <w:tab w:val="left" w:pos="426"/>
                      <w:tab w:val="left" w:pos="1134"/>
                      <w:tab w:val="left" w:pos="2127"/>
                      <w:tab w:val="left" w:pos="2694"/>
                      <w:tab w:val="left" w:pos="7230"/>
                      <w:tab w:val="left" w:pos="8505"/>
                      <w:tab w:val="decimal" w:pos="9072"/>
                    </w:tabs>
                    <w:rPr>
                      <w:rFonts w:asciiTheme="minorHAnsi" w:hAnsiTheme="minorHAnsi" w:cstheme="minorHAnsi"/>
                    </w:rPr>
                  </w:pPr>
                  <w:r w:rsidRPr="009E24BE">
                    <w:rPr>
                      <w:rFonts w:asciiTheme="minorHAnsi" w:hAnsiTheme="minorHAnsi" w:cstheme="minorHAnsi"/>
                    </w:rPr>
                    <w:t>Identyfikacja personelu kodem PIN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E812B"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70F1C1EC" w14:textId="77777777" w:rsidTr="00025C8C">
              <w:trPr>
                <w:trHeight w:val="513"/>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DCF1C6" w14:textId="77777777" w:rsidR="00B92173" w:rsidRPr="009E24BE" w:rsidRDefault="00B92173" w:rsidP="002C7596">
                  <w:pPr>
                    <w:framePr w:hSpace="141" w:wrap="around" w:vAnchor="text" w:hAnchor="text" w:y="-566"/>
                    <w:rPr>
                      <w:rFonts w:asciiTheme="minorHAnsi" w:hAnsiTheme="minorHAnsi" w:cstheme="minorHAnsi"/>
                    </w:rPr>
                  </w:pP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43C47"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Możliwość zaprogramowania czasu startu urządzenia (rozgrzania) oraz przeprowadzenia testu</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959AA"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0870DD55" w14:textId="77777777" w:rsidTr="00025C8C">
              <w:trPr>
                <w:trHeight w:val="513"/>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A95B8C" w14:textId="77777777" w:rsidR="00B92173" w:rsidRPr="009E24BE" w:rsidRDefault="00B92173" w:rsidP="002C7596">
                  <w:pPr>
                    <w:framePr w:hSpace="141" w:wrap="around" w:vAnchor="text" w:hAnchor="text" w:y="-566"/>
                    <w:rPr>
                      <w:rFonts w:asciiTheme="minorHAnsi" w:hAnsiTheme="minorHAnsi" w:cstheme="minorHAnsi"/>
                    </w:rPr>
                  </w:pP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9B10C"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Możliwość zaprogramowania automatycznego wyłączenia urządzenia po zakończeniu ostatniego cyklu</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9F31F"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2B222C2F" w14:textId="77777777" w:rsidTr="00025C8C">
              <w:trPr>
                <w:trHeight w:val="513"/>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E7BD06" w14:textId="77777777" w:rsidR="00B92173" w:rsidRPr="009E24BE" w:rsidRDefault="00B92173" w:rsidP="002C7596">
                  <w:pPr>
                    <w:framePr w:hSpace="141" w:wrap="around" w:vAnchor="text" w:hAnchor="text" w:y="-566"/>
                    <w:rPr>
                      <w:rFonts w:asciiTheme="minorHAnsi" w:hAnsiTheme="minorHAnsi" w:cstheme="minorHAnsi"/>
                    </w:rPr>
                  </w:pP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B8366"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Urządzenie wyposażone we wbudowany system pomiaru jakości wody przed rozpoczęciem każdego cyklu</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C890B"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320BD303" w14:textId="77777777" w:rsidTr="00025C8C">
              <w:trPr>
                <w:trHeight w:val="513"/>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05E1F6" w14:textId="77777777" w:rsidR="00B92173" w:rsidRPr="009E24BE" w:rsidRDefault="00B92173" w:rsidP="002C7596">
                  <w:pPr>
                    <w:framePr w:hSpace="141" w:wrap="around" w:vAnchor="text" w:hAnchor="text" w:y="-566"/>
                    <w:rPr>
                      <w:rFonts w:asciiTheme="minorHAnsi" w:hAnsiTheme="minorHAnsi" w:cstheme="minorHAnsi"/>
                    </w:rPr>
                  </w:pP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A80DE"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Możliwość przechowywania w pamięci sterownika danych ostatnich min. 150 cykli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EB111"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0847EBEF" w14:textId="77777777" w:rsidTr="00025C8C">
              <w:trPr>
                <w:trHeight w:val="513"/>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AADB0E" w14:textId="77777777" w:rsidR="00B92173" w:rsidRPr="009E24BE" w:rsidRDefault="00B92173" w:rsidP="002C7596">
                  <w:pPr>
                    <w:framePr w:hSpace="141" w:wrap="around" w:vAnchor="text" w:hAnchor="text" w:y="-566"/>
                    <w:rPr>
                      <w:rFonts w:asciiTheme="minorHAnsi" w:hAnsiTheme="minorHAnsi" w:cstheme="minorHAnsi"/>
                    </w:rPr>
                  </w:pP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26E11"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Optyczne i akustyczne komunikaty w przypadku awarii lub nieprawidłowego przebiegu procesu</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5750B"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37E85F76" w14:textId="77777777" w:rsidTr="00025C8C">
              <w:trPr>
                <w:trHeight w:val="221"/>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32E77F" w14:textId="77777777" w:rsidR="00B92173" w:rsidRPr="009E24BE" w:rsidRDefault="00B92173" w:rsidP="002C7596">
                  <w:pPr>
                    <w:framePr w:hSpace="141" w:wrap="around" w:vAnchor="text" w:hAnchor="text" w:y="-566"/>
                    <w:rPr>
                      <w:rFonts w:asciiTheme="minorHAnsi" w:hAnsiTheme="minorHAnsi" w:cstheme="minorHAnsi"/>
                    </w:rPr>
                  </w:pP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7CB68"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Urządzenie wyposażone w złącze RJ45 do połączenia do sieci komputerowej</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30735"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0B2F696B" w14:textId="77777777" w:rsidTr="00025C8C">
              <w:trPr>
                <w:trHeight w:val="513"/>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A2F839" w14:textId="77777777" w:rsidR="00B92173" w:rsidRPr="009E24BE" w:rsidRDefault="00B92173" w:rsidP="002C7596">
                  <w:pPr>
                    <w:framePr w:hSpace="141" w:wrap="around" w:vAnchor="text" w:hAnchor="text" w:y="-566"/>
                    <w:rPr>
                      <w:rFonts w:asciiTheme="minorHAnsi" w:hAnsiTheme="minorHAnsi" w:cstheme="minorHAnsi"/>
                    </w:rPr>
                  </w:pP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9920D"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Na wyposażeniu urządzenia w</w:t>
                  </w:r>
                  <w:r w:rsidRPr="009E24BE">
                    <w:rPr>
                      <w:rFonts w:asciiTheme="minorHAnsi" w:hAnsiTheme="minorHAnsi" w:cstheme="minorHAnsi"/>
                      <w:lang w:val="es-ES_tradnl"/>
                    </w:rPr>
                    <w:t>ó</w:t>
                  </w:r>
                  <w:proofErr w:type="spellStart"/>
                  <w:r w:rsidRPr="009E24BE">
                    <w:rPr>
                      <w:rFonts w:asciiTheme="minorHAnsi" w:hAnsiTheme="minorHAnsi" w:cstheme="minorHAnsi"/>
                    </w:rPr>
                    <w:t>zek</w:t>
                  </w:r>
                  <w:proofErr w:type="spellEnd"/>
                  <w:r w:rsidRPr="009E24BE">
                    <w:rPr>
                      <w:rFonts w:asciiTheme="minorHAnsi" w:hAnsiTheme="minorHAnsi" w:cstheme="minorHAnsi"/>
                    </w:rPr>
                    <w:t xml:space="preserve"> załadowczy wyposażony w system automatycznego dokowania do autoklawu</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4D36B"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5B815E3F" w14:textId="77777777" w:rsidTr="00025C8C">
              <w:trPr>
                <w:trHeight w:val="221"/>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EBF488" w14:textId="77777777" w:rsidR="00B92173" w:rsidRPr="009E24BE" w:rsidRDefault="00B92173" w:rsidP="002C7596">
                  <w:pPr>
                    <w:framePr w:hSpace="141" w:wrap="around" w:vAnchor="text" w:hAnchor="text" w:y="-566"/>
                    <w:rPr>
                      <w:rFonts w:asciiTheme="minorHAnsi" w:hAnsiTheme="minorHAnsi" w:cstheme="minorHAnsi"/>
                    </w:rPr>
                  </w:pP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0C3E5"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color w:val="000000"/>
                      <w:u w:color="000000"/>
                    </w:rPr>
                    <w:t>Dwa wózki transportowe do transportu wózka załadowczego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814C4"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79010D05" w14:textId="77777777" w:rsidTr="00025C8C">
              <w:trPr>
                <w:trHeight w:val="513"/>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0975D3" w14:textId="77777777" w:rsidR="00B92173" w:rsidRPr="009E24BE" w:rsidRDefault="00B92173" w:rsidP="002C7596">
                  <w:pPr>
                    <w:framePr w:hSpace="141" w:wrap="around" w:vAnchor="text" w:hAnchor="text" w:y="-566"/>
                    <w:rPr>
                      <w:rFonts w:asciiTheme="minorHAnsi" w:hAnsiTheme="minorHAnsi" w:cstheme="minorHAnsi"/>
                    </w:rPr>
                  </w:pP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9D873"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Komora wyposażona w system szyn ślizgowych ułatwiających załadunek/rozładunek</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1817B"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5AF02B79" w14:textId="77777777" w:rsidTr="00025C8C">
              <w:trPr>
                <w:trHeight w:val="513"/>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5D61A4" w14:textId="77777777" w:rsidR="00B92173" w:rsidRPr="009E24BE" w:rsidRDefault="00B92173" w:rsidP="002C7596">
                  <w:pPr>
                    <w:framePr w:hSpace="141" w:wrap="around" w:vAnchor="text" w:hAnchor="text" w:y="-566"/>
                    <w:rPr>
                      <w:rFonts w:asciiTheme="minorHAnsi" w:hAnsiTheme="minorHAnsi" w:cstheme="minorHAnsi"/>
                    </w:rPr>
                  </w:pP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7AEE9"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 xml:space="preserve">Procesy realizowane automatycznie bez potrzeby ingerencji ze strony użytkownika.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E14C9"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2EAF54B4" w14:textId="77777777" w:rsidTr="00025C8C">
              <w:trPr>
                <w:trHeight w:val="221"/>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C0B399" w14:textId="77777777" w:rsidR="00B92173" w:rsidRPr="009E24BE" w:rsidRDefault="00B92173" w:rsidP="002C7596">
                  <w:pPr>
                    <w:framePr w:hSpace="141" w:wrap="around" w:vAnchor="text" w:hAnchor="text" w:y="-566"/>
                    <w:rPr>
                      <w:rFonts w:asciiTheme="minorHAnsi" w:hAnsiTheme="minorHAnsi" w:cstheme="minorHAnsi"/>
                    </w:rPr>
                  </w:pP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6CAF9"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Wbudowana  drukarka parametr</w:t>
                  </w:r>
                  <w:r w:rsidRPr="009E24BE">
                    <w:rPr>
                      <w:rFonts w:asciiTheme="minorHAnsi" w:hAnsiTheme="minorHAnsi" w:cstheme="minorHAnsi"/>
                      <w:lang w:val="es-ES_tradnl"/>
                    </w:rPr>
                    <w:t>ó</w:t>
                  </w:r>
                  <w:r w:rsidRPr="009E24BE">
                    <w:rPr>
                      <w:rFonts w:asciiTheme="minorHAnsi" w:hAnsiTheme="minorHAnsi" w:cstheme="minorHAnsi"/>
                    </w:rPr>
                    <w:t>w cyklu</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59CDB"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0AC669B1" w14:textId="77777777" w:rsidTr="00025C8C">
              <w:trPr>
                <w:trHeight w:val="221"/>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13A63" w14:textId="77777777" w:rsidR="00B92173" w:rsidRPr="009E24BE" w:rsidRDefault="00B92173" w:rsidP="002C7596">
                  <w:pPr>
                    <w:framePr w:hSpace="141" w:wrap="around" w:vAnchor="text" w:hAnchor="text" w:y="-566"/>
                    <w:rPr>
                      <w:rFonts w:asciiTheme="minorHAnsi" w:hAnsiTheme="minorHAnsi" w:cstheme="minorHAnsi"/>
                    </w:rPr>
                  </w:pP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995E6"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Sterylizator wyposażony w czytnik kart SD do archiwizacji cykli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8594C"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0B775ABA" w14:textId="77777777" w:rsidTr="00025C8C">
              <w:trPr>
                <w:trHeight w:val="513"/>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D15DCD" w14:textId="77777777" w:rsidR="00B92173" w:rsidRPr="009E24BE" w:rsidRDefault="00B92173" w:rsidP="002C7596">
                  <w:pPr>
                    <w:framePr w:hSpace="141" w:wrap="around" w:vAnchor="text" w:hAnchor="text" w:y="-566"/>
                    <w:rPr>
                      <w:rFonts w:asciiTheme="minorHAnsi" w:hAnsiTheme="minorHAnsi" w:cstheme="minorHAnsi"/>
                    </w:rPr>
                  </w:pP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86BA6" w14:textId="77777777" w:rsidR="00B92173" w:rsidRPr="009E24BE" w:rsidRDefault="00B92173" w:rsidP="002C7596">
                  <w:pPr>
                    <w:framePr w:hSpace="141" w:wrap="around" w:vAnchor="text" w:hAnchor="text" w:y="-566"/>
                    <w:spacing w:after="200" w:line="276" w:lineRule="auto"/>
                    <w:rPr>
                      <w:rFonts w:asciiTheme="minorHAnsi" w:hAnsiTheme="minorHAnsi" w:cstheme="minorHAnsi"/>
                    </w:rPr>
                  </w:pPr>
                  <w:r w:rsidRPr="009E24BE">
                    <w:rPr>
                      <w:rFonts w:asciiTheme="minorHAnsi" w:hAnsiTheme="minorHAnsi" w:cstheme="minorHAnsi"/>
                    </w:rPr>
                    <w:t>Budowa i działanie urządzenia zgodne z EN 285: 2009, EN 17665, 93/42 EEC, 97/23 EEC, EN 1717, EN 60601-1 -2, EN 61010-1 -2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6819E" w14:textId="77777777" w:rsidR="00B92173" w:rsidRPr="009E24BE" w:rsidRDefault="00B92173" w:rsidP="002C7596">
                  <w:pPr>
                    <w:framePr w:hSpace="141" w:wrap="around" w:vAnchor="text" w:hAnchor="text" w:y="-566"/>
                    <w:rPr>
                      <w:rFonts w:asciiTheme="minorHAnsi" w:hAnsiTheme="minorHAnsi" w:cstheme="minorHAnsi"/>
                    </w:rPr>
                  </w:pPr>
                </w:p>
              </w:tc>
            </w:tr>
            <w:tr w:rsidR="00B92173" w:rsidRPr="009E24BE" w14:paraId="76B9F729" w14:textId="77777777" w:rsidTr="00A36DD7">
              <w:trPr>
                <w:trHeight w:val="513"/>
              </w:trPr>
              <w:tc>
                <w:tcPr>
                  <w:tcW w:w="94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1C0BC2" w14:textId="77777777" w:rsidR="00B92173" w:rsidRPr="00820818" w:rsidRDefault="00B92173" w:rsidP="002C7596">
                  <w:pPr>
                    <w:framePr w:hSpace="141" w:wrap="around" w:vAnchor="text" w:hAnchor="text" w:y="-566"/>
                    <w:rPr>
                      <w:rFonts w:ascii="Calibri" w:eastAsia="Calibri" w:hAnsi="Calibri"/>
                    </w:rPr>
                  </w:pPr>
                  <w:r w:rsidRPr="0012690A">
                    <w:rPr>
                      <w:rFonts w:ascii="Arial" w:eastAsia="Times New Roman" w:hAnsi="Arial" w:cs="Arial"/>
                      <w:b/>
                      <w:bCs/>
                      <w:color w:val="0070C0"/>
                    </w:rPr>
                    <w:t>Odpowiedź:</w:t>
                  </w:r>
                  <w:r>
                    <w:rPr>
                      <w:rFonts w:ascii="Arial" w:eastAsia="Times New Roman" w:hAnsi="Arial" w:cs="Arial"/>
                      <w:b/>
                      <w:bCs/>
                      <w:color w:val="0070C0"/>
                    </w:rPr>
                    <w:t xml:space="preserve"> </w:t>
                  </w:r>
                  <w:r>
                    <w:rPr>
                      <w:rFonts w:ascii="Arial" w:eastAsia="Times New Roman" w:hAnsi="Arial" w:cs="Arial"/>
                      <w:b/>
                      <w:bCs/>
                    </w:rPr>
                    <w:t>Zapisy SIWZ pozostają bez zmian.</w:t>
                  </w:r>
                </w:p>
                <w:p w14:paraId="36B5C7AD" w14:textId="77777777" w:rsidR="00B92173" w:rsidRPr="009E24BE" w:rsidRDefault="00B92173" w:rsidP="002C7596">
                  <w:pPr>
                    <w:framePr w:hSpace="141" w:wrap="around" w:vAnchor="text" w:hAnchor="text" w:y="-566"/>
                    <w:rPr>
                      <w:rFonts w:cstheme="minorHAnsi"/>
                    </w:rPr>
                  </w:pPr>
                </w:p>
              </w:tc>
            </w:tr>
          </w:tbl>
          <w:p w14:paraId="7CE03A41" w14:textId="77777777" w:rsidR="00B92173" w:rsidRPr="00EA79CB" w:rsidRDefault="00B92173" w:rsidP="00025C8C">
            <w:pPr>
              <w:rPr>
                <w:rFonts w:ascii="Times New Roman" w:hAnsi="Times New Roman"/>
              </w:rPr>
            </w:pPr>
          </w:p>
        </w:tc>
      </w:tr>
      <w:tr w:rsidR="00B92173" w:rsidRPr="003246A9" w14:paraId="3152BED2" w14:textId="77777777" w:rsidTr="00784043">
        <w:tc>
          <w:tcPr>
            <w:tcW w:w="1129" w:type="dxa"/>
            <w:gridSpan w:val="2"/>
          </w:tcPr>
          <w:p w14:paraId="08C2A4B9" w14:textId="21DA3474" w:rsidR="00B92173" w:rsidRPr="003246A9" w:rsidRDefault="001B1843" w:rsidP="00025C8C">
            <w:pPr>
              <w:rPr>
                <w:rFonts w:ascii="Arial" w:hAnsi="Arial" w:cs="Arial"/>
                <w:sz w:val="20"/>
                <w:szCs w:val="20"/>
              </w:rPr>
            </w:pPr>
            <w:r>
              <w:rPr>
                <w:rFonts w:ascii="Arial" w:hAnsi="Arial" w:cs="Arial"/>
                <w:sz w:val="20"/>
                <w:szCs w:val="20"/>
              </w:rPr>
              <w:lastRenderedPageBreak/>
              <w:t>764.</w:t>
            </w:r>
          </w:p>
        </w:tc>
        <w:tc>
          <w:tcPr>
            <w:tcW w:w="13041" w:type="dxa"/>
            <w:gridSpan w:val="2"/>
          </w:tcPr>
          <w:p w14:paraId="05686743" w14:textId="77777777" w:rsidR="00B92173" w:rsidRDefault="00B92173" w:rsidP="00025C8C">
            <w:pPr>
              <w:rPr>
                <w:rFonts w:cstheme="minorHAnsi"/>
                <w:sz w:val="20"/>
                <w:szCs w:val="20"/>
              </w:rPr>
            </w:pPr>
            <w:r w:rsidRPr="009E24BE">
              <w:rPr>
                <w:rFonts w:cstheme="minorHAnsi"/>
                <w:sz w:val="20"/>
                <w:szCs w:val="20"/>
              </w:rPr>
              <w:t>Czy  Zamawiający dopuści do zaoferowania urządzenie z wewnętrznym modułem argonowym, bez dodatkowych urządzeń – przystawek?</w:t>
            </w:r>
          </w:p>
          <w:p w14:paraId="114E3A47" w14:textId="77777777" w:rsidR="00B92173" w:rsidRPr="003246A9" w:rsidRDefault="00B92173" w:rsidP="001B6304">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2E35FB84" w14:textId="48C695AA" w:rsidR="00B92173" w:rsidRPr="00EA79CB" w:rsidRDefault="00B92173" w:rsidP="00025C8C">
            <w:pPr>
              <w:rPr>
                <w:rFonts w:ascii="Times New Roman" w:hAnsi="Times New Roman"/>
              </w:rPr>
            </w:pPr>
          </w:p>
        </w:tc>
      </w:tr>
      <w:tr w:rsidR="00B92173" w:rsidRPr="003246A9" w14:paraId="6B61EA6E" w14:textId="77777777" w:rsidTr="00784043">
        <w:tc>
          <w:tcPr>
            <w:tcW w:w="1129" w:type="dxa"/>
            <w:gridSpan w:val="2"/>
          </w:tcPr>
          <w:p w14:paraId="303D1279" w14:textId="02FAD50D" w:rsidR="00B92173" w:rsidRPr="003246A9" w:rsidRDefault="001B1843" w:rsidP="00025C8C">
            <w:pPr>
              <w:rPr>
                <w:rFonts w:ascii="Arial" w:hAnsi="Arial" w:cs="Arial"/>
                <w:sz w:val="20"/>
                <w:szCs w:val="20"/>
              </w:rPr>
            </w:pPr>
            <w:r>
              <w:rPr>
                <w:rFonts w:ascii="Arial" w:hAnsi="Arial" w:cs="Arial"/>
                <w:sz w:val="20"/>
                <w:szCs w:val="20"/>
              </w:rPr>
              <w:t>765.</w:t>
            </w:r>
          </w:p>
        </w:tc>
        <w:tc>
          <w:tcPr>
            <w:tcW w:w="13041" w:type="dxa"/>
            <w:gridSpan w:val="2"/>
          </w:tcPr>
          <w:p w14:paraId="075A4680" w14:textId="77777777" w:rsidR="00B92173" w:rsidRDefault="00B92173" w:rsidP="00025C8C">
            <w:pPr>
              <w:rPr>
                <w:rFonts w:cstheme="minorHAnsi"/>
                <w:sz w:val="20"/>
                <w:szCs w:val="20"/>
              </w:rPr>
            </w:pPr>
            <w:r w:rsidRPr="009E24BE">
              <w:rPr>
                <w:rFonts w:cstheme="minorHAnsi"/>
                <w:sz w:val="20"/>
                <w:szCs w:val="20"/>
              </w:rPr>
              <w:t>Czy  Zamawiający dopuści do zaoferowania urządzenie z możliwością manualnego ograniczenia mocy maksymalnej ze skokiem co 1W do mocy maksymalnej w trybach, w których możliwa jest regulacja mocy maksymalnej?</w:t>
            </w:r>
          </w:p>
          <w:p w14:paraId="2D4F4EEE" w14:textId="77777777" w:rsidR="00B92173" w:rsidRPr="003246A9" w:rsidRDefault="00B92173" w:rsidP="001B6304">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31FA7EAE" w14:textId="011E6D78" w:rsidR="00B92173" w:rsidRPr="00EA79CB" w:rsidRDefault="00B92173" w:rsidP="00025C8C">
            <w:pPr>
              <w:rPr>
                <w:rFonts w:ascii="Times New Roman" w:hAnsi="Times New Roman"/>
              </w:rPr>
            </w:pPr>
          </w:p>
        </w:tc>
      </w:tr>
      <w:tr w:rsidR="00B92173" w:rsidRPr="003246A9" w14:paraId="025D201D" w14:textId="77777777" w:rsidTr="00784043">
        <w:tc>
          <w:tcPr>
            <w:tcW w:w="1129" w:type="dxa"/>
            <w:gridSpan w:val="2"/>
          </w:tcPr>
          <w:p w14:paraId="57D08267" w14:textId="5D027496" w:rsidR="00B92173" w:rsidRPr="003246A9" w:rsidRDefault="001B1843" w:rsidP="00025C8C">
            <w:pPr>
              <w:rPr>
                <w:rFonts w:ascii="Arial" w:hAnsi="Arial" w:cs="Arial"/>
                <w:sz w:val="20"/>
                <w:szCs w:val="20"/>
              </w:rPr>
            </w:pPr>
            <w:r>
              <w:rPr>
                <w:rFonts w:ascii="Arial" w:hAnsi="Arial" w:cs="Arial"/>
                <w:sz w:val="20"/>
                <w:szCs w:val="20"/>
              </w:rPr>
              <w:t>766.</w:t>
            </w:r>
          </w:p>
        </w:tc>
        <w:tc>
          <w:tcPr>
            <w:tcW w:w="13041" w:type="dxa"/>
            <w:gridSpan w:val="2"/>
          </w:tcPr>
          <w:p w14:paraId="7E8B5BD7" w14:textId="77777777" w:rsidR="00B92173" w:rsidRDefault="00B92173" w:rsidP="00025C8C">
            <w:pPr>
              <w:rPr>
                <w:rFonts w:cstheme="minorHAnsi"/>
                <w:sz w:val="20"/>
                <w:szCs w:val="20"/>
              </w:rPr>
            </w:pPr>
            <w:r w:rsidRPr="009E24BE">
              <w:rPr>
                <w:rFonts w:cstheme="minorHAnsi"/>
                <w:sz w:val="20"/>
                <w:szCs w:val="20"/>
              </w:rPr>
              <w:t>Czy Zamawiający dopuści do zaoferowania aparat wyposażony w układy kontroli: dawki, czasu aktywacji i system monitorowania jakości przylegania elektrody powrotnej bez systemu kontroli prądów upływu niskiej i wysokiej częstotliwości?  W aparacie, który oferujemy zastosowaliśmy rozwiązania konstrukcyjne, które nie dopuszczają do powstania prądów upływu wyższych niż wartość dopuszczona normą, tym samym nie ma potrzeby stosowania systemów monitorujących. Z punktu widzenia użytkownika rozwiązanie, gdzie aparat nie dopuszcza do osiągnięcia wartości prądów przewidzianych normą jest bezpieczniejsze niż aparat, który może generować wyższe prądy upływu i wyposażony jest w monitor.</w:t>
            </w:r>
          </w:p>
          <w:p w14:paraId="434F36E6" w14:textId="77777777" w:rsidR="00B92173" w:rsidRPr="003246A9" w:rsidRDefault="00B92173" w:rsidP="001B6304">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752794CA" w14:textId="5693C8CE" w:rsidR="00B92173" w:rsidRPr="00EA79CB" w:rsidRDefault="00B92173" w:rsidP="00025C8C">
            <w:pPr>
              <w:rPr>
                <w:rFonts w:ascii="Times New Roman" w:hAnsi="Times New Roman"/>
              </w:rPr>
            </w:pPr>
          </w:p>
        </w:tc>
      </w:tr>
      <w:tr w:rsidR="00B92173" w:rsidRPr="003246A9" w14:paraId="3A4D85A3" w14:textId="77777777" w:rsidTr="00784043">
        <w:tc>
          <w:tcPr>
            <w:tcW w:w="1129" w:type="dxa"/>
            <w:gridSpan w:val="2"/>
          </w:tcPr>
          <w:p w14:paraId="7DAA3036" w14:textId="5F92055F" w:rsidR="00B92173" w:rsidRPr="003246A9" w:rsidRDefault="001B1843" w:rsidP="00025C8C">
            <w:pPr>
              <w:rPr>
                <w:rFonts w:ascii="Arial" w:hAnsi="Arial" w:cs="Arial"/>
                <w:sz w:val="20"/>
                <w:szCs w:val="20"/>
              </w:rPr>
            </w:pPr>
            <w:r>
              <w:rPr>
                <w:rFonts w:ascii="Arial" w:hAnsi="Arial" w:cs="Arial"/>
                <w:sz w:val="20"/>
                <w:szCs w:val="20"/>
              </w:rPr>
              <w:lastRenderedPageBreak/>
              <w:t>767.</w:t>
            </w:r>
          </w:p>
        </w:tc>
        <w:tc>
          <w:tcPr>
            <w:tcW w:w="13041" w:type="dxa"/>
            <w:gridSpan w:val="2"/>
          </w:tcPr>
          <w:p w14:paraId="1F6D46D9" w14:textId="77777777" w:rsidR="00B92173" w:rsidRDefault="00B92173" w:rsidP="00025C8C">
            <w:pPr>
              <w:rPr>
                <w:rFonts w:cstheme="minorHAnsi"/>
                <w:sz w:val="20"/>
                <w:szCs w:val="20"/>
              </w:rPr>
            </w:pPr>
            <w:r w:rsidRPr="009E24BE">
              <w:rPr>
                <w:rFonts w:cstheme="minorHAnsi"/>
                <w:sz w:val="20"/>
                <w:szCs w:val="20"/>
              </w:rPr>
              <w:t>Czy Zamawiający dopuści zaoferowanie diatermii wyposażonej w system kontroli aplikacji elektrody neutralnej poprzez pomiar rezystancji, umożliwiający stałą kontrolę kontaktu elektrody z ciałem pacjenta podczas zabiegu? System ten umożliwia używanie elektrod neutralnych dzielonych jednorazowych wyposażonych w aktywny pas bezpieczeństwa powodujący równomierny rozkład prądu na całej powierzchni elektrody neutralnej bez konieczności kierunkowej aplikacji w stosunku do pola operacyjnego. Stan aplikacji elektrody jest wyświetlany na wyświetlaczu. Niewystarczający kontakt elektrody ze skóra pacjenta aparat sygnalizuje dźwiękowo i wizualnie, dalsza praca jest możliwa po poprawnej aplikacji elektrody.</w:t>
            </w:r>
          </w:p>
          <w:p w14:paraId="3E43BBBD" w14:textId="77777777" w:rsidR="00B92173" w:rsidRPr="003246A9" w:rsidRDefault="00B92173" w:rsidP="001B6304">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05089636" w14:textId="50F9EFB1" w:rsidR="00B92173" w:rsidRPr="00EA79CB" w:rsidRDefault="00B92173" w:rsidP="00025C8C">
            <w:pPr>
              <w:rPr>
                <w:rFonts w:ascii="Times New Roman" w:hAnsi="Times New Roman"/>
              </w:rPr>
            </w:pPr>
          </w:p>
        </w:tc>
      </w:tr>
      <w:tr w:rsidR="00B92173" w:rsidRPr="003246A9" w14:paraId="01BF659B" w14:textId="77777777" w:rsidTr="00784043">
        <w:tc>
          <w:tcPr>
            <w:tcW w:w="1129" w:type="dxa"/>
            <w:gridSpan w:val="2"/>
          </w:tcPr>
          <w:p w14:paraId="400EEFD3" w14:textId="0F8BC422" w:rsidR="00B92173" w:rsidRPr="003246A9" w:rsidRDefault="001B1843" w:rsidP="00025C8C">
            <w:pPr>
              <w:rPr>
                <w:rFonts w:ascii="Arial" w:hAnsi="Arial" w:cs="Arial"/>
                <w:sz w:val="20"/>
                <w:szCs w:val="20"/>
              </w:rPr>
            </w:pPr>
            <w:r>
              <w:rPr>
                <w:rFonts w:ascii="Arial" w:hAnsi="Arial" w:cs="Arial"/>
                <w:sz w:val="20"/>
                <w:szCs w:val="20"/>
              </w:rPr>
              <w:t>768.</w:t>
            </w:r>
          </w:p>
        </w:tc>
        <w:tc>
          <w:tcPr>
            <w:tcW w:w="13041" w:type="dxa"/>
            <w:gridSpan w:val="2"/>
          </w:tcPr>
          <w:p w14:paraId="7D55C0A1" w14:textId="77777777" w:rsidR="00B92173" w:rsidRDefault="00B92173" w:rsidP="00025C8C">
            <w:pPr>
              <w:rPr>
                <w:rFonts w:cstheme="minorHAnsi"/>
                <w:sz w:val="20"/>
                <w:szCs w:val="20"/>
              </w:rPr>
            </w:pPr>
            <w:r w:rsidRPr="009E24BE">
              <w:rPr>
                <w:rFonts w:cstheme="minorHAnsi"/>
                <w:sz w:val="20"/>
                <w:szCs w:val="20"/>
              </w:rPr>
              <w:t xml:space="preserve">Czy Zamawiający dopuści zaoferowanie urządzenia, w którym informacja o aktualnym stanie podłączenia elektrody ze skóra pacjenta  przedstawiona jest w formie graficznej? Aparat na bieżąco kontroluje aplikację elektrody neutralnej dzielonej. Jeżeli kontakt jest zbyt słaby, komunikat graficzny informuje o tym użytkownika i aparat uniemożliwia aktywację  prądu w trybie </w:t>
            </w:r>
            <w:proofErr w:type="spellStart"/>
            <w:r w:rsidRPr="009E24BE">
              <w:rPr>
                <w:rFonts w:cstheme="minorHAnsi"/>
                <w:sz w:val="20"/>
                <w:szCs w:val="20"/>
              </w:rPr>
              <w:t>monopolarnym</w:t>
            </w:r>
            <w:proofErr w:type="spellEnd"/>
            <w:r w:rsidRPr="009E24BE">
              <w:rPr>
                <w:rFonts w:cstheme="minorHAnsi"/>
                <w:sz w:val="20"/>
                <w:szCs w:val="20"/>
              </w:rPr>
              <w:t>. Informacja o wartości oporności w formie cyfrowej nie jest potrzebna z  punktu widzenia użytkownika.</w:t>
            </w:r>
          </w:p>
          <w:p w14:paraId="5DCBCD22" w14:textId="77777777" w:rsidR="00B92173" w:rsidRPr="003246A9" w:rsidRDefault="00B92173" w:rsidP="001B6304">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18134C51" w14:textId="47861162" w:rsidR="00B92173" w:rsidRPr="00EA79CB" w:rsidRDefault="00B92173" w:rsidP="00025C8C">
            <w:pPr>
              <w:rPr>
                <w:rFonts w:ascii="Times New Roman" w:hAnsi="Times New Roman"/>
              </w:rPr>
            </w:pPr>
          </w:p>
        </w:tc>
      </w:tr>
      <w:tr w:rsidR="00B92173" w:rsidRPr="003246A9" w14:paraId="5B2F9CB1" w14:textId="77777777" w:rsidTr="00784043">
        <w:tc>
          <w:tcPr>
            <w:tcW w:w="1129" w:type="dxa"/>
            <w:gridSpan w:val="2"/>
          </w:tcPr>
          <w:p w14:paraId="3CB257A1" w14:textId="113AB09A" w:rsidR="00B92173" w:rsidRPr="003246A9" w:rsidRDefault="001B1843" w:rsidP="00025C8C">
            <w:pPr>
              <w:rPr>
                <w:rFonts w:ascii="Arial" w:hAnsi="Arial" w:cs="Arial"/>
                <w:sz w:val="20"/>
                <w:szCs w:val="20"/>
              </w:rPr>
            </w:pPr>
            <w:r>
              <w:rPr>
                <w:rFonts w:ascii="Arial" w:hAnsi="Arial" w:cs="Arial"/>
                <w:sz w:val="20"/>
                <w:szCs w:val="20"/>
              </w:rPr>
              <w:t>769.</w:t>
            </w:r>
          </w:p>
        </w:tc>
        <w:tc>
          <w:tcPr>
            <w:tcW w:w="13041" w:type="dxa"/>
            <w:gridSpan w:val="2"/>
          </w:tcPr>
          <w:p w14:paraId="2B156F20" w14:textId="77777777" w:rsidR="00B92173" w:rsidRDefault="00B92173" w:rsidP="00025C8C">
            <w:pPr>
              <w:rPr>
                <w:rFonts w:cstheme="minorHAnsi"/>
                <w:sz w:val="20"/>
                <w:szCs w:val="20"/>
              </w:rPr>
            </w:pPr>
            <w:r w:rsidRPr="009E24BE">
              <w:rPr>
                <w:rFonts w:cstheme="minorHAnsi"/>
                <w:sz w:val="20"/>
                <w:szCs w:val="20"/>
              </w:rPr>
              <w:t>Czy Zamawiający dopuści zaoferowanie urządzenia z monitorem mocy, na którym widoczna jest na wykresie wartość chwilowa mocy, a pod wykresem podana jest wartość średnia?</w:t>
            </w:r>
          </w:p>
          <w:p w14:paraId="7054F610" w14:textId="77777777" w:rsidR="00B92173" w:rsidRPr="003246A9" w:rsidRDefault="00B92173" w:rsidP="001B6304">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20D8818C" w14:textId="6E8979E0" w:rsidR="00B92173" w:rsidRPr="00EA79CB" w:rsidRDefault="00B92173" w:rsidP="00025C8C">
            <w:pPr>
              <w:rPr>
                <w:rFonts w:ascii="Times New Roman" w:hAnsi="Times New Roman"/>
              </w:rPr>
            </w:pPr>
          </w:p>
        </w:tc>
      </w:tr>
      <w:tr w:rsidR="00B92173" w:rsidRPr="003246A9" w14:paraId="2736475B" w14:textId="77777777" w:rsidTr="00784043">
        <w:tc>
          <w:tcPr>
            <w:tcW w:w="1129" w:type="dxa"/>
            <w:gridSpan w:val="2"/>
          </w:tcPr>
          <w:p w14:paraId="7D2AE477" w14:textId="008D5E7F" w:rsidR="00B92173" w:rsidRPr="003246A9" w:rsidRDefault="001B1843" w:rsidP="00025C8C">
            <w:pPr>
              <w:rPr>
                <w:rFonts w:ascii="Arial" w:hAnsi="Arial" w:cs="Arial"/>
                <w:sz w:val="20"/>
                <w:szCs w:val="20"/>
              </w:rPr>
            </w:pPr>
            <w:r>
              <w:rPr>
                <w:rFonts w:ascii="Arial" w:hAnsi="Arial" w:cs="Arial"/>
                <w:sz w:val="20"/>
                <w:szCs w:val="20"/>
              </w:rPr>
              <w:t>770.</w:t>
            </w:r>
          </w:p>
        </w:tc>
        <w:tc>
          <w:tcPr>
            <w:tcW w:w="13041" w:type="dxa"/>
            <w:gridSpan w:val="2"/>
          </w:tcPr>
          <w:p w14:paraId="2EF740F5" w14:textId="77777777" w:rsidR="00B92173" w:rsidRDefault="00B92173" w:rsidP="00025C8C">
            <w:pPr>
              <w:rPr>
                <w:rFonts w:cstheme="minorHAnsi"/>
                <w:sz w:val="20"/>
                <w:szCs w:val="20"/>
              </w:rPr>
            </w:pPr>
            <w:r w:rsidRPr="009E24BE">
              <w:rPr>
                <w:rFonts w:cstheme="minorHAnsi"/>
                <w:sz w:val="20"/>
                <w:szCs w:val="20"/>
              </w:rPr>
              <w:t>Czy Zamawiający dopuści do zaoferowania aparat z możliwością wyboru widoku głównego, na którym widoczne są parametry dla każdego dostępnego gniazda oraz widok szczegółowy pokazujący parametry dla wybranego wyjścia aparatu i podłączonego tam instrumentu?</w:t>
            </w:r>
          </w:p>
          <w:p w14:paraId="5E83C72D" w14:textId="77777777" w:rsidR="00B92173" w:rsidRPr="003246A9" w:rsidRDefault="00B92173" w:rsidP="001B6304">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718BB4D2" w14:textId="0670C30B" w:rsidR="00B92173" w:rsidRPr="00EA79CB" w:rsidRDefault="00B92173" w:rsidP="00025C8C">
            <w:pPr>
              <w:rPr>
                <w:rFonts w:ascii="Times New Roman" w:hAnsi="Times New Roman"/>
              </w:rPr>
            </w:pPr>
          </w:p>
        </w:tc>
      </w:tr>
      <w:tr w:rsidR="00B92173" w:rsidRPr="003246A9" w14:paraId="00F842DD" w14:textId="77777777" w:rsidTr="00784043">
        <w:tc>
          <w:tcPr>
            <w:tcW w:w="1129" w:type="dxa"/>
            <w:gridSpan w:val="2"/>
          </w:tcPr>
          <w:p w14:paraId="6B2C361D" w14:textId="278530B9" w:rsidR="00B92173" w:rsidRPr="003246A9" w:rsidRDefault="001B1843" w:rsidP="00025C8C">
            <w:pPr>
              <w:rPr>
                <w:rFonts w:ascii="Arial" w:hAnsi="Arial" w:cs="Arial"/>
                <w:sz w:val="20"/>
                <w:szCs w:val="20"/>
              </w:rPr>
            </w:pPr>
            <w:r>
              <w:rPr>
                <w:rFonts w:ascii="Arial" w:hAnsi="Arial" w:cs="Arial"/>
                <w:sz w:val="20"/>
                <w:szCs w:val="20"/>
              </w:rPr>
              <w:t>771.</w:t>
            </w:r>
          </w:p>
        </w:tc>
        <w:tc>
          <w:tcPr>
            <w:tcW w:w="13041" w:type="dxa"/>
            <w:gridSpan w:val="2"/>
          </w:tcPr>
          <w:p w14:paraId="1A24F5D7" w14:textId="77777777" w:rsidR="00B92173" w:rsidRPr="009E24BE" w:rsidRDefault="00B92173" w:rsidP="00025C8C">
            <w:pPr>
              <w:jc w:val="both"/>
              <w:rPr>
                <w:rFonts w:cstheme="minorHAnsi"/>
                <w:sz w:val="20"/>
                <w:szCs w:val="20"/>
              </w:rPr>
            </w:pPr>
            <w:r w:rsidRPr="009E24BE">
              <w:rPr>
                <w:rFonts w:cstheme="minorHAnsi"/>
                <w:sz w:val="20"/>
                <w:szCs w:val="20"/>
              </w:rPr>
              <w:t>Czy Zamawiający dopuści do zaoferowania urządzenie z:</w:t>
            </w:r>
          </w:p>
          <w:p w14:paraId="16F803F6" w14:textId="77777777" w:rsidR="00B92173" w:rsidRPr="009E24BE" w:rsidRDefault="00B92173" w:rsidP="00025C8C">
            <w:pPr>
              <w:jc w:val="both"/>
              <w:rPr>
                <w:rFonts w:cstheme="minorHAnsi"/>
                <w:sz w:val="20"/>
                <w:szCs w:val="20"/>
              </w:rPr>
            </w:pPr>
            <w:r w:rsidRPr="009E24BE">
              <w:rPr>
                <w:rFonts w:cstheme="minorHAnsi"/>
                <w:sz w:val="20"/>
                <w:szCs w:val="20"/>
              </w:rPr>
              <w:t xml:space="preserve">- jednym gniazdem </w:t>
            </w:r>
            <w:proofErr w:type="spellStart"/>
            <w:r w:rsidRPr="009E24BE">
              <w:rPr>
                <w:rFonts w:cstheme="minorHAnsi"/>
                <w:sz w:val="20"/>
                <w:szCs w:val="20"/>
              </w:rPr>
              <w:t>monopolarnym</w:t>
            </w:r>
            <w:proofErr w:type="spellEnd"/>
            <w:r w:rsidRPr="009E24BE">
              <w:rPr>
                <w:rFonts w:cstheme="minorHAnsi"/>
                <w:sz w:val="20"/>
                <w:szCs w:val="20"/>
              </w:rPr>
              <w:t xml:space="preserve"> o standardzie wtyczek 3-pin</w:t>
            </w:r>
          </w:p>
          <w:p w14:paraId="43BCB974" w14:textId="77777777" w:rsidR="00B92173" w:rsidRPr="009E24BE" w:rsidRDefault="00B92173" w:rsidP="00025C8C">
            <w:pPr>
              <w:jc w:val="both"/>
              <w:rPr>
                <w:rFonts w:cstheme="minorHAnsi"/>
                <w:sz w:val="20"/>
                <w:szCs w:val="20"/>
              </w:rPr>
            </w:pPr>
            <w:r w:rsidRPr="009E24BE">
              <w:rPr>
                <w:rFonts w:cstheme="minorHAnsi"/>
                <w:sz w:val="20"/>
                <w:szCs w:val="20"/>
              </w:rPr>
              <w:t>- jednym gniazdem bipolarnym o standardzie wtyczek 2-pin</w:t>
            </w:r>
          </w:p>
          <w:p w14:paraId="3A235CC0" w14:textId="77777777" w:rsidR="00B92173" w:rsidRPr="009E24BE" w:rsidRDefault="00B92173" w:rsidP="00025C8C">
            <w:pPr>
              <w:jc w:val="both"/>
              <w:rPr>
                <w:rFonts w:cstheme="minorHAnsi"/>
                <w:sz w:val="20"/>
                <w:szCs w:val="20"/>
              </w:rPr>
            </w:pPr>
            <w:r w:rsidRPr="009E24BE">
              <w:rPr>
                <w:rFonts w:cstheme="minorHAnsi"/>
                <w:sz w:val="20"/>
                <w:szCs w:val="20"/>
              </w:rPr>
              <w:t xml:space="preserve">- dwoma gniazdami uniwersalnymi pozwalającymi na podłączenie zarówno akcesoriów </w:t>
            </w:r>
            <w:proofErr w:type="spellStart"/>
            <w:r w:rsidRPr="009E24BE">
              <w:rPr>
                <w:rFonts w:cstheme="minorHAnsi"/>
                <w:sz w:val="20"/>
                <w:szCs w:val="20"/>
              </w:rPr>
              <w:t>monopolarnych</w:t>
            </w:r>
            <w:proofErr w:type="spellEnd"/>
            <w:r w:rsidRPr="009E24BE">
              <w:rPr>
                <w:rFonts w:cstheme="minorHAnsi"/>
                <w:sz w:val="20"/>
                <w:szCs w:val="20"/>
              </w:rPr>
              <w:t xml:space="preserve"> jak i bipolarnych, narzędzi do zamykania naczyń i narzędzi argonowych </w:t>
            </w:r>
          </w:p>
          <w:p w14:paraId="79AA01C5" w14:textId="77777777" w:rsidR="00B92173" w:rsidRPr="009E24BE" w:rsidRDefault="00B92173" w:rsidP="00025C8C">
            <w:pPr>
              <w:jc w:val="both"/>
              <w:rPr>
                <w:rFonts w:cstheme="minorHAnsi"/>
                <w:sz w:val="20"/>
                <w:szCs w:val="20"/>
              </w:rPr>
            </w:pPr>
            <w:r w:rsidRPr="009E24BE">
              <w:rPr>
                <w:rFonts w:cstheme="minorHAnsi"/>
                <w:sz w:val="20"/>
                <w:szCs w:val="20"/>
              </w:rPr>
              <w:t>- jednym gniazdem elektrody neutralnej?</w:t>
            </w:r>
          </w:p>
          <w:p w14:paraId="5DB69FAE" w14:textId="77777777" w:rsidR="00B92173" w:rsidRDefault="00B92173" w:rsidP="00025C8C">
            <w:pPr>
              <w:rPr>
                <w:rFonts w:cstheme="minorHAnsi"/>
                <w:sz w:val="20"/>
                <w:szCs w:val="20"/>
              </w:rPr>
            </w:pPr>
            <w:r w:rsidRPr="009E24BE">
              <w:rPr>
                <w:rFonts w:cstheme="minorHAnsi"/>
                <w:sz w:val="20"/>
                <w:szCs w:val="20"/>
              </w:rPr>
              <w:t xml:space="preserve">Podłączenie akcesoriów </w:t>
            </w:r>
            <w:proofErr w:type="spellStart"/>
            <w:r w:rsidRPr="009E24BE">
              <w:rPr>
                <w:rFonts w:cstheme="minorHAnsi"/>
                <w:sz w:val="20"/>
                <w:szCs w:val="20"/>
              </w:rPr>
              <w:t>monopolarnych</w:t>
            </w:r>
            <w:proofErr w:type="spellEnd"/>
            <w:r w:rsidRPr="009E24BE">
              <w:rPr>
                <w:rFonts w:cstheme="minorHAnsi"/>
                <w:sz w:val="20"/>
                <w:szCs w:val="20"/>
              </w:rPr>
              <w:t xml:space="preserve"> do jednego z gniazd uniwersalnych oraz podłączenie klasycznych narzędzi </w:t>
            </w:r>
            <w:proofErr w:type="spellStart"/>
            <w:r w:rsidRPr="009E24BE">
              <w:rPr>
                <w:rFonts w:cstheme="minorHAnsi"/>
                <w:sz w:val="20"/>
                <w:szCs w:val="20"/>
              </w:rPr>
              <w:t>monopolarnych</w:t>
            </w:r>
            <w:proofErr w:type="spellEnd"/>
            <w:r w:rsidRPr="009E24BE">
              <w:rPr>
                <w:rFonts w:cstheme="minorHAnsi"/>
                <w:sz w:val="20"/>
                <w:szCs w:val="20"/>
              </w:rPr>
              <w:t xml:space="preserve"> do gniazda </w:t>
            </w:r>
            <w:proofErr w:type="spellStart"/>
            <w:r w:rsidRPr="009E24BE">
              <w:rPr>
                <w:rFonts w:cstheme="minorHAnsi"/>
                <w:sz w:val="20"/>
                <w:szCs w:val="20"/>
              </w:rPr>
              <w:t>monopolarnego</w:t>
            </w:r>
            <w:proofErr w:type="spellEnd"/>
            <w:r w:rsidRPr="009E24BE">
              <w:rPr>
                <w:rFonts w:cstheme="minorHAnsi"/>
                <w:sz w:val="20"/>
                <w:szCs w:val="20"/>
              </w:rPr>
              <w:t xml:space="preserve"> pozwala na używanie tych samych funkcji w obu gniazdach.</w:t>
            </w:r>
          </w:p>
          <w:p w14:paraId="4218B751"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0A12E279" w14:textId="3EFBD211" w:rsidR="00B92173" w:rsidRPr="00EA79CB" w:rsidRDefault="00B92173" w:rsidP="00025C8C">
            <w:pPr>
              <w:rPr>
                <w:rFonts w:ascii="Times New Roman" w:hAnsi="Times New Roman"/>
              </w:rPr>
            </w:pPr>
          </w:p>
        </w:tc>
      </w:tr>
      <w:tr w:rsidR="00B92173" w:rsidRPr="003246A9" w14:paraId="46F69F13" w14:textId="77777777" w:rsidTr="00784043">
        <w:tc>
          <w:tcPr>
            <w:tcW w:w="1129" w:type="dxa"/>
            <w:gridSpan w:val="2"/>
          </w:tcPr>
          <w:p w14:paraId="1B4E6898" w14:textId="1BE488DD" w:rsidR="00B92173" w:rsidRPr="003246A9" w:rsidRDefault="001B1843" w:rsidP="00025C8C">
            <w:pPr>
              <w:rPr>
                <w:rFonts w:ascii="Arial" w:hAnsi="Arial" w:cs="Arial"/>
                <w:sz w:val="20"/>
                <w:szCs w:val="20"/>
              </w:rPr>
            </w:pPr>
            <w:r>
              <w:rPr>
                <w:rFonts w:ascii="Arial" w:hAnsi="Arial" w:cs="Arial"/>
                <w:sz w:val="20"/>
                <w:szCs w:val="20"/>
              </w:rPr>
              <w:t>772.</w:t>
            </w:r>
          </w:p>
        </w:tc>
        <w:tc>
          <w:tcPr>
            <w:tcW w:w="13041" w:type="dxa"/>
            <w:gridSpan w:val="2"/>
          </w:tcPr>
          <w:p w14:paraId="58917F79" w14:textId="77777777" w:rsidR="00B92173" w:rsidRDefault="00B92173" w:rsidP="00025C8C">
            <w:pPr>
              <w:rPr>
                <w:rFonts w:cstheme="minorHAnsi"/>
                <w:sz w:val="20"/>
                <w:szCs w:val="20"/>
              </w:rPr>
            </w:pPr>
            <w:r w:rsidRPr="009E24BE">
              <w:rPr>
                <w:rFonts w:cstheme="minorHAnsi"/>
                <w:sz w:val="20"/>
                <w:szCs w:val="20"/>
              </w:rPr>
              <w:t xml:space="preserve">Czy Zamawiający dopuści do zaoferowania urządzenie z możliwością przyporządkowania jednego włącznika nożnego dowolnego do dowolnego gniazda oraz z drugim włącznikiem przyporządkowanym do konkretnego gniazda oraz z rozdziałem na cięcie </w:t>
            </w:r>
            <w:proofErr w:type="spellStart"/>
            <w:r w:rsidRPr="009E24BE">
              <w:rPr>
                <w:rFonts w:cstheme="minorHAnsi"/>
                <w:sz w:val="20"/>
                <w:szCs w:val="20"/>
              </w:rPr>
              <w:t>monopolarne</w:t>
            </w:r>
            <w:proofErr w:type="spellEnd"/>
            <w:r w:rsidRPr="009E24BE">
              <w:rPr>
                <w:rFonts w:cstheme="minorHAnsi"/>
                <w:sz w:val="20"/>
                <w:szCs w:val="20"/>
              </w:rPr>
              <w:t xml:space="preserve"> i bipolarne oraz na koagulację </w:t>
            </w:r>
            <w:proofErr w:type="spellStart"/>
            <w:r w:rsidRPr="009E24BE">
              <w:rPr>
                <w:rFonts w:cstheme="minorHAnsi"/>
                <w:sz w:val="20"/>
                <w:szCs w:val="20"/>
              </w:rPr>
              <w:t>monopolarną</w:t>
            </w:r>
            <w:proofErr w:type="spellEnd"/>
            <w:r w:rsidRPr="009E24BE">
              <w:rPr>
                <w:rFonts w:cstheme="minorHAnsi"/>
                <w:sz w:val="20"/>
                <w:szCs w:val="20"/>
              </w:rPr>
              <w:t xml:space="preserve"> i bipolarną?</w:t>
            </w:r>
          </w:p>
          <w:p w14:paraId="60D43785"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2A0F4BFD" w14:textId="493D87DA" w:rsidR="00B92173" w:rsidRPr="00EA79CB" w:rsidRDefault="00B92173" w:rsidP="00025C8C">
            <w:pPr>
              <w:rPr>
                <w:rFonts w:ascii="Times New Roman" w:hAnsi="Times New Roman"/>
              </w:rPr>
            </w:pPr>
          </w:p>
        </w:tc>
      </w:tr>
      <w:tr w:rsidR="00B92173" w:rsidRPr="003246A9" w14:paraId="50178581" w14:textId="77777777" w:rsidTr="00784043">
        <w:tc>
          <w:tcPr>
            <w:tcW w:w="1129" w:type="dxa"/>
            <w:gridSpan w:val="2"/>
          </w:tcPr>
          <w:p w14:paraId="1AFBD445" w14:textId="5CADB08E" w:rsidR="00B92173" w:rsidRPr="003246A9" w:rsidRDefault="001B1843" w:rsidP="00025C8C">
            <w:pPr>
              <w:rPr>
                <w:rFonts w:ascii="Arial" w:hAnsi="Arial" w:cs="Arial"/>
                <w:sz w:val="20"/>
                <w:szCs w:val="20"/>
              </w:rPr>
            </w:pPr>
            <w:r>
              <w:rPr>
                <w:rFonts w:ascii="Arial" w:hAnsi="Arial" w:cs="Arial"/>
                <w:sz w:val="20"/>
                <w:szCs w:val="20"/>
              </w:rPr>
              <w:t>773.</w:t>
            </w:r>
          </w:p>
        </w:tc>
        <w:tc>
          <w:tcPr>
            <w:tcW w:w="13041" w:type="dxa"/>
            <w:gridSpan w:val="2"/>
          </w:tcPr>
          <w:p w14:paraId="542FA292" w14:textId="77777777" w:rsidR="00B92173" w:rsidRDefault="00B92173" w:rsidP="00025C8C">
            <w:pPr>
              <w:rPr>
                <w:rFonts w:cstheme="minorHAnsi"/>
                <w:sz w:val="20"/>
                <w:szCs w:val="20"/>
              </w:rPr>
            </w:pPr>
            <w:r w:rsidRPr="009E24BE">
              <w:rPr>
                <w:rFonts w:cstheme="minorHAnsi"/>
                <w:sz w:val="20"/>
                <w:szCs w:val="20"/>
              </w:rPr>
              <w:t>Czy Zamawiający dopuści do zaoferowania urządzenie z możliwością sterowania intensywnością cięcia i koagulacji oraz możliwością zmiany trybów pracy przy pomocy włącznika nożnego oraz z możliwością sterowania intensywnością cięcia i koagulacji przy pomocy uchwytu elektrod?</w:t>
            </w:r>
          </w:p>
          <w:p w14:paraId="427CA5AA" w14:textId="77777777" w:rsidR="00B92173" w:rsidRPr="003246A9" w:rsidRDefault="00B92173" w:rsidP="001B6304">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4A0B1EA7" w14:textId="007CF0D4" w:rsidR="00B92173" w:rsidRPr="00EA79CB" w:rsidRDefault="00B92173" w:rsidP="00025C8C">
            <w:pPr>
              <w:rPr>
                <w:rFonts w:ascii="Times New Roman" w:hAnsi="Times New Roman"/>
              </w:rPr>
            </w:pPr>
          </w:p>
        </w:tc>
      </w:tr>
      <w:tr w:rsidR="00B92173" w:rsidRPr="003246A9" w14:paraId="2C9C3060" w14:textId="77777777" w:rsidTr="00784043">
        <w:tc>
          <w:tcPr>
            <w:tcW w:w="1129" w:type="dxa"/>
            <w:gridSpan w:val="2"/>
          </w:tcPr>
          <w:p w14:paraId="03A2B094" w14:textId="185F9870" w:rsidR="00B92173" w:rsidRPr="003246A9" w:rsidRDefault="001B1843" w:rsidP="00025C8C">
            <w:pPr>
              <w:rPr>
                <w:rFonts w:ascii="Arial" w:hAnsi="Arial" w:cs="Arial"/>
                <w:sz w:val="20"/>
                <w:szCs w:val="20"/>
              </w:rPr>
            </w:pPr>
            <w:r>
              <w:rPr>
                <w:rFonts w:ascii="Arial" w:hAnsi="Arial" w:cs="Arial"/>
                <w:sz w:val="20"/>
                <w:szCs w:val="20"/>
              </w:rPr>
              <w:t>774.</w:t>
            </w:r>
          </w:p>
        </w:tc>
        <w:tc>
          <w:tcPr>
            <w:tcW w:w="13041" w:type="dxa"/>
            <w:gridSpan w:val="2"/>
          </w:tcPr>
          <w:p w14:paraId="7BC30241" w14:textId="77777777" w:rsidR="00B92173" w:rsidRDefault="00B92173" w:rsidP="00025C8C">
            <w:pPr>
              <w:rPr>
                <w:rFonts w:cstheme="minorHAnsi"/>
                <w:sz w:val="20"/>
                <w:szCs w:val="20"/>
              </w:rPr>
            </w:pPr>
            <w:r w:rsidRPr="009E24BE">
              <w:rPr>
                <w:rFonts w:cstheme="minorHAnsi"/>
                <w:sz w:val="20"/>
                <w:szCs w:val="20"/>
              </w:rPr>
              <w:t xml:space="preserve">Czy Zamawiający dopuści do zaoferowania urządzenie z mocą znamionową cięcia </w:t>
            </w:r>
            <w:proofErr w:type="spellStart"/>
            <w:r w:rsidRPr="009E24BE">
              <w:rPr>
                <w:rFonts w:cstheme="minorHAnsi"/>
                <w:sz w:val="20"/>
                <w:szCs w:val="20"/>
              </w:rPr>
              <w:t>monopolarnego</w:t>
            </w:r>
            <w:proofErr w:type="spellEnd"/>
            <w:r w:rsidRPr="009E24BE">
              <w:rPr>
                <w:rFonts w:cstheme="minorHAnsi"/>
                <w:sz w:val="20"/>
                <w:szCs w:val="20"/>
              </w:rPr>
              <w:t xml:space="preserve"> 350W ?</w:t>
            </w:r>
          </w:p>
          <w:p w14:paraId="033A62B1" w14:textId="77777777" w:rsidR="00B92173" w:rsidRPr="003246A9" w:rsidRDefault="00B92173" w:rsidP="001B6304">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135CC508" w14:textId="42EC3BE8" w:rsidR="00B92173" w:rsidRPr="00EA79CB" w:rsidRDefault="00B92173" w:rsidP="00025C8C">
            <w:pPr>
              <w:rPr>
                <w:rFonts w:ascii="Times New Roman" w:hAnsi="Times New Roman"/>
              </w:rPr>
            </w:pPr>
          </w:p>
        </w:tc>
      </w:tr>
      <w:tr w:rsidR="00B92173" w:rsidRPr="003246A9" w14:paraId="295E5B5F" w14:textId="77777777" w:rsidTr="00784043">
        <w:tc>
          <w:tcPr>
            <w:tcW w:w="1129" w:type="dxa"/>
            <w:gridSpan w:val="2"/>
          </w:tcPr>
          <w:p w14:paraId="50FA99A7" w14:textId="51017860" w:rsidR="00B92173" w:rsidRPr="003246A9" w:rsidRDefault="001B1843" w:rsidP="00025C8C">
            <w:pPr>
              <w:rPr>
                <w:rFonts w:ascii="Arial" w:hAnsi="Arial" w:cs="Arial"/>
                <w:sz w:val="20"/>
                <w:szCs w:val="20"/>
              </w:rPr>
            </w:pPr>
            <w:r>
              <w:rPr>
                <w:rFonts w:ascii="Arial" w:hAnsi="Arial" w:cs="Arial"/>
                <w:sz w:val="20"/>
                <w:szCs w:val="20"/>
              </w:rPr>
              <w:lastRenderedPageBreak/>
              <w:t>775.</w:t>
            </w:r>
          </w:p>
        </w:tc>
        <w:tc>
          <w:tcPr>
            <w:tcW w:w="13041" w:type="dxa"/>
            <w:gridSpan w:val="2"/>
          </w:tcPr>
          <w:p w14:paraId="099327AE" w14:textId="77777777" w:rsidR="00B92173" w:rsidRDefault="00B92173" w:rsidP="00025C8C">
            <w:pPr>
              <w:rPr>
                <w:rFonts w:cstheme="minorHAnsi"/>
                <w:sz w:val="20"/>
                <w:szCs w:val="20"/>
              </w:rPr>
            </w:pPr>
            <w:r w:rsidRPr="009E24BE">
              <w:rPr>
                <w:rFonts w:cstheme="minorHAnsi"/>
                <w:sz w:val="20"/>
                <w:szCs w:val="20"/>
              </w:rPr>
              <w:t xml:space="preserve">Czy Zamawiający dopuści do zaoferowania urządzenie z możliwością wyboru między co najmniej pięcioma rodzajami cięcia </w:t>
            </w:r>
            <w:proofErr w:type="spellStart"/>
            <w:r w:rsidRPr="009E24BE">
              <w:rPr>
                <w:rFonts w:cstheme="minorHAnsi"/>
                <w:sz w:val="20"/>
                <w:szCs w:val="20"/>
              </w:rPr>
              <w:t>monopolarnego</w:t>
            </w:r>
            <w:proofErr w:type="spellEnd"/>
            <w:r w:rsidRPr="009E24BE">
              <w:rPr>
                <w:rFonts w:cstheme="minorHAnsi"/>
                <w:sz w:val="20"/>
                <w:szCs w:val="20"/>
              </w:rPr>
              <w:t xml:space="preserve">: </w:t>
            </w:r>
            <w:proofErr w:type="spellStart"/>
            <w:r w:rsidRPr="009E24BE">
              <w:rPr>
                <w:rFonts w:cstheme="minorHAnsi"/>
                <w:sz w:val="20"/>
                <w:szCs w:val="20"/>
              </w:rPr>
              <w:t>monopolarne</w:t>
            </w:r>
            <w:proofErr w:type="spellEnd"/>
            <w:r w:rsidRPr="009E24BE">
              <w:rPr>
                <w:rFonts w:cstheme="minorHAnsi"/>
                <w:sz w:val="20"/>
                <w:szCs w:val="20"/>
              </w:rPr>
              <w:t xml:space="preserve"> z regulacją hemostazy, precyzyjne, mieszane, specjalistyczne urologiczne i histeroskopowe do pracy w środowisku wodnym?</w:t>
            </w:r>
          </w:p>
          <w:p w14:paraId="6D660278" w14:textId="77777777" w:rsidR="00B92173" w:rsidRPr="003246A9" w:rsidRDefault="00B92173" w:rsidP="001B6304">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38E57E20" w14:textId="71E8C324" w:rsidR="00B92173" w:rsidRPr="00EA79CB" w:rsidRDefault="00B92173" w:rsidP="00025C8C">
            <w:pPr>
              <w:rPr>
                <w:rFonts w:ascii="Times New Roman" w:hAnsi="Times New Roman"/>
              </w:rPr>
            </w:pPr>
          </w:p>
        </w:tc>
      </w:tr>
      <w:tr w:rsidR="00B92173" w:rsidRPr="003246A9" w14:paraId="5D274204" w14:textId="77777777" w:rsidTr="00784043">
        <w:tc>
          <w:tcPr>
            <w:tcW w:w="1129" w:type="dxa"/>
            <w:gridSpan w:val="2"/>
          </w:tcPr>
          <w:p w14:paraId="72614498" w14:textId="68CCE35E" w:rsidR="00B92173" w:rsidRPr="003246A9" w:rsidRDefault="001B1843" w:rsidP="00025C8C">
            <w:pPr>
              <w:rPr>
                <w:rFonts w:ascii="Arial" w:hAnsi="Arial" w:cs="Arial"/>
                <w:sz w:val="20"/>
                <w:szCs w:val="20"/>
              </w:rPr>
            </w:pPr>
            <w:r>
              <w:rPr>
                <w:rFonts w:ascii="Arial" w:hAnsi="Arial" w:cs="Arial"/>
                <w:sz w:val="20"/>
                <w:szCs w:val="20"/>
              </w:rPr>
              <w:t>776.</w:t>
            </w:r>
          </w:p>
        </w:tc>
        <w:tc>
          <w:tcPr>
            <w:tcW w:w="13041" w:type="dxa"/>
            <w:gridSpan w:val="2"/>
          </w:tcPr>
          <w:p w14:paraId="3E3AE7B8" w14:textId="77777777" w:rsidR="00B92173" w:rsidRDefault="00B92173" w:rsidP="00025C8C">
            <w:pPr>
              <w:rPr>
                <w:rFonts w:cstheme="minorHAnsi"/>
                <w:sz w:val="20"/>
                <w:szCs w:val="20"/>
              </w:rPr>
            </w:pPr>
            <w:r w:rsidRPr="009E24BE">
              <w:rPr>
                <w:rFonts w:cstheme="minorHAnsi"/>
                <w:sz w:val="20"/>
                <w:szCs w:val="20"/>
              </w:rPr>
              <w:t>Czy Zamawiający dopuści do zaoferowania urządzenie z automatycznym rozpoznawaniem podłączonych narzędzi oraz z automatycznym przywołaniem trybów pracy i nastaw właściwych dla podłączonego instrumentu?</w:t>
            </w:r>
          </w:p>
          <w:p w14:paraId="74D86145" w14:textId="77777777" w:rsidR="00B92173" w:rsidRPr="003246A9" w:rsidRDefault="00B92173" w:rsidP="001B6304">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189173B5" w14:textId="7D79A1A3" w:rsidR="00B92173" w:rsidRPr="00EA79CB" w:rsidRDefault="00B92173" w:rsidP="00025C8C">
            <w:pPr>
              <w:rPr>
                <w:rFonts w:ascii="Times New Roman" w:hAnsi="Times New Roman"/>
              </w:rPr>
            </w:pPr>
          </w:p>
        </w:tc>
      </w:tr>
      <w:tr w:rsidR="00B92173" w:rsidRPr="003246A9" w14:paraId="78461466" w14:textId="77777777" w:rsidTr="00784043">
        <w:tc>
          <w:tcPr>
            <w:tcW w:w="1129" w:type="dxa"/>
            <w:gridSpan w:val="2"/>
          </w:tcPr>
          <w:p w14:paraId="1DB32B74" w14:textId="305CE307" w:rsidR="00B92173" w:rsidRPr="003246A9" w:rsidRDefault="001B1843" w:rsidP="00025C8C">
            <w:pPr>
              <w:rPr>
                <w:rFonts w:ascii="Arial" w:hAnsi="Arial" w:cs="Arial"/>
                <w:sz w:val="20"/>
                <w:szCs w:val="20"/>
              </w:rPr>
            </w:pPr>
            <w:r>
              <w:rPr>
                <w:rFonts w:ascii="Arial" w:hAnsi="Arial" w:cs="Arial"/>
                <w:sz w:val="20"/>
                <w:szCs w:val="20"/>
              </w:rPr>
              <w:t>777.</w:t>
            </w:r>
          </w:p>
        </w:tc>
        <w:tc>
          <w:tcPr>
            <w:tcW w:w="13041" w:type="dxa"/>
            <w:gridSpan w:val="2"/>
          </w:tcPr>
          <w:p w14:paraId="46338A6E" w14:textId="77777777" w:rsidR="00B92173" w:rsidRDefault="00B92173" w:rsidP="00025C8C">
            <w:pPr>
              <w:rPr>
                <w:rFonts w:cstheme="minorHAnsi"/>
                <w:sz w:val="20"/>
                <w:szCs w:val="20"/>
              </w:rPr>
            </w:pPr>
            <w:r w:rsidRPr="009E24BE">
              <w:rPr>
                <w:rFonts w:cstheme="minorHAnsi"/>
                <w:sz w:val="20"/>
                <w:szCs w:val="20"/>
              </w:rPr>
              <w:t>Czy Zamawiający dopuści do zaoferowania aparat posiadający funkcję koagulacji argonowej oraz natryskowej (spray) z mocą maksymalną do 80W? Jest to typ koagulacji bezkontaktowej, wysokonapięciowej. Standardowe moce używane w tych typach koagulacji mieszczą się w zakresach 30-60W.</w:t>
            </w:r>
          </w:p>
          <w:p w14:paraId="425283B7" w14:textId="77777777" w:rsidR="00B92173" w:rsidRPr="003246A9" w:rsidRDefault="00B92173" w:rsidP="001B6304">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7D96C579" w14:textId="2C1895B2" w:rsidR="00B92173" w:rsidRPr="00EA79CB" w:rsidRDefault="00B92173" w:rsidP="00025C8C">
            <w:pPr>
              <w:rPr>
                <w:rFonts w:ascii="Times New Roman" w:hAnsi="Times New Roman"/>
              </w:rPr>
            </w:pPr>
          </w:p>
        </w:tc>
      </w:tr>
      <w:tr w:rsidR="00B92173" w:rsidRPr="003246A9" w14:paraId="71221331" w14:textId="77777777" w:rsidTr="00784043">
        <w:tc>
          <w:tcPr>
            <w:tcW w:w="1129" w:type="dxa"/>
            <w:gridSpan w:val="2"/>
          </w:tcPr>
          <w:p w14:paraId="551C112C" w14:textId="38B37E89" w:rsidR="00B92173" w:rsidRPr="003246A9" w:rsidRDefault="001B1843" w:rsidP="00025C8C">
            <w:pPr>
              <w:rPr>
                <w:rFonts w:ascii="Arial" w:hAnsi="Arial" w:cs="Arial"/>
                <w:sz w:val="20"/>
                <w:szCs w:val="20"/>
              </w:rPr>
            </w:pPr>
            <w:r>
              <w:rPr>
                <w:rFonts w:ascii="Arial" w:hAnsi="Arial" w:cs="Arial"/>
                <w:sz w:val="20"/>
                <w:szCs w:val="20"/>
              </w:rPr>
              <w:t>778.</w:t>
            </w:r>
          </w:p>
        </w:tc>
        <w:tc>
          <w:tcPr>
            <w:tcW w:w="13041" w:type="dxa"/>
            <w:gridSpan w:val="2"/>
          </w:tcPr>
          <w:p w14:paraId="2BB5BA73" w14:textId="77777777" w:rsidR="00B92173" w:rsidRDefault="00B92173" w:rsidP="00025C8C">
            <w:pPr>
              <w:rPr>
                <w:rFonts w:cstheme="minorHAnsi"/>
                <w:sz w:val="20"/>
                <w:szCs w:val="20"/>
              </w:rPr>
            </w:pPr>
            <w:r w:rsidRPr="009E24BE">
              <w:rPr>
                <w:rFonts w:cstheme="minorHAnsi"/>
                <w:sz w:val="20"/>
                <w:szCs w:val="20"/>
              </w:rPr>
              <w:t xml:space="preserve">Czy Zamawiający dopuści do zaoferowania urządzenie z możliwością wyboru co najmniej między trybami koagulacji </w:t>
            </w:r>
            <w:proofErr w:type="spellStart"/>
            <w:r w:rsidRPr="009E24BE">
              <w:rPr>
                <w:rFonts w:cstheme="minorHAnsi"/>
                <w:sz w:val="20"/>
                <w:szCs w:val="20"/>
              </w:rPr>
              <w:t>monopolarnej</w:t>
            </w:r>
            <w:proofErr w:type="spellEnd"/>
            <w:r w:rsidRPr="009E24BE">
              <w:rPr>
                <w:rFonts w:cstheme="minorHAnsi"/>
                <w:sz w:val="20"/>
                <w:szCs w:val="20"/>
              </w:rPr>
              <w:t xml:space="preserve"> miękkiej, forsownej, urologicznej i histeroskopowej każdy z dziewięciostopniową regulacją efektu hemostatycznego?</w:t>
            </w:r>
          </w:p>
          <w:p w14:paraId="75BE8AD7" w14:textId="77777777" w:rsidR="00B92173" w:rsidRPr="003246A9" w:rsidRDefault="00B92173" w:rsidP="001B6304">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30CB9994" w14:textId="7293D094" w:rsidR="00B92173" w:rsidRPr="00EA79CB" w:rsidRDefault="00B92173" w:rsidP="00025C8C">
            <w:pPr>
              <w:rPr>
                <w:rFonts w:ascii="Times New Roman" w:hAnsi="Times New Roman"/>
              </w:rPr>
            </w:pPr>
          </w:p>
        </w:tc>
      </w:tr>
      <w:tr w:rsidR="00B92173" w:rsidRPr="003246A9" w14:paraId="14518804" w14:textId="77777777" w:rsidTr="00784043">
        <w:tc>
          <w:tcPr>
            <w:tcW w:w="1129" w:type="dxa"/>
            <w:gridSpan w:val="2"/>
          </w:tcPr>
          <w:p w14:paraId="4CFA66A2" w14:textId="541EFEA8" w:rsidR="00B92173" w:rsidRPr="003246A9" w:rsidRDefault="001B1843" w:rsidP="00025C8C">
            <w:pPr>
              <w:rPr>
                <w:rFonts w:ascii="Arial" w:hAnsi="Arial" w:cs="Arial"/>
                <w:sz w:val="20"/>
                <w:szCs w:val="20"/>
              </w:rPr>
            </w:pPr>
            <w:r>
              <w:rPr>
                <w:rFonts w:ascii="Arial" w:hAnsi="Arial" w:cs="Arial"/>
                <w:sz w:val="20"/>
                <w:szCs w:val="20"/>
              </w:rPr>
              <w:t>779.</w:t>
            </w:r>
          </w:p>
        </w:tc>
        <w:tc>
          <w:tcPr>
            <w:tcW w:w="13041" w:type="dxa"/>
            <w:gridSpan w:val="2"/>
          </w:tcPr>
          <w:p w14:paraId="4588F810" w14:textId="77777777" w:rsidR="00B92173" w:rsidRDefault="00B92173" w:rsidP="00025C8C">
            <w:pPr>
              <w:rPr>
                <w:rFonts w:cstheme="minorHAnsi"/>
                <w:sz w:val="20"/>
                <w:szCs w:val="20"/>
              </w:rPr>
            </w:pPr>
            <w:r w:rsidRPr="009E24BE">
              <w:rPr>
                <w:rFonts w:cstheme="minorHAnsi"/>
                <w:sz w:val="20"/>
                <w:szCs w:val="20"/>
              </w:rPr>
              <w:t>Czy Zamawiający dopuści do zaoferowania urządzenie z możliwością wyboru między co najmniej trybem koagulacji bipolarnej miękkiej, forsownej, urologicznej i histeroskopowej każdy z dziewięciostopniową regulacją efektu hemostatycznego?</w:t>
            </w:r>
          </w:p>
          <w:p w14:paraId="32A16391" w14:textId="77777777" w:rsidR="00B92173" w:rsidRPr="003246A9" w:rsidRDefault="00B92173" w:rsidP="001B6304">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3D4043D2" w14:textId="29E15BBC" w:rsidR="00B92173" w:rsidRPr="00EA79CB" w:rsidRDefault="00B92173" w:rsidP="00025C8C">
            <w:pPr>
              <w:rPr>
                <w:rFonts w:ascii="Times New Roman" w:hAnsi="Times New Roman"/>
              </w:rPr>
            </w:pPr>
          </w:p>
        </w:tc>
      </w:tr>
      <w:tr w:rsidR="00B92173" w:rsidRPr="003246A9" w14:paraId="1BAB9CBB" w14:textId="77777777" w:rsidTr="00784043">
        <w:tc>
          <w:tcPr>
            <w:tcW w:w="1129" w:type="dxa"/>
            <w:gridSpan w:val="2"/>
          </w:tcPr>
          <w:p w14:paraId="2204DE7D" w14:textId="781B0315" w:rsidR="00B92173" w:rsidRPr="003246A9" w:rsidRDefault="001B1843" w:rsidP="00025C8C">
            <w:pPr>
              <w:rPr>
                <w:rFonts w:ascii="Arial" w:hAnsi="Arial" w:cs="Arial"/>
                <w:sz w:val="20"/>
                <w:szCs w:val="20"/>
              </w:rPr>
            </w:pPr>
            <w:r>
              <w:rPr>
                <w:rFonts w:ascii="Arial" w:hAnsi="Arial" w:cs="Arial"/>
                <w:sz w:val="20"/>
                <w:szCs w:val="20"/>
              </w:rPr>
              <w:t>780.</w:t>
            </w:r>
          </w:p>
        </w:tc>
        <w:tc>
          <w:tcPr>
            <w:tcW w:w="13041" w:type="dxa"/>
            <w:gridSpan w:val="2"/>
          </w:tcPr>
          <w:p w14:paraId="5A8D6E9C" w14:textId="77777777" w:rsidR="00B92173" w:rsidRDefault="00B92173" w:rsidP="00025C8C">
            <w:pPr>
              <w:rPr>
                <w:rFonts w:cstheme="minorHAnsi"/>
                <w:sz w:val="20"/>
                <w:szCs w:val="20"/>
              </w:rPr>
            </w:pPr>
            <w:r w:rsidRPr="009E24BE">
              <w:rPr>
                <w:rFonts w:cstheme="minorHAnsi"/>
                <w:sz w:val="20"/>
                <w:szCs w:val="20"/>
              </w:rPr>
              <w:t>Czy  Zamawiający dopuści do zaoferowania urządzenie z wbudowanym wewnętrznym modułem argonowym, bez dodatkowych urządzeń – przystawek?</w:t>
            </w:r>
          </w:p>
          <w:p w14:paraId="7ED93A19" w14:textId="77777777" w:rsidR="00B92173" w:rsidRPr="003246A9" w:rsidRDefault="00B92173" w:rsidP="001B6304">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2FD81317" w14:textId="74757EC6" w:rsidR="00B92173" w:rsidRPr="00EA79CB" w:rsidRDefault="00B92173" w:rsidP="00025C8C">
            <w:pPr>
              <w:rPr>
                <w:rFonts w:ascii="Times New Roman" w:hAnsi="Times New Roman"/>
              </w:rPr>
            </w:pPr>
          </w:p>
        </w:tc>
      </w:tr>
      <w:tr w:rsidR="00B92173" w:rsidRPr="003246A9" w14:paraId="4DC4E40A" w14:textId="77777777" w:rsidTr="00784043">
        <w:tc>
          <w:tcPr>
            <w:tcW w:w="1129" w:type="dxa"/>
            <w:gridSpan w:val="2"/>
          </w:tcPr>
          <w:p w14:paraId="6371B967" w14:textId="102B5B38" w:rsidR="00B92173" w:rsidRPr="003246A9" w:rsidRDefault="001B1843" w:rsidP="00025C8C">
            <w:pPr>
              <w:rPr>
                <w:rFonts w:ascii="Arial" w:hAnsi="Arial" w:cs="Arial"/>
                <w:sz w:val="20"/>
                <w:szCs w:val="20"/>
              </w:rPr>
            </w:pPr>
            <w:r>
              <w:rPr>
                <w:rFonts w:ascii="Arial" w:hAnsi="Arial" w:cs="Arial"/>
                <w:sz w:val="20"/>
                <w:szCs w:val="20"/>
              </w:rPr>
              <w:t>781.</w:t>
            </w:r>
          </w:p>
        </w:tc>
        <w:tc>
          <w:tcPr>
            <w:tcW w:w="13041" w:type="dxa"/>
            <w:gridSpan w:val="2"/>
          </w:tcPr>
          <w:p w14:paraId="2B1E4CE3" w14:textId="77777777" w:rsidR="00B92173" w:rsidRDefault="00B92173" w:rsidP="00025C8C">
            <w:pPr>
              <w:rPr>
                <w:rFonts w:cstheme="minorHAnsi"/>
                <w:sz w:val="20"/>
                <w:szCs w:val="20"/>
              </w:rPr>
            </w:pPr>
            <w:r w:rsidRPr="009E24BE">
              <w:rPr>
                <w:rFonts w:cstheme="minorHAnsi"/>
                <w:sz w:val="20"/>
                <w:szCs w:val="20"/>
              </w:rPr>
              <w:t xml:space="preserve">Czy  Zamawiający dopuści do zaoferowania urządzenie z  dwoma gniazdami uniwersalnymi pozwalającymi na podłączenie zarówno narzędzi do cięcia i koagulacji w osłonie argonu, jak i akcesoriów </w:t>
            </w:r>
            <w:proofErr w:type="spellStart"/>
            <w:r w:rsidRPr="009E24BE">
              <w:rPr>
                <w:rFonts w:cstheme="minorHAnsi"/>
                <w:sz w:val="20"/>
                <w:szCs w:val="20"/>
              </w:rPr>
              <w:t>monopolarnych</w:t>
            </w:r>
            <w:proofErr w:type="spellEnd"/>
            <w:r w:rsidRPr="009E24BE">
              <w:rPr>
                <w:rFonts w:cstheme="minorHAnsi"/>
                <w:sz w:val="20"/>
                <w:szCs w:val="20"/>
              </w:rPr>
              <w:t>, bipolarnych oraz narzędzi do zamykania naczyń?</w:t>
            </w:r>
          </w:p>
          <w:p w14:paraId="44785FEE" w14:textId="77777777" w:rsidR="00B92173" w:rsidRPr="003246A9" w:rsidRDefault="00B92173" w:rsidP="001B6304">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1CE27EB6" w14:textId="6E96D2B5" w:rsidR="00B92173" w:rsidRPr="00EA79CB" w:rsidRDefault="00B92173" w:rsidP="00025C8C">
            <w:pPr>
              <w:rPr>
                <w:rFonts w:ascii="Times New Roman" w:hAnsi="Times New Roman"/>
              </w:rPr>
            </w:pPr>
          </w:p>
        </w:tc>
      </w:tr>
      <w:tr w:rsidR="00B92173" w:rsidRPr="003246A9" w14:paraId="28233EB9" w14:textId="77777777" w:rsidTr="00784043">
        <w:tc>
          <w:tcPr>
            <w:tcW w:w="1129" w:type="dxa"/>
            <w:gridSpan w:val="2"/>
          </w:tcPr>
          <w:p w14:paraId="3504E18C" w14:textId="297EA24B" w:rsidR="00B92173" w:rsidRPr="003246A9" w:rsidRDefault="001B1843" w:rsidP="00025C8C">
            <w:pPr>
              <w:rPr>
                <w:rFonts w:ascii="Arial" w:hAnsi="Arial" w:cs="Arial"/>
                <w:sz w:val="20"/>
                <w:szCs w:val="20"/>
              </w:rPr>
            </w:pPr>
            <w:r>
              <w:rPr>
                <w:rFonts w:ascii="Arial" w:hAnsi="Arial" w:cs="Arial"/>
                <w:sz w:val="20"/>
                <w:szCs w:val="20"/>
              </w:rPr>
              <w:t>782.</w:t>
            </w:r>
          </w:p>
        </w:tc>
        <w:tc>
          <w:tcPr>
            <w:tcW w:w="13041" w:type="dxa"/>
            <w:gridSpan w:val="2"/>
          </w:tcPr>
          <w:p w14:paraId="3018909B" w14:textId="77777777" w:rsidR="00B92173" w:rsidRDefault="00B92173" w:rsidP="00025C8C">
            <w:pPr>
              <w:rPr>
                <w:rFonts w:cstheme="minorHAnsi"/>
                <w:sz w:val="20"/>
                <w:szCs w:val="20"/>
              </w:rPr>
            </w:pPr>
            <w:r w:rsidRPr="009E24BE">
              <w:rPr>
                <w:rFonts w:cstheme="minorHAnsi"/>
                <w:sz w:val="20"/>
                <w:szCs w:val="20"/>
              </w:rPr>
              <w:t>Czy Zamawiający dopuści do zaoferowania  elektrody neutralne jednorazowego użytku, dwudzielne, hydrożelowe, z systemem rozprowadzającym prąd równomiernie na całej powierzchni elektrody, niewymagające aplikacji w określonym kierunku w stosunku do pola operacyjnego, kompatybilne z systemem monitorowania aplikacji elektrody neutralnej, powierzchnia całkowita 170cm2, powierzchnia aktywna 110cm2, uniwersalna dla dzieci i dorosłych, z wyprowadzeniem na klips?</w:t>
            </w:r>
          </w:p>
          <w:p w14:paraId="397047C0" w14:textId="77777777" w:rsidR="00B92173" w:rsidRPr="003246A9" w:rsidRDefault="00B92173" w:rsidP="001B6304">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174D7D9F" w14:textId="59050187" w:rsidR="00B92173" w:rsidRPr="00EA79CB" w:rsidRDefault="00B92173" w:rsidP="00025C8C">
            <w:pPr>
              <w:rPr>
                <w:rFonts w:ascii="Times New Roman" w:hAnsi="Times New Roman"/>
              </w:rPr>
            </w:pPr>
          </w:p>
        </w:tc>
      </w:tr>
      <w:tr w:rsidR="00B92173" w:rsidRPr="003246A9" w14:paraId="5F092C75" w14:textId="77777777" w:rsidTr="00784043">
        <w:tc>
          <w:tcPr>
            <w:tcW w:w="1129" w:type="dxa"/>
            <w:gridSpan w:val="2"/>
          </w:tcPr>
          <w:p w14:paraId="16C740DF" w14:textId="26B540E5" w:rsidR="00B92173" w:rsidRPr="003246A9" w:rsidRDefault="001B1843" w:rsidP="00025C8C">
            <w:pPr>
              <w:rPr>
                <w:rFonts w:ascii="Arial" w:hAnsi="Arial" w:cs="Arial"/>
                <w:sz w:val="20"/>
                <w:szCs w:val="20"/>
              </w:rPr>
            </w:pPr>
            <w:r>
              <w:rPr>
                <w:rFonts w:ascii="Arial" w:hAnsi="Arial" w:cs="Arial"/>
                <w:sz w:val="20"/>
                <w:szCs w:val="20"/>
              </w:rPr>
              <w:t>783.</w:t>
            </w:r>
          </w:p>
        </w:tc>
        <w:tc>
          <w:tcPr>
            <w:tcW w:w="13041" w:type="dxa"/>
            <w:gridSpan w:val="2"/>
          </w:tcPr>
          <w:p w14:paraId="1D1E7827" w14:textId="77777777" w:rsidR="00B92173" w:rsidRDefault="00B92173" w:rsidP="00025C8C">
            <w:pPr>
              <w:rPr>
                <w:rFonts w:cstheme="minorHAnsi"/>
                <w:sz w:val="20"/>
                <w:szCs w:val="20"/>
              </w:rPr>
            </w:pPr>
            <w:r w:rsidRPr="009E24BE">
              <w:rPr>
                <w:rFonts w:cstheme="minorHAnsi"/>
                <w:sz w:val="20"/>
                <w:szCs w:val="20"/>
              </w:rPr>
              <w:t xml:space="preserve">Czy Zamawiający dopuści do zaoferowania uchwyt elektrod </w:t>
            </w:r>
            <w:proofErr w:type="spellStart"/>
            <w:r w:rsidRPr="009E24BE">
              <w:rPr>
                <w:rFonts w:cstheme="minorHAnsi"/>
                <w:sz w:val="20"/>
                <w:szCs w:val="20"/>
              </w:rPr>
              <w:t>monopolarnych</w:t>
            </w:r>
            <w:proofErr w:type="spellEnd"/>
            <w:r w:rsidRPr="009E24BE">
              <w:rPr>
                <w:rFonts w:cstheme="minorHAnsi"/>
                <w:sz w:val="20"/>
                <w:szCs w:val="20"/>
              </w:rPr>
              <w:t xml:space="preserve"> z dwoma przyciskami, średnica trzpienia 4 mm, dł. 3m lub 5m, wtyk kompatybilny z oferowanym urządzeniem?</w:t>
            </w:r>
          </w:p>
          <w:p w14:paraId="34F4237F" w14:textId="77777777" w:rsidR="00B92173" w:rsidRPr="003246A9" w:rsidRDefault="00B92173" w:rsidP="001B6304">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75106933" w14:textId="237D687E" w:rsidR="00B92173" w:rsidRPr="00EA79CB" w:rsidRDefault="00B92173" w:rsidP="00025C8C">
            <w:pPr>
              <w:rPr>
                <w:rFonts w:ascii="Times New Roman" w:hAnsi="Times New Roman"/>
              </w:rPr>
            </w:pPr>
          </w:p>
        </w:tc>
      </w:tr>
      <w:tr w:rsidR="00B92173" w:rsidRPr="003246A9" w14:paraId="73CA167B" w14:textId="77777777" w:rsidTr="00784043">
        <w:tc>
          <w:tcPr>
            <w:tcW w:w="1129" w:type="dxa"/>
            <w:gridSpan w:val="2"/>
          </w:tcPr>
          <w:p w14:paraId="2D48EAA1" w14:textId="3D7ED59D" w:rsidR="00B92173" w:rsidRPr="003246A9" w:rsidRDefault="001B1843" w:rsidP="00025C8C">
            <w:pPr>
              <w:rPr>
                <w:rFonts w:ascii="Arial" w:hAnsi="Arial" w:cs="Arial"/>
                <w:sz w:val="20"/>
                <w:szCs w:val="20"/>
              </w:rPr>
            </w:pPr>
            <w:r>
              <w:rPr>
                <w:rFonts w:ascii="Arial" w:hAnsi="Arial" w:cs="Arial"/>
                <w:sz w:val="20"/>
                <w:szCs w:val="20"/>
              </w:rPr>
              <w:t>784.</w:t>
            </w:r>
          </w:p>
        </w:tc>
        <w:tc>
          <w:tcPr>
            <w:tcW w:w="13041" w:type="dxa"/>
            <w:gridSpan w:val="2"/>
          </w:tcPr>
          <w:p w14:paraId="1C6386A5" w14:textId="77777777" w:rsidR="00B92173" w:rsidRDefault="00B92173" w:rsidP="00025C8C">
            <w:pPr>
              <w:rPr>
                <w:rFonts w:cstheme="minorHAnsi"/>
                <w:sz w:val="20"/>
                <w:szCs w:val="20"/>
              </w:rPr>
            </w:pPr>
            <w:r w:rsidRPr="009E24BE">
              <w:rPr>
                <w:rFonts w:cstheme="minorHAnsi"/>
                <w:sz w:val="20"/>
                <w:szCs w:val="20"/>
              </w:rPr>
              <w:t xml:space="preserve">Czy Zamawiający dopuści do zaoferowania elektrodę </w:t>
            </w:r>
            <w:proofErr w:type="spellStart"/>
            <w:r w:rsidRPr="009E24BE">
              <w:rPr>
                <w:rFonts w:cstheme="minorHAnsi"/>
                <w:sz w:val="20"/>
                <w:szCs w:val="20"/>
              </w:rPr>
              <w:t>monopolarną</w:t>
            </w:r>
            <w:proofErr w:type="spellEnd"/>
            <w:r w:rsidRPr="009E24BE">
              <w:rPr>
                <w:rFonts w:cstheme="minorHAnsi"/>
                <w:sz w:val="20"/>
                <w:szCs w:val="20"/>
              </w:rPr>
              <w:t xml:space="preserve"> lancet prosty, romboidalny, 25 x 1,8mm, uchwyt 4mm, dł. całkowita 52mm?</w:t>
            </w:r>
          </w:p>
          <w:p w14:paraId="3131356B" w14:textId="77777777" w:rsidR="00B92173" w:rsidRPr="003246A9" w:rsidRDefault="00B92173" w:rsidP="001B6304">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615DDFC7" w14:textId="150282E0" w:rsidR="00B92173" w:rsidRPr="00EA79CB" w:rsidRDefault="00B92173" w:rsidP="00025C8C">
            <w:pPr>
              <w:rPr>
                <w:rFonts w:ascii="Times New Roman" w:hAnsi="Times New Roman"/>
              </w:rPr>
            </w:pPr>
          </w:p>
        </w:tc>
      </w:tr>
      <w:tr w:rsidR="00B92173" w:rsidRPr="003246A9" w14:paraId="20A02BA7" w14:textId="77777777" w:rsidTr="00784043">
        <w:tc>
          <w:tcPr>
            <w:tcW w:w="1129" w:type="dxa"/>
            <w:gridSpan w:val="2"/>
          </w:tcPr>
          <w:p w14:paraId="1B958B4A" w14:textId="24F3A262" w:rsidR="00B92173" w:rsidRPr="003246A9" w:rsidRDefault="001B1843" w:rsidP="00025C8C">
            <w:pPr>
              <w:rPr>
                <w:rFonts w:ascii="Arial" w:hAnsi="Arial" w:cs="Arial"/>
                <w:sz w:val="20"/>
                <w:szCs w:val="20"/>
              </w:rPr>
            </w:pPr>
            <w:r>
              <w:rPr>
                <w:rFonts w:ascii="Arial" w:hAnsi="Arial" w:cs="Arial"/>
                <w:sz w:val="20"/>
                <w:szCs w:val="20"/>
              </w:rPr>
              <w:t>785.</w:t>
            </w:r>
          </w:p>
        </w:tc>
        <w:tc>
          <w:tcPr>
            <w:tcW w:w="13041" w:type="dxa"/>
            <w:gridSpan w:val="2"/>
          </w:tcPr>
          <w:p w14:paraId="379D1B4B" w14:textId="77777777" w:rsidR="00B92173" w:rsidRDefault="00B92173" w:rsidP="00025C8C">
            <w:pPr>
              <w:rPr>
                <w:rFonts w:cstheme="minorHAnsi"/>
                <w:sz w:val="20"/>
                <w:szCs w:val="20"/>
              </w:rPr>
            </w:pPr>
            <w:r w:rsidRPr="009E24BE">
              <w:rPr>
                <w:rFonts w:cstheme="minorHAnsi"/>
                <w:sz w:val="20"/>
                <w:szCs w:val="20"/>
              </w:rPr>
              <w:t>Czy Zamawiający dopuści do zaoferowania elektrodę igłową, prostą, izolowaną,  0,5 x 20mm, uchwyt 4mm, długość całkowita 50mm?</w:t>
            </w:r>
          </w:p>
          <w:p w14:paraId="212CD681" w14:textId="77777777" w:rsidR="00B92173" w:rsidRPr="003246A9" w:rsidRDefault="00B92173" w:rsidP="002F3257">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530D5B7E" w14:textId="684B9B99" w:rsidR="00B92173" w:rsidRPr="00EA79CB" w:rsidRDefault="00B92173" w:rsidP="00025C8C">
            <w:pPr>
              <w:rPr>
                <w:rFonts w:ascii="Times New Roman" w:hAnsi="Times New Roman"/>
              </w:rPr>
            </w:pPr>
          </w:p>
        </w:tc>
      </w:tr>
      <w:tr w:rsidR="00B92173" w:rsidRPr="003246A9" w14:paraId="0C18C25D" w14:textId="77777777" w:rsidTr="00784043">
        <w:tc>
          <w:tcPr>
            <w:tcW w:w="1129" w:type="dxa"/>
            <w:gridSpan w:val="2"/>
          </w:tcPr>
          <w:p w14:paraId="2BBBAE89" w14:textId="4AB48E43" w:rsidR="00B92173" w:rsidRPr="003246A9" w:rsidRDefault="001B1843" w:rsidP="00025C8C">
            <w:pPr>
              <w:rPr>
                <w:rFonts w:ascii="Arial" w:hAnsi="Arial" w:cs="Arial"/>
                <w:sz w:val="20"/>
                <w:szCs w:val="20"/>
              </w:rPr>
            </w:pPr>
            <w:r>
              <w:rPr>
                <w:rFonts w:ascii="Arial" w:hAnsi="Arial" w:cs="Arial"/>
                <w:sz w:val="20"/>
                <w:szCs w:val="20"/>
              </w:rPr>
              <w:lastRenderedPageBreak/>
              <w:t>786.</w:t>
            </w:r>
          </w:p>
        </w:tc>
        <w:tc>
          <w:tcPr>
            <w:tcW w:w="13041" w:type="dxa"/>
            <w:gridSpan w:val="2"/>
          </w:tcPr>
          <w:p w14:paraId="072768E5" w14:textId="77777777" w:rsidR="00B92173" w:rsidRDefault="00B92173" w:rsidP="00025C8C">
            <w:pPr>
              <w:rPr>
                <w:rFonts w:cstheme="minorHAnsi"/>
                <w:sz w:val="20"/>
                <w:szCs w:val="20"/>
              </w:rPr>
            </w:pPr>
            <w:r w:rsidRPr="009E24BE">
              <w:rPr>
                <w:rFonts w:cstheme="minorHAnsi"/>
                <w:sz w:val="20"/>
                <w:szCs w:val="20"/>
              </w:rPr>
              <w:t xml:space="preserve">Czy Zamawiający dopuści do zaoferowania kleszcze laparoskopowe do bipolarnego zamykania naczyń typu Maryland dł. 340 mm, ze zintegrowanym kablem o dł.3m, </w:t>
            </w:r>
            <w:proofErr w:type="spellStart"/>
            <w:r w:rsidRPr="009E24BE">
              <w:rPr>
                <w:rFonts w:cstheme="minorHAnsi"/>
                <w:sz w:val="20"/>
                <w:szCs w:val="20"/>
              </w:rPr>
              <w:t>autoklawowalne</w:t>
            </w:r>
            <w:proofErr w:type="spellEnd"/>
            <w:r w:rsidRPr="009E24BE">
              <w:rPr>
                <w:rFonts w:cstheme="minorHAnsi"/>
                <w:sz w:val="20"/>
                <w:szCs w:val="20"/>
              </w:rPr>
              <w:t>?</w:t>
            </w:r>
          </w:p>
          <w:p w14:paraId="0DEFBFDC" w14:textId="77777777" w:rsidR="00B92173" w:rsidRPr="003246A9" w:rsidRDefault="00B92173" w:rsidP="002F3257">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5A23979B" w14:textId="502DC690" w:rsidR="00B92173" w:rsidRPr="00EA79CB" w:rsidRDefault="00B92173" w:rsidP="00025C8C">
            <w:pPr>
              <w:rPr>
                <w:rFonts w:ascii="Times New Roman" w:hAnsi="Times New Roman"/>
              </w:rPr>
            </w:pPr>
          </w:p>
        </w:tc>
      </w:tr>
      <w:tr w:rsidR="00B92173" w:rsidRPr="003246A9" w14:paraId="1C219178" w14:textId="77777777" w:rsidTr="00784043">
        <w:tc>
          <w:tcPr>
            <w:tcW w:w="1129" w:type="dxa"/>
            <w:gridSpan w:val="2"/>
          </w:tcPr>
          <w:p w14:paraId="1BADE06E" w14:textId="28368943" w:rsidR="00B92173" w:rsidRPr="003246A9" w:rsidRDefault="001B1843" w:rsidP="00025C8C">
            <w:pPr>
              <w:rPr>
                <w:rFonts w:ascii="Arial" w:hAnsi="Arial" w:cs="Arial"/>
                <w:sz w:val="20"/>
                <w:szCs w:val="20"/>
              </w:rPr>
            </w:pPr>
            <w:r>
              <w:rPr>
                <w:rFonts w:ascii="Arial" w:hAnsi="Arial" w:cs="Arial"/>
                <w:sz w:val="20"/>
                <w:szCs w:val="20"/>
              </w:rPr>
              <w:t>787.</w:t>
            </w:r>
          </w:p>
        </w:tc>
        <w:tc>
          <w:tcPr>
            <w:tcW w:w="13041" w:type="dxa"/>
            <w:gridSpan w:val="2"/>
          </w:tcPr>
          <w:p w14:paraId="32C2C2D5" w14:textId="77777777" w:rsidR="00B92173" w:rsidRDefault="00B92173" w:rsidP="00025C8C">
            <w:pPr>
              <w:rPr>
                <w:rFonts w:cstheme="minorHAnsi"/>
                <w:sz w:val="20"/>
                <w:szCs w:val="20"/>
              </w:rPr>
            </w:pPr>
            <w:r w:rsidRPr="009E24BE">
              <w:rPr>
                <w:rFonts w:cstheme="minorHAnsi"/>
                <w:sz w:val="20"/>
                <w:szCs w:val="20"/>
              </w:rPr>
              <w:t xml:space="preserve">Czy Zamawiający dopuści do zaoferowania kleszcze do bipolarnego zamykania naczyń o średnicy do 7mm, dł. 18cm z nierozłącznym kablem dł. 3m, końcówki lekko zakrzywione, gładkie, wielorazowe, </w:t>
            </w:r>
            <w:proofErr w:type="spellStart"/>
            <w:r w:rsidRPr="009E24BE">
              <w:rPr>
                <w:rFonts w:cstheme="minorHAnsi"/>
                <w:sz w:val="20"/>
                <w:szCs w:val="20"/>
              </w:rPr>
              <w:t>autoklawowalne</w:t>
            </w:r>
            <w:proofErr w:type="spellEnd"/>
            <w:r w:rsidRPr="009E24BE">
              <w:rPr>
                <w:rFonts w:cstheme="minorHAnsi"/>
                <w:sz w:val="20"/>
                <w:szCs w:val="20"/>
              </w:rPr>
              <w:t xml:space="preserve"> – 1szt?</w:t>
            </w:r>
          </w:p>
          <w:p w14:paraId="74B94044" w14:textId="77777777" w:rsidR="00B92173" w:rsidRPr="003246A9" w:rsidRDefault="00B92173" w:rsidP="002F3257">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788796A0" w14:textId="41A003E8" w:rsidR="00B92173" w:rsidRPr="00EA79CB" w:rsidRDefault="00B92173" w:rsidP="00025C8C">
            <w:pPr>
              <w:rPr>
                <w:rFonts w:ascii="Times New Roman" w:hAnsi="Times New Roman"/>
              </w:rPr>
            </w:pPr>
          </w:p>
        </w:tc>
      </w:tr>
      <w:tr w:rsidR="00B92173" w:rsidRPr="003246A9" w14:paraId="234226C4" w14:textId="77777777" w:rsidTr="00784043">
        <w:tc>
          <w:tcPr>
            <w:tcW w:w="1129" w:type="dxa"/>
            <w:gridSpan w:val="2"/>
          </w:tcPr>
          <w:p w14:paraId="1B43B71E" w14:textId="2416EF02" w:rsidR="00B92173" w:rsidRPr="003246A9" w:rsidRDefault="001B1843" w:rsidP="00025C8C">
            <w:pPr>
              <w:rPr>
                <w:rFonts w:ascii="Arial" w:hAnsi="Arial" w:cs="Arial"/>
                <w:sz w:val="20"/>
                <w:szCs w:val="20"/>
              </w:rPr>
            </w:pPr>
            <w:r>
              <w:rPr>
                <w:rFonts w:ascii="Arial" w:hAnsi="Arial" w:cs="Arial"/>
                <w:sz w:val="20"/>
                <w:szCs w:val="20"/>
              </w:rPr>
              <w:t>788.</w:t>
            </w:r>
          </w:p>
        </w:tc>
        <w:tc>
          <w:tcPr>
            <w:tcW w:w="13041" w:type="dxa"/>
            <w:gridSpan w:val="2"/>
          </w:tcPr>
          <w:p w14:paraId="0FD4C7C1" w14:textId="77777777" w:rsidR="00B92173" w:rsidRPr="00EA79CB" w:rsidRDefault="00B92173" w:rsidP="00025C8C">
            <w:pPr>
              <w:rPr>
                <w:rFonts w:ascii="Times New Roman" w:hAnsi="Times New Roman"/>
              </w:rPr>
            </w:pPr>
            <w:r w:rsidRPr="009E24BE">
              <w:rPr>
                <w:rFonts w:cstheme="minorHAnsi"/>
                <w:sz w:val="20"/>
                <w:szCs w:val="20"/>
              </w:rPr>
              <w:t xml:space="preserve">Czy Zamawiający dopuści do zaoferowania kleszcze do bipolarnego zamykania naczyń o średnicy do 7mm, dł. 23cm z nierozłącznym kablem dł. 3m, końcówki lekko zakrzywione, gładkie, wielorazowe, </w:t>
            </w:r>
            <w:proofErr w:type="spellStart"/>
            <w:r w:rsidRPr="009E24BE">
              <w:rPr>
                <w:rFonts w:cstheme="minorHAnsi"/>
                <w:sz w:val="20"/>
                <w:szCs w:val="20"/>
              </w:rPr>
              <w:t>autoklawowalne</w:t>
            </w:r>
            <w:proofErr w:type="spellEnd"/>
            <w:r w:rsidRPr="009E24BE">
              <w:rPr>
                <w:rFonts w:cstheme="minorHAnsi"/>
                <w:sz w:val="20"/>
                <w:szCs w:val="20"/>
              </w:rPr>
              <w:t xml:space="preserve"> – 1szt?</w:t>
            </w:r>
          </w:p>
        </w:tc>
      </w:tr>
      <w:tr w:rsidR="00B92173" w:rsidRPr="003246A9" w14:paraId="0397098C" w14:textId="77777777" w:rsidTr="00784043">
        <w:tc>
          <w:tcPr>
            <w:tcW w:w="1129" w:type="dxa"/>
            <w:gridSpan w:val="2"/>
          </w:tcPr>
          <w:p w14:paraId="66B55FD6" w14:textId="7595CE0E" w:rsidR="00B92173" w:rsidRPr="003246A9" w:rsidRDefault="001B1843" w:rsidP="00025C8C">
            <w:pPr>
              <w:rPr>
                <w:rFonts w:ascii="Arial" w:hAnsi="Arial" w:cs="Arial"/>
                <w:sz w:val="20"/>
                <w:szCs w:val="20"/>
              </w:rPr>
            </w:pPr>
            <w:r>
              <w:rPr>
                <w:rFonts w:ascii="Arial" w:hAnsi="Arial" w:cs="Arial"/>
                <w:sz w:val="20"/>
                <w:szCs w:val="20"/>
              </w:rPr>
              <w:t>789.</w:t>
            </w:r>
          </w:p>
        </w:tc>
        <w:tc>
          <w:tcPr>
            <w:tcW w:w="13041" w:type="dxa"/>
            <w:gridSpan w:val="2"/>
          </w:tcPr>
          <w:p w14:paraId="09955251" w14:textId="77777777" w:rsidR="00B92173" w:rsidRDefault="00B92173" w:rsidP="00025C8C">
            <w:pPr>
              <w:rPr>
                <w:rFonts w:cstheme="minorHAnsi"/>
                <w:sz w:val="20"/>
                <w:szCs w:val="20"/>
              </w:rPr>
            </w:pPr>
            <w:r w:rsidRPr="009E24BE">
              <w:rPr>
                <w:rFonts w:cstheme="minorHAnsi"/>
                <w:sz w:val="20"/>
                <w:szCs w:val="20"/>
              </w:rPr>
              <w:t xml:space="preserve">Czy Zamawiający dopuści do zaoferowania kleszcze do bipolarnego zamykania naczyń o średnicy do 7mm, dł. 28cm z nierozłącznym kablem dł. 3m, końcówki lekko zakrzywione, gładkie, wielorazowe, </w:t>
            </w:r>
            <w:proofErr w:type="spellStart"/>
            <w:r w:rsidRPr="009E24BE">
              <w:rPr>
                <w:rFonts w:cstheme="minorHAnsi"/>
                <w:sz w:val="20"/>
                <w:szCs w:val="20"/>
              </w:rPr>
              <w:t>autoklawowalne</w:t>
            </w:r>
            <w:proofErr w:type="spellEnd"/>
            <w:r w:rsidRPr="009E24BE">
              <w:rPr>
                <w:rFonts w:cstheme="minorHAnsi"/>
                <w:sz w:val="20"/>
                <w:szCs w:val="20"/>
              </w:rPr>
              <w:t xml:space="preserve"> – 1szt?</w:t>
            </w:r>
          </w:p>
          <w:p w14:paraId="40839A89" w14:textId="77777777" w:rsidR="00B92173" w:rsidRPr="003246A9" w:rsidRDefault="00B92173" w:rsidP="002F3257">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572A7D31" w14:textId="01E35736" w:rsidR="00B92173" w:rsidRPr="00EA79CB" w:rsidRDefault="00B92173" w:rsidP="00025C8C">
            <w:pPr>
              <w:rPr>
                <w:rFonts w:ascii="Times New Roman" w:hAnsi="Times New Roman"/>
              </w:rPr>
            </w:pPr>
          </w:p>
        </w:tc>
      </w:tr>
      <w:tr w:rsidR="00B92173" w:rsidRPr="003246A9" w14:paraId="06DE7C9A" w14:textId="77777777" w:rsidTr="00784043">
        <w:tc>
          <w:tcPr>
            <w:tcW w:w="1129" w:type="dxa"/>
            <w:gridSpan w:val="2"/>
          </w:tcPr>
          <w:p w14:paraId="5D04B7B3" w14:textId="7EF7496C" w:rsidR="00B92173" w:rsidRPr="003246A9" w:rsidRDefault="001B1843" w:rsidP="00025C8C">
            <w:pPr>
              <w:rPr>
                <w:rFonts w:ascii="Arial" w:hAnsi="Arial" w:cs="Arial"/>
                <w:sz w:val="20"/>
                <w:szCs w:val="20"/>
              </w:rPr>
            </w:pPr>
            <w:r>
              <w:rPr>
                <w:rFonts w:ascii="Arial" w:hAnsi="Arial" w:cs="Arial"/>
                <w:sz w:val="20"/>
                <w:szCs w:val="20"/>
              </w:rPr>
              <w:t>790.</w:t>
            </w:r>
          </w:p>
        </w:tc>
        <w:tc>
          <w:tcPr>
            <w:tcW w:w="13041" w:type="dxa"/>
            <w:gridSpan w:val="2"/>
          </w:tcPr>
          <w:p w14:paraId="206260D3" w14:textId="77777777" w:rsidR="00B92173" w:rsidRDefault="00B92173" w:rsidP="00025C8C">
            <w:pPr>
              <w:rPr>
                <w:rFonts w:cstheme="minorHAnsi"/>
                <w:sz w:val="20"/>
                <w:szCs w:val="20"/>
              </w:rPr>
            </w:pPr>
            <w:r w:rsidRPr="009E24BE">
              <w:rPr>
                <w:rFonts w:cstheme="minorHAnsi"/>
                <w:sz w:val="20"/>
                <w:szCs w:val="20"/>
              </w:rPr>
              <w:t xml:space="preserve">Czy Zamawiający dopuści do zaoferowania elektrodę argonową sztywną z wysuwanym nożem, dł. robocza 115mm, śr. 5mm – 2 </w:t>
            </w:r>
            <w:proofErr w:type="spellStart"/>
            <w:r w:rsidRPr="009E24BE">
              <w:rPr>
                <w:rFonts w:cstheme="minorHAnsi"/>
                <w:sz w:val="20"/>
                <w:szCs w:val="20"/>
              </w:rPr>
              <w:t>szt</w:t>
            </w:r>
            <w:proofErr w:type="spellEnd"/>
            <w:r w:rsidRPr="009E24BE">
              <w:rPr>
                <w:rFonts w:cstheme="minorHAnsi"/>
                <w:sz w:val="20"/>
                <w:szCs w:val="20"/>
              </w:rPr>
              <w:t>?</w:t>
            </w:r>
          </w:p>
          <w:p w14:paraId="7929521F" w14:textId="77777777" w:rsidR="00B92173" w:rsidRPr="003246A9" w:rsidRDefault="00B92173" w:rsidP="002F3257">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190842FE" w14:textId="13CC5194" w:rsidR="00B92173" w:rsidRPr="00EA79CB" w:rsidRDefault="00B92173" w:rsidP="00025C8C">
            <w:pPr>
              <w:rPr>
                <w:rFonts w:ascii="Times New Roman" w:hAnsi="Times New Roman"/>
              </w:rPr>
            </w:pPr>
          </w:p>
        </w:tc>
      </w:tr>
      <w:tr w:rsidR="00B92173" w:rsidRPr="003246A9" w14:paraId="7606C6A6" w14:textId="77777777" w:rsidTr="00784043">
        <w:tc>
          <w:tcPr>
            <w:tcW w:w="1129" w:type="dxa"/>
            <w:gridSpan w:val="2"/>
          </w:tcPr>
          <w:p w14:paraId="4CF4EB8D" w14:textId="20038C2A" w:rsidR="00B92173" w:rsidRPr="003246A9" w:rsidRDefault="001B1843" w:rsidP="00025C8C">
            <w:pPr>
              <w:rPr>
                <w:rFonts w:ascii="Arial" w:hAnsi="Arial" w:cs="Arial"/>
                <w:sz w:val="20"/>
                <w:szCs w:val="20"/>
              </w:rPr>
            </w:pPr>
            <w:r>
              <w:rPr>
                <w:rFonts w:ascii="Arial" w:hAnsi="Arial" w:cs="Arial"/>
                <w:sz w:val="20"/>
                <w:szCs w:val="20"/>
              </w:rPr>
              <w:t>791.</w:t>
            </w:r>
          </w:p>
        </w:tc>
        <w:tc>
          <w:tcPr>
            <w:tcW w:w="13041" w:type="dxa"/>
            <w:gridSpan w:val="2"/>
          </w:tcPr>
          <w:p w14:paraId="5C40E52C" w14:textId="77777777" w:rsidR="00B92173" w:rsidRDefault="00B92173" w:rsidP="00025C8C">
            <w:pPr>
              <w:rPr>
                <w:rFonts w:cstheme="minorHAnsi"/>
                <w:sz w:val="20"/>
                <w:szCs w:val="20"/>
              </w:rPr>
            </w:pPr>
            <w:r w:rsidRPr="009E24BE">
              <w:rPr>
                <w:rFonts w:cstheme="minorHAnsi"/>
                <w:sz w:val="20"/>
                <w:szCs w:val="20"/>
              </w:rPr>
              <w:t xml:space="preserve">Czy Zamawiający dopuści do zaoferowania elektrodę argonową sztywną z wysuwanym nożem, dł. robocza 350mm, śr. 5mm – 1 </w:t>
            </w:r>
            <w:proofErr w:type="spellStart"/>
            <w:r w:rsidRPr="009E24BE">
              <w:rPr>
                <w:rFonts w:cstheme="minorHAnsi"/>
                <w:sz w:val="20"/>
                <w:szCs w:val="20"/>
              </w:rPr>
              <w:t>szt</w:t>
            </w:r>
            <w:proofErr w:type="spellEnd"/>
            <w:r w:rsidRPr="009E24BE">
              <w:rPr>
                <w:rFonts w:cstheme="minorHAnsi"/>
                <w:sz w:val="20"/>
                <w:szCs w:val="20"/>
              </w:rPr>
              <w:t>?</w:t>
            </w:r>
          </w:p>
          <w:p w14:paraId="40A4A4B2" w14:textId="77777777" w:rsidR="00B92173" w:rsidRPr="003246A9" w:rsidRDefault="00B92173" w:rsidP="002F3257">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6AFD551D" w14:textId="41405670" w:rsidR="00B92173" w:rsidRPr="00EA79CB" w:rsidRDefault="00B92173" w:rsidP="00025C8C">
            <w:pPr>
              <w:rPr>
                <w:rFonts w:ascii="Times New Roman" w:hAnsi="Times New Roman"/>
              </w:rPr>
            </w:pPr>
          </w:p>
        </w:tc>
      </w:tr>
      <w:tr w:rsidR="00B92173" w:rsidRPr="003246A9" w14:paraId="71CF12A9" w14:textId="77777777" w:rsidTr="00784043">
        <w:tc>
          <w:tcPr>
            <w:tcW w:w="1129" w:type="dxa"/>
            <w:gridSpan w:val="2"/>
          </w:tcPr>
          <w:p w14:paraId="149495D0" w14:textId="66597680" w:rsidR="00B92173" w:rsidRPr="003246A9" w:rsidRDefault="001B1843" w:rsidP="00025C8C">
            <w:pPr>
              <w:rPr>
                <w:rFonts w:ascii="Arial" w:hAnsi="Arial" w:cs="Arial"/>
                <w:sz w:val="20"/>
                <w:szCs w:val="20"/>
              </w:rPr>
            </w:pPr>
            <w:r>
              <w:rPr>
                <w:rFonts w:ascii="Arial" w:hAnsi="Arial" w:cs="Arial"/>
                <w:sz w:val="20"/>
                <w:szCs w:val="20"/>
              </w:rPr>
              <w:t>792.</w:t>
            </w:r>
          </w:p>
        </w:tc>
        <w:tc>
          <w:tcPr>
            <w:tcW w:w="13041" w:type="dxa"/>
            <w:gridSpan w:val="2"/>
          </w:tcPr>
          <w:p w14:paraId="029B82D0" w14:textId="77777777" w:rsidR="00B92173" w:rsidRDefault="00B92173" w:rsidP="00025C8C">
            <w:pPr>
              <w:rPr>
                <w:rFonts w:cstheme="minorHAnsi"/>
                <w:sz w:val="20"/>
                <w:szCs w:val="20"/>
              </w:rPr>
            </w:pPr>
            <w:r w:rsidRPr="009E24BE">
              <w:rPr>
                <w:rFonts w:cstheme="minorHAnsi"/>
                <w:sz w:val="20"/>
                <w:szCs w:val="20"/>
              </w:rPr>
              <w:t>Czy Zamawiający dopuści stół z napędem elektro-mechanicznym zasilającym wszystkie elektryczne funkcje stołu?</w:t>
            </w:r>
          </w:p>
          <w:p w14:paraId="22F616CB" w14:textId="77777777" w:rsidR="00B92173" w:rsidRPr="003246A9" w:rsidRDefault="00B92173" w:rsidP="002F3257">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2343FD58" w14:textId="074F2718" w:rsidR="00B92173" w:rsidRPr="00EA79CB" w:rsidRDefault="00B92173" w:rsidP="00025C8C">
            <w:pPr>
              <w:rPr>
                <w:rFonts w:ascii="Times New Roman" w:hAnsi="Times New Roman"/>
              </w:rPr>
            </w:pPr>
          </w:p>
        </w:tc>
      </w:tr>
      <w:tr w:rsidR="00B92173" w:rsidRPr="003246A9" w14:paraId="41C407A4" w14:textId="77777777" w:rsidTr="00784043">
        <w:tc>
          <w:tcPr>
            <w:tcW w:w="1129" w:type="dxa"/>
            <w:gridSpan w:val="2"/>
          </w:tcPr>
          <w:p w14:paraId="593745CC" w14:textId="24137266" w:rsidR="00B92173" w:rsidRPr="003246A9" w:rsidRDefault="001B1843" w:rsidP="00025C8C">
            <w:pPr>
              <w:rPr>
                <w:rFonts w:ascii="Arial" w:hAnsi="Arial" w:cs="Arial"/>
                <w:sz w:val="20"/>
                <w:szCs w:val="20"/>
              </w:rPr>
            </w:pPr>
            <w:r>
              <w:rPr>
                <w:rFonts w:ascii="Arial" w:hAnsi="Arial" w:cs="Arial"/>
                <w:sz w:val="20"/>
                <w:szCs w:val="20"/>
              </w:rPr>
              <w:t>793.</w:t>
            </w:r>
          </w:p>
        </w:tc>
        <w:tc>
          <w:tcPr>
            <w:tcW w:w="13041" w:type="dxa"/>
            <w:gridSpan w:val="2"/>
          </w:tcPr>
          <w:p w14:paraId="6DC04602" w14:textId="77777777" w:rsidR="00B92173" w:rsidRDefault="00B92173" w:rsidP="00025C8C">
            <w:pPr>
              <w:rPr>
                <w:rFonts w:cstheme="minorHAnsi"/>
                <w:sz w:val="20"/>
                <w:szCs w:val="20"/>
              </w:rPr>
            </w:pPr>
            <w:r w:rsidRPr="009E24BE">
              <w:rPr>
                <w:rFonts w:cstheme="minorHAnsi"/>
                <w:sz w:val="20"/>
                <w:szCs w:val="20"/>
              </w:rPr>
              <w:t>Czy Zamawiający dopuści stół z podstawą wykonaną ze stali nierdzewnej, niklowo-chromowej, stół posiadający gniazdo ekwipotencjalne, które eliminuje ryzyko porażenia prądem elektrycznym?</w:t>
            </w:r>
          </w:p>
          <w:p w14:paraId="044A9B03" w14:textId="77777777" w:rsidR="00B92173" w:rsidRPr="003246A9" w:rsidRDefault="00B92173" w:rsidP="002F3257">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387D89FD" w14:textId="55D52A30" w:rsidR="00B92173" w:rsidRPr="00EA79CB" w:rsidRDefault="00B92173" w:rsidP="00025C8C">
            <w:pPr>
              <w:rPr>
                <w:rFonts w:ascii="Times New Roman" w:hAnsi="Times New Roman"/>
              </w:rPr>
            </w:pPr>
          </w:p>
        </w:tc>
      </w:tr>
      <w:tr w:rsidR="00B92173" w:rsidRPr="003246A9" w14:paraId="43029212" w14:textId="77777777" w:rsidTr="00784043">
        <w:tc>
          <w:tcPr>
            <w:tcW w:w="1129" w:type="dxa"/>
            <w:gridSpan w:val="2"/>
          </w:tcPr>
          <w:p w14:paraId="26F68FB1" w14:textId="5A78D1A6" w:rsidR="00B92173" w:rsidRPr="003246A9" w:rsidRDefault="001B1843" w:rsidP="00025C8C">
            <w:pPr>
              <w:rPr>
                <w:rFonts w:ascii="Arial" w:hAnsi="Arial" w:cs="Arial"/>
                <w:sz w:val="20"/>
                <w:szCs w:val="20"/>
              </w:rPr>
            </w:pPr>
            <w:r>
              <w:rPr>
                <w:rFonts w:ascii="Arial" w:hAnsi="Arial" w:cs="Arial"/>
                <w:sz w:val="20"/>
                <w:szCs w:val="20"/>
              </w:rPr>
              <w:t>794.</w:t>
            </w:r>
          </w:p>
        </w:tc>
        <w:tc>
          <w:tcPr>
            <w:tcW w:w="13041" w:type="dxa"/>
            <w:gridSpan w:val="2"/>
          </w:tcPr>
          <w:p w14:paraId="1415D6F8" w14:textId="77777777" w:rsidR="00B92173" w:rsidRDefault="00B92173" w:rsidP="00025C8C">
            <w:pPr>
              <w:rPr>
                <w:rFonts w:cstheme="minorHAnsi"/>
                <w:sz w:val="20"/>
                <w:szCs w:val="20"/>
              </w:rPr>
            </w:pPr>
            <w:r w:rsidRPr="009E24BE">
              <w:rPr>
                <w:rFonts w:cstheme="minorHAnsi"/>
                <w:sz w:val="20"/>
                <w:szCs w:val="20"/>
              </w:rPr>
              <w:t>Czy Zamawiający dopuści stół z jednoprzegubowymi płytami nóg?</w:t>
            </w:r>
          </w:p>
          <w:p w14:paraId="24E49880"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5BF346DA" w14:textId="4862DF1A" w:rsidR="00B92173" w:rsidRPr="00EA79CB" w:rsidRDefault="00B92173" w:rsidP="00025C8C">
            <w:pPr>
              <w:rPr>
                <w:rFonts w:ascii="Times New Roman" w:hAnsi="Times New Roman"/>
              </w:rPr>
            </w:pPr>
          </w:p>
        </w:tc>
      </w:tr>
      <w:tr w:rsidR="00B92173" w:rsidRPr="003246A9" w14:paraId="383C1718" w14:textId="77777777" w:rsidTr="00784043">
        <w:tc>
          <w:tcPr>
            <w:tcW w:w="1129" w:type="dxa"/>
            <w:gridSpan w:val="2"/>
          </w:tcPr>
          <w:p w14:paraId="73A380AC" w14:textId="4BEAD386" w:rsidR="00B92173" w:rsidRPr="003246A9" w:rsidRDefault="001B1843" w:rsidP="00025C8C">
            <w:pPr>
              <w:rPr>
                <w:rFonts w:ascii="Arial" w:hAnsi="Arial" w:cs="Arial"/>
                <w:sz w:val="20"/>
                <w:szCs w:val="20"/>
              </w:rPr>
            </w:pPr>
            <w:r>
              <w:rPr>
                <w:rFonts w:ascii="Arial" w:hAnsi="Arial" w:cs="Arial"/>
                <w:sz w:val="20"/>
                <w:szCs w:val="20"/>
              </w:rPr>
              <w:t>795.</w:t>
            </w:r>
          </w:p>
        </w:tc>
        <w:tc>
          <w:tcPr>
            <w:tcW w:w="13041" w:type="dxa"/>
            <w:gridSpan w:val="2"/>
          </w:tcPr>
          <w:p w14:paraId="7CEBB230" w14:textId="77777777" w:rsidR="00B92173" w:rsidRDefault="00B92173" w:rsidP="00025C8C">
            <w:pPr>
              <w:rPr>
                <w:rFonts w:cstheme="minorHAnsi"/>
                <w:sz w:val="20"/>
                <w:szCs w:val="20"/>
              </w:rPr>
            </w:pPr>
            <w:r w:rsidRPr="009E24BE">
              <w:rPr>
                <w:rFonts w:cstheme="minorHAnsi"/>
                <w:sz w:val="20"/>
                <w:szCs w:val="20"/>
              </w:rPr>
              <w:t>Czy Zamawiający dopuści stół z pilotem z ekranem LCD 2 cale?</w:t>
            </w:r>
          </w:p>
          <w:p w14:paraId="791FC5C2" w14:textId="77777777" w:rsidR="00B92173" w:rsidRPr="003246A9" w:rsidRDefault="00B92173" w:rsidP="002F3257">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628C4D6E" w14:textId="3D29854D" w:rsidR="00B92173" w:rsidRPr="00EA79CB" w:rsidRDefault="00B92173" w:rsidP="00025C8C">
            <w:pPr>
              <w:rPr>
                <w:rFonts w:ascii="Times New Roman" w:hAnsi="Times New Roman"/>
              </w:rPr>
            </w:pPr>
          </w:p>
        </w:tc>
      </w:tr>
      <w:tr w:rsidR="00B92173" w:rsidRPr="003246A9" w14:paraId="0968D040" w14:textId="77777777" w:rsidTr="00784043">
        <w:tc>
          <w:tcPr>
            <w:tcW w:w="1129" w:type="dxa"/>
            <w:gridSpan w:val="2"/>
          </w:tcPr>
          <w:p w14:paraId="5357030A" w14:textId="432BF03C" w:rsidR="00B92173" w:rsidRPr="003246A9" w:rsidRDefault="001B1843" w:rsidP="00025C8C">
            <w:pPr>
              <w:rPr>
                <w:rFonts w:ascii="Arial" w:hAnsi="Arial" w:cs="Arial"/>
                <w:sz w:val="20"/>
                <w:szCs w:val="20"/>
              </w:rPr>
            </w:pPr>
            <w:r>
              <w:rPr>
                <w:rFonts w:ascii="Arial" w:hAnsi="Arial" w:cs="Arial"/>
                <w:sz w:val="20"/>
                <w:szCs w:val="20"/>
              </w:rPr>
              <w:t>796.</w:t>
            </w:r>
          </w:p>
        </w:tc>
        <w:tc>
          <w:tcPr>
            <w:tcW w:w="13041" w:type="dxa"/>
            <w:gridSpan w:val="2"/>
          </w:tcPr>
          <w:p w14:paraId="400E2C83" w14:textId="77777777" w:rsidR="00B92173" w:rsidRDefault="00B92173" w:rsidP="00025C8C">
            <w:pPr>
              <w:rPr>
                <w:rFonts w:cstheme="minorHAnsi"/>
                <w:sz w:val="20"/>
                <w:szCs w:val="20"/>
              </w:rPr>
            </w:pPr>
            <w:r w:rsidRPr="009E24BE">
              <w:rPr>
                <w:rFonts w:cstheme="minorHAnsi"/>
                <w:sz w:val="20"/>
                <w:szCs w:val="20"/>
              </w:rPr>
              <w:t>Czy Zamawiający dopuści stół z regulację wszystkich funkcji elektrycznych za pomocą pilota, z zaprogramowanymi pozycjami najczęściej używanymi, bez możliwości zapisywania własnych ustawień?</w:t>
            </w:r>
          </w:p>
          <w:p w14:paraId="7ACE745B" w14:textId="77777777" w:rsidR="00B92173" w:rsidRPr="003246A9" w:rsidRDefault="00B92173" w:rsidP="002F3257">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4C1C7FFB" w14:textId="52F29A16" w:rsidR="00B92173" w:rsidRPr="00EA79CB" w:rsidRDefault="00B92173" w:rsidP="00025C8C">
            <w:pPr>
              <w:rPr>
                <w:rFonts w:ascii="Times New Roman" w:hAnsi="Times New Roman"/>
              </w:rPr>
            </w:pPr>
          </w:p>
        </w:tc>
      </w:tr>
      <w:tr w:rsidR="00B92173" w:rsidRPr="003246A9" w14:paraId="3F0268AC" w14:textId="77777777" w:rsidTr="00784043">
        <w:tc>
          <w:tcPr>
            <w:tcW w:w="1129" w:type="dxa"/>
            <w:gridSpan w:val="2"/>
          </w:tcPr>
          <w:p w14:paraId="6C370AA8" w14:textId="5D51EF31" w:rsidR="00B92173" w:rsidRPr="003246A9" w:rsidRDefault="001B1843" w:rsidP="00025C8C">
            <w:pPr>
              <w:rPr>
                <w:rFonts w:ascii="Arial" w:hAnsi="Arial" w:cs="Arial"/>
                <w:sz w:val="20"/>
                <w:szCs w:val="20"/>
              </w:rPr>
            </w:pPr>
            <w:r>
              <w:rPr>
                <w:rFonts w:ascii="Arial" w:hAnsi="Arial" w:cs="Arial"/>
                <w:sz w:val="20"/>
                <w:szCs w:val="20"/>
              </w:rPr>
              <w:t>797.</w:t>
            </w:r>
          </w:p>
        </w:tc>
        <w:tc>
          <w:tcPr>
            <w:tcW w:w="13041" w:type="dxa"/>
            <w:gridSpan w:val="2"/>
          </w:tcPr>
          <w:p w14:paraId="56D486FD" w14:textId="77777777" w:rsidR="00B92173" w:rsidRDefault="00B92173" w:rsidP="00025C8C">
            <w:pPr>
              <w:rPr>
                <w:rFonts w:cstheme="minorHAnsi"/>
                <w:sz w:val="20"/>
                <w:szCs w:val="20"/>
              </w:rPr>
            </w:pPr>
            <w:r w:rsidRPr="009E24BE">
              <w:rPr>
                <w:rFonts w:cstheme="minorHAnsi"/>
                <w:sz w:val="20"/>
                <w:szCs w:val="20"/>
              </w:rPr>
              <w:t>Czy Zamawiający dopuści stół bez możliwości wyświetlania informacji systemu antykolizyjnego?</w:t>
            </w:r>
          </w:p>
          <w:p w14:paraId="324B7D24"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16A0B40A" w14:textId="70BB2703" w:rsidR="00B92173" w:rsidRPr="00EA79CB" w:rsidRDefault="00B92173" w:rsidP="00025C8C">
            <w:pPr>
              <w:rPr>
                <w:rFonts w:ascii="Times New Roman" w:hAnsi="Times New Roman"/>
              </w:rPr>
            </w:pPr>
          </w:p>
        </w:tc>
      </w:tr>
      <w:tr w:rsidR="00B92173" w:rsidRPr="003246A9" w14:paraId="1C29E0A0" w14:textId="77777777" w:rsidTr="00784043">
        <w:tc>
          <w:tcPr>
            <w:tcW w:w="1129" w:type="dxa"/>
            <w:gridSpan w:val="2"/>
          </w:tcPr>
          <w:p w14:paraId="56330083" w14:textId="650EA7A6" w:rsidR="00B92173" w:rsidRPr="003246A9" w:rsidRDefault="001B1843" w:rsidP="00025C8C">
            <w:pPr>
              <w:rPr>
                <w:rFonts w:ascii="Arial" w:hAnsi="Arial" w:cs="Arial"/>
                <w:sz w:val="20"/>
                <w:szCs w:val="20"/>
              </w:rPr>
            </w:pPr>
            <w:r>
              <w:rPr>
                <w:rFonts w:ascii="Arial" w:hAnsi="Arial" w:cs="Arial"/>
                <w:sz w:val="20"/>
                <w:szCs w:val="20"/>
              </w:rPr>
              <w:t>798.</w:t>
            </w:r>
          </w:p>
        </w:tc>
        <w:tc>
          <w:tcPr>
            <w:tcW w:w="13041" w:type="dxa"/>
            <w:gridSpan w:val="2"/>
          </w:tcPr>
          <w:p w14:paraId="1E1A7C02" w14:textId="77777777" w:rsidR="00B92173" w:rsidRDefault="00B92173" w:rsidP="00025C8C">
            <w:pPr>
              <w:rPr>
                <w:rFonts w:cstheme="minorHAnsi"/>
                <w:sz w:val="20"/>
                <w:szCs w:val="20"/>
              </w:rPr>
            </w:pPr>
            <w:r w:rsidRPr="009E24BE">
              <w:rPr>
                <w:rFonts w:cstheme="minorHAnsi"/>
                <w:sz w:val="20"/>
                <w:szCs w:val="20"/>
              </w:rPr>
              <w:t>Czy Zamawiający dopuści stół z szynami bocznymi z widocznymi śrubami mocującymi szyny, co w niczym nie przeszkadza w użytkowaniu stołu?</w:t>
            </w:r>
          </w:p>
          <w:p w14:paraId="7914132B"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7DA78D09" w14:textId="150C90C4" w:rsidR="00B92173" w:rsidRPr="00EA79CB" w:rsidRDefault="00B92173" w:rsidP="00025C8C">
            <w:pPr>
              <w:rPr>
                <w:rFonts w:ascii="Times New Roman" w:hAnsi="Times New Roman"/>
              </w:rPr>
            </w:pPr>
          </w:p>
        </w:tc>
      </w:tr>
      <w:tr w:rsidR="00B92173" w:rsidRPr="003246A9" w14:paraId="5820C71E" w14:textId="77777777" w:rsidTr="00784043">
        <w:tc>
          <w:tcPr>
            <w:tcW w:w="1129" w:type="dxa"/>
            <w:gridSpan w:val="2"/>
          </w:tcPr>
          <w:p w14:paraId="7BFDBD0E" w14:textId="643E88C6" w:rsidR="00B92173" w:rsidRPr="003246A9" w:rsidRDefault="001B1843" w:rsidP="00025C8C">
            <w:pPr>
              <w:rPr>
                <w:rFonts w:ascii="Arial" w:hAnsi="Arial" w:cs="Arial"/>
                <w:sz w:val="20"/>
                <w:szCs w:val="20"/>
              </w:rPr>
            </w:pPr>
            <w:r>
              <w:rPr>
                <w:rFonts w:ascii="Arial" w:hAnsi="Arial" w:cs="Arial"/>
                <w:sz w:val="20"/>
                <w:szCs w:val="20"/>
              </w:rPr>
              <w:lastRenderedPageBreak/>
              <w:t>799.</w:t>
            </w:r>
          </w:p>
        </w:tc>
        <w:tc>
          <w:tcPr>
            <w:tcW w:w="13041" w:type="dxa"/>
            <w:gridSpan w:val="2"/>
          </w:tcPr>
          <w:p w14:paraId="47E792CC" w14:textId="77777777" w:rsidR="00B92173" w:rsidRDefault="00B92173" w:rsidP="00025C8C">
            <w:pPr>
              <w:rPr>
                <w:rFonts w:cstheme="minorHAnsi"/>
                <w:sz w:val="20"/>
                <w:szCs w:val="20"/>
              </w:rPr>
            </w:pPr>
            <w:r w:rsidRPr="009E24BE">
              <w:rPr>
                <w:rFonts w:cstheme="minorHAnsi"/>
                <w:sz w:val="20"/>
                <w:szCs w:val="20"/>
              </w:rPr>
              <w:t>Czy Zamawiający dopuści stół z interfejsem do aktualizacji oprogramowania i diagnozowania awarii w podstawie stołu, wykorzystujący złącze serwisowe (nie USB), dzięki czemu do interfejsu dostęp ma jedynie wykwalifikowany serwis?</w:t>
            </w:r>
          </w:p>
          <w:p w14:paraId="19F7884F" w14:textId="77777777" w:rsidR="00B92173" w:rsidRPr="003246A9" w:rsidRDefault="00B92173" w:rsidP="002F3257">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504AB1A7" w14:textId="5D52ADEF" w:rsidR="00B92173" w:rsidRPr="00EA79CB" w:rsidRDefault="00B92173" w:rsidP="00025C8C">
            <w:pPr>
              <w:rPr>
                <w:rFonts w:ascii="Times New Roman" w:hAnsi="Times New Roman"/>
              </w:rPr>
            </w:pPr>
          </w:p>
        </w:tc>
      </w:tr>
      <w:tr w:rsidR="00B92173" w:rsidRPr="003246A9" w14:paraId="33D06B2D" w14:textId="77777777" w:rsidTr="00784043">
        <w:tc>
          <w:tcPr>
            <w:tcW w:w="1129" w:type="dxa"/>
            <w:gridSpan w:val="2"/>
          </w:tcPr>
          <w:p w14:paraId="2F7EFDCE" w14:textId="5BEC5F80" w:rsidR="00B92173" w:rsidRPr="003246A9" w:rsidRDefault="001B1843" w:rsidP="00025C8C">
            <w:pPr>
              <w:rPr>
                <w:rFonts w:ascii="Arial" w:hAnsi="Arial" w:cs="Arial"/>
                <w:sz w:val="20"/>
                <w:szCs w:val="20"/>
              </w:rPr>
            </w:pPr>
            <w:r>
              <w:rPr>
                <w:rFonts w:ascii="Arial" w:hAnsi="Arial" w:cs="Arial"/>
                <w:sz w:val="20"/>
                <w:szCs w:val="20"/>
              </w:rPr>
              <w:t>800.</w:t>
            </w:r>
          </w:p>
        </w:tc>
        <w:tc>
          <w:tcPr>
            <w:tcW w:w="13041" w:type="dxa"/>
            <w:gridSpan w:val="2"/>
          </w:tcPr>
          <w:p w14:paraId="61F4FD9B" w14:textId="77777777" w:rsidR="00B92173" w:rsidRDefault="00B92173" w:rsidP="00025C8C">
            <w:pPr>
              <w:rPr>
                <w:rFonts w:cstheme="minorHAnsi"/>
                <w:sz w:val="20"/>
                <w:szCs w:val="20"/>
              </w:rPr>
            </w:pPr>
            <w:r w:rsidRPr="009E24BE">
              <w:rPr>
                <w:rFonts w:cstheme="minorHAnsi"/>
                <w:sz w:val="20"/>
                <w:szCs w:val="20"/>
              </w:rPr>
              <w:t>Czy Zamawiający dopuści stół wyposażony w materace, których pokrowiec łączony jest za pomocą niewidocznego z zewnątrz szwu?</w:t>
            </w:r>
          </w:p>
          <w:p w14:paraId="0EB21B59"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35DB81D5" w14:textId="12304C8A" w:rsidR="00B92173" w:rsidRPr="00EA79CB" w:rsidRDefault="00B92173" w:rsidP="00025C8C">
            <w:pPr>
              <w:rPr>
                <w:rFonts w:ascii="Times New Roman" w:hAnsi="Times New Roman"/>
              </w:rPr>
            </w:pPr>
          </w:p>
        </w:tc>
      </w:tr>
      <w:tr w:rsidR="00B92173" w:rsidRPr="003246A9" w14:paraId="5380EA26" w14:textId="77777777" w:rsidTr="00784043">
        <w:tc>
          <w:tcPr>
            <w:tcW w:w="1129" w:type="dxa"/>
            <w:gridSpan w:val="2"/>
          </w:tcPr>
          <w:p w14:paraId="233C9AEE" w14:textId="416F9893" w:rsidR="00B92173" w:rsidRPr="003246A9" w:rsidRDefault="001B1843" w:rsidP="00025C8C">
            <w:pPr>
              <w:rPr>
                <w:rFonts w:ascii="Arial" w:hAnsi="Arial" w:cs="Arial"/>
                <w:sz w:val="20"/>
                <w:szCs w:val="20"/>
              </w:rPr>
            </w:pPr>
            <w:r>
              <w:rPr>
                <w:rFonts w:ascii="Arial" w:hAnsi="Arial" w:cs="Arial"/>
                <w:sz w:val="20"/>
                <w:szCs w:val="20"/>
              </w:rPr>
              <w:t>801.</w:t>
            </w:r>
          </w:p>
        </w:tc>
        <w:tc>
          <w:tcPr>
            <w:tcW w:w="13041" w:type="dxa"/>
            <w:gridSpan w:val="2"/>
          </w:tcPr>
          <w:p w14:paraId="7DAC0FA5" w14:textId="77777777" w:rsidR="00B92173" w:rsidRDefault="00B92173" w:rsidP="00025C8C">
            <w:pPr>
              <w:rPr>
                <w:rFonts w:cstheme="minorHAnsi"/>
                <w:sz w:val="20"/>
                <w:szCs w:val="20"/>
              </w:rPr>
            </w:pPr>
            <w:r w:rsidRPr="009E24BE">
              <w:rPr>
                <w:rFonts w:cstheme="minorHAnsi"/>
                <w:sz w:val="20"/>
                <w:szCs w:val="20"/>
              </w:rPr>
              <w:t>Czy Zamawiający dopuści stół z materacami w pokrowcu z zastosowaniem PU?</w:t>
            </w:r>
          </w:p>
          <w:p w14:paraId="4CE11F0F"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6710607E" w14:textId="61CFD85B" w:rsidR="00B92173" w:rsidRPr="00EA79CB" w:rsidRDefault="00B92173" w:rsidP="00025C8C">
            <w:pPr>
              <w:rPr>
                <w:rFonts w:ascii="Times New Roman" w:hAnsi="Times New Roman"/>
              </w:rPr>
            </w:pPr>
          </w:p>
        </w:tc>
      </w:tr>
      <w:tr w:rsidR="00B92173" w:rsidRPr="003246A9" w14:paraId="762E717E" w14:textId="77777777" w:rsidTr="00784043">
        <w:tc>
          <w:tcPr>
            <w:tcW w:w="1129" w:type="dxa"/>
            <w:gridSpan w:val="2"/>
          </w:tcPr>
          <w:p w14:paraId="641ECC4C" w14:textId="48FA0731" w:rsidR="00B92173" w:rsidRPr="003246A9" w:rsidRDefault="001B1843" w:rsidP="00025C8C">
            <w:pPr>
              <w:rPr>
                <w:rFonts w:ascii="Arial" w:hAnsi="Arial" w:cs="Arial"/>
                <w:sz w:val="20"/>
                <w:szCs w:val="20"/>
              </w:rPr>
            </w:pPr>
            <w:r>
              <w:rPr>
                <w:rFonts w:ascii="Arial" w:hAnsi="Arial" w:cs="Arial"/>
                <w:sz w:val="20"/>
                <w:szCs w:val="20"/>
              </w:rPr>
              <w:t>80.</w:t>
            </w:r>
          </w:p>
        </w:tc>
        <w:tc>
          <w:tcPr>
            <w:tcW w:w="13041" w:type="dxa"/>
            <w:gridSpan w:val="2"/>
          </w:tcPr>
          <w:p w14:paraId="33E4E6E1" w14:textId="77777777" w:rsidR="00B92173" w:rsidRDefault="00B92173" w:rsidP="00025C8C">
            <w:pPr>
              <w:rPr>
                <w:rFonts w:cstheme="minorHAnsi"/>
                <w:sz w:val="20"/>
                <w:szCs w:val="20"/>
              </w:rPr>
            </w:pPr>
            <w:r w:rsidRPr="009E24BE">
              <w:rPr>
                <w:rFonts w:cstheme="minorHAnsi"/>
                <w:sz w:val="20"/>
                <w:szCs w:val="20"/>
              </w:rPr>
              <w:t>Czy Zamawiający dopuści stół z kołami nieznacznie wystającymi poza zarys podstawy, co jest korzystniejsze z uwagi na możliwość łatwej dezynfekcji kół?</w:t>
            </w:r>
          </w:p>
          <w:p w14:paraId="6F7A2305" w14:textId="77777777" w:rsidR="00B92173" w:rsidRPr="003246A9" w:rsidRDefault="00B92173" w:rsidP="002F3257">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0C90593A" w14:textId="4834FD44" w:rsidR="00B92173" w:rsidRPr="00EA79CB" w:rsidRDefault="00B92173" w:rsidP="00025C8C">
            <w:pPr>
              <w:rPr>
                <w:rFonts w:ascii="Times New Roman" w:hAnsi="Times New Roman"/>
              </w:rPr>
            </w:pPr>
          </w:p>
        </w:tc>
      </w:tr>
      <w:tr w:rsidR="00B92173" w:rsidRPr="003246A9" w14:paraId="671D83ED" w14:textId="77777777" w:rsidTr="00784043">
        <w:tc>
          <w:tcPr>
            <w:tcW w:w="1129" w:type="dxa"/>
            <w:gridSpan w:val="2"/>
          </w:tcPr>
          <w:p w14:paraId="26A94FB3" w14:textId="440B30E9" w:rsidR="00B92173" w:rsidRPr="003246A9" w:rsidRDefault="001B1843" w:rsidP="00025C8C">
            <w:pPr>
              <w:rPr>
                <w:rFonts w:ascii="Arial" w:hAnsi="Arial" w:cs="Arial"/>
                <w:sz w:val="20"/>
                <w:szCs w:val="20"/>
              </w:rPr>
            </w:pPr>
            <w:r>
              <w:rPr>
                <w:rFonts w:ascii="Arial" w:hAnsi="Arial" w:cs="Arial"/>
                <w:sz w:val="20"/>
                <w:szCs w:val="20"/>
              </w:rPr>
              <w:t>803.</w:t>
            </w:r>
          </w:p>
        </w:tc>
        <w:tc>
          <w:tcPr>
            <w:tcW w:w="13041" w:type="dxa"/>
            <w:gridSpan w:val="2"/>
          </w:tcPr>
          <w:p w14:paraId="4A1AA30C" w14:textId="77777777" w:rsidR="00B92173" w:rsidRDefault="00B92173" w:rsidP="00025C8C">
            <w:pPr>
              <w:rPr>
                <w:rFonts w:cstheme="minorHAnsi"/>
                <w:sz w:val="20"/>
                <w:szCs w:val="20"/>
              </w:rPr>
            </w:pPr>
            <w:r w:rsidRPr="009E24BE">
              <w:rPr>
                <w:rFonts w:cstheme="minorHAnsi"/>
                <w:sz w:val="20"/>
                <w:szCs w:val="20"/>
              </w:rPr>
              <w:t>Czy Zamawiający dopuści stół o szerokości wraz z szynami 610mm oraz bez szyn 550mm?</w:t>
            </w:r>
          </w:p>
          <w:p w14:paraId="7AEDE2D1" w14:textId="77777777" w:rsidR="00B92173" w:rsidRPr="003246A9" w:rsidRDefault="00B92173" w:rsidP="002F3257">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48633DC6" w14:textId="3B9E7C7D" w:rsidR="00B92173" w:rsidRPr="00EA79CB" w:rsidRDefault="00B92173" w:rsidP="00025C8C">
            <w:pPr>
              <w:rPr>
                <w:rFonts w:ascii="Times New Roman" w:hAnsi="Times New Roman"/>
              </w:rPr>
            </w:pPr>
          </w:p>
        </w:tc>
      </w:tr>
      <w:tr w:rsidR="00B92173" w:rsidRPr="003246A9" w14:paraId="367EF11B" w14:textId="77777777" w:rsidTr="00784043">
        <w:tc>
          <w:tcPr>
            <w:tcW w:w="1129" w:type="dxa"/>
            <w:gridSpan w:val="2"/>
          </w:tcPr>
          <w:p w14:paraId="34E5D319" w14:textId="1340C7D4" w:rsidR="00B92173" w:rsidRPr="003246A9" w:rsidRDefault="001B1843" w:rsidP="00025C8C">
            <w:pPr>
              <w:rPr>
                <w:rFonts w:ascii="Arial" w:hAnsi="Arial" w:cs="Arial"/>
                <w:sz w:val="20"/>
                <w:szCs w:val="20"/>
              </w:rPr>
            </w:pPr>
            <w:r>
              <w:rPr>
                <w:rFonts w:ascii="Arial" w:hAnsi="Arial" w:cs="Arial"/>
                <w:sz w:val="20"/>
                <w:szCs w:val="20"/>
              </w:rPr>
              <w:t>804.</w:t>
            </w:r>
          </w:p>
        </w:tc>
        <w:tc>
          <w:tcPr>
            <w:tcW w:w="13041" w:type="dxa"/>
            <w:gridSpan w:val="2"/>
          </w:tcPr>
          <w:p w14:paraId="4D93E6CA" w14:textId="77777777" w:rsidR="00B92173" w:rsidRDefault="00B92173" w:rsidP="00025C8C">
            <w:pPr>
              <w:rPr>
                <w:rFonts w:cstheme="minorHAnsi"/>
                <w:sz w:val="20"/>
                <w:szCs w:val="20"/>
              </w:rPr>
            </w:pPr>
            <w:r w:rsidRPr="009E24BE">
              <w:rPr>
                <w:rFonts w:cstheme="minorHAnsi"/>
                <w:sz w:val="20"/>
                <w:szCs w:val="20"/>
              </w:rPr>
              <w:t>Czy Zamawiający dopuści stół z regulacją wysokości blatu w zakresie 600-1100mm?</w:t>
            </w:r>
          </w:p>
          <w:p w14:paraId="3E09C4AD" w14:textId="77777777" w:rsidR="00B92173" w:rsidRPr="003246A9" w:rsidRDefault="00B92173" w:rsidP="002F3257">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6FE03EA5" w14:textId="13235581" w:rsidR="00B92173" w:rsidRPr="00EA79CB" w:rsidRDefault="00B92173" w:rsidP="00025C8C">
            <w:pPr>
              <w:rPr>
                <w:rFonts w:ascii="Times New Roman" w:hAnsi="Times New Roman"/>
              </w:rPr>
            </w:pPr>
          </w:p>
        </w:tc>
      </w:tr>
      <w:tr w:rsidR="00B92173" w:rsidRPr="003246A9" w14:paraId="29F79570" w14:textId="77777777" w:rsidTr="00784043">
        <w:tc>
          <w:tcPr>
            <w:tcW w:w="1129" w:type="dxa"/>
            <w:gridSpan w:val="2"/>
          </w:tcPr>
          <w:p w14:paraId="31D25149" w14:textId="3F339F1F" w:rsidR="00B92173" w:rsidRPr="003246A9" w:rsidRDefault="001B1843" w:rsidP="00025C8C">
            <w:pPr>
              <w:rPr>
                <w:rFonts w:ascii="Arial" w:hAnsi="Arial" w:cs="Arial"/>
                <w:sz w:val="20"/>
                <w:szCs w:val="20"/>
              </w:rPr>
            </w:pPr>
            <w:r>
              <w:rPr>
                <w:rFonts w:ascii="Arial" w:hAnsi="Arial" w:cs="Arial"/>
                <w:sz w:val="20"/>
                <w:szCs w:val="20"/>
              </w:rPr>
              <w:t>805.</w:t>
            </w:r>
          </w:p>
        </w:tc>
        <w:tc>
          <w:tcPr>
            <w:tcW w:w="13041" w:type="dxa"/>
            <w:gridSpan w:val="2"/>
          </w:tcPr>
          <w:p w14:paraId="5EEF1B67" w14:textId="77777777" w:rsidR="00B92173" w:rsidRDefault="00B92173" w:rsidP="00025C8C">
            <w:pPr>
              <w:rPr>
                <w:rFonts w:cstheme="minorHAnsi"/>
                <w:sz w:val="20"/>
                <w:szCs w:val="20"/>
              </w:rPr>
            </w:pPr>
            <w:r w:rsidRPr="009E24BE">
              <w:rPr>
                <w:rFonts w:cstheme="minorHAnsi"/>
                <w:sz w:val="20"/>
                <w:szCs w:val="20"/>
              </w:rPr>
              <w:t>Czy Zamawiający dopuści stół z przesuwem wzdłużnym 380mm?</w:t>
            </w:r>
          </w:p>
          <w:p w14:paraId="15FB352F" w14:textId="77777777" w:rsidR="00B92173" w:rsidRPr="003246A9" w:rsidRDefault="00B92173" w:rsidP="002F3257">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6C851B09" w14:textId="17CAECE7" w:rsidR="00B92173" w:rsidRPr="00EA79CB" w:rsidRDefault="00B92173" w:rsidP="00025C8C">
            <w:pPr>
              <w:rPr>
                <w:rFonts w:ascii="Times New Roman" w:hAnsi="Times New Roman"/>
              </w:rPr>
            </w:pPr>
          </w:p>
        </w:tc>
      </w:tr>
      <w:tr w:rsidR="00B92173" w:rsidRPr="003246A9" w14:paraId="7E58E5B3" w14:textId="77777777" w:rsidTr="00784043">
        <w:tc>
          <w:tcPr>
            <w:tcW w:w="1129" w:type="dxa"/>
            <w:gridSpan w:val="2"/>
          </w:tcPr>
          <w:p w14:paraId="3EE0FA8B" w14:textId="440552FA" w:rsidR="00B92173" w:rsidRPr="003246A9" w:rsidRDefault="001B1843" w:rsidP="00025C8C">
            <w:pPr>
              <w:rPr>
                <w:rFonts w:ascii="Arial" w:hAnsi="Arial" w:cs="Arial"/>
                <w:sz w:val="20"/>
                <w:szCs w:val="20"/>
              </w:rPr>
            </w:pPr>
            <w:r>
              <w:rPr>
                <w:rFonts w:ascii="Arial" w:hAnsi="Arial" w:cs="Arial"/>
                <w:sz w:val="20"/>
                <w:szCs w:val="20"/>
              </w:rPr>
              <w:t>806.</w:t>
            </w:r>
          </w:p>
        </w:tc>
        <w:tc>
          <w:tcPr>
            <w:tcW w:w="13041" w:type="dxa"/>
            <w:gridSpan w:val="2"/>
          </w:tcPr>
          <w:p w14:paraId="224CFC7E" w14:textId="77777777" w:rsidR="00B92173" w:rsidRDefault="00B92173" w:rsidP="00025C8C">
            <w:pPr>
              <w:rPr>
                <w:rFonts w:cstheme="minorHAnsi"/>
                <w:sz w:val="20"/>
                <w:szCs w:val="20"/>
              </w:rPr>
            </w:pPr>
            <w:r w:rsidRPr="009E24BE">
              <w:rPr>
                <w:rFonts w:cstheme="minorHAnsi"/>
                <w:sz w:val="20"/>
                <w:szCs w:val="20"/>
              </w:rPr>
              <w:t>Czy Zamawiający dopuści stół z przechyłami bocznymi 20o w każdym kierunku?</w:t>
            </w:r>
          </w:p>
          <w:p w14:paraId="7E7F3327" w14:textId="77777777" w:rsidR="00B92173" w:rsidRPr="003246A9" w:rsidRDefault="00B92173" w:rsidP="002F3257">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57F875D8" w14:textId="6133FBBA" w:rsidR="00B92173" w:rsidRPr="00EA79CB" w:rsidRDefault="00B92173" w:rsidP="00025C8C">
            <w:pPr>
              <w:rPr>
                <w:rFonts w:ascii="Times New Roman" w:hAnsi="Times New Roman"/>
              </w:rPr>
            </w:pPr>
          </w:p>
        </w:tc>
      </w:tr>
      <w:tr w:rsidR="00B92173" w:rsidRPr="003246A9" w14:paraId="71BB7917" w14:textId="77777777" w:rsidTr="00784043">
        <w:tc>
          <w:tcPr>
            <w:tcW w:w="1129" w:type="dxa"/>
            <w:gridSpan w:val="2"/>
          </w:tcPr>
          <w:p w14:paraId="337A9F7C" w14:textId="438AE457" w:rsidR="00B92173" w:rsidRPr="003246A9" w:rsidRDefault="001B1843" w:rsidP="00025C8C">
            <w:pPr>
              <w:rPr>
                <w:rFonts w:ascii="Arial" w:hAnsi="Arial" w:cs="Arial"/>
                <w:sz w:val="20"/>
                <w:szCs w:val="20"/>
              </w:rPr>
            </w:pPr>
            <w:r>
              <w:rPr>
                <w:rFonts w:ascii="Arial" w:hAnsi="Arial" w:cs="Arial"/>
                <w:sz w:val="20"/>
                <w:szCs w:val="20"/>
              </w:rPr>
              <w:t>807.</w:t>
            </w:r>
          </w:p>
        </w:tc>
        <w:tc>
          <w:tcPr>
            <w:tcW w:w="13041" w:type="dxa"/>
            <w:gridSpan w:val="2"/>
          </w:tcPr>
          <w:p w14:paraId="05AEC412" w14:textId="77777777" w:rsidR="00B92173" w:rsidRDefault="00B92173" w:rsidP="00025C8C">
            <w:pPr>
              <w:rPr>
                <w:rFonts w:cstheme="minorHAnsi"/>
                <w:sz w:val="20"/>
                <w:szCs w:val="20"/>
              </w:rPr>
            </w:pPr>
            <w:r w:rsidRPr="009E24BE">
              <w:rPr>
                <w:rFonts w:cstheme="minorHAnsi"/>
                <w:sz w:val="20"/>
                <w:szCs w:val="20"/>
              </w:rPr>
              <w:t>Czy Zamawiający dopuści stół z przechyłami wzdłużnymi 30o w każdym kierunku?</w:t>
            </w:r>
          </w:p>
          <w:p w14:paraId="1CA4A242" w14:textId="77777777" w:rsidR="00B92173" w:rsidRPr="003246A9" w:rsidRDefault="00B92173" w:rsidP="002F3257">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0245151E" w14:textId="70DA6703" w:rsidR="00B92173" w:rsidRPr="00EA79CB" w:rsidRDefault="00B92173" w:rsidP="00025C8C">
            <w:pPr>
              <w:rPr>
                <w:rFonts w:ascii="Times New Roman" w:hAnsi="Times New Roman"/>
              </w:rPr>
            </w:pPr>
          </w:p>
        </w:tc>
      </w:tr>
      <w:tr w:rsidR="00B92173" w:rsidRPr="003246A9" w14:paraId="607EED56" w14:textId="77777777" w:rsidTr="00784043">
        <w:tc>
          <w:tcPr>
            <w:tcW w:w="1129" w:type="dxa"/>
            <w:gridSpan w:val="2"/>
          </w:tcPr>
          <w:p w14:paraId="78675863" w14:textId="672F3E90" w:rsidR="00B92173" w:rsidRPr="003246A9" w:rsidRDefault="001B1843" w:rsidP="00025C8C">
            <w:pPr>
              <w:rPr>
                <w:rFonts w:ascii="Arial" w:hAnsi="Arial" w:cs="Arial"/>
                <w:sz w:val="20"/>
                <w:szCs w:val="20"/>
              </w:rPr>
            </w:pPr>
            <w:r>
              <w:rPr>
                <w:rFonts w:ascii="Arial" w:hAnsi="Arial" w:cs="Arial"/>
                <w:sz w:val="20"/>
                <w:szCs w:val="20"/>
              </w:rPr>
              <w:t>808.</w:t>
            </w:r>
          </w:p>
        </w:tc>
        <w:tc>
          <w:tcPr>
            <w:tcW w:w="13041" w:type="dxa"/>
            <w:gridSpan w:val="2"/>
          </w:tcPr>
          <w:p w14:paraId="3803EDFD" w14:textId="77777777" w:rsidR="00B92173" w:rsidRDefault="00B92173" w:rsidP="00025C8C">
            <w:pPr>
              <w:rPr>
                <w:rFonts w:cstheme="minorHAnsi"/>
                <w:sz w:val="20"/>
                <w:szCs w:val="20"/>
              </w:rPr>
            </w:pPr>
            <w:r w:rsidRPr="009E24BE">
              <w:rPr>
                <w:rFonts w:cstheme="minorHAnsi"/>
                <w:sz w:val="20"/>
                <w:szCs w:val="20"/>
              </w:rPr>
              <w:t>Czy Zamawiający dopuści stół  z regulacją segmentu pleców w zakresie od -45o do +80o?</w:t>
            </w:r>
          </w:p>
          <w:p w14:paraId="09CDD410" w14:textId="77777777" w:rsidR="00B92173" w:rsidRPr="003246A9" w:rsidRDefault="00B92173" w:rsidP="002F3257">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2FB6B43E" w14:textId="72F18EE5" w:rsidR="00B92173" w:rsidRPr="00EA79CB" w:rsidRDefault="00B92173" w:rsidP="00025C8C">
            <w:pPr>
              <w:rPr>
                <w:rFonts w:ascii="Times New Roman" w:hAnsi="Times New Roman"/>
              </w:rPr>
            </w:pPr>
          </w:p>
        </w:tc>
      </w:tr>
      <w:tr w:rsidR="00B92173" w:rsidRPr="003246A9" w14:paraId="06A8A85D" w14:textId="77777777" w:rsidTr="00784043">
        <w:tc>
          <w:tcPr>
            <w:tcW w:w="1129" w:type="dxa"/>
            <w:gridSpan w:val="2"/>
          </w:tcPr>
          <w:p w14:paraId="01A4D08F" w14:textId="7C09792A" w:rsidR="00B92173" w:rsidRPr="003246A9" w:rsidRDefault="001B1843" w:rsidP="00025C8C">
            <w:pPr>
              <w:rPr>
                <w:rFonts w:ascii="Arial" w:hAnsi="Arial" w:cs="Arial"/>
                <w:sz w:val="20"/>
                <w:szCs w:val="20"/>
              </w:rPr>
            </w:pPr>
            <w:r>
              <w:rPr>
                <w:rFonts w:ascii="Arial" w:hAnsi="Arial" w:cs="Arial"/>
                <w:sz w:val="20"/>
                <w:szCs w:val="20"/>
              </w:rPr>
              <w:t>809.</w:t>
            </w:r>
          </w:p>
        </w:tc>
        <w:tc>
          <w:tcPr>
            <w:tcW w:w="13041" w:type="dxa"/>
            <w:gridSpan w:val="2"/>
          </w:tcPr>
          <w:p w14:paraId="7FC8A44E" w14:textId="77777777" w:rsidR="00B92173" w:rsidRDefault="00B92173" w:rsidP="00025C8C">
            <w:pPr>
              <w:rPr>
                <w:rFonts w:cstheme="minorHAnsi"/>
                <w:sz w:val="20"/>
                <w:szCs w:val="20"/>
              </w:rPr>
            </w:pPr>
            <w:r w:rsidRPr="009E24BE">
              <w:rPr>
                <w:rFonts w:cstheme="minorHAnsi"/>
                <w:sz w:val="20"/>
                <w:szCs w:val="20"/>
              </w:rPr>
              <w:t xml:space="preserve">Czy Zamawiający dopuści stół z pozycją </w:t>
            </w:r>
            <w:proofErr w:type="spellStart"/>
            <w:r w:rsidRPr="009E24BE">
              <w:rPr>
                <w:rFonts w:cstheme="minorHAnsi"/>
                <w:sz w:val="20"/>
                <w:szCs w:val="20"/>
              </w:rPr>
              <w:t>Flex</w:t>
            </w:r>
            <w:proofErr w:type="spellEnd"/>
            <w:r w:rsidRPr="009E24BE">
              <w:rPr>
                <w:rFonts w:cstheme="minorHAnsi"/>
                <w:sz w:val="20"/>
                <w:szCs w:val="20"/>
              </w:rPr>
              <w:t xml:space="preserve"> 210o i Re-</w:t>
            </w:r>
            <w:proofErr w:type="spellStart"/>
            <w:r w:rsidRPr="009E24BE">
              <w:rPr>
                <w:rFonts w:cstheme="minorHAnsi"/>
                <w:sz w:val="20"/>
                <w:szCs w:val="20"/>
              </w:rPr>
              <w:t>Flex</w:t>
            </w:r>
            <w:proofErr w:type="spellEnd"/>
            <w:r w:rsidRPr="009E24BE">
              <w:rPr>
                <w:rFonts w:cstheme="minorHAnsi"/>
                <w:sz w:val="20"/>
                <w:szCs w:val="20"/>
              </w:rPr>
              <w:t xml:space="preserve"> 120o?</w:t>
            </w:r>
          </w:p>
          <w:p w14:paraId="4F5433D4" w14:textId="77777777" w:rsidR="00B92173" w:rsidRPr="003246A9" w:rsidRDefault="00B92173" w:rsidP="002F3257">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2AE1B647" w14:textId="384D126D" w:rsidR="00B92173" w:rsidRPr="00EA79CB" w:rsidRDefault="00B92173" w:rsidP="00025C8C">
            <w:pPr>
              <w:rPr>
                <w:rFonts w:ascii="Times New Roman" w:hAnsi="Times New Roman"/>
              </w:rPr>
            </w:pPr>
          </w:p>
        </w:tc>
      </w:tr>
      <w:tr w:rsidR="00B92173" w:rsidRPr="003246A9" w14:paraId="29CC4CD7" w14:textId="77777777" w:rsidTr="00784043">
        <w:tc>
          <w:tcPr>
            <w:tcW w:w="1129" w:type="dxa"/>
            <w:gridSpan w:val="2"/>
          </w:tcPr>
          <w:p w14:paraId="3CFBB22E" w14:textId="33541BE6" w:rsidR="00B92173" w:rsidRPr="003246A9" w:rsidRDefault="001B1843" w:rsidP="00025C8C">
            <w:pPr>
              <w:rPr>
                <w:rFonts w:ascii="Arial" w:hAnsi="Arial" w:cs="Arial"/>
                <w:sz w:val="20"/>
                <w:szCs w:val="20"/>
              </w:rPr>
            </w:pPr>
            <w:r>
              <w:rPr>
                <w:rFonts w:ascii="Arial" w:hAnsi="Arial" w:cs="Arial"/>
                <w:sz w:val="20"/>
                <w:szCs w:val="20"/>
              </w:rPr>
              <w:t>810.</w:t>
            </w:r>
          </w:p>
        </w:tc>
        <w:tc>
          <w:tcPr>
            <w:tcW w:w="13041" w:type="dxa"/>
            <w:gridSpan w:val="2"/>
          </w:tcPr>
          <w:p w14:paraId="1B38019C" w14:textId="77777777" w:rsidR="00B92173" w:rsidRDefault="00B92173" w:rsidP="00025C8C">
            <w:pPr>
              <w:rPr>
                <w:rFonts w:cstheme="minorHAnsi"/>
                <w:sz w:val="20"/>
                <w:szCs w:val="20"/>
              </w:rPr>
            </w:pPr>
            <w:r w:rsidRPr="009E24BE">
              <w:rPr>
                <w:rFonts w:cstheme="minorHAnsi"/>
                <w:sz w:val="20"/>
                <w:szCs w:val="20"/>
              </w:rPr>
              <w:t>Czy Zamawiający dopuści stół z sygnalizacją opisaną w pkt 38 za wyjątkiem przekroczenia limitu?</w:t>
            </w:r>
          </w:p>
          <w:p w14:paraId="4EA2853A" w14:textId="77777777" w:rsidR="00B92173" w:rsidRPr="003246A9" w:rsidRDefault="00B92173" w:rsidP="002F3257">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1EEF7358" w14:textId="6C5530A4" w:rsidR="00B92173" w:rsidRPr="00EA79CB" w:rsidRDefault="00B92173" w:rsidP="00025C8C">
            <w:pPr>
              <w:rPr>
                <w:rFonts w:ascii="Times New Roman" w:hAnsi="Times New Roman"/>
              </w:rPr>
            </w:pPr>
          </w:p>
        </w:tc>
      </w:tr>
      <w:tr w:rsidR="00B92173" w:rsidRPr="003246A9" w14:paraId="5FA593C4" w14:textId="77777777" w:rsidTr="00784043">
        <w:tc>
          <w:tcPr>
            <w:tcW w:w="1129" w:type="dxa"/>
            <w:gridSpan w:val="2"/>
          </w:tcPr>
          <w:p w14:paraId="6822EE11" w14:textId="360A45EE" w:rsidR="00B92173" w:rsidRPr="003246A9" w:rsidRDefault="001B1843" w:rsidP="00025C8C">
            <w:pPr>
              <w:rPr>
                <w:rFonts w:ascii="Arial" w:hAnsi="Arial" w:cs="Arial"/>
                <w:sz w:val="20"/>
                <w:szCs w:val="20"/>
              </w:rPr>
            </w:pPr>
            <w:r>
              <w:rPr>
                <w:rFonts w:ascii="Arial" w:hAnsi="Arial" w:cs="Arial"/>
                <w:sz w:val="20"/>
                <w:szCs w:val="20"/>
              </w:rPr>
              <w:t>811.</w:t>
            </w:r>
          </w:p>
        </w:tc>
        <w:tc>
          <w:tcPr>
            <w:tcW w:w="13041" w:type="dxa"/>
            <w:gridSpan w:val="2"/>
          </w:tcPr>
          <w:p w14:paraId="1BF94C69" w14:textId="77777777" w:rsidR="00B92173" w:rsidRDefault="00B92173" w:rsidP="00025C8C">
            <w:pPr>
              <w:rPr>
                <w:rFonts w:cstheme="minorHAnsi"/>
                <w:sz w:val="20"/>
                <w:szCs w:val="20"/>
              </w:rPr>
            </w:pPr>
            <w:r w:rsidRPr="009E24BE">
              <w:rPr>
                <w:rFonts w:cstheme="minorHAnsi"/>
                <w:sz w:val="20"/>
                <w:szCs w:val="20"/>
              </w:rPr>
              <w:t>Czy Zamawiający będzie wymagał aby stół posiadał na pilocie przewodowym oraz panelu na kolumnie przycisk awaryjny, wyłączający zasilanie funkcji elektrycznych w sytuacji awaryjnej, naciśnięcie przyciski wyłącza regulację elektryczną?</w:t>
            </w:r>
          </w:p>
          <w:p w14:paraId="45F517AF" w14:textId="77777777" w:rsidR="00B92173" w:rsidRPr="003246A9" w:rsidRDefault="00B92173" w:rsidP="002F3257">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1F13E469" w14:textId="4BDDEDD1" w:rsidR="00B92173" w:rsidRPr="00EA79CB" w:rsidRDefault="00B92173" w:rsidP="00025C8C">
            <w:pPr>
              <w:rPr>
                <w:rFonts w:ascii="Times New Roman" w:hAnsi="Times New Roman"/>
              </w:rPr>
            </w:pPr>
          </w:p>
        </w:tc>
      </w:tr>
      <w:tr w:rsidR="00B92173" w:rsidRPr="003246A9" w14:paraId="60861C3D" w14:textId="77777777" w:rsidTr="00784043">
        <w:tc>
          <w:tcPr>
            <w:tcW w:w="1129" w:type="dxa"/>
            <w:gridSpan w:val="2"/>
          </w:tcPr>
          <w:p w14:paraId="73C6DA4D" w14:textId="57FE29F8" w:rsidR="00B92173" w:rsidRPr="003246A9" w:rsidRDefault="001B1843" w:rsidP="00025C8C">
            <w:pPr>
              <w:rPr>
                <w:rFonts w:ascii="Arial" w:hAnsi="Arial" w:cs="Arial"/>
                <w:sz w:val="20"/>
                <w:szCs w:val="20"/>
              </w:rPr>
            </w:pPr>
            <w:r>
              <w:rPr>
                <w:rFonts w:ascii="Arial" w:hAnsi="Arial" w:cs="Arial"/>
                <w:sz w:val="20"/>
                <w:szCs w:val="20"/>
              </w:rPr>
              <w:lastRenderedPageBreak/>
              <w:t>812.</w:t>
            </w:r>
          </w:p>
        </w:tc>
        <w:tc>
          <w:tcPr>
            <w:tcW w:w="13041" w:type="dxa"/>
            <w:gridSpan w:val="2"/>
          </w:tcPr>
          <w:p w14:paraId="5CDD6C59" w14:textId="77777777" w:rsidR="00B92173" w:rsidRDefault="00B92173" w:rsidP="00025C8C">
            <w:pPr>
              <w:rPr>
                <w:rFonts w:cstheme="minorHAnsi"/>
                <w:sz w:val="20"/>
                <w:szCs w:val="20"/>
              </w:rPr>
            </w:pPr>
            <w:r w:rsidRPr="009E24BE">
              <w:rPr>
                <w:rFonts w:cstheme="minorHAnsi"/>
                <w:sz w:val="20"/>
                <w:szCs w:val="20"/>
              </w:rPr>
              <w:t>Czy Zamawiający będzie wymagał aby stół podczas operacji osadzony był na elektrycznie wysuwanych stopkach? Czy Zamawiający będzie wymagał aby stół umożliwiał montaż segmentu głowy, górnych pleców i nóg po dowolnej stronie kolumny?</w:t>
            </w:r>
          </w:p>
          <w:p w14:paraId="3592893F"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2EB1B5CF" w14:textId="73714E80" w:rsidR="00B92173" w:rsidRPr="00EA79CB" w:rsidRDefault="00B92173" w:rsidP="00025C8C">
            <w:pPr>
              <w:rPr>
                <w:rFonts w:ascii="Times New Roman" w:hAnsi="Times New Roman"/>
              </w:rPr>
            </w:pPr>
          </w:p>
        </w:tc>
      </w:tr>
      <w:tr w:rsidR="00B92173" w:rsidRPr="003246A9" w14:paraId="3150A7A5" w14:textId="77777777" w:rsidTr="00784043">
        <w:tc>
          <w:tcPr>
            <w:tcW w:w="1129" w:type="dxa"/>
            <w:gridSpan w:val="2"/>
          </w:tcPr>
          <w:p w14:paraId="51888223" w14:textId="4054F812" w:rsidR="00B92173" w:rsidRPr="003246A9" w:rsidRDefault="001B1843" w:rsidP="00025C8C">
            <w:pPr>
              <w:rPr>
                <w:rFonts w:ascii="Arial" w:hAnsi="Arial" w:cs="Arial"/>
                <w:sz w:val="20"/>
                <w:szCs w:val="20"/>
              </w:rPr>
            </w:pPr>
            <w:r>
              <w:rPr>
                <w:rFonts w:ascii="Arial" w:hAnsi="Arial" w:cs="Arial"/>
                <w:sz w:val="20"/>
                <w:szCs w:val="20"/>
              </w:rPr>
              <w:t>813.</w:t>
            </w:r>
          </w:p>
        </w:tc>
        <w:tc>
          <w:tcPr>
            <w:tcW w:w="13041" w:type="dxa"/>
            <w:gridSpan w:val="2"/>
          </w:tcPr>
          <w:p w14:paraId="4DB8A81C" w14:textId="77777777" w:rsidR="00B92173" w:rsidRDefault="00B92173" w:rsidP="00025C8C">
            <w:pPr>
              <w:rPr>
                <w:rFonts w:cstheme="minorHAnsi"/>
                <w:sz w:val="20"/>
                <w:szCs w:val="20"/>
              </w:rPr>
            </w:pPr>
            <w:r w:rsidRPr="009E24BE">
              <w:rPr>
                <w:rFonts w:cstheme="minorHAnsi"/>
                <w:sz w:val="20"/>
                <w:szCs w:val="20"/>
              </w:rPr>
              <w:t>Czy Zamawiający dopuści stół z regulacją podgłówka w zakresie +/-45o?</w:t>
            </w:r>
          </w:p>
          <w:p w14:paraId="40161E5A" w14:textId="77777777" w:rsidR="00B92173" w:rsidRPr="003246A9" w:rsidRDefault="00B92173" w:rsidP="002F3257">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7CF551BA" w14:textId="669A6F9C" w:rsidR="00B92173" w:rsidRPr="00EA79CB" w:rsidRDefault="00B92173" w:rsidP="00025C8C">
            <w:pPr>
              <w:rPr>
                <w:rFonts w:ascii="Times New Roman" w:hAnsi="Times New Roman"/>
              </w:rPr>
            </w:pPr>
          </w:p>
        </w:tc>
      </w:tr>
      <w:tr w:rsidR="00B92173" w:rsidRPr="003246A9" w14:paraId="59BCB062" w14:textId="77777777" w:rsidTr="00784043">
        <w:tc>
          <w:tcPr>
            <w:tcW w:w="1129" w:type="dxa"/>
            <w:gridSpan w:val="2"/>
          </w:tcPr>
          <w:p w14:paraId="46851AC6" w14:textId="3C873364" w:rsidR="00B92173" w:rsidRPr="003246A9" w:rsidRDefault="001B1843" w:rsidP="00025C8C">
            <w:pPr>
              <w:rPr>
                <w:rFonts w:ascii="Arial" w:hAnsi="Arial" w:cs="Arial"/>
                <w:sz w:val="20"/>
                <w:szCs w:val="20"/>
              </w:rPr>
            </w:pPr>
            <w:r>
              <w:rPr>
                <w:rFonts w:ascii="Arial" w:hAnsi="Arial" w:cs="Arial"/>
                <w:sz w:val="20"/>
                <w:szCs w:val="20"/>
              </w:rPr>
              <w:t>814.</w:t>
            </w:r>
          </w:p>
        </w:tc>
        <w:tc>
          <w:tcPr>
            <w:tcW w:w="13041" w:type="dxa"/>
            <w:gridSpan w:val="2"/>
          </w:tcPr>
          <w:p w14:paraId="33347500" w14:textId="77777777" w:rsidR="00B92173" w:rsidRDefault="00B92173" w:rsidP="00025C8C">
            <w:pPr>
              <w:rPr>
                <w:rFonts w:cstheme="minorHAnsi"/>
                <w:sz w:val="20"/>
                <w:szCs w:val="20"/>
              </w:rPr>
            </w:pPr>
            <w:r w:rsidRPr="009E24BE">
              <w:rPr>
                <w:rFonts w:cstheme="minorHAnsi"/>
                <w:sz w:val="20"/>
                <w:szCs w:val="20"/>
              </w:rPr>
              <w:t>Czy Zamawiający dopuści stół, który spełnia normy ISO 9001:2015 oraz ISO 13485:2016?</w:t>
            </w:r>
          </w:p>
          <w:p w14:paraId="7E794721"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7B60EDA6" w14:textId="51A7F37A" w:rsidR="00B92173" w:rsidRPr="00EA79CB" w:rsidRDefault="00B92173" w:rsidP="00025C8C">
            <w:pPr>
              <w:rPr>
                <w:rFonts w:ascii="Times New Roman" w:hAnsi="Times New Roman"/>
              </w:rPr>
            </w:pPr>
          </w:p>
        </w:tc>
      </w:tr>
      <w:tr w:rsidR="00B92173" w:rsidRPr="003246A9" w14:paraId="77A960C3" w14:textId="77777777" w:rsidTr="00784043">
        <w:tc>
          <w:tcPr>
            <w:tcW w:w="1129" w:type="dxa"/>
            <w:gridSpan w:val="2"/>
          </w:tcPr>
          <w:p w14:paraId="0E5B0A38" w14:textId="78D05B4F" w:rsidR="00B92173" w:rsidRPr="003246A9" w:rsidRDefault="001B1843" w:rsidP="00025C8C">
            <w:pPr>
              <w:rPr>
                <w:rFonts w:ascii="Arial" w:hAnsi="Arial" w:cs="Arial"/>
                <w:sz w:val="20"/>
                <w:szCs w:val="20"/>
              </w:rPr>
            </w:pPr>
            <w:r>
              <w:rPr>
                <w:rFonts w:ascii="Arial" w:hAnsi="Arial" w:cs="Arial"/>
                <w:sz w:val="20"/>
                <w:szCs w:val="20"/>
              </w:rPr>
              <w:t>815.</w:t>
            </w:r>
          </w:p>
        </w:tc>
        <w:tc>
          <w:tcPr>
            <w:tcW w:w="13041" w:type="dxa"/>
            <w:gridSpan w:val="2"/>
          </w:tcPr>
          <w:p w14:paraId="63228F24" w14:textId="77777777" w:rsidR="00B92173" w:rsidRDefault="00B92173" w:rsidP="00025C8C">
            <w:pPr>
              <w:rPr>
                <w:rFonts w:cstheme="minorHAnsi"/>
                <w:sz w:val="20"/>
                <w:szCs w:val="20"/>
              </w:rPr>
            </w:pPr>
            <w:r w:rsidRPr="009E24BE">
              <w:rPr>
                <w:rFonts w:cstheme="minorHAnsi"/>
                <w:sz w:val="20"/>
                <w:szCs w:val="20"/>
              </w:rPr>
              <w:t>Czy Zamawiający dopuści łóżko z konstrukcją podpierającą leże w postaci dwóch stabilnych komór o przekroju koła w 4 punktach?</w:t>
            </w:r>
          </w:p>
          <w:p w14:paraId="3FDA33A4" w14:textId="77777777" w:rsidR="00B92173" w:rsidRPr="003246A9" w:rsidRDefault="00B92173" w:rsidP="002F3257">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55A3CD00" w14:textId="2B9736EB" w:rsidR="00B92173" w:rsidRPr="00EA79CB" w:rsidRDefault="00B92173" w:rsidP="00025C8C">
            <w:pPr>
              <w:rPr>
                <w:rFonts w:ascii="Times New Roman" w:hAnsi="Times New Roman"/>
              </w:rPr>
            </w:pPr>
          </w:p>
        </w:tc>
      </w:tr>
      <w:tr w:rsidR="00B92173" w:rsidRPr="003246A9" w14:paraId="53B39DBD" w14:textId="77777777" w:rsidTr="00784043">
        <w:tc>
          <w:tcPr>
            <w:tcW w:w="1129" w:type="dxa"/>
            <w:gridSpan w:val="2"/>
          </w:tcPr>
          <w:p w14:paraId="67641C77" w14:textId="00104D6A" w:rsidR="00B92173" w:rsidRPr="003246A9" w:rsidRDefault="001B1843" w:rsidP="00025C8C">
            <w:pPr>
              <w:rPr>
                <w:rFonts w:ascii="Arial" w:hAnsi="Arial" w:cs="Arial"/>
                <w:sz w:val="20"/>
                <w:szCs w:val="20"/>
              </w:rPr>
            </w:pPr>
            <w:r>
              <w:rPr>
                <w:rFonts w:ascii="Arial" w:hAnsi="Arial" w:cs="Arial"/>
                <w:sz w:val="20"/>
                <w:szCs w:val="20"/>
              </w:rPr>
              <w:t>816.</w:t>
            </w:r>
          </w:p>
        </w:tc>
        <w:tc>
          <w:tcPr>
            <w:tcW w:w="13041" w:type="dxa"/>
            <w:gridSpan w:val="2"/>
          </w:tcPr>
          <w:p w14:paraId="4CA8C0DF" w14:textId="77777777" w:rsidR="00B92173" w:rsidRDefault="00B92173" w:rsidP="00025C8C">
            <w:pPr>
              <w:rPr>
                <w:rFonts w:cstheme="minorHAnsi"/>
                <w:sz w:val="20"/>
                <w:szCs w:val="20"/>
              </w:rPr>
            </w:pPr>
            <w:r w:rsidRPr="009E24BE">
              <w:rPr>
                <w:rFonts w:cstheme="minorHAnsi"/>
                <w:sz w:val="20"/>
                <w:szCs w:val="20"/>
              </w:rPr>
              <w:t>Czy Zamawiający dopuści łóżko z segmentami leża wypełnionymi płytami z tworzywa Polipropylenowego?</w:t>
            </w:r>
          </w:p>
          <w:p w14:paraId="00FC01DC" w14:textId="77777777" w:rsidR="00B92173" w:rsidRPr="003246A9" w:rsidRDefault="00B92173" w:rsidP="002F3257">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06A4F54C" w14:textId="30FBF312" w:rsidR="00B92173" w:rsidRPr="00EA79CB" w:rsidRDefault="00B92173" w:rsidP="00025C8C">
            <w:pPr>
              <w:rPr>
                <w:rFonts w:ascii="Times New Roman" w:hAnsi="Times New Roman"/>
              </w:rPr>
            </w:pPr>
          </w:p>
        </w:tc>
      </w:tr>
      <w:tr w:rsidR="00B92173" w:rsidRPr="003246A9" w14:paraId="50F49F71" w14:textId="77777777" w:rsidTr="00784043">
        <w:tc>
          <w:tcPr>
            <w:tcW w:w="1129" w:type="dxa"/>
            <w:gridSpan w:val="2"/>
          </w:tcPr>
          <w:p w14:paraId="0A9F4224" w14:textId="0C4AA5FF" w:rsidR="00B92173" w:rsidRPr="003246A9" w:rsidRDefault="001B1843" w:rsidP="00025C8C">
            <w:pPr>
              <w:rPr>
                <w:rFonts w:ascii="Arial" w:hAnsi="Arial" w:cs="Arial"/>
                <w:sz w:val="20"/>
                <w:szCs w:val="20"/>
              </w:rPr>
            </w:pPr>
            <w:r>
              <w:rPr>
                <w:rFonts w:ascii="Arial" w:hAnsi="Arial" w:cs="Arial"/>
                <w:sz w:val="20"/>
                <w:szCs w:val="20"/>
              </w:rPr>
              <w:t>817.</w:t>
            </w:r>
          </w:p>
        </w:tc>
        <w:tc>
          <w:tcPr>
            <w:tcW w:w="13041" w:type="dxa"/>
            <w:gridSpan w:val="2"/>
          </w:tcPr>
          <w:p w14:paraId="50EEC269" w14:textId="77777777" w:rsidR="00B92173" w:rsidRDefault="00B92173" w:rsidP="00025C8C">
            <w:pPr>
              <w:rPr>
                <w:rFonts w:cstheme="minorHAnsi"/>
                <w:sz w:val="20"/>
                <w:szCs w:val="20"/>
              </w:rPr>
            </w:pPr>
            <w:r w:rsidRPr="009E24BE">
              <w:rPr>
                <w:rFonts w:cstheme="minorHAnsi"/>
                <w:sz w:val="20"/>
                <w:szCs w:val="20"/>
              </w:rPr>
              <w:t>Czy Zamawiający dopuści łóżko z leżem wyprofilowanym w sposób ograniczający przesuwanie materaca?</w:t>
            </w:r>
          </w:p>
          <w:p w14:paraId="72A52735" w14:textId="77777777" w:rsidR="00B92173" w:rsidRPr="003246A9" w:rsidRDefault="00B92173" w:rsidP="002F3257">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1AB90C56" w14:textId="5EDFF60A" w:rsidR="00B92173" w:rsidRPr="00EA79CB" w:rsidRDefault="00B92173" w:rsidP="00025C8C">
            <w:pPr>
              <w:rPr>
                <w:rFonts w:ascii="Times New Roman" w:hAnsi="Times New Roman"/>
              </w:rPr>
            </w:pPr>
          </w:p>
        </w:tc>
      </w:tr>
      <w:tr w:rsidR="00B92173" w:rsidRPr="003246A9" w14:paraId="2356BE83" w14:textId="77777777" w:rsidTr="00784043">
        <w:tc>
          <w:tcPr>
            <w:tcW w:w="1129" w:type="dxa"/>
            <w:gridSpan w:val="2"/>
          </w:tcPr>
          <w:p w14:paraId="35AEB93B" w14:textId="284C31A0" w:rsidR="00B92173" w:rsidRPr="003246A9" w:rsidRDefault="001B1843" w:rsidP="00025C8C">
            <w:pPr>
              <w:rPr>
                <w:rFonts w:ascii="Arial" w:hAnsi="Arial" w:cs="Arial"/>
                <w:sz w:val="20"/>
                <w:szCs w:val="20"/>
              </w:rPr>
            </w:pPr>
            <w:r>
              <w:rPr>
                <w:rFonts w:ascii="Arial" w:hAnsi="Arial" w:cs="Arial"/>
                <w:sz w:val="20"/>
                <w:szCs w:val="20"/>
              </w:rPr>
              <w:t>818.</w:t>
            </w:r>
          </w:p>
        </w:tc>
        <w:tc>
          <w:tcPr>
            <w:tcW w:w="13041" w:type="dxa"/>
            <w:gridSpan w:val="2"/>
          </w:tcPr>
          <w:p w14:paraId="18835FD7" w14:textId="77777777" w:rsidR="00B92173" w:rsidRDefault="00B92173" w:rsidP="00025C8C">
            <w:pPr>
              <w:rPr>
                <w:rFonts w:cstheme="minorHAnsi"/>
                <w:sz w:val="20"/>
                <w:szCs w:val="20"/>
              </w:rPr>
            </w:pPr>
            <w:r w:rsidRPr="009E24BE">
              <w:rPr>
                <w:rFonts w:cstheme="minorHAnsi"/>
                <w:sz w:val="20"/>
                <w:szCs w:val="20"/>
              </w:rPr>
              <w:t>Czy Zamawiający dopuści łóżko z tacą na kasetę RTG wykonaną z tworzywa, wyposażoną w uchwyt do łatwego instalowania oraz prowadnicę suwną do przemieszczania kasety pod leżem?</w:t>
            </w:r>
          </w:p>
          <w:p w14:paraId="03008A62" w14:textId="77777777" w:rsidR="00B92173" w:rsidRPr="003246A9" w:rsidRDefault="00B92173" w:rsidP="002F3257">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0B04EB4C" w14:textId="44DE2021" w:rsidR="00B92173" w:rsidRPr="00EA79CB" w:rsidRDefault="00B92173" w:rsidP="00025C8C">
            <w:pPr>
              <w:rPr>
                <w:rFonts w:ascii="Times New Roman" w:hAnsi="Times New Roman"/>
              </w:rPr>
            </w:pPr>
          </w:p>
        </w:tc>
      </w:tr>
      <w:tr w:rsidR="00B92173" w:rsidRPr="003246A9" w14:paraId="6710CAE6" w14:textId="77777777" w:rsidTr="00784043">
        <w:tc>
          <w:tcPr>
            <w:tcW w:w="1129" w:type="dxa"/>
            <w:gridSpan w:val="2"/>
          </w:tcPr>
          <w:p w14:paraId="66580E8A" w14:textId="372FC3DA" w:rsidR="00B92173" w:rsidRPr="003246A9" w:rsidRDefault="001B1843" w:rsidP="00025C8C">
            <w:pPr>
              <w:rPr>
                <w:rFonts w:ascii="Arial" w:hAnsi="Arial" w:cs="Arial"/>
                <w:sz w:val="20"/>
                <w:szCs w:val="20"/>
              </w:rPr>
            </w:pPr>
            <w:r>
              <w:rPr>
                <w:rFonts w:ascii="Arial" w:hAnsi="Arial" w:cs="Arial"/>
                <w:sz w:val="20"/>
                <w:szCs w:val="20"/>
              </w:rPr>
              <w:t>819.</w:t>
            </w:r>
          </w:p>
        </w:tc>
        <w:tc>
          <w:tcPr>
            <w:tcW w:w="13041" w:type="dxa"/>
            <w:gridSpan w:val="2"/>
          </w:tcPr>
          <w:p w14:paraId="3D05D64D" w14:textId="77777777" w:rsidR="00B92173" w:rsidRDefault="00B92173" w:rsidP="00025C8C">
            <w:pPr>
              <w:rPr>
                <w:rFonts w:cstheme="minorHAnsi"/>
                <w:sz w:val="20"/>
                <w:szCs w:val="20"/>
              </w:rPr>
            </w:pPr>
            <w:r w:rsidRPr="009E24BE">
              <w:rPr>
                <w:rFonts w:cstheme="minorHAnsi"/>
                <w:sz w:val="20"/>
                <w:szCs w:val="20"/>
              </w:rPr>
              <w:t>Czy Zamawiający dopuści łóżko z barierkami dzielonymi, podwójnymi z górną barierką zabezpieczającą segment pleców oraz dolną zabezpieczającą segment stały oraz uda z możliwością instalacji barierki zabezpieczającej segment podudzia?</w:t>
            </w:r>
          </w:p>
          <w:p w14:paraId="23FB1EBE" w14:textId="77777777" w:rsidR="00B92173" w:rsidRPr="003246A9" w:rsidRDefault="00B92173" w:rsidP="002F3257">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5B32AF6E" w14:textId="46C98BD2" w:rsidR="00B92173" w:rsidRPr="00EA79CB" w:rsidRDefault="00B92173" w:rsidP="00025C8C">
            <w:pPr>
              <w:rPr>
                <w:rFonts w:ascii="Times New Roman" w:hAnsi="Times New Roman"/>
              </w:rPr>
            </w:pPr>
          </w:p>
        </w:tc>
      </w:tr>
      <w:tr w:rsidR="00B92173" w:rsidRPr="003246A9" w14:paraId="3D4E1CA8" w14:textId="77777777" w:rsidTr="00784043">
        <w:tc>
          <w:tcPr>
            <w:tcW w:w="1129" w:type="dxa"/>
            <w:gridSpan w:val="2"/>
          </w:tcPr>
          <w:p w14:paraId="748BF5B9" w14:textId="70850950" w:rsidR="00B92173" w:rsidRPr="003246A9" w:rsidRDefault="001B1843" w:rsidP="00025C8C">
            <w:pPr>
              <w:rPr>
                <w:rFonts w:ascii="Arial" w:hAnsi="Arial" w:cs="Arial"/>
                <w:sz w:val="20"/>
                <w:szCs w:val="20"/>
              </w:rPr>
            </w:pPr>
            <w:r>
              <w:rPr>
                <w:rFonts w:ascii="Arial" w:hAnsi="Arial" w:cs="Arial"/>
                <w:sz w:val="20"/>
                <w:szCs w:val="20"/>
              </w:rPr>
              <w:t>820.</w:t>
            </w:r>
          </w:p>
        </w:tc>
        <w:tc>
          <w:tcPr>
            <w:tcW w:w="13041" w:type="dxa"/>
            <w:gridSpan w:val="2"/>
          </w:tcPr>
          <w:p w14:paraId="6A3FD183" w14:textId="77777777" w:rsidR="00B92173" w:rsidRDefault="00B92173" w:rsidP="00025C8C">
            <w:pPr>
              <w:rPr>
                <w:rFonts w:cstheme="minorHAnsi"/>
                <w:sz w:val="20"/>
                <w:szCs w:val="20"/>
              </w:rPr>
            </w:pPr>
            <w:r w:rsidRPr="009E24BE">
              <w:rPr>
                <w:rFonts w:cstheme="minorHAnsi"/>
                <w:sz w:val="20"/>
                <w:szCs w:val="20"/>
              </w:rPr>
              <w:t>Czy Zamawiający dopuści łóżko (pkt 23) nie posiadające paneli sterujących dla pacjenta od strony wewnętrznej ?</w:t>
            </w:r>
          </w:p>
          <w:p w14:paraId="2D557458"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385EA98D" w14:textId="0DAABDCB" w:rsidR="00B92173" w:rsidRPr="00EA79CB" w:rsidRDefault="00B92173" w:rsidP="00025C8C">
            <w:pPr>
              <w:rPr>
                <w:rFonts w:ascii="Times New Roman" w:hAnsi="Times New Roman"/>
              </w:rPr>
            </w:pPr>
          </w:p>
        </w:tc>
      </w:tr>
      <w:tr w:rsidR="00B92173" w:rsidRPr="003246A9" w14:paraId="00E0F9CC" w14:textId="77777777" w:rsidTr="00784043">
        <w:tc>
          <w:tcPr>
            <w:tcW w:w="1129" w:type="dxa"/>
            <w:gridSpan w:val="2"/>
          </w:tcPr>
          <w:p w14:paraId="65B28500" w14:textId="6332591B" w:rsidR="00B92173" w:rsidRPr="003246A9" w:rsidRDefault="001B1843" w:rsidP="00025C8C">
            <w:pPr>
              <w:rPr>
                <w:rFonts w:ascii="Arial" w:hAnsi="Arial" w:cs="Arial"/>
                <w:sz w:val="20"/>
                <w:szCs w:val="20"/>
              </w:rPr>
            </w:pPr>
            <w:r>
              <w:rPr>
                <w:rFonts w:ascii="Arial" w:hAnsi="Arial" w:cs="Arial"/>
                <w:sz w:val="20"/>
                <w:szCs w:val="20"/>
              </w:rPr>
              <w:t>821.</w:t>
            </w:r>
          </w:p>
        </w:tc>
        <w:tc>
          <w:tcPr>
            <w:tcW w:w="13041" w:type="dxa"/>
            <w:gridSpan w:val="2"/>
          </w:tcPr>
          <w:p w14:paraId="09CA85DC" w14:textId="77777777" w:rsidR="00B92173" w:rsidRDefault="00B92173" w:rsidP="00025C8C">
            <w:pPr>
              <w:rPr>
                <w:rFonts w:cstheme="minorHAnsi"/>
                <w:sz w:val="20"/>
                <w:szCs w:val="20"/>
              </w:rPr>
            </w:pPr>
            <w:r w:rsidRPr="009E24BE">
              <w:rPr>
                <w:rFonts w:cstheme="minorHAnsi"/>
                <w:sz w:val="20"/>
                <w:szCs w:val="20"/>
              </w:rPr>
              <w:t>Czy Zamawiający dopuści łóżko (pkt 24), które posiada panele wbudowane w barierki boczne od strony zewnętrznej  wraz z ekranem LCD, obsługujące wyłącznie funkcję systemu ważenia?</w:t>
            </w:r>
          </w:p>
          <w:p w14:paraId="397E05FD"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0CA52F90" w14:textId="425D2112" w:rsidR="00B92173" w:rsidRPr="00EA79CB" w:rsidRDefault="00B92173" w:rsidP="00025C8C">
            <w:pPr>
              <w:rPr>
                <w:rFonts w:ascii="Times New Roman" w:hAnsi="Times New Roman"/>
              </w:rPr>
            </w:pPr>
          </w:p>
        </w:tc>
      </w:tr>
      <w:tr w:rsidR="00B92173" w:rsidRPr="003246A9" w14:paraId="7FD46DDA" w14:textId="77777777" w:rsidTr="00784043">
        <w:tc>
          <w:tcPr>
            <w:tcW w:w="1129" w:type="dxa"/>
            <w:gridSpan w:val="2"/>
          </w:tcPr>
          <w:p w14:paraId="6407049E" w14:textId="21C58491" w:rsidR="00B92173" w:rsidRPr="003246A9" w:rsidRDefault="001B1843" w:rsidP="00025C8C">
            <w:pPr>
              <w:rPr>
                <w:rFonts w:ascii="Arial" w:hAnsi="Arial" w:cs="Arial"/>
                <w:sz w:val="20"/>
                <w:szCs w:val="20"/>
              </w:rPr>
            </w:pPr>
            <w:r>
              <w:rPr>
                <w:rFonts w:ascii="Arial" w:hAnsi="Arial" w:cs="Arial"/>
                <w:sz w:val="20"/>
                <w:szCs w:val="20"/>
              </w:rPr>
              <w:t>822.</w:t>
            </w:r>
          </w:p>
        </w:tc>
        <w:tc>
          <w:tcPr>
            <w:tcW w:w="13041" w:type="dxa"/>
            <w:gridSpan w:val="2"/>
          </w:tcPr>
          <w:p w14:paraId="1EE1B3AC" w14:textId="77777777" w:rsidR="00B92173" w:rsidRDefault="00B92173" w:rsidP="00025C8C">
            <w:pPr>
              <w:rPr>
                <w:rFonts w:cstheme="minorHAnsi"/>
                <w:sz w:val="20"/>
                <w:szCs w:val="20"/>
              </w:rPr>
            </w:pPr>
            <w:r w:rsidRPr="009E24BE">
              <w:rPr>
                <w:rFonts w:cstheme="minorHAnsi"/>
                <w:sz w:val="20"/>
                <w:szCs w:val="20"/>
              </w:rPr>
              <w:t>Czy Zamawiający dopuści łóżko (pkt 24), które posiada wizualny wskaźnik najniższego położenia łóżka oraz z funkcją automatycznego zatrzymania segmentu pleców pod kątem 30o dzięki czemu nie ma potrzeby stosowania diody sygnalizującej te sytuacje?</w:t>
            </w:r>
          </w:p>
          <w:p w14:paraId="53B68C59" w14:textId="77777777" w:rsidR="00B92173" w:rsidRPr="003246A9" w:rsidRDefault="00B92173" w:rsidP="002F3257">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7C48FD55" w14:textId="73D71F89" w:rsidR="00B92173" w:rsidRPr="00EA79CB" w:rsidRDefault="00B92173" w:rsidP="00025C8C">
            <w:pPr>
              <w:rPr>
                <w:rFonts w:ascii="Times New Roman" w:hAnsi="Times New Roman"/>
              </w:rPr>
            </w:pPr>
          </w:p>
        </w:tc>
      </w:tr>
      <w:tr w:rsidR="00B92173" w:rsidRPr="003246A9" w14:paraId="14B58F2D" w14:textId="77777777" w:rsidTr="00784043">
        <w:tc>
          <w:tcPr>
            <w:tcW w:w="1129" w:type="dxa"/>
            <w:gridSpan w:val="2"/>
          </w:tcPr>
          <w:p w14:paraId="37B10A01" w14:textId="39A2A0DB" w:rsidR="00B92173" w:rsidRPr="003246A9" w:rsidRDefault="001B1843" w:rsidP="00025C8C">
            <w:pPr>
              <w:rPr>
                <w:rFonts w:ascii="Arial" w:hAnsi="Arial" w:cs="Arial"/>
                <w:sz w:val="20"/>
                <w:szCs w:val="20"/>
              </w:rPr>
            </w:pPr>
            <w:r>
              <w:rPr>
                <w:rFonts w:ascii="Arial" w:hAnsi="Arial" w:cs="Arial"/>
                <w:sz w:val="20"/>
                <w:szCs w:val="20"/>
              </w:rPr>
              <w:t>823.</w:t>
            </w:r>
          </w:p>
        </w:tc>
        <w:tc>
          <w:tcPr>
            <w:tcW w:w="13041" w:type="dxa"/>
            <w:gridSpan w:val="2"/>
          </w:tcPr>
          <w:p w14:paraId="4CAE4B67" w14:textId="77777777" w:rsidR="00B92173" w:rsidRDefault="00B92173" w:rsidP="00025C8C">
            <w:pPr>
              <w:rPr>
                <w:rFonts w:cstheme="minorHAnsi"/>
                <w:sz w:val="20"/>
                <w:szCs w:val="20"/>
              </w:rPr>
            </w:pPr>
            <w:r w:rsidRPr="009E24BE">
              <w:rPr>
                <w:rFonts w:cstheme="minorHAnsi"/>
                <w:sz w:val="20"/>
                <w:szCs w:val="20"/>
              </w:rPr>
              <w:t>Czy Zamawiający dopuści łóżko (pkt 24) z sygnalizacją diodową informującą o procesie ładowania umieszczoną na centralnym, przewodowym panelu sterowania?</w:t>
            </w:r>
          </w:p>
          <w:p w14:paraId="558F8F39" w14:textId="77777777" w:rsidR="00B92173" w:rsidRPr="003246A9" w:rsidRDefault="00B92173" w:rsidP="002F3257">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1DD9A80D" w14:textId="1D331B62" w:rsidR="00B92173" w:rsidRPr="00EA79CB" w:rsidRDefault="00B92173" w:rsidP="00025C8C">
            <w:pPr>
              <w:rPr>
                <w:rFonts w:ascii="Times New Roman" w:hAnsi="Times New Roman"/>
              </w:rPr>
            </w:pPr>
          </w:p>
        </w:tc>
      </w:tr>
      <w:tr w:rsidR="00B92173" w:rsidRPr="003246A9" w14:paraId="7127AB5B" w14:textId="77777777" w:rsidTr="00784043">
        <w:tc>
          <w:tcPr>
            <w:tcW w:w="1129" w:type="dxa"/>
            <w:gridSpan w:val="2"/>
          </w:tcPr>
          <w:p w14:paraId="5575B1D9" w14:textId="54A309CD" w:rsidR="00B92173" w:rsidRPr="003246A9" w:rsidRDefault="001B1843" w:rsidP="00025C8C">
            <w:pPr>
              <w:rPr>
                <w:rFonts w:ascii="Arial" w:hAnsi="Arial" w:cs="Arial"/>
                <w:sz w:val="20"/>
                <w:szCs w:val="20"/>
              </w:rPr>
            </w:pPr>
            <w:r>
              <w:rPr>
                <w:rFonts w:ascii="Arial" w:hAnsi="Arial" w:cs="Arial"/>
                <w:sz w:val="20"/>
                <w:szCs w:val="20"/>
              </w:rPr>
              <w:t>824.</w:t>
            </w:r>
          </w:p>
        </w:tc>
        <w:tc>
          <w:tcPr>
            <w:tcW w:w="13041" w:type="dxa"/>
            <w:gridSpan w:val="2"/>
          </w:tcPr>
          <w:p w14:paraId="6E65F8F6" w14:textId="77777777" w:rsidR="00B92173" w:rsidRDefault="00B92173" w:rsidP="00025C8C">
            <w:pPr>
              <w:rPr>
                <w:rFonts w:cstheme="minorHAnsi"/>
                <w:sz w:val="20"/>
                <w:szCs w:val="20"/>
              </w:rPr>
            </w:pPr>
            <w:r w:rsidRPr="009E24BE">
              <w:rPr>
                <w:rFonts w:cstheme="minorHAnsi"/>
                <w:sz w:val="20"/>
                <w:szCs w:val="20"/>
              </w:rPr>
              <w:t>Czy Zamawiający dopuści łóżko bez przycisku włączającego oświetlenie nocne?</w:t>
            </w:r>
          </w:p>
          <w:p w14:paraId="590CF38C"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lastRenderedPageBreak/>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1F34AB60" w14:textId="32B8962D" w:rsidR="00B92173" w:rsidRPr="00EA79CB" w:rsidRDefault="00B92173" w:rsidP="00025C8C">
            <w:pPr>
              <w:rPr>
                <w:rFonts w:ascii="Times New Roman" w:hAnsi="Times New Roman"/>
              </w:rPr>
            </w:pPr>
          </w:p>
        </w:tc>
      </w:tr>
      <w:tr w:rsidR="00B92173" w:rsidRPr="003246A9" w14:paraId="205C4468" w14:textId="77777777" w:rsidTr="00784043">
        <w:tc>
          <w:tcPr>
            <w:tcW w:w="1129" w:type="dxa"/>
            <w:gridSpan w:val="2"/>
          </w:tcPr>
          <w:p w14:paraId="2880279D" w14:textId="7DA58928" w:rsidR="00B92173" w:rsidRPr="003246A9" w:rsidRDefault="001B1843" w:rsidP="00025C8C">
            <w:pPr>
              <w:rPr>
                <w:rFonts w:ascii="Arial" w:hAnsi="Arial" w:cs="Arial"/>
                <w:sz w:val="20"/>
                <w:szCs w:val="20"/>
              </w:rPr>
            </w:pPr>
            <w:r>
              <w:rPr>
                <w:rFonts w:ascii="Arial" w:hAnsi="Arial" w:cs="Arial"/>
                <w:sz w:val="20"/>
                <w:szCs w:val="20"/>
              </w:rPr>
              <w:lastRenderedPageBreak/>
              <w:t>825.</w:t>
            </w:r>
          </w:p>
        </w:tc>
        <w:tc>
          <w:tcPr>
            <w:tcW w:w="13041" w:type="dxa"/>
            <w:gridSpan w:val="2"/>
          </w:tcPr>
          <w:p w14:paraId="7DF1BA86" w14:textId="77777777" w:rsidR="00B92173" w:rsidRDefault="00B92173" w:rsidP="00025C8C">
            <w:pPr>
              <w:rPr>
                <w:rFonts w:cstheme="minorHAnsi"/>
                <w:sz w:val="20"/>
                <w:szCs w:val="20"/>
              </w:rPr>
            </w:pPr>
            <w:r w:rsidRPr="009E24BE">
              <w:rPr>
                <w:rFonts w:cstheme="minorHAnsi"/>
                <w:sz w:val="20"/>
                <w:szCs w:val="20"/>
              </w:rPr>
              <w:t>Czy Zamawiający dopuści łóżko z ekranem LCD służącym do wyświetlania wyników pomiaru wagi pacjenta, a wszystkie funkcje elektryczne łóżka regulowane są za pomocą centralnego, przewodowego panelu sterowania dla personelu, zabezpieczonego przyciskiem aktywacyjnym?</w:t>
            </w:r>
          </w:p>
          <w:p w14:paraId="3D8D97E6" w14:textId="77777777" w:rsidR="00B92173" w:rsidRPr="003246A9" w:rsidRDefault="00B92173" w:rsidP="002F3257">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577C8B6C" w14:textId="7F76719E" w:rsidR="00B92173" w:rsidRPr="00EA79CB" w:rsidRDefault="00B92173" w:rsidP="00025C8C">
            <w:pPr>
              <w:rPr>
                <w:rFonts w:ascii="Times New Roman" w:hAnsi="Times New Roman"/>
              </w:rPr>
            </w:pPr>
          </w:p>
        </w:tc>
      </w:tr>
      <w:tr w:rsidR="00B92173" w:rsidRPr="003246A9" w14:paraId="38165983" w14:textId="77777777" w:rsidTr="00784043">
        <w:tc>
          <w:tcPr>
            <w:tcW w:w="1129" w:type="dxa"/>
            <w:gridSpan w:val="2"/>
          </w:tcPr>
          <w:p w14:paraId="123C61F2" w14:textId="20969501" w:rsidR="00B92173" w:rsidRPr="003246A9" w:rsidRDefault="001B1843" w:rsidP="00025C8C">
            <w:pPr>
              <w:rPr>
                <w:rFonts w:ascii="Arial" w:hAnsi="Arial" w:cs="Arial"/>
                <w:sz w:val="20"/>
                <w:szCs w:val="20"/>
              </w:rPr>
            </w:pPr>
            <w:r>
              <w:rPr>
                <w:rFonts w:ascii="Arial" w:hAnsi="Arial" w:cs="Arial"/>
                <w:sz w:val="20"/>
                <w:szCs w:val="20"/>
              </w:rPr>
              <w:t>826.</w:t>
            </w:r>
          </w:p>
        </w:tc>
        <w:tc>
          <w:tcPr>
            <w:tcW w:w="13041" w:type="dxa"/>
            <w:gridSpan w:val="2"/>
          </w:tcPr>
          <w:p w14:paraId="03DF9410" w14:textId="77777777" w:rsidR="00B92173" w:rsidRDefault="00B92173" w:rsidP="00025C8C">
            <w:pPr>
              <w:rPr>
                <w:rFonts w:cstheme="minorHAnsi"/>
                <w:sz w:val="20"/>
                <w:szCs w:val="20"/>
              </w:rPr>
            </w:pPr>
            <w:r w:rsidRPr="009E24BE">
              <w:rPr>
                <w:rFonts w:cstheme="minorHAnsi"/>
                <w:sz w:val="20"/>
                <w:szCs w:val="20"/>
              </w:rPr>
              <w:t xml:space="preserve">Czy Zamawiający dopuści łóżko z ekranem LCD niezabezpieczonym </w:t>
            </w:r>
            <w:proofErr w:type="spellStart"/>
            <w:r w:rsidRPr="009E24BE">
              <w:rPr>
                <w:rFonts w:cstheme="minorHAnsi"/>
                <w:sz w:val="20"/>
                <w:szCs w:val="20"/>
              </w:rPr>
              <w:t>immobilizerem</w:t>
            </w:r>
            <w:proofErr w:type="spellEnd"/>
            <w:r w:rsidRPr="009E24BE">
              <w:rPr>
                <w:rFonts w:cstheme="minorHAnsi"/>
                <w:sz w:val="20"/>
                <w:szCs w:val="20"/>
              </w:rPr>
              <w:t>, gdyż ekran ten służy jedynie do wyświetlania wyników pomiaru wagi oraz kątów nachylenia poszczególnych segmentów czy pozycji?</w:t>
            </w:r>
          </w:p>
          <w:p w14:paraId="333FCF81" w14:textId="77777777" w:rsidR="00B92173" w:rsidRPr="003246A9" w:rsidRDefault="00B92173" w:rsidP="002F3257">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31863032" w14:textId="7C0917B6" w:rsidR="00B92173" w:rsidRPr="00EA79CB" w:rsidRDefault="00B92173" w:rsidP="00025C8C">
            <w:pPr>
              <w:rPr>
                <w:rFonts w:ascii="Times New Roman" w:hAnsi="Times New Roman"/>
              </w:rPr>
            </w:pPr>
          </w:p>
        </w:tc>
      </w:tr>
      <w:tr w:rsidR="00B92173" w:rsidRPr="003246A9" w14:paraId="4E1AB282" w14:textId="77777777" w:rsidTr="00784043">
        <w:tc>
          <w:tcPr>
            <w:tcW w:w="1129" w:type="dxa"/>
            <w:gridSpan w:val="2"/>
          </w:tcPr>
          <w:p w14:paraId="6EAD42D2" w14:textId="5D423841" w:rsidR="00B92173" w:rsidRPr="003246A9" w:rsidRDefault="001B1843" w:rsidP="00025C8C">
            <w:pPr>
              <w:rPr>
                <w:rFonts w:ascii="Arial" w:hAnsi="Arial" w:cs="Arial"/>
                <w:sz w:val="20"/>
                <w:szCs w:val="20"/>
              </w:rPr>
            </w:pPr>
            <w:r>
              <w:rPr>
                <w:rFonts w:ascii="Arial" w:hAnsi="Arial" w:cs="Arial"/>
                <w:sz w:val="20"/>
                <w:szCs w:val="20"/>
              </w:rPr>
              <w:t>827.</w:t>
            </w:r>
          </w:p>
        </w:tc>
        <w:tc>
          <w:tcPr>
            <w:tcW w:w="13041" w:type="dxa"/>
            <w:gridSpan w:val="2"/>
          </w:tcPr>
          <w:p w14:paraId="02F2D219" w14:textId="77777777" w:rsidR="00B92173" w:rsidRDefault="00B92173" w:rsidP="00025C8C">
            <w:pPr>
              <w:rPr>
                <w:rFonts w:cstheme="minorHAnsi"/>
                <w:sz w:val="20"/>
                <w:szCs w:val="20"/>
              </w:rPr>
            </w:pPr>
            <w:r w:rsidRPr="009E24BE">
              <w:rPr>
                <w:rFonts w:cstheme="minorHAnsi"/>
                <w:sz w:val="20"/>
                <w:szCs w:val="20"/>
              </w:rPr>
              <w:t>Czy Zamawiający dopuści łóżko z funkcjami opisanymi w pkt 27 i 28 sterowanymi za pomocą centralnego, przewodowego panelu sterowania?</w:t>
            </w:r>
          </w:p>
          <w:p w14:paraId="3872B8BD" w14:textId="77777777" w:rsidR="00B92173" w:rsidRPr="003246A9" w:rsidRDefault="00B92173" w:rsidP="002F3257">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07E95D5E" w14:textId="3208495A" w:rsidR="00B92173" w:rsidRPr="00EA79CB" w:rsidRDefault="00B92173" w:rsidP="00025C8C">
            <w:pPr>
              <w:rPr>
                <w:rFonts w:ascii="Times New Roman" w:hAnsi="Times New Roman"/>
              </w:rPr>
            </w:pPr>
          </w:p>
        </w:tc>
      </w:tr>
      <w:tr w:rsidR="00B92173" w:rsidRPr="003246A9" w14:paraId="6B974001" w14:textId="77777777" w:rsidTr="00784043">
        <w:tc>
          <w:tcPr>
            <w:tcW w:w="1129" w:type="dxa"/>
            <w:gridSpan w:val="2"/>
          </w:tcPr>
          <w:p w14:paraId="362E9F8E" w14:textId="267B16B1" w:rsidR="00B92173" w:rsidRPr="003246A9" w:rsidRDefault="001B1843" w:rsidP="00025C8C">
            <w:pPr>
              <w:rPr>
                <w:rFonts w:ascii="Arial" w:hAnsi="Arial" w:cs="Arial"/>
                <w:sz w:val="20"/>
                <w:szCs w:val="20"/>
              </w:rPr>
            </w:pPr>
            <w:r>
              <w:rPr>
                <w:rFonts w:ascii="Arial" w:hAnsi="Arial" w:cs="Arial"/>
                <w:sz w:val="20"/>
                <w:szCs w:val="20"/>
              </w:rPr>
              <w:t>828.</w:t>
            </w:r>
          </w:p>
        </w:tc>
        <w:tc>
          <w:tcPr>
            <w:tcW w:w="13041" w:type="dxa"/>
            <w:gridSpan w:val="2"/>
          </w:tcPr>
          <w:p w14:paraId="5ECA2ABB" w14:textId="77777777" w:rsidR="00B92173" w:rsidRDefault="00B92173" w:rsidP="00025C8C">
            <w:pPr>
              <w:rPr>
                <w:rFonts w:cstheme="minorHAnsi"/>
                <w:sz w:val="20"/>
                <w:szCs w:val="20"/>
              </w:rPr>
            </w:pPr>
            <w:r w:rsidRPr="009E24BE">
              <w:rPr>
                <w:rFonts w:cstheme="minorHAnsi"/>
                <w:sz w:val="20"/>
                <w:szCs w:val="20"/>
              </w:rPr>
              <w:t>Czy Zamawiający dopuści łóżko z regulacją segmentu uda w zakresie 0-25o?</w:t>
            </w:r>
          </w:p>
          <w:p w14:paraId="0CD6205A" w14:textId="77777777" w:rsidR="00B92173" w:rsidRPr="003246A9" w:rsidRDefault="00B92173" w:rsidP="002F3257">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35ABEDA4" w14:textId="2425F239" w:rsidR="00B92173" w:rsidRPr="00EA79CB" w:rsidRDefault="00B92173" w:rsidP="00025C8C">
            <w:pPr>
              <w:rPr>
                <w:rFonts w:ascii="Times New Roman" w:hAnsi="Times New Roman"/>
              </w:rPr>
            </w:pPr>
          </w:p>
        </w:tc>
      </w:tr>
      <w:tr w:rsidR="00B92173" w:rsidRPr="003246A9" w14:paraId="1009B0FB" w14:textId="77777777" w:rsidTr="00784043">
        <w:tc>
          <w:tcPr>
            <w:tcW w:w="1129" w:type="dxa"/>
            <w:gridSpan w:val="2"/>
          </w:tcPr>
          <w:p w14:paraId="01797F48" w14:textId="67CAA0DD" w:rsidR="00B92173" w:rsidRPr="003246A9" w:rsidRDefault="001B1843" w:rsidP="00025C8C">
            <w:pPr>
              <w:rPr>
                <w:rFonts w:ascii="Arial" w:hAnsi="Arial" w:cs="Arial"/>
                <w:sz w:val="20"/>
                <w:szCs w:val="20"/>
              </w:rPr>
            </w:pPr>
            <w:r>
              <w:rPr>
                <w:rFonts w:ascii="Arial" w:hAnsi="Arial" w:cs="Arial"/>
                <w:sz w:val="20"/>
                <w:szCs w:val="20"/>
              </w:rPr>
              <w:t>829.</w:t>
            </w:r>
          </w:p>
        </w:tc>
        <w:tc>
          <w:tcPr>
            <w:tcW w:w="13041" w:type="dxa"/>
            <w:gridSpan w:val="2"/>
          </w:tcPr>
          <w:p w14:paraId="1980F1B9" w14:textId="77777777" w:rsidR="00B92173" w:rsidRDefault="00B92173" w:rsidP="00025C8C">
            <w:pPr>
              <w:rPr>
                <w:rFonts w:cstheme="minorHAnsi"/>
                <w:sz w:val="20"/>
                <w:szCs w:val="20"/>
              </w:rPr>
            </w:pPr>
            <w:r w:rsidRPr="009E24BE">
              <w:rPr>
                <w:rFonts w:cstheme="minorHAnsi"/>
                <w:sz w:val="20"/>
                <w:szCs w:val="20"/>
              </w:rPr>
              <w:t xml:space="preserve">Czy Zamawiający dopuści łóżko z pozycją </w:t>
            </w:r>
            <w:proofErr w:type="spellStart"/>
            <w:r w:rsidRPr="009E24BE">
              <w:rPr>
                <w:rFonts w:cstheme="minorHAnsi"/>
                <w:sz w:val="20"/>
                <w:szCs w:val="20"/>
              </w:rPr>
              <w:t>Trendelenburga</w:t>
            </w:r>
            <w:proofErr w:type="spellEnd"/>
            <w:r w:rsidRPr="009E24BE">
              <w:rPr>
                <w:rFonts w:cstheme="minorHAnsi"/>
                <w:sz w:val="20"/>
                <w:szCs w:val="20"/>
              </w:rPr>
              <w:t xml:space="preserve"> i </w:t>
            </w:r>
            <w:proofErr w:type="spellStart"/>
            <w:r w:rsidRPr="009E24BE">
              <w:rPr>
                <w:rFonts w:cstheme="minorHAnsi"/>
                <w:sz w:val="20"/>
                <w:szCs w:val="20"/>
              </w:rPr>
              <w:t>antyTrendelenburga</w:t>
            </w:r>
            <w:proofErr w:type="spellEnd"/>
            <w:r w:rsidRPr="009E24BE">
              <w:rPr>
                <w:rFonts w:cstheme="minorHAnsi"/>
                <w:sz w:val="20"/>
                <w:szCs w:val="20"/>
              </w:rPr>
              <w:t xml:space="preserve"> 14o w każdym kierunku?</w:t>
            </w:r>
          </w:p>
          <w:p w14:paraId="02C616FC" w14:textId="77777777" w:rsidR="00B92173" w:rsidRPr="003246A9" w:rsidRDefault="00B92173" w:rsidP="0046708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2D14A3C8" w14:textId="5B63AA16" w:rsidR="00B92173" w:rsidRPr="00EA79CB" w:rsidRDefault="00B92173" w:rsidP="00025C8C">
            <w:pPr>
              <w:rPr>
                <w:rFonts w:ascii="Times New Roman" w:hAnsi="Times New Roman"/>
              </w:rPr>
            </w:pPr>
          </w:p>
        </w:tc>
      </w:tr>
      <w:tr w:rsidR="00B92173" w:rsidRPr="003246A9" w14:paraId="33B38DA1" w14:textId="77777777" w:rsidTr="00784043">
        <w:tc>
          <w:tcPr>
            <w:tcW w:w="1129" w:type="dxa"/>
            <w:gridSpan w:val="2"/>
          </w:tcPr>
          <w:p w14:paraId="2A90B437" w14:textId="50D416E7" w:rsidR="00B92173" w:rsidRPr="003246A9" w:rsidRDefault="001B1843" w:rsidP="00025C8C">
            <w:pPr>
              <w:rPr>
                <w:rFonts w:ascii="Arial" w:hAnsi="Arial" w:cs="Arial"/>
                <w:sz w:val="20"/>
                <w:szCs w:val="20"/>
              </w:rPr>
            </w:pPr>
            <w:r>
              <w:rPr>
                <w:rFonts w:ascii="Arial" w:hAnsi="Arial" w:cs="Arial"/>
                <w:sz w:val="20"/>
                <w:szCs w:val="20"/>
              </w:rPr>
              <w:t>830.</w:t>
            </w:r>
          </w:p>
        </w:tc>
        <w:tc>
          <w:tcPr>
            <w:tcW w:w="13041" w:type="dxa"/>
            <w:gridSpan w:val="2"/>
          </w:tcPr>
          <w:p w14:paraId="17E76A4C" w14:textId="77777777" w:rsidR="00B92173" w:rsidRDefault="00B92173" w:rsidP="00025C8C">
            <w:pPr>
              <w:rPr>
                <w:rFonts w:cstheme="minorHAnsi"/>
                <w:sz w:val="20"/>
                <w:szCs w:val="20"/>
              </w:rPr>
            </w:pPr>
            <w:r w:rsidRPr="009E24BE">
              <w:rPr>
                <w:rFonts w:cstheme="minorHAnsi"/>
                <w:sz w:val="20"/>
                <w:szCs w:val="20"/>
              </w:rPr>
              <w:t>Czy Zamawiający dopuści łóżko z elektryczną regulacją wysokości leża w zakresie 410 – 790mm?</w:t>
            </w:r>
          </w:p>
          <w:p w14:paraId="23E59D22" w14:textId="77777777" w:rsidR="00B92173" w:rsidRPr="003246A9" w:rsidRDefault="00B92173" w:rsidP="0046708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0C5E71A2" w14:textId="4EB88587" w:rsidR="00B92173" w:rsidRPr="00EA79CB" w:rsidRDefault="00B92173" w:rsidP="00025C8C">
            <w:pPr>
              <w:rPr>
                <w:rFonts w:ascii="Times New Roman" w:hAnsi="Times New Roman"/>
              </w:rPr>
            </w:pPr>
          </w:p>
        </w:tc>
      </w:tr>
      <w:tr w:rsidR="00B92173" w:rsidRPr="003246A9" w14:paraId="7697BEFD" w14:textId="77777777" w:rsidTr="00784043">
        <w:tc>
          <w:tcPr>
            <w:tcW w:w="1129" w:type="dxa"/>
            <w:gridSpan w:val="2"/>
          </w:tcPr>
          <w:p w14:paraId="382B4325" w14:textId="4947FE31" w:rsidR="00B92173" w:rsidRPr="003246A9" w:rsidRDefault="001B1843" w:rsidP="00025C8C">
            <w:pPr>
              <w:rPr>
                <w:rFonts w:ascii="Arial" w:hAnsi="Arial" w:cs="Arial"/>
                <w:sz w:val="20"/>
                <w:szCs w:val="20"/>
              </w:rPr>
            </w:pPr>
            <w:r>
              <w:rPr>
                <w:rFonts w:ascii="Arial" w:hAnsi="Arial" w:cs="Arial"/>
                <w:sz w:val="20"/>
                <w:szCs w:val="20"/>
              </w:rPr>
              <w:t>831.</w:t>
            </w:r>
          </w:p>
        </w:tc>
        <w:tc>
          <w:tcPr>
            <w:tcW w:w="13041" w:type="dxa"/>
            <w:gridSpan w:val="2"/>
          </w:tcPr>
          <w:p w14:paraId="42CEFB75" w14:textId="77777777" w:rsidR="00B92173" w:rsidRDefault="00B92173" w:rsidP="00025C8C">
            <w:pPr>
              <w:rPr>
                <w:rFonts w:cstheme="minorHAnsi"/>
                <w:sz w:val="20"/>
                <w:szCs w:val="20"/>
              </w:rPr>
            </w:pPr>
            <w:r w:rsidRPr="009E24BE">
              <w:rPr>
                <w:rFonts w:cstheme="minorHAnsi"/>
                <w:sz w:val="20"/>
                <w:szCs w:val="20"/>
              </w:rPr>
              <w:t>Czy Zamawiający dopuści łóżko z regulacją segmentu podudzia za pomocą mechanizmów zapadkowych, tzw</w:t>
            </w:r>
            <w:r>
              <w:rPr>
                <w:rFonts w:cstheme="minorHAnsi"/>
                <w:sz w:val="20"/>
                <w:szCs w:val="20"/>
              </w:rPr>
              <w:t>.</w:t>
            </w:r>
            <w:r w:rsidRPr="009E24BE">
              <w:rPr>
                <w:rFonts w:cstheme="minorHAnsi"/>
                <w:sz w:val="20"/>
                <w:szCs w:val="20"/>
              </w:rPr>
              <w:t xml:space="preserve"> </w:t>
            </w:r>
            <w:proofErr w:type="spellStart"/>
            <w:r w:rsidRPr="009E24BE">
              <w:rPr>
                <w:rFonts w:cstheme="minorHAnsi"/>
                <w:sz w:val="20"/>
                <w:szCs w:val="20"/>
              </w:rPr>
              <w:t>rastomatów</w:t>
            </w:r>
            <w:proofErr w:type="spellEnd"/>
            <w:r w:rsidRPr="009E24BE">
              <w:rPr>
                <w:rFonts w:cstheme="minorHAnsi"/>
                <w:sz w:val="20"/>
                <w:szCs w:val="20"/>
              </w:rPr>
              <w:t>?</w:t>
            </w:r>
          </w:p>
          <w:p w14:paraId="1991A1FB"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6EBBAABF" w14:textId="60E81733" w:rsidR="00B92173" w:rsidRPr="00EA79CB" w:rsidRDefault="00B92173" w:rsidP="00025C8C">
            <w:pPr>
              <w:rPr>
                <w:rFonts w:ascii="Times New Roman" w:hAnsi="Times New Roman"/>
              </w:rPr>
            </w:pPr>
          </w:p>
        </w:tc>
      </w:tr>
      <w:tr w:rsidR="00B92173" w:rsidRPr="003246A9" w14:paraId="4AE56388" w14:textId="77777777" w:rsidTr="00784043">
        <w:tc>
          <w:tcPr>
            <w:tcW w:w="1129" w:type="dxa"/>
            <w:gridSpan w:val="2"/>
          </w:tcPr>
          <w:p w14:paraId="52EABB4B" w14:textId="275CCBF5" w:rsidR="00B92173" w:rsidRPr="003246A9" w:rsidRDefault="001B1843" w:rsidP="00025C8C">
            <w:pPr>
              <w:rPr>
                <w:rFonts w:ascii="Arial" w:hAnsi="Arial" w:cs="Arial"/>
                <w:sz w:val="20"/>
                <w:szCs w:val="20"/>
              </w:rPr>
            </w:pPr>
            <w:r>
              <w:rPr>
                <w:rFonts w:ascii="Arial" w:hAnsi="Arial" w:cs="Arial"/>
                <w:sz w:val="20"/>
                <w:szCs w:val="20"/>
              </w:rPr>
              <w:t>832.</w:t>
            </w:r>
          </w:p>
        </w:tc>
        <w:tc>
          <w:tcPr>
            <w:tcW w:w="13041" w:type="dxa"/>
            <w:gridSpan w:val="2"/>
          </w:tcPr>
          <w:p w14:paraId="2B2576B2" w14:textId="77777777" w:rsidR="00B92173" w:rsidRDefault="00B92173" w:rsidP="00025C8C">
            <w:pPr>
              <w:rPr>
                <w:rFonts w:cstheme="minorHAnsi"/>
                <w:sz w:val="20"/>
                <w:szCs w:val="20"/>
              </w:rPr>
            </w:pPr>
            <w:r w:rsidRPr="009E24BE">
              <w:rPr>
                <w:rFonts w:cstheme="minorHAnsi"/>
                <w:sz w:val="20"/>
                <w:szCs w:val="20"/>
              </w:rPr>
              <w:t>Czy Zamawiający dopuści łóżko z dźwigniami CPR zlokalizowanymi bezpośrednio pod segmentem pleców?</w:t>
            </w:r>
          </w:p>
          <w:p w14:paraId="57475F56"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12201B11" w14:textId="02FFD1EF" w:rsidR="00B92173" w:rsidRPr="00EA79CB" w:rsidRDefault="00B92173" w:rsidP="00025C8C">
            <w:pPr>
              <w:rPr>
                <w:rFonts w:ascii="Times New Roman" w:hAnsi="Times New Roman"/>
              </w:rPr>
            </w:pPr>
          </w:p>
        </w:tc>
      </w:tr>
      <w:tr w:rsidR="00B92173" w:rsidRPr="003246A9" w14:paraId="7D3F37E9" w14:textId="77777777" w:rsidTr="00784043">
        <w:tc>
          <w:tcPr>
            <w:tcW w:w="1129" w:type="dxa"/>
            <w:gridSpan w:val="2"/>
          </w:tcPr>
          <w:p w14:paraId="008D5712" w14:textId="13AA6112" w:rsidR="00B92173" w:rsidRPr="003246A9" w:rsidRDefault="001B1843" w:rsidP="00025C8C">
            <w:pPr>
              <w:rPr>
                <w:rFonts w:ascii="Arial" w:hAnsi="Arial" w:cs="Arial"/>
                <w:sz w:val="20"/>
                <w:szCs w:val="20"/>
              </w:rPr>
            </w:pPr>
            <w:r>
              <w:rPr>
                <w:rFonts w:ascii="Arial" w:hAnsi="Arial" w:cs="Arial"/>
                <w:sz w:val="20"/>
                <w:szCs w:val="20"/>
              </w:rPr>
              <w:t>833.</w:t>
            </w:r>
          </w:p>
        </w:tc>
        <w:tc>
          <w:tcPr>
            <w:tcW w:w="13041" w:type="dxa"/>
            <w:gridSpan w:val="2"/>
          </w:tcPr>
          <w:p w14:paraId="6F63533E" w14:textId="77777777" w:rsidR="00B92173" w:rsidRDefault="00B92173" w:rsidP="00025C8C">
            <w:pPr>
              <w:rPr>
                <w:rFonts w:cstheme="minorHAnsi"/>
                <w:sz w:val="20"/>
                <w:szCs w:val="20"/>
              </w:rPr>
            </w:pPr>
            <w:r w:rsidRPr="009E24BE">
              <w:rPr>
                <w:rFonts w:cstheme="minorHAnsi"/>
                <w:sz w:val="20"/>
                <w:szCs w:val="20"/>
              </w:rPr>
              <w:t>Czy Zamawiający dopuści łóżko ze szczytami blokowanymi za pomocą 1 przycisku w kolorze niebieskim?</w:t>
            </w:r>
          </w:p>
          <w:p w14:paraId="507D53FB" w14:textId="77777777" w:rsidR="00B92173" w:rsidRPr="003246A9" w:rsidRDefault="00B92173" w:rsidP="0046708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4951FBEB" w14:textId="3AC9EBAE" w:rsidR="00B92173" w:rsidRPr="00EA79CB" w:rsidRDefault="00B92173" w:rsidP="00025C8C">
            <w:pPr>
              <w:rPr>
                <w:rFonts w:ascii="Times New Roman" w:hAnsi="Times New Roman"/>
              </w:rPr>
            </w:pPr>
          </w:p>
        </w:tc>
      </w:tr>
      <w:tr w:rsidR="00B92173" w:rsidRPr="003246A9" w14:paraId="3283BCE4" w14:textId="77777777" w:rsidTr="00784043">
        <w:tc>
          <w:tcPr>
            <w:tcW w:w="1129" w:type="dxa"/>
            <w:gridSpan w:val="2"/>
          </w:tcPr>
          <w:p w14:paraId="6932DF09" w14:textId="028F251E" w:rsidR="00B92173" w:rsidRPr="003246A9" w:rsidRDefault="001B1843" w:rsidP="00025C8C">
            <w:pPr>
              <w:rPr>
                <w:rFonts w:ascii="Arial" w:hAnsi="Arial" w:cs="Arial"/>
                <w:sz w:val="20"/>
                <w:szCs w:val="20"/>
              </w:rPr>
            </w:pPr>
            <w:r>
              <w:rPr>
                <w:rFonts w:ascii="Arial" w:hAnsi="Arial" w:cs="Arial"/>
                <w:sz w:val="20"/>
                <w:szCs w:val="20"/>
              </w:rPr>
              <w:t>834.</w:t>
            </w:r>
          </w:p>
        </w:tc>
        <w:tc>
          <w:tcPr>
            <w:tcW w:w="13041" w:type="dxa"/>
            <w:gridSpan w:val="2"/>
          </w:tcPr>
          <w:p w14:paraId="1DE2B310" w14:textId="77777777" w:rsidR="00B92173" w:rsidRDefault="00B92173" w:rsidP="00025C8C">
            <w:pPr>
              <w:rPr>
                <w:rFonts w:cstheme="minorHAnsi"/>
                <w:sz w:val="20"/>
                <w:szCs w:val="20"/>
              </w:rPr>
            </w:pPr>
            <w:r w:rsidRPr="009E24BE">
              <w:rPr>
                <w:rFonts w:cstheme="minorHAnsi"/>
                <w:sz w:val="20"/>
                <w:szCs w:val="20"/>
              </w:rPr>
              <w:t>Czy Zamawiający dopuści łóżko z akcentami kolorystycznymi w barierkach i szczycie w kolorze niebieskim?</w:t>
            </w:r>
          </w:p>
          <w:p w14:paraId="1CFC37AB" w14:textId="77777777" w:rsidR="00B92173" w:rsidRPr="003246A9" w:rsidRDefault="00B92173" w:rsidP="0046708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5FA35859" w14:textId="730B91BB" w:rsidR="00B92173" w:rsidRPr="00EA79CB" w:rsidRDefault="00B92173" w:rsidP="00025C8C">
            <w:pPr>
              <w:rPr>
                <w:rFonts w:ascii="Times New Roman" w:hAnsi="Times New Roman"/>
              </w:rPr>
            </w:pPr>
          </w:p>
        </w:tc>
      </w:tr>
      <w:tr w:rsidR="00B92173" w:rsidRPr="003246A9" w14:paraId="395AA213" w14:textId="77777777" w:rsidTr="00784043">
        <w:tc>
          <w:tcPr>
            <w:tcW w:w="1129" w:type="dxa"/>
            <w:gridSpan w:val="2"/>
          </w:tcPr>
          <w:p w14:paraId="64C70D2C" w14:textId="479059EC" w:rsidR="00B92173" w:rsidRPr="003246A9" w:rsidRDefault="001B1843" w:rsidP="00025C8C">
            <w:pPr>
              <w:rPr>
                <w:rFonts w:ascii="Arial" w:hAnsi="Arial" w:cs="Arial"/>
                <w:sz w:val="20"/>
                <w:szCs w:val="20"/>
              </w:rPr>
            </w:pPr>
            <w:r>
              <w:rPr>
                <w:rFonts w:ascii="Arial" w:hAnsi="Arial" w:cs="Arial"/>
                <w:sz w:val="20"/>
                <w:szCs w:val="20"/>
              </w:rPr>
              <w:t>835.</w:t>
            </w:r>
          </w:p>
        </w:tc>
        <w:tc>
          <w:tcPr>
            <w:tcW w:w="13041" w:type="dxa"/>
            <w:gridSpan w:val="2"/>
          </w:tcPr>
          <w:p w14:paraId="2AA796DD" w14:textId="77777777" w:rsidR="00B92173" w:rsidRDefault="00B92173" w:rsidP="00025C8C">
            <w:pPr>
              <w:rPr>
                <w:rFonts w:cstheme="minorHAnsi"/>
                <w:sz w:val="20"/>
                <w:szCs w:val="20"/>
              </w:rPr>
            </w:pPr>
            <w:r w:rsidRPr="009E24BE">
              <w:rPr>
                <w:rFonts w:cstheme="minorHAnsi"/>
                <w:sz w:val="20"/>
                <w:szCs w:val="20"/>
              </w:rPr>
              <w:t>Czy Zamawiający dopuści łóżko z bezpiecznym obciążeniem we wszystkich pozycjach na poziomie 250kg?</w:t>
            </w:r>
          </w:p>
          <w:p w14:paraId="7A536C4E" w14:textId="77777777" w:rsidR="00B92173" w:rsidRPr="003246A9" w:rsidRDefault="00B92173" w:rsidP="0046708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43512E92" w14:textId="12F06035" w:rsidR="00B92173" w:rsidRPr="00EA79CB" w:rsidRDefault="00B92173" w:rsidP="00025C8C">
            <w:pPr>
              <w:rPr>
                <w:rFonts w:ascii="Times New Roman" w:hAnsi="Times New Roman"/>
              </w:rPr>
            </w:pPr>
          </w:p>
        </w:tc>
      </w:tr>
      <w:tr w:rsidR="00B92173" w:rsidRPr="003246A9" w14:paraId="72B89D03" w14:textId="77777777" w:rsidTr="00784043">
        <w:tc>
          <w:tcPr>
            <w:tcW w:w="1129" w:type="dxa"/>
            <w:gridSpan w:val="2"/>
          </w:tcPr>
          <w:p w14:paraId="1D569FAB" w14:textId="7569C989" w:rsidR="00B92173" w:rsidRPr="003246A9" w:rsidRDefault="001B1843" w:rsidP="00025C8C">
            <w:pPr>
              <w:rPr>
                <w:rFonts w:ascii="Arial" w:hAnsi="Arial" w:cs="Arial"/>
                <w:sz w:val="20"/>
                <w:szCs w:val="20"/>
              </w:rPr>
            </w:pPr>
            <w:r>
              <w:rPr>
                <w:rFonts w:ascii="Arial" w:hAnsi="Arial" w:cs="Arial"/>
                <w:sz w:val="20"/>
                <w:szCs w:val="20"/>
              </w:rPr>
              <w:t>836.</w:t>
            </w:r>
          </w:p>
        </w:tc>
        <w:tc>
          <w:tcPr>
            <w:tcW w:w="13041" w:type="dxa"/>
            <w:gridSpan w:val="2"/>
          </w:tcPr>
          <w:p w14:paraId="5369BC65" w14:textId="77777777" w:rsidR="00B92173" w:rsidRDefault="00B92173" w:rsidP="00025C8C">
            <w:pPr>
              <w:rPr>
                <w:rFonts w:cstheme="minorHAnsi"/>
                <w:sz w:val="20"/>
                <w:szCs w:val="20"/>
              </w:rPr>
            </w:pPr>
            <w:r w:rsidRPr="009E24BE">
              <w:rPr>
                <w:rFonts w:cstheme="minorHAnsi"/>
                <w:sz w:val="20"/>
                <w:szCs w:val="20"/>
              </w:rPr>
              <w:t>Czy Zamawiający dopuści łóżko z wizualnym, kolorystycznym wskaźnikiem blokady hamulca informującym w sposób jasny i intuicyjny czy koła są zablokowane czy nie, bez konieczności emisji dodatkowego alarmu na salę chorych?</w:t>
            </w:r>
          </w:p>
          <w:p w14:paraId="1A6D5F9C" w14:textId="77777777" w:rsidR="00B92173" w:rsidRPr="003246A9" w:rsidRDefault="00B92173" w:rsidP="0046708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1F382E94" w14:textId="6D6EEC3C" w:rsidR="00B92173" w:rsidRPr="00EA79CB" w:rsidRDefault="00B92173" w:rsidP="00025C8C">
            <w:pPr>
              <w:rPr>
                <w:rFonts w:ascii="Times New Roman" w:hAnsi="Times New Roman"/>
              </w:rPr>
            </w:pPr>
          </w:p>
        </w:tc>
      </w:tr>
      <w:tr w:rsidR="00B92173" w:rsidRPr="003246A9" w14:paraId="163F25BC" w14:textId="77777777" w:rsidTr="00784043">
        <w:tc>
          <w:tcPr>
            <w:tcW w:w="1129" w:type="dxa"/>
            <w:gridSpan w:val="2"/>
          </w:tcPr>
          <w:p w14:paraId="29B2DEB6" w14:textId="270786ED" w:rsidR="00B92173" w:rsidRPr="003246A9" w:rsidRDefault="001B1843" w:rsidP="00025C8C">
            <w:pPr>
              <w:rPr>
                <w:rFonts w:ascii="Arial" w:hAnsi="Arial" w:cs="Arial"/>
                <w:sz w:val="20"/>
                <w:szCs w:val="20"/>
              </w:rPr>
            </w:pPr>
            <w:r>
              <w:rPr>
                <w:rFonts w:ascii="Arial" w:hAnsi="Arial" w:cs="Arial"/>
                <w:sz w:val="20"/>
                <w:szCs w:val="20"/>
              </w:rPr>
              <w:t>837.</w:t>
            </w:r>
          </w:p>
        </w:tc>
        <w:tc>
          <w:tcPr>
            <w:tcW w:w="13041" w:type="dxa"/>
            <w:gridSpan w:val="2"/>
          </w:tcPr>
          <w:p w14:paraId="365E4DFB" w14:textId="77777777" w:rsidR="00B92173" w:rsidRDefault="00B92173" w:rsidP="00025C8C">
            <w:pPr>
              <w:rPr>
                <w:rFonts w:cstheme="minorHAnsi"/>
                <w:sz w:val="20"/>
                <w:szCs w:val="20"/>
              </w:rPr>
            </w:pPr>
            <w:r w:rsidRPr="009E24BE">
              <w:rPr>
                <w:rFonts w:cstheme="minorHAnsi"/>
                <w:sz w:val="20"/>
                <w:szCs w:val="20"/>
              </w:rPr>
              <w:t>Czy Zamawiający dopuści łóżko z dwoma dźwigniami hamulca wykonanymi ze stali lakierowanej proszkowo z tworzywowymi nakładkami?</w:t>
            </w:r>
          </w:p>
          <w:p w14:paraId="5AE264C8" w14:textId="77777777" w:rsidR="00B92173" w:rsidRPr="003246A9" w:rsidRDefault="00B92173" w:rsidP="0046708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4E16BEC3" w14:textId="70F9B33E" w:rsidR="00B92173" w:rsidRPr="00EA79CB" w:rsidRDefault="00B92173" w:rsidP="00025C8C">
            <w:pPr>
              <w:rPr>
                <w:rFonts w:ascii="Times New Roman" w:hAnsi="Times New Roman"/>
              </w:rPr>
            </w:pPr>
          </w:p>
        </w:tc>
      </w:tr>
      <w:tr w:rsidR="00B92173" w:rsidRPr="003246A9" w14:paraId="1BBDAECA" w14:textId="77777777" w:rsidTr="00784043">
        <w:tc>
          <w:tcPr>
            <w:tcW w:w="1129" w:type="dxa"/>
            <w:gridSpan w:val="2"/>
          </w:tcPr>
          <w:p w14:paraId="7CFE0DCD" w14:textId="24E51E86" w:rsidR="00B92173" w:rsidRPr="003246A9" w:rsidRDefault="001B1843" w:rsidP="00025C8C">
            <w:pPr>
              <w:rPr>
                <w:rFonts w:ascii="Arial" w:hAnsi="Arial" w:cs="Arial"/>
                <w:sz w:val="20"/>
                <w:szCs w:val="20"/>
              </w:rPr>
            </w:pPr>
            <w:r>
              <w:rPr>
                <w:rFonts w:ascii="Arial" w:hAnsi="Arial" w:cs="Arial"/>
                <w:sz w:val="20"/>
                <w:szCs w:val="20"/>
              </w:rPr>
              <w:lastRenderedPageBreak/>
              <w:t>838.</w:t>
            </w:r>
          </w:p>
        </w:tc>
        <w:tc>
          <w:tcPr>
            <w:tcW w:w="13041" w:type="dxa"/>
            <w:gridSpan w:val="2"/>
          </w:tcPr>
          <w:p w14:paraId="738AE3FC" w14:textId="77777777" w:rsidR="00B92173" w:rsidRDefault="00B92173" w:rsidP="00025C8C">
            <w:pPr>
              <w:rPr>
                <w:rFonts w:cstheme="minorHAnsi"/>
                <w:sz w:val="20"/>
                <w:szCs w:val="20"/>
              </w:rPr>
            </w:pPr>
            <w:r w:rsidRPr="009E24BE">
              <w:rPr>
                <w:rFonts w:cstheme="minorHAnsi"/>
                <w:sz w:val="20"/>
                <w:szCs w:val="20"/>
              </w:rPr>
              <w:t>Czy Zamawiający dopuści łóżko o długości całkowitej 2175mm, szerokości całkowitej 1000mm oraz prześwitem pomiędzy podwoziem a podstawą 150mm?</w:t>
            </w:r>
          </w:p>
          <w:p w14:paraId="32591D4E" w14:textId="77777777" w:rsidR="00B92173" w:rsidRPr="003246A9" w:rsidRDefault="00B92173" w:rsidP="0046708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39645E58" w14:textId="3A413B40" w:rsidR="00B92173" w:rsidRPr="00EA79CB" w:rsidRDefault="00B92173" w:rsidP="00025C8C">
            <w:pPr>
              <w:rPr>
                <w:rFonts w:ascii="Times New Roman" w:hAnsi="Times New Roman"/>
              </w:rPr>
            </w:pPr>
          </w:p>
        </w:tc>
      </w:tr>
      <w:tr w:rsidR="00B92173" w:rsidRPr="003246A9" w14:paraId="69FBD031" w14:textId="77777777" w:rsidTr="00784043">
        <w:tc>
          <w:tcPr>
            <w:tcW w:w="1129" w:type="dxa"/>
            <w:gridSpan w:val="2"/>
          </w:tcPr>
          <w:p w14:paraId="02FBA7AD" w14:textId="4589A1B8" w:rsidR="00B92173" w:rsidRPr="003246A9" w:rsidRDefault="001B1843" w:rsidP="00025C8C">
            <w:pPr>
              <w:rPr>
                <w:rFonts w:ascii="Arial" w:hAnsi="Arial" w:cs="Arial"/>
                <w:sz w:val="20"/>
                <w:szCs w:val="20"/>
              </w:rPr>
            </w:pPr>
            <w:r>
              <w:rPr>
                <w:rFonts w:ascii="Arial" w:hAnsi="Arial" w:cs="Arial"/>
                <w:sz w:val="20"/>
                <w:szCs w:val="20"/>
              </w:rPr>
              <w:t>839.</w:t>
            </w:r>
          </w:p>
        </w:tc>
        <w:tc>
          <w:tcPr>
            <w:tcW w:w="13041" w:type="dxa"/>
            <w:gridSpan w:val="2"/>
          </w:tcPr>
          <w:p w14:paraId="09709E57" w14:textId="77777777" w:rsidR="00B92173" w:rsidRDefault="00B92173" w:rsidP="00025C8C">
            <w:pPr>
              <w:rPr>
                <w:rFonts w:cstheme="minorHAnsi"/>
                <w:sz w:val="20"/>
                <w:szCs w:val="20"/>
              </w:rPr>
            </w:pPr>
            <w:r w:rsidRPr="009E24BE">
              <w:rPr>
                <w:rFonts w:cstheme="minorHAnsi"/>
                <w:sz w:val="20"/>
                <w:szCs w:val="20"/>
              </w:rPr>
              <w:t>Czy Zamawiający dopuści łóżko z wieszakiem kroplówki wykonanym ze stali chromowanej?</w:t>
            </w:r>
          </w:p>
          <w:p w14:paraId="40771572" w14:textId="77777777" w:rsidR="00B92173" w:rsidRPr="003246A9" w:rsidRDefault="00B92173" w:rsidP="0046708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0B5C4D46" w14:textId="1FC5FC66" w:rsidR="00B92173" w:rsidRPr="00EA79CB" w:rsidRDefault="00B92173" w:rsidP="00025C8C">
            <w:pPr>
              <w:rPr>
                <w:rFonts w:ascii="Times New Roman" w:hAnsi="Times New Roman"/>
              </w:rPr>
            </w:pPr>
          </w:p>
        </w:tc>
      </w:tr>
      <w:tr w:rsidR="00B92173" w:rsidRPr="003246A9" w14:paraId="0FAD26E6" w14:textId="77777777" w:rsidTr="00784043">
        <w:tc>
          <w:tcPr>
            <w:tcW w:w="1129" w:type="dxa"/>
            <w:gridSpan w:val="2"/>
          </w:tcPr>
          <w:p w14:paraId="203880DC" w14:textId="5FB7463D" w:rsidR="00B92173" w:rsidRPr="003246A9" w:rsidRDefault="001B1843" w:rsidP="00025C8C">
            <w:pPr>
              <w:rPr>
                <w:rFonts w:ascii="Arial" w:hAnsi="Arial" w:cs="Arial"/>
                <w:sz w:val="20"/>
                <w:szCs w:val="20"/>
              </w:rPr>
            </w:pPr>
            <w:r>
              <w:rPr>
                <w:rFonts w:ascii="Arial" w:hAnsi="Arial" w:cs="Arial"/>
                <w:sz w:val="20"/>
                <w:szCs w:val="20"/>
              </w:rPr>
              <w:t>840.</w:t>
            </w:r>
          </w:p>
        </w:tc>
        <w:tc>
          <w:tcPr>
            <w:tcW w:w="13041" w:type="dxa"/>
            <w:gridSpan w:val="2"/>
          </w:tcPr>
          <w:p w14:paraId="5DCCA100" w14:textId="77777777" w:rsidR="00B92173" w:rsidRDefault="00B92173" w:rsidP="00025C8C">
            <w:pPr>
              <w:rPr>
                <w:rFonts w:cstheme="minorHAnsi"/>
                <w:sz w:val="20"/>
                <w:szCs w:val="20"/>
              </w:rPr>
            </w:pPr>
            <w:r w:rsidRPr="009E24BE">
              <w:rPr>
                <w:rFonts w:cstheme="minorHAnsi"/>
                <w:sz w:val="20"/>
                <w:szCs w:val="20"/>
              </w:rPr>
              <w:t>Czy Zamawiający dopuści łóżko z układem elektrycznym o klasie szczelności IPx6?</w:t>
            </w:r>
          </w:p>
          <w:p w14:paraId="0E495891"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32B444CD" w14:textId="68213A76" w:rsidR="00B92173" w:rsidRPr="00EA79CB" w:rsidRDefault="00B92173" w:rsidP="00025C8C">
            <w:pPr>
              <w:rPr>
                <w:rFonts w:ascii="Times New Roman" w:hAnsi="Times New Roman"/>
              </w:rPr>
            </w:pPr>
          </w:p>
        </w:tc>
      </w:tr>
      <w:tr w:rsidR="00B92173" w:rsidRPr="003246A9" w14:paraId="4E148A17" w14:textId="77777777" w:rsidTr="00784043">
        <w:tc>
          <w:tcPr>
            <w:tcW w:w="1129" w:type="dxa"/>
            <w:gridSpan w:val="2"/>
          </w:tcPr>
          <w:p w14:paraId="62C5A3B8" w14:textId="2844E1E1" w:rsidR="00B92173" w:rsidRPr="003246A9" w:rsidRDefault="001B1843" w:rsidP="00025C8C">
            <w:pPr>
              <w:rPr>
                <w:rFonts w:ascii="Arial" w:hAnsi="Arial" w:cs="Arial"/>
                <w:sz w:val="20"/>
                <w:szCs w:val="20"/>
              </w:rPr>
            </w:pPr>
            <w:r>
              <w:rPr>
                <w:rFonts w:ascii="Arial" w:hAnsi="Arial" w:cs="Arial"/>
                <w:sz w:val="20"/>
                <w:szCs w:val="20"/>
              </w:rPr>
              <w:t>841.</w:t>
            </w:r>
          </w:p>
        </w:tc>
        <w:tc>
          <w:tcPr>
            <w:tcW w:w="13041" w:type="dxa"/>
            <w:gridSpan w:val="2"/>
          </w:tcPr>
          <w:p w14:paraId="17E15144" w14:textId="77777777" w:rsidR="00B92173" w:rsidRDefault="00B92173" w:rsidP="00025C8C">
            <w:pPr>
              <w:rPr>
                <w:rFonts w:cstheme="minorHAnsi"/>
                <w:sz w:val="20"/>
                <w:szCs w:val="20"/>
              </w:rPr>
            </w:pPr>
            <w:r w:rsidRPr="009E24BE">
              <w:rPr>
                <w:rFonts w:cstheme="minorHAnsi"/>
                <w:sz w:val="20"/>
                <w:szCs w:val="20"/>
              </w:rPr>
              <w:t>Czy Zamawiający dopuści łóżko z ekranem LCD (bez możliwości ustawienia kąta) wyświetlającym wyniki pomiaru wagi pacjenta oraz przyciski służące do ustawień systemu ważenia wbudowanymi w barierki boczne od strony zewnętrznej?</w:t>
            </w:r>
          </w:p>
          <w:p w14:paraId="39F74E1C" w14:textId="77777777" w:rsidR="00B92173" w:rsidRPr="003246A9" w:rsidRDefault="00B92173" w:rsidP="0046708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5326A52E" w14:textId="337E85D7" w:rsidR="00B92173" w:rsidRPr="00EA79CB" w:rsidRDefault="00B92173" w:rsidP="00025C8C">
            <w:pPr>
              <w:rPr>
                <w:rFonts w:ascii="Times New Roman" w:hAnsi="Times New Roman"/>
              </w:rPr>
            </w:pPr>
          </w:p>
        </w:tc>
      </w:tr>
      <w:tr w:rsidR="00B92173" w:rsidRPr="003246A9" w14:paraId="538C5170" w14:textId="77777777" w:rsidTr="00784043">
        <w:tc>
          <w:tcPr>
            <w:tcW w:w="1129" w:type="dxa"/>
            <w:gridSpan w:val="2"/>
          </w:tcPr>
          <w:p w14:paraId="10453C26" w14:textId="2CBB262B" w:rsidR="00B92173" w:rsidRPr="003246A9" w:rsidRDefault="001B1843" w:rsidP="00025C8C">
            <w:pPr>
              <w:rPr>
                <w:rFonts w:ascii="Arial" w:hAnsi="Arial" w:cs="Arial"/>
                <w:sz w:val="20"/>
                <w:szCs w:val="20"/>
              </w:rPr>
            </w:pPr>
            <w:r>
              <w:rPr>
                <w:rFonts w:ascii="Arial" w:hAnsi="Arial" w:cs="Arial"/>
                <w:sz w:val="20"/>
                <w:szCs w:val="20"/>
              </w:rPr>
              <w:t>842.</w:t>
            </w:r>
          </w:p>
        </w:tc>
        <w:tc>
          <w:tcPr>
            <w:tcW w:w="13041" w:type="dxa"/>
            <w:gridSpan w:val="2"/>
          </w:tcPr>
          <w:p w14:paraId="1842FA2C" w14:textId="77777777" w:rsidR="00B92173" w:rsidRDefault="00B92173" w:rsidP="00025C8C">
            <w:pPr>
              <w:rPr>
                <w:rFonts w:cstheme="minorHAnsi"/>
                <w:sz w:val="20"/>
                <w:szCs w:val="20"/>
              </w:rPr>
            </w:pPr>
            <w:r w:rsidRPr="009E24BE">
              <w:rPr>
                <w:rFonts w:cstheme="minorHAnsi"/>
                <w:sz w:val="20"/>
                <w:szCs w:val="20"/>
              </w:rPr>
              <w:t>Czy Zamawiający dopuści łóżko z zakresem ważenia od 5kg do 249,5kg?</w:t>
            </w:r>
          </w:p>
          <w:p w14:paraId="5C841A76"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4B21376D" w14:textId="2ED764CE" w:rsidR="00B92173" w:rsidRPr="00EA79CB" w:rsidRDefault="00B92173" w:rsidP="00025C8C">
            <w:pPr>
              <w:rPr>
                <w:rFonts w:ascii="Times New Roman" w:hAnsi="Times New Roman"/>
              </w:rPr>
            </w:pPr>
          </w:p>
        </w:tc>
      </w:tr>
      <w:tr w:rsidR="00B92173" w:rsidRPr="003246A9" w14:paraId="57491E20" w14:textId="77777777" w:rsidTr="00784043">
        <w:tc>
          <w:tcPr>
            <w:tcW w:w="1129" w:type="dxa"/>
            <w:gridSpan w:val="2"/>
          </w:tcPr>
          <w:p w14:paraId="42F8E2FD" w14:textId="01F4B33F" w:rsidR="00B92173" w:rsidRPr="003246A9" w:rsidRDefault="001B1843" w:rsidP="00025C8C">
            <w:pPr>
              <w:rPr>
                <w:rFonts w:ascii="Arial" w:hAnsi="Arial" w:cs="Arial"/>
                <w:sz w:val="20"/>
                <w:szCs w:val="20"/>
              </w:rPr>
            </w:pPr>
            <w:r>
              <w:rPr>
                <w:rFonts w:ascii="Arial" w:hAnsi="Arial" w:cs="Arial"/>
                <w:sz w:val="20"/>
                <w:szCs w:val="20"/>
              </w:rPr>
              <w:t>843.</w:t>
            </w:r>
          </w:p>
        </w:tc>
        <w:tc>
          <w:tcPr>
            <w:tcW w:w="13041" w:type="dxa"/>
            <w:gridSpan w:val="2"/>
          </w:tcPr>
          <w:p w14:paraId="783BE9B3" w14:textId="77777777" w:rsidR="00B92173" w:rsidRDefault="00B92173" w:rsidP="00025C8C">
            <w:pPr>
              <w:rPr>
                <w:rFonts w:cstheme="minorHAnsi"/>
                <w:sz w:val="20"/>
                <w:szCs w:val="20"/>
              </w:rPr>
            </w:pPr>
            <w:r w:rsidRPr="009E24BE">
              <w:rPr>
                <w:rFonts w:cstheme="minorHAnsi"/>
                <w:sz w:val="20"/>
                <w:szCs w:val="20"/>
              </w:rPr>
              <w:t>Czy Zamawiający dopuści materac zbudowany z 20 komór z miękkiego poliuretanu, połączonych ze sobą w trwały sposób, co uniemożliwia rozsuwanie się komór?</w:t>
            </w:r>
          </w:p>
          <w:p w14:paraId="2D816D71" w14:textId="77777777" w:rsidR="00B92173" w:rsidRPr="003246A9" w:rsidRDefault="00B92173" w:rsidP="0046708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6128E4F1" w14:textId="751315E5" w:rsidR="00B92173" w:rsidRPr="00EA79CB" w:rsidRDefault="00B92173" w:rsidP="00025C8C">
            <w:pPr>
              <w:rPr>
                <w:rFonts w:ascii="Times New Roman" w:hAnsi="Times New Roman"/>
              </w:rPr>
            </w:pPr>
          </w:p>
        </w:tc>
      </w:tr>
      <w:tr w:rsidR="00B92173" w:rsidRPr="003246A9" w14:paraId="351B1390" w14:textId="77777777" w:rsidTr="00784043">
        <w:tc>
          <w:tcPr>
            <w:tcW w:w="1129" w:type="dxa"/>
            <w:gridSpan w:val="2"/>
          </w:tcPr>
          <w:p w14:paraId="6029C0A9" w14:textId="207E14A6" w:rsidR="00B92173" w:rsidRPr="003246A9" w:rsidRDefault="001B1843" w:rsidP="00025C8C">
            <w:pPr>
              <w:rPr>
                <w:rFonts w:ascii="Arial" w:hAnsi="Arial" w:cs="Arial"/>
                <w:sz w:val="20"/>
                <w:szCs w:val="20"/>
              </w:rPr>
            </w:pPr>
            <w:r>
              <w:rPr>
                <w:rFonts w:ascii="Arial" w:hAnsi="Arial" w:cs="Arial"/>
                <w:sz w:val="20"/>
                <w:szCs w:val="20"/>
              </w:rPr>
              <w:t>848.</w:t>
            </w:r>
          </w:p>
        </w:tc>
        <w:tc>
          <w:tcPr>
            <w:tcW w:w="13041" w:type="dxa"/>
            <w:gridSpan w:val="2"/>
          </w:tcPr>
          <w:p w14:paraId="79ABD1CF" w14:textId="77777777" w:rsidR="00B92173" w:rsidRDefault="00B92173" w:rsidP="00025C8C">
            <w:pPr>
              <w:rPr>
                <w:rFonts w:cstheme="minorHAnsi"/>
                <w:sz w:val="20"/>
                <w:szCs w:val="20"/>
              </w:rPr>
            </w:pPr>
            <w:r w:rsidRPr="009E24BE">
              <w:rPr>
                <w:rFonts w:cstheme="minorHAnsi"/>
                <w:sz w:val="20"/>
                <w:szCs w:val="20"/>
              </w:rPr>
              <w:t>Czy Zamawiający dopuści materac składający się z dwóch warstw komór powietrznych, górna warstwa pracująca w trybie zmiennociśnieniowym oraz dolna stale wypełniona powietrzem, komory w obu warstwach o średnicy około 11cm?</w:t>
            </w:r>
          </w:p>
          <w:p w14:paraId="4F9CF972" w14:textId="77777777" w:rsidR="00B92173" w:rsidRPr="003246A9" w:rsidRDefault="00B92173" w:rsidP="0046708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3CD10F1A" w14:textId="595053CD" w:rsidR="00B92173" w:rsidRPr="00EA79CB" w:rsidRDefault="00B92173" w:rsidP="00025C8C">
            <w:pPr>
              <w:rPr>
                <w:rFonts w:ascii="Times New Roman" w:hAnsi="Times New Roman"/>
              </w:rPr>
            </w:pPr>
          </w:p>
        </w:tc>
      </w:tr>
      <w:tr w:rsidR="00B92173" w:rsidRPr="003246A9" w14:paraId="290F0DDF" w14:textId="77777777" w:rsidTr="00784043">
        <w:tc>
          <w:tcPr>
            <w:tcW w:w="1129" w:type="dxa"/>
            <w:gridSpan w:val="2"/>
          </w:tcPr>
          <w:p w14:paraId="6855C756" w14:textId="6560396A" w:rsidR="00B92173" w:rsidRPr="003246A9" w:rsidRDefault="001B1843" w:rsidP="00025C8C">
            <w:pPr>
              <w:rPr>
                <w:rFonts w:ascii="Arial" w:hAnsi="Arial" w:cs="Arial"/>
                <w:sz w:val="20"/>
                <w:szCs w:val="20"/>
              </w:rPr>
            </w:pPr>
            <w:r>
              <w:rPr>
                <w:rFonts w:ascii="Arial" w:hAnsi="Arial" w:cs="Arial"/>
                <w:sz w:val="20"/>
                <w:szCs w:val="20"/>
              </w:rPr>
              <w:t>849.</w:t>
            </w:r>
          </w:p>
        </w:tc>
        <w:tc>
          <w:tcPr>
            <w:tcW w:w="13041" w:type="dxa"/>
            <w:gridSpan w:val="2"/>
          </w:tcPr>
          <w:p w14:paraId="12BBAC57" w14:textId="77777777" w:rsidR="00B92173" w:rsidRDefault="00B92173" w:rsidP="00025C8C">
            <w:pPr>
              <w:rPr>
                <w:rFonts w:cstheme="minorHAnsi"/>
                <w:sz w:val="20"/>
                <w:szCs w:val="20"/>
              </w:rPr>
            </w:pPr>
            <w:r w:rsidRPr="009E24BE">
              <w:rPr>
                <w:rFonts w:cstheme="minorHAnsi"/>
                <w:sz w:val="20"/>
                <w:szCs w:val="20"/>
              </w:rPr>
              <w:t>Czy Zamawiający dopuści materac z trzema komorami statycznymi w części głowy?</w:t>
            </w:r>
          </w:p>
          <w:p w14:paraId="44CF4C90" w14:textId="77777777" w:rsidR="00B92173" w:rsidRPr="003246A9" w:rsidRDefault="00B92173" w:rsidP="0046708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3DCD18DE" w14:textId="541A5F02" w:rsidR="00B92173" w:rsidRPr="00EA79CB" w:rsidRDefault="00B92173" w:rsidP="00025C8C">
            <w:pPr>
              <w:rPr>
                <w:rFonts w:ascii="Times New Roman" w:hAnsi="Times New Roman"/>
              </w:rPr>
            </w:pPr>
          </w:p>
        </w:tc>
      </w:tr>
      <w:tr w:rsidR="00B92173" w:rsidRPr="003246A9" w14:paraId="6F062B31" w14:textId="77777777" w:rsidTr="00784043">
        <w:tc>
          <w:tcPr>
            <w:tcW w:w="1129" w:type="dxa"/>
            <w:gridSpan w:val="2"/>
          </w:tcPr>
          <w:p w14:paraId="55044EA8" w14:textId="51CAE928" w:rsidR="00B92173" w:rsidRPr="003246A9" w:rsidRDefault="001B1843" w:rsidP="00025C8C">
            <w:pPr>
              <w:rPr>
                <w:rFonts w:ascii="Arial" w:hAnsi="Arial" w:cs="Arial"/>
                <w:sz w:val="20"/>
                <w:szCs w:val="20"/>
              </w:rPr>
            </w:pPr>
            <w:r>
              <w:rPr>
                <w:rFonts w:ascii="Arial" w:hAnsi="Arial" w:cs="Arial"/>
                <w:sz w:val="20"/>
                <w:szCs w:val="20"/>
              </w:rPr>
              <w:t>850.</w:t>
            </w:r>
          </w:p>
        </w:tc>
        <w:tc>
          <w:tcPr>
            <w:tcW w:w="13041" w:type="dxa"/>
            <w:gridSpan w:val="2"/>
          </w:tcPr>
          <w:p w14:paraId="115940E6" w14:textId="77777777" w:rsidR="00B92173" w:rsidRDefault="00B92173" w:rsidP="00025C8C">
            <w:pPr>
              <w:rPr>
                <w:rFonts w:cstheme="minorHAnsi"/>
                <w:sz w:val="20"/>
                <w:szCs w:val="20"/>
              </w:rPr>
            </w:pPr>
            <w:r w:rsidRPr="009E24BE">
              <w:rPr>
                <w:rFonts w:cstheme="minorHAnsi"/>
                <w:sz w:val="20"/>
                <w:szCs w:val="20"/>
              </w:rPr>
              <w:t>Czy Zamawiający dopuści materac z zaworem CPR na końcu przewodów powietrznych, łączących materac z pompą?</w:t>
            </w:r>
          </w:p>
          <w:p w14:paraId="281B76CC"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214A6FE7" w14:textId="52F80EB6" w:rsidR="00B92173" w:rsidRPr="00EA79CB" w:rsidRDefault="00B92173" w:rsidP="00025C8C">
            <w:pPr>
              <w:rPr>
                <w:rFonts w:ascii="Times New Roman" w:hAnsi="Times New Roman"/>
              </w:rPr>
            </w:pPr>
          </w:p>
        </w:tc>
      </w:tr>
      <w:tr w:rsidR="00B92173" w:rsidRPr="003246A9" w14:paraId="2020040F" w14:textId="77777777" w:rsidTr="00784043">
        <w:tc>
          <w:tcPr>
            <w:tcW w:w="1129" w:type="dxa"/>
            <w:gridSpan w:val="2"/>
          </w:tcPr>
          <w:p w14:paraId="5F75D56E" w14:textId="5B1EAE1B" w:rsidR="00B92173" w:rsidRPr="003246A9" w:rsidRDefault="001B1843" w:rsidP="00025C8C">
            <w:pPr>
              <w:rPr>
                <w:rFonts w:ascii="Arial" w:hAnsi="Arial" w:cs="Arial"/>
                <w:sz w:val="20"/>
                <w:szCs w:val="20"/>
              </w:rPr>
            </w:pPr>
            <w:r>
              <w:rPr>
                <w:rFonts w:ascii="Arial" w:hAnsi="Arial" w:cs="Arial"/>
                <w:sz w:val="20"/>
                <w:szCs w:val="20"/>
              </w:rPr>
              <w:t>851.</w:t>
            </w:r>
          </w:p>
        </w:tc>
        <w:tc>
          <w:tcPr>
            <w:tcW w:w="13041" w:type="dxa"/>
            <w:gridSpan w:val="2"/>
          </w:tcPr>
          <w:p w14:paraId="58DB6AEF" w14:textId="77777777" w:rsidR="00B92173" w:rsidRDefault="00B92173" w:rsidP="00025C8C">
            <w:pPr>
              <w:rPr>
                <w:rFonts w:cstheme="minorHAnsi"/>
                <w:sz w:val="20"/>
                <w:szCs w:val="20"/>
              </w:rPr>
            </w:pPr>
            <w:r w:rsidRPr="009E24BE">
              <w:rPr>
                <w:rFonts w:cstheme="minorHAnsi"/>
                <w:sz w:val="20"/>
                <w:szCs w:val="20"/>
              </w:rPr>
              <w:t>Czy Zamawiający dopuści materac z pompą wyposażoną w przyciski membranowe?</w:t>
            </w:r>
          </w:p>
          <w:p w14:paraId="74A235BA" w14:textId="77777777" w:rsidR="00B92173" w:rsidRPr="003246A9" w:rsidRDefault="00B92173" w:rsidP="0046708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4689C509" w14:textId="5FB90AAD" w:rsidR="00B92173" w:rsidRPr="00EA79CB" w:rsidRDefault="00B92173" w:rsidP="00025C8C">
            <w:pPr>
              <w:rPr>
                <w:rFonts w:ascii="Times New Roman" w:hAnsi="Times New Roman"/>
              </w:rPr>
            </w:pPr>
          </w:p>
        </w:tc>
      </w:tr>
      <w:tr w:rsidR="00B92173" w:rsidRPr="003246A9" w14:paraId="758DB93B" w14:textId="77777777" w:rsidTr="00784043">
        <w:tc>
          <w:tcPr>
            <w:tcW w:w="1129" w:type="dxa"/>
            <w:gridSpan w:val="2"/>
          </w:tcPr>
          <w:p w14:paraId="55546503" w14:textId="27E149C2" w:rsidR="00B92173" w:rsidRPr="003246A9" w:rsidRDefault="001B1843" w:rsidP="00025C8C">
            <w:pPr>
              <w:rPr>
                <w:rFonts w:ascii="Arial" w:hAnsi="Arial" w:cs="Arial"/>
                <w:sz w:val="20"/>
                <w:szCs w:val="20"/>
              </w:rPr>
            </w:pPr>
            <w:r>
              <w:rPr>
                <w:rFonts w:ascii="Arial" w:hAnsi="Arial" w:cs="Arial"/>
                <w:sz w:val="20"/>
                <w:szCs w:val="20"/>
              </w:rPr>
              <w:t>852.</w:t>
            </w:r>
          </w:p>
        </w:tc>
        <w:tc>
          <w:tcPr>
            <w:tcW w:w="13041" w:type="dxa"/>
            <w:gridSpan w:val="2"/>
          </w:tcPr>
          <w:p w14:paraId="35876EFD" w14:textId="77777777" w:rsidR="00B92173" w:rsidRDefault="00B92173" w:rsidP="00025C8C">
            <w:pPr>
              <w:rPr>
                <w:rFonts w:cstheme="minorHAnsi"/>
                <w:sz w:val="20"/>
                <w:szCs w:val="20"/>
              </w:rPr>
            </w:pPr>
            <w:r w:rsidRPr="009E24BE">
              <w:rPr>
                <w:rFonts w:cstheme="minorHAnsi"/>
                <w:sz w:val="20"/>
                <w:szCs w:val="20"/>
              </w:rPr>
              <w:t>Czy Zamawiający dopuści materac pracujący w trybie zmiennociśnieniowym, w którym co trzecia komora pozostaje bez powietrza, a czas trwania całego cyklu wynosi 7,5 minuty?</w:t>
            </w:r>
          </w:p>
          <w:p w14:paraId="27B9C298"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21B40F9E" w14:textId="40A92F46" w:rsidR="00B92173" w:rsidRPr="00EA79CB" w:rsidRDefault="00B92173" w:rsidP="00025C8C">
            <w:pPr>
              <w:rPr>
                <w:rFonts w:ascii="Times New Roman" w:hAnsi="Times New Roman"/>
              </w:rPr>
            </w:pPr>
          </w:p>
        </w:tc>
      </w:tr>
      <w:tr w:rsidR="00B92173" w:rsidRPr="003246A9" w14:paraId="18503607" w14:textId="77777777" w:rsidTr="00784043">
        <w:tc>
          <w:tcPr>
            <w:tcW w:w="1129" w:type="dxa"/>
            <w:gridSpan w:val="2"/>
          </w:tcPr>
          <w:p w14:paraId="7667A669" w14:textId="66FB5FDC" w:rsidR="00B92173" w:rsidRPr="003246A9" w:rsidRDefault="001B1843" w:rsidP="00025C8C">
            <w:pPr>
              <w:rPr>
                <w:rFonts w:ascii="Arial" w:hAnsi="Arial" w:cs="Arial"/>
                <w:sz w:val="20"/>
                <w:szCs w:val="20"/>
              </w:rPr>
            </w:pPr>
            <w:r>
              <w:rPr>
                <w:rFonts w:ascii="Arial" w:hAnsi="Arial" w:cs="Arial"/>
                <w:sz w:val="20"/>
                <w:szCs w:val="20"/>
              </w:rPr>
              <w:t>853.</w:t>
            </w:r>
          </w:p>
        </w:tc>
        <w:tc>
          <w:tcPr>
            <w:tcW w:w="13041" w:type="dxa"/>
            <w:gridSpan w:val="2"/>
          </w:tcPr>
          <w:p w14:paraId="4F7EF3B9" w14:textId="77777777" w:rsidR="00B92173" w:rsidRDefault="00B92173" w:rsidP="00025C8C">
            <w:pPr>
              <w:rPr>
                <w:rFonts w:cstheme="minorHAnsi"/>
                <w:sz w:val="20"/>
                <w:szCs w:val="20"/>
              </w:rPr>
            </w:pPr>
            <w:r w:rsidRPr="009E24BE">
              <w:rPr>
                <w:rFonts w:cstheme="minorHAnsi"/>
                <w:sz w:val="20"/>
                <w:szCs w:val="20"/>
              </w:rPr>
              <w:t>Czy Zamawiający dopuści materac (pkt 67) w którym pozycja Fowlera włącza się automatycznie w przypadku podniesienia segmentu pleców powyżej 30 stopni, po czym ciśnienie w komorach części centralnej zostaje zwiększone?</w:t>
            </w:r>
          </w:p>
          <w:p w14:paraId="5458D447"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0167FF1D" w14:textId="1C6AFD2A" w:rsidR="00B92173" w:rsidRPr="00EA79CB" w:rsidRDefault="00B92173" w:rsidP="00025C8C">
            <w:pPr>
              <w:rPr>
                <w:rFonts w:ascii="Times New Roman" w:hAnsi="Times New Roman"/>
              </w:rPr>
            </w:pPr>
          </w:p>
        </w:tc>
      </w:tr>
      <w:tr w:rsidR="00B92173" w:rsidRPr="003246A9" w14:paraId="25743B8E" w14:textId="77777777" w:rsidTr="00784043">
        <w:tc>
          <w:tcPr>
            <w:tcW w:w="1129" w:type="dxa"/>
            <w:gridSpan w:val="2"/>
          </w:tcPr>
          <w:p w14:paraId="6DB306FB" w14:textId="5516D390" w:rsidR="00B92173" w:rsidRPr="003246A9" w:rsidRDefault="001B1843" w:rsidP="00025C8C">
            <w:pPr>
              <w:rPr>
                <w:rFonts w:ascii="Arial" w:hAnsi="Arial" w:cs="Arial"/>
                <w:sz w:val="20"/>
                <w:szCs w:val="20"/>
              </w:rPr>
            </w:pPr>
            <w:r>
              <w:rPr>
                <w:rFonts w:ascii="Arial" w:hAnsi="Arial" w:cs="Arial"/>
                <w:sz w:val="20"/>
                <w:szCs w:val="20"/>
              </w:rPr>
              <w:lastRenderedPageBreak/>
              <w:t>854.</w:t>
            </w:r>
          </w:p>
        </w:tc>
        <w:tc>
          <w:tcPr>
            <w:tcW w:w="13041" w:type="dxa"/>
            <w:gridSpan w:val="2"/>
          </w:tcPr>
          <w:p w14:paraId="6858C2B6" w14:textId="77777777" w:rsidR="00B92173" w:rsidRDefault="00B92173" w:rsidP="00025C8C">
            <w:pPr>
              <w:rPr>
                <w:rFonts w:cstheme="minorHAnsi"/>
                <w:sz w:val="20"/>
                <w:szCs w:val="20"/>
              </w:rPr>
            </w:pPr>
            <w:r w:rsidRPr="009E24BE">
              <w:rPr>
                <w:rFonts w:cstheme="minorHAnsi"/>
                <w:sz w:val="20"/>
                <w:szCs w:val="20"/>
              </w:rPr>
              <w:t>Czy Zamawiający dopuści materac w którym w celu ograniczenia pracy kompresora powietrze jest przesuwane pomiędzy komorami, które nie posiadają systemu niskiej utraty  powietrza?</w:t>
            </w:r>
          </w:p>
          <w:p w14:paraId="3032BE39"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081FADDE" w14:textId="6ED479FD" w:rsidR="00B92173" w:rsidRPr="00EA79CB" w:rsidRDefault="00B92173" w:rsidP="00025C8C">
            <w:pPr>
              <w:rPr>
                <w:rFonts w:ascii="Times New Roman" w:hAnsi="Times New Roman"/>
              </w:rPr>
            </w:pPr>
          </w:p>
        </w:tc>
      </w:tr>
      <w:tr w:rsidR="00B92173" w:rsidRPr="003246A9" w14:paraId="62BED6AB" w14:textId="77777777" w:rsidTr="00784043">
        <w:tc>
          <w:tcPr>
            <w:tcW w:w="1129" w:type="dxa"/>
            <w:gridSpan w:val="2"/>
          </w:tcPr>
          <w:p w14:paraId="35AFD20A" w14:textId="0B57FBFF" w:rsidR="00B92173" w:rsidRPr="003246A9" w:rsidRDefault="001B1843" w:rsidP="00025C8C">
            <w:pPr>
              <w:rPr>
                <w:rFonts w:ascii="Arial" w:hAnsi="Arial" w:cs="Arial"/>
                <w:sz w:val="20"/>
                <w:szCs w:val="20"/>
              </w:rPr>
            </w:pPr>
            <w:r>
              <w:rPr>
                <w:rFonts w:ascii="Arial" w:hAnsi="Arial" w:cs="Arial"/>
                <w:sz w:val="20"/>
                <w:szCs w:val="20"/>
              </w:rPr>
              <w:t>855.</w:t>
            </w:r>
          </w:p>
        </w:tc>
        <w:tc>
          <w:tcPr>
            <w:tcW w:w="13041" w:type="dxa"/>
            <w:gridSpan w:val="2"/>
          </w:tcPr>
          <w:p w14:paraId="2D248252" w14:textId="77777777" w:rsidR="00B92173" w:rsidRDefault="00B92173" w:rsidP="00025C8C">
            <w:pPr>
              <w:rPr>
                <w:rFonts w:cstheme="minorHAnsi"/>
                <w:sz w:val="20"/>
                <w:szCs w:val="20"/>
              </w:rPr>
            </w:pPr>
            <w:r w:rsidRPr="009E24BE">
              <w:rPr>
                <w:rFonts w:cstheme="minorHAnsi"/>
                <w:sz w:val="20"/>
                <w:szCs w:val="20"/>
              </w:rPr>
              <w:t>Czy Zamawiający dopuści materac o wymiarach 204cm x 86cm x 23cm?</w:t>
            </w:r>
          </w:p>
          <w:p w14:paraId="6CA84786"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35199AB5" w14:textId="25B85F15" w:rsidR="00B92173" w:rsidRPr="00EA79CB" w:rsidRDefault="00B92173" w:rsidP="00025C8C">
            <w:pPr>
              <w:rPr>
                <w:rFonts w:ascii="Times New Roman" w:hAnsi="Times New Roman"/>
              </w:rPr>
            </w:pPr>
          </w:p>
        </w:tc>
      </w:tr>
      <w:tr w:rsidR="00B92173" w:rsidRPr="003246A9" w14:paraId="4EB4A52D" w14:textId="77777777" w:rsidTr="00784043">
        <w:tc>
          <w:tcPr>
            <w:tcW w:w="1129" w:type="dxa"/>
            <w:gridSpan w:val="2"/>
          </w:tcPr>
          <w:p w14:paraId="18A693F9" w14:textId="2E450576" w:rsidR="00B92173" w:rsidRPr="003246A9" w:rsidRDefault="001B1843" w:rsidP="00025C8C">
            <w:pPr>
              <w:rPr>
                <w:rFonts w:ascii="Arial" w:hAnsi="Arial" w:cs="Arial"/>
                <w:sz w:val="20"/>
                <w:szCs w:val="20"/>
              </w:rPr>
            </w:pPr>
            <w:r>
              <w:rPr>
                <w:rFonts w:ascii="Arial" w:hAnsi="Arial" w:cs="Arial"/>
                <w:sz w:val="20"/>
                <w:szCs w:val="20"/>
              </w:rPr>
              <w:t>856.</w:t>
            </w:r>
          </w:p>
        </w:tc>
        <w:tc>
          <w:tcPr>
            <w:tcW w:w="13041" w:type="dxa"/>
            <w:gridSpan w:val="2"/>
          </w:tcPr>
          <w:p w14:paraId="6020E79D" w14:textId="77777777" w:rsidR="00B92173" w:rsidRDefault="00B92173" w:rsidP="00025C8C">
            <w:pPr>
              <w:rPr>
                <w:rFonts w:cstheme="minorHAnsi"/>
                <w:sz w:val="20"/>
                <w:szCs w:val="20"/>
              </w:rPr>
            </w:pPr>
            <w:r w:rsidRPr="009E24BE">
              <w:rPr>
                <w:rFonts w:cstheme="minorHAnsi"/>
                <w:sz w:val="20"/>
                <w:szCs w:val="20"/>
              </w:rPr>
              <w:t>Czy Zamawiający dopuści materac z pompą o wymiarach 36 x 29 x 13,5 cm?</w:t>
            </w:r>
          </w:p>
          <w:p w14:paraId="69624BCC"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49877CFD" w14:textId="0ECCC151" w:rsidR="00B92173" w:rsidRPr="00EA79CB" w:rsidRDefault="00B92173" w:rsidP="00025C8C">
            <w:pPr>
              <w:rPr>
                <w:rFonts w:ascii="Times New Roman" w:hAnsi="Times New Roman"/>
              </w:rPr>
            </w:pPr>
          </w:p>
        </w:tc>
      </w:tr>
      <w:tr w:rsidR="00B92173" w:rsidRPr="003246A9" w14:paraId="4B378441" w14:textId="77777777" w:rsidTr="00784043">
        <w:tc>
          <w:tcPr>
            <w:tcW w:w="1129" w:type="dxa"/>
            <w:gridSpan w:val="2"/>
          </w:tcPr>
          <w:p w14:paraId="44854881" w14:textId="6E6B755B" w:rsidR="00B92173" w:rsidRPr="003246A9" w:rsidRDefault="001B1843" w:rsidP="00025C8C">
            <w:pPr>
              <w:rPr>
                <w:rFonts w:ascii="Arial" w:hAnsi="Arial" w:cs="Arial"/>
                <w:sz w:val="20"/>
                <w:szCs w:val="20"/>
              </w:rPr>
            </w:pPr>
            <w:r>
              <w:rPr>
                <w:rFonts w:ascii="Arial" w:hAnsi="Arial" w:cs="Arial"/>
                <w:sz w:val="20"/>
                <w:szCs w:val="20"/>
              </w:rPr>
              <w:t>857.</w:t>
            </w:r>
          </w:p>
        </w:tc>
        <w:tc>
          <w:tcPr>
            <w:tcW w:w="13041" w:type="dxa"/>
            <w:gridSpan w:val="2"/>
          </w:tcPr>
          <w:p w14:paraId="33E015DC" w14:textId="77777777" w:rsidR="00B92173" w:rsidRDefault="00B92173" w:rsidP="00025C8C">
            <w:pPr>
              <w:rPr>
                <w:rFonts w:cstheme="minorHAnsi"/>
                <w:sz w:val="20"/>
                <w:szCs w:val="20"/>
              </w:rPr>
            </w:pPr>
            <w:r w:rsidRPr="009E24BE">
              <w:rPr>
                <w:rFonts w:cstheme="minorHAnsi"/>
                <w:sz w:val="20"/>
                <w:szCs w:val="20"/>
              </w:rPr>
              <w:t>Czy Zamawiający będzie wymagał aby leże łóżka było oparte na kolumnach o cylindrycznych?</w:t>
            </w:r>
          </w:p>
          <w:p w14:paraId="36B366C6"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483B4638" w14:textId="7B02C22C" w:rsidR="00B92173" w:rsidRPr="00EA79CB" w:rsidRDefault="00B92173" w:rsidP="00025C8C">
            <w:pPr>
              <w:rPr>
                <w:rFonts w:ascii="Times New Roman" w:hAnsi="Times New Roman"/>
              </w:rPr>
            </w:pPr>
          </w:p>
        </w:tc>
      </w:tr>
      <w:tr w:rsidR="00B92173" w:rsidRPr="003246A9" w14:paraId="6D42B01A" w14:textId="77777777" w:rsidTr="00784043">
        <w:tc>
          <w:tcPr>
            <w:tcW w:w="1129" w:type="dxa"/>
            <w:gridSpan w:val="2"/>
          </w:tcPr>
          <w:p w14:paraId="3A6DEA3B" w14:textId="5461ED1F" w:rsidR="00B92173" w:rsidRPr="003246A9" w:rsidRDefault="001B1843" w:rsidP="00025C8C">
            <w:pPr>
              <w:rPr>
                <w:rFonts w:ascii="Arial" w:hAnsi="Arial" w:cs="Arial"/>
                <w:sz w:val="20"/>
                <w:szCs w:val="20"/>
              </w:rPr>
            </w:pPr>
            <w:r>
              <w:rPr>
                <w:rFonts w:ascii="Arial" w:hAnsi="Arial" w:cs="Arial"/>
                <w:sz w:val="20"/>
                <w:szCs w:val="20"/>
              </w:rPr>
              <w:t>858.</w:t>
            </w:r>
          </w:p>
        </w:tc>
        <w:tc>
          <w:tcPr>
            <w:tcW w:w="13041" w:type="dxa"/>
            <w:gridSpan w:val="2"/>
          </w:tcPr>
          <w:p w14:paraId="46EE7079" w14:textId="77777777" w:rsidR="00B92173" w:rsidRDefault="00B92173" w:rsidP="00025C8C">
            <w:pPr>
              <w:rPr>
                <w:rFonts w:cstheme="minorHAnsi"/>
                <w:sz w:val="20"/>
                <w:szCs w:val="20"/>
              </w:rPr>
            </w:pPr>
            <w:r w:rsidRPr="009E24BE">
              <w:rPr>
                <w:rFonts w:cstheme="minorHAnsi"/>
                <w:sz w:val="20"/>
                <w:szCs w:val="20"/>
              </w:rPr>
              <w:t>Czy Zamawiający będzie wymagał aby szczyt od strony głowy nie poruszał się wraz z leżem podczas regulacji wysokości oraz przechyłów wzdłużnych?</w:t>
            </w:r>
          </w:p>
          <w:p w14:paraId="445DB0F7"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25BF9DD8" w14:textId="1B7A8935" w:rsidR="00B92173" w:rsidRPr="00EA79CB" w:rsidRDefault="00B92173" w:rsidP="00025C8C">
            <w:pPr>
              <w:rPr>
                <w:rFonts w:ascii="Times New Roman" w:hAnsi="Times New Roman"/>
              </w:rPr>
            </w:pPr>
          </w:p>
        </w:tc>
      </w:tr>
      <w:tr w:rsidR="00B92173" w:rsidRPr="003246A9" w14:paraId="0DAC8803" w14:textId="77777777" w:rsidTr="00784043">
        <w:tc>
          <w:tcPr>
            <w:tcW w:w="1129" w:type="dxa"/>
            <w:gridSpan w:val="2"/>
          </w:tcPr>
          <w:p w14:paraId="54D7554F" w14:textId="0C7FC9CA" w:rsidR="00B92173" w:rsidRPr="003246A9" w:rsidRDefault="001B1843" w:rsidP="00025C8C">
            <w:pPr>
              <w:rPr>
                <w:rFonts w:ascii="Arial" w:hAnsi="Arial" w:cs="Arial"/>
                <w:sz w:val="20"/>
                <w:szCs w:val="20"/>
              </w:rPr>
            </w:pPr>
            <w:r>
              <w:rPr>
                <w:rFonts w:ascii="Arial" w:hAnsi="Arial" w:cs="Arial"/>
                <w:sz w:val="20"/>
                <w:szCs w:val="20"/>
              </w:rPr>
              <w:t>859.</w:t>
            </w:r>
          </w:p>
        </w:tc>
        <w:tc>
          <w:tcPr>
            <w:tcW w:w="13041" w:type="dxa"/>
            <w:gridSpan w:val="2"/>
          </w:tcPr>
          <w:p w14:paraId="0D649681" w14:textId="77777777" w:rsidR="00B92173" w:rsidRDefault="00B92173" w:rsidP="00025C8C">
            <w:pPr>
              <w:rPr>
                <w:rFonts w:cstheme="minorHAnsi"/>
                <w:sz w:val="20"/>
                <w:szCs w:val="20"/>
              </w:rPr>
            </w:pPr>
            <w:r w:rsidRPr="009E24BE">
              <w:rPr>
                <w:rFonts w:cstheme="minorHAnsi"/>
                <w:sz w:val="20"/>
                <w:szCs w:val="20"/>
              </w:rPr>
              <w:t>Czy Zamawiający będzie wymagał aby sterowanie elektryczne łóżka posiadało przycisk aktywujący i deaktywujący możliwość regulacji elektrycznych?</w:t>
            </w:r>
          </w:p>
          <w:p w14:paraId="66EE9493"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63F091B0" w14:textId="595AD9DB" w:rsidR="00B92173" w:rsidRPr="00EA79CB" w:rsidRDefault="00B92173" w:rsidP="00025C8C">
            <w:pPr>
              <w:rPr>
                <w:rFonts w:ascii="Times New Roman" w:hAnsi="Times New Roman"/>
              </w:rPr>
            </w:pPr>
          </w:p>
        </w:tc>
      </w:tr>
      <w:tr w:rsidR="00B92173" w:rsidRPr="003246A9" w14:paraId="42D687F6" w14:textId="77777777" w:rsidTr="00784043">
        <w:tc>
          <w:tcPr>
            <w:tcW w:w="1129" w:type="dxa"/>
            <w:gridSpan w:val="2"/>
          </w:tcPr>
          <w:p w14:paraId="148C8F94" w14:textId="6EED599E" w:rsidR="00B92173" w:rsidRPr="003246A9" w:rsidRDefault="001B1843" w:rsidP="00025C8C">
            <w:pPr>
              <w:rPr>
                <w:rFonts w:ascii="Arial" w:hAnsi="Arial" w:cs="Arial"/>
                <w:sz w:val="20"/>
                <w:szCs w:val="20"/>
              </w:rPr>
            </w:pPr>
            <w:r>
              <w:rPr>
                <w:rFonts w:ascii="Arial" w:hAnsi="Arial" w:cs="Arial"/>
                <w:sz w:val="20"/>
                <w:szCs w:val="20"/>
              </w:rPr>
              <w:t>860.</w:t>
            </w:r>
          </w:p>
        </w:tc>
        <w:tc>
          <w:tcPr>
            <w:tcW w:w="13041" w:type="dxa"/>
            <w:gridSpan w:val="2"/>
          </w:tcPr>
          <w:p w14:paraId="68412D32" w14:textId="77777777" w:rsidR="00B92173" w:rsidRDefault="00B92173" w:rsidP="00025C8C">
            <w:pPr>
              <w:rPr>
                <w:rFonts w:cstheme="minorHAnsi"/>
                <w:sz w:val="20"/>
                <w:szCs w:val="20"/>
              </w:rPr>
            </w:pPr>
            <w:r w:rsidRPr="009E24BE">
              <w:rPr>
                <w:rFonts w:cstheme="minorHAnsi"/>
                <w:sz w:val="20"/>
                <w:szCs w:val="20"/>
              </w:rPr>
              <w:t>Czy Zamawiający dopuści łóżko o wymiarach: długość 2230mm i szerokość 995mm?</w:t>
            </w:r>
          </w:p>
          <w:p w14:paraId="276FB354" w14:textId="77777777" w:rsidR="00B92173" w:rsidRPr="003246A9" w:rsidRDefault="00B92173" w:rsidP="0046708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6F6CDF07" w14:textId="0DF417C9" w:rsidR="00B92173" w:rsidRPr="00EA79CB" w:rsidRDefault="00B92173" w:rsidP="00025C8C">
            <w:pPr>
              <w:rPr>
                <w:rFonts w:ascii="Times New Roman" w:hAnsi="Times New Roman"/>
              </w:rPr>
            </w:pPr>
          </w:p>
        </w:tc>
      </w:tr>
      <w:tr w:rsidR="00B92173" w:rsidRPr="003246A9" w14:paraId="4A8952C3" w14:textId="77777777" w:rsidTr="00784043">
        <w:tc>
          <w:tcPr>
            <w:tcW w:w="1129" w:type="dxa"/>
            <w:gridSpan w:val="2"/>
          </w:tcPr>
          <w:p w14:paraId="313C3D56" w14:textId="0D9536C0" w:rsidR="00B92173" w:rsidRPr="003246A9" w:rsidRDefault="001B1843" w:rsidP="00025C8C">
            <w:pPr>
              <w:rPr>
                <w:rFonts w:ascii="Arial" w:hAnsi="Arial" w:cs="Arial"/>
                <w:sz w:val="20"/>
                <w:szCs w:val="20"/>
              </w:rPr>
            </w:pPr>
            <w:r>
              <w:rPr>
                <w:rFonts w:ascii="Arial" w:hAnsi="Arial" w:cs="Arial"/>
                <w:sz w:val="20"/>
                <w:szCs w:val="20"/>
              </w:rPr>
              <w:t>861.</w:t>
            </w:r>
          </w:p>
        </w:tc>
        <w:tc>
          <w:tcPr>
            <w:tcW w:w="13041" w:type="dxa"/>
            <w:gridSpan w:val="2"/>
          </w:tcPr>
          <w:p w14:paraId="317A1645" w14:textId="77777777" w:rsidR="00B92173" w:rsidRDefault="00B92173" w:rsidP="00025C8C">
            <w:pPr>
              <w:rPr>
                <w:rFonts w:cstheme="minorHAnsi"/>
                <w:sz w:val="20"/>
                <w:szCs w:val="20"/>
              </w:rPr>
            </w:pPr>
            <w:r w:rsidRPr="009E24BE">
              <w:rPr>
                <w:rFonts w:cstheme="minorHAnsi"/>
                <w:sz w:val="20"/>
                <w:szCs w:val="20"/>
              </w:rPr>
              <w:t>Czy Zamawiający dopuści łóżko z leżem przeziernym dla RTG, wypełnionym płytami z Polipropylenu, z możliwości wsunięcia tacy pod materac lub bezpośrednio pod pacjenta?</w:t>
            </w:r>
          </w:p>
          <w:p w14:paraId="33B52EE9" w14:textId="77777777" w:rsidR="00B92173" w:rsidRPr="003246A9" w:rsidRDefault="00B92173" w:rsidP="0046708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6F09E747" w14:textId="033F6108" w:rsidR="00B92173" w:rsidRPr="00EA79CB" w:rsidRDefault="00B92173" w:rsidP="00025C8C">
            <w:pPr>
              <w:rPr>
                <w:rFonts w:ascii="Times New Roman" w:hAnsi="Times New Roman"/>
              </w:rPr>
            </w:pPr>
          </w:p>
        </w:tc>
      </w:tr>
      <w:tr w:rsidR="00B92173" w:rsidRPr="003246A9" w14:paraId="21AB0CB5" w14:textId="77777777" w:rsidTr="00784043">
        <w:tc>
          <w:tcPr>
            <w:tcW w:w="1129" w:type="dxa"/>
            <w:gridSpan w:val="2"/>
          </w:tcPr>
          <w:p w14:paraId="32C0315B" w14:textId="794D8220" w:rsidR="00B92173" w:rsidRPr="003246A9" w:rsidRDefault="001B1843" w:rsidP="00025C8C">
            <w:pPr>
              <w:rPr>
                <w:rFonts w:ascii="Arial" w:hAnsi="Arial" w:cs="Arial"/>
                <w:sz w:val="20"/>
                <w:szCs w:val="20"/>
              </w:rPr>
            </w:pPr>
            <w:r>
              <w:rPr>
                <w:rFonts w:ascii="Arial" w:hAnsi="Arial" w:cs="Arial"/>
                <w:sz w:val="20"/>
                <w:szCs w:val="20"/>
              </w:rPr>
              <w:t>862.</w:t>
            </w:r>
          </w:p>
        </w:tc>
        <w:tc>
          <w:tcPr>
            <w:tcW w:w="13041" w:type="dxa"/>
            <w:gridSpan w:val="2"/>
          </w:tcPr>
          <w:p w14:paraId="3D422154" w14:textId="77777777" w:rsidR="00B92173" w:rsidRDefault="00B92173" w:rsidP="00025C8C">
            <w:pPr>
              <w:rPr>
                <w:rFonts w:cstheme="minorHAnsi"/>
                <w:sz w:val="20"/>
                <w:szCs w:val="20"/>
              </w:rPr>
            </w:pPr>
            <w:r w:rsidRPr="009E24BE">
              <w:rPr>
                <w:rFonts w:cstheme="minorHAnsi"/>
                <w:sz w:val="20"/>
                <w:szCs w:val="20"/>
              </w:rPr>
              <w:t>Czy Zamawiający dopuści łóżko z panelem sterowania operatora umieszczonym na szczycie od strony nóg?</w:t>
            </w:r>
          </w:p>
          <w:p w14:paraId="2D056291" w14:textId="77777777" w:rsidR="00B92173" w:rsidRPr="003246A9" w:rsidRDefault="00B92173" w:rsidP="0046708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12324182" w14:textId="48D562F5" w:rsidR="00B92173" w:rsidRPr="00EA79CB" w:rsidRDefault="00B92173" w:rsidP="00025C8C">
            <w:pPr>
              <w:rPr>
                <w:rFonts w:ascii="Times New Roman" w:hAnsi="Times New Roman"/>
              </w:rPr>
            </w:pPr>
          </w:p>
        </w:tc>
      </w:tr>
      <w:tr w:rsidR="00B92173" w:rsidRPr="003246A9" w14:paraId="3056C4B8" w14:textId="77777777" w:rsidTr="00784043">
        <w:tc>
          <w:tcPr>
            <w:tcW w:w="1129" w:type="dxa"/>
            <w:gridSpan w:val="2"/>
          </w:tcPr>
          <w:p w14:paraId="17C6016A" w14:textId="163D0A0A" w:rsidR="00B92173" w:rsidRPr="003246A9" w:rsidRDefault="001B1843" w:rsidP="00025C8C">
            <w:pPr>
              <w:rPr>
                <w:rFonts w:ascii="Arial" w:hAnsi="Arial" w:cs="Arial"/>
                <w:sz w:val="20"/>
                <w:szCs w:val="20"/>
              </w:rPr>
            </w:pPr>
            <w:r>
              <w:rPr>
                <w:rFonts w:ascii="Arial" w:hAnsi="Arial" w:cs="Arial"/>
                <w:sz w:val="20"/>
                <w:szCs w:val="20"/>
              </w:rPr>
              <w:t>863.</w:t>
            </w:r>
          </w:p>
        </w:tc>
        <w:tc>
          <w:tcPr>
            <w:tcW w:w="13041" w:type="dxa"/>
            <w:gridSpan w:val="2"/>
          </w:tcPr>
          <w:p w14:paraId="071D0812" w14:textId="77777777" w:rsidR="00B92173" w:rsidRDefault="00B92173" w:rsidP="00025C8C">
            <w:pPr>
              <w:rPr>
                <w:rFonts w:cstheme="minorHAnsi"/>
                <w:sz w:val="20"/>
                <w:szCs w:val="20"/>
              </w:rPr>
            </w:pPr>
            <w:r w:rsidRPr="009E24BE">
              <w:rPr>
                <w:rFonts w:cstheme="minorHAnsi"/>
                <w:sz w:val="20"/>
                <w:szCs w:val="20"/>
              </w:rPr>
              <w:t>Czy Zamawiający dopuści łóżko z regulacją segmentu pleców w zakresie 0-64o oraz uda w zakresie 0-32o?</w:t>
            </w:r>
          </w:p>
          <w:p w14:paraId="7FCB592D" w14:textId="77777777" w:rsidR="00B92173" w:rsidRPr="003246A9" w:rsidRDefault="00B92173" w:rsidP="0046708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22310E69" w14:textId="42A3205B" w:rsidR="00B92173" w:rsidRPr="00EA79CB" w:rsidRDefault="00B92173" w:rsidP="00025C8C">
            <w:pPr>
              <w:rPr>
                <w:rFonts w:ascii="Times New Roman" w:hAnsi="Times New Roman"/>
              </w:rPr>
            </w:pPr>
          </w:p>
        </w:tc>
      </w:tr>
      <w:tr w:rsidR="00B92173" w:rsidRPr="003246A9" w14:paraId="0E44BEEB" w14:textId="77777777" w:rsidTr="00784043">
        <w:tc>
          <w:tcPr>
            <w:tcW w:w="1129" w:type="dxa"/>
            <w:gridSpan w:val="2"/>
          </w:tcPr>
          <w:p w14:paraId="1C99A010" w14:textId="1924C3E6" w:rsidR="00B92173" w:rsidRPr="003246A9" w:rsidRDefault="001B1843" w:rsidP="00025C8C">
            <w:pPr>
              <w:rPr>
                <w:rFonts w:ascii="Arial" w:hAnsi="Arial" w:cs="Arial"/>
                <w:sz w:val="20"/>
                <w:szCs w:val="20"/>
              </w:rPr>
            </w:pPr>
            <w:r>
              <w:rPr>
                <w:rFonts w:ascii="Arial" w:hAnsi="Arial" w:cs="Arial"/>
                <w:sz w:val="20"/>
                <w:szCs w:val="20"/>
              </w:rPr>
              <w:t>864.</w:t>
            </w:r>
          </w:p>
        </w:tc>
        <w:tc>
          <w:tcPr>
            <w:tcW w:w="13041" w:type="dxa"/>
            <w:gridSpan w:val="2"/>
          </w:tcPr>
          <w:p w14:paraId="0675D96A" w14:textId="77777777" w:rsidR="00B92173" w:rsidRDefault="00B92173" w:rsidP="00025C8C">
            <w:pPr>
              <w:rPr>
                <w:rFonts w:cstheme="minorHAnsi"/>
                <w:sz w:val="20"/>
                <w:szCs w:val="20"/>
              </w:rPr>
            </w:pPr>
            <w:r w:rsidRPr="009E24BE">
              <w:rPr>
                <w:rFonts w:cstheme="minorHAnsi"/>
                <w:sz w:val="20"/>
                <w:szCs w:val="20"/>
              </w:rPr>
              <w:t>Czy Zamawiający dopuści łóżko z dopuszczalnym obciążeniem 250kg?</w:t>
            </w:r>
          </w:p>
          <w:p w14:paraId="722259D2"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4C9E3B63" w14:textId="69C6B0B4" w:rsidR="00B92173" w:rsidRPr="00EA79CB" w:rsidRDefault="00B92173" w:rsidP="00025C8C">
            <w:pPr>
              <w:rPr>
                <w:rFonts w:ascii="Times New Roman" w:hAnsi="Times New Roman"/>
              </w:rPr>
            </w:pPr>
          </w:p>
        </w:tc>
      </w:tr>
      <w:tr w:rsidR="00B92173" w:rsidRPr="003246A9" w14:paraId="712CA148" w14:textId="77777777" w:rsidTr="00784043">
        <w:tc>
          <w:tcPr>
            <w:tcW w:w="1129" w:type="dxa"/>
            <w:gridSpan w:val="2"/>
          </w:tcPr>
          <w:p w14:paraId="11AB11C9" w14:textId="6E9AA5A0" w:rsidR="00B92173" w:rsidRPr="003246A9" w:rsidRDefault="001B1843" w:rsidP="00025C8C">
            <w:pPr>
              <w:rPr>
                <w:rFonts w:ascii="Arial" w:hAnsi="Arial" w:cs="Arial"/>
                <w:sz w:val="20"/>
                <w:szCs w:val="20"/>
              </w:rPr>
            </w:pPr>
            <w:r>
              <w:rPr>
                <w:rFonts w:ascii="Arial" w:hAnsi="Arial" w:cs="Arial"/>
                <w:sz w:val="20"/>
                <w:szCs w:val="20"/>
              </w:rPr>
              <w:t>865.</w:t>
            </w:r>
          </w:p>
        </w:tc>
        <w:tc>
          <w:tcPr>
            <w:tcW w:w="13041" w:type="dxa"/>
            <w:gridSpan w:val="2"/>
          </w:tcPr>
          <w:p w14:paraId="3D0563CC" w14:textId="77777777" w:rsidR="00B92173" w:rsidRDefault="00B92173" w:rsidP="00025C8C">
            <w:pPr>
              <w:rPr>
                <w:rFonts w:cstheme="minorHAnsi"/>
                <w:sz w:val="20"/>
                <w:szCs w:val="20"/>
              </w:rPr>
            </w:pPr>
            <w:r w:rsidRPr="009E24BE">
              <w:rPr>
                <w:rFonts w:cstheme="minorHAnsi"/>
                <w:sz w:val="20"/>
                <w:szCs w:val="20"/>
              </w:rPr>
              <w:t>Czy Zamawiający dopuści materac składający się z 18stu komór o wysokości 12,5cm wykonanych z nylonu i poliuretanu?</w:t>
            </w:r>
          </w:p>
          <w:p w14:paraId="12D26FC4" w14:textId="77777777" w:rsidR="00B92173" w:rsidRPr="003246A9" w:rsidRDefault="00B92173" w:rsidP="0046708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6AD614FF" w14:textId="37290DDB" w:rsidR="00B92173" w:rsidRPr="00EA79CB" w:rsidRDefault="00B92173" w:rsidP="00025C8C">
            <w:pPr>
              <w:rPr>
                <w:rFonts w:ascii="Times New Roman" w:hAnsi="Times New Roman"/>
              </w:rPr>
            </w:pPr>
          </w:p>
        </w:tc>
      </w:tr>
      <w:tr w:rsidR="00B92173" w:rsidRPr="003246A9" w14:paraId="2D951282" w14:textId="77777777" w:rsidTr="00784043">
        <w:tc>
          <w:tcPr>
            <w:tcW w:w="1129" w:type="dxa"/>
            <w:gridSpan w:val="2"/>
          </w:tcPr>
          <w:p w14:paraId="025E13EF" w14:textId="3E237E17" w:rsidR="00B92173" w:rsidRPr="003246A9" w:rsidRDefault="001B1843" w:rsidP="00025C8C">
            <w:pPr>
              <w:rPr>
                <w:rFonts w:ascii="Arial" w:hAnsi="Arial" w:cs="Arial"/>
                <w:sz w:val="20"/>
                <w:szCs w:val="20"/>
              </w:rPr>
            </w:pPr>
            <w:r>
              <w:rPr>
                <w:rFonts w:ascii="Arial" w:hAnsi="Arial" w:cs="Arial"/>
                <w:sz w:val="20"/>
                <w:szCs w:val="20"/>
              </w:rPr>
              <w:t>866.</w:t>
            </w:r>
          </w:p>
        </w:tc>
        <w:tc>
          <w:tcPr>
            <w:tcW w:w="13041" w:type="dxa"/>
            <w:gridSpan w:val="2"/>
          </w:tcPr>
          <w:p w14:paraId="74DDDFD8" w14:textId="77777777" w:rsidR="00B92173" w:rsidRDefault="00B92173" w:rsidP="00025C8C">
            <w:pPr>
              <w:rPr>
                <w:rFonts w:cstheme="minorHAnsi"/>
                <w:sz w:val="20"/>
                <w:szCs w:val="20"/>
              </w:rPr>
            </w:pPr>
            <w:r w:rsidRPr="009E24BE">
              <w:rPr>
                <w:rFonts w:cstheme="minorHAnsi"/>
                <w:sz w:val="20"/>
                <w:szCs w:val="20"/>
              </w:rPr>
              <w:t>Czy Zamawiający dopuści materac przeznaczony dla pacjentów o wadze do 180 kg?</w:t>
            </w:r>
          </w:p>
          <w:p w14:paraId="7EE153F5"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6E2F6F58" w14:textId="2ADCD4D6" w:rsidR="00B92173" w:rsidRPr="00EA79CB" w:rsidRDefault="00B92173" w:rsidP="00025C8C">
            <w:pPr>
              <w:rPr>
                <w:rFonts w:ascii="Times New Roman" w:hAnsi="Times New Roman"/>
              </w:rPr>
            </w:pPr>
          </w:p>
        </w:tc>
      </w:tr>
      <w:tr w:rsidR="00B92173" w:rsidRPr="003246A9" w14:paraId="15BDC061" w14:textId="77777777" w:rsidTr="00784043">
        <w:tc>
          <w:tcPr>
            <w:tcW w:w="1129" w:type="dxa"/>
            <w:gridSpan w:val="2"/>
          </w:tcPr>
          <w:p w14:paraId="6AC772B0" w14:textId="52652409" w:rsidR="00B92173" w:rsidRPr="003246A9" w:rsidRDefault="001B1843" w:rsidP="00025C8C">
            <w:pPr>
              <w:rPr>
                <w:rFonts w:ascii="Arial" w:hAnsi="Arial" w:cs="Arial"/>
                <w:sz w:val="20"/>
                <w:szCs w:val="20"/>
              </w:rPr>
            </w:pPr>
            <w:r>
              <w:rPr>
                <w:rFonts w:ascii="Arial" w:hAnsi="Arial" w:cs="Arial"/>
                <w:sz w:val="20"/>
                <w:szCs w:val="20"/>
              </w:rPr>
              <w:t>867.</w:t>
            </w:r>
          </w:p>
        </w:tc>
        <w:tc>
          <w:tcPr>
            <w:tcW w:w="13041" w:type="dxa"/>
            <w:gridSpan w:val="2"/>
          </w:tcPr>
          <w:p w14:paraId="40E48701" w14:textId="77777777" w:rsidR="00B92173" w:rsidRDefault="00B92173" w:rsidP="00025C8C">
            <w:pPr>
              <w:rPr>
                <w:rFonts w:cstheme="minorHAnsi"/>
                <w:sz w:val="20"/>
                <w:szCs w:val="20"/>
              </w:rPr>
            </w:pPr>
            <w:r w:rsidRPr="009E24BE">
              <w:rPr>
                <w:rFonts w:cstheme="minorHAnsi"/>
                <w:sz w:val="20"/>
                <w:szCs w:val="20"/>
              </w:rPr>
              <w:t>Czy Zamawiający dopuści materac o wysokości 18,5cm?</w:t>
            </w:r>
          </w:p>
          <w:p w14:paraId="1A1C0EBA"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0087B8C3" w14:textId="255ECCD3" w:rsidR="00B92173" w:rsidRPr="00EA79CB" w:rsidRDefault="00B92173" w:rsidP="00025C8C">
            <w:pPr>
              <w:rPr>
                <w:rFonts w:ascii="Times New Roman" w:hAnsi="Times New Roman"/>
              </w:rPr>
            </w:pPr>
          </w:p>
        </w:tc>
      </w:tr>
      <w:tr w:rsidR="00B92173" w:rsidRPr="003246A9" w14:paraId="2B2D5A60" w14:textId="77777777" w:rsidTr="00784043">
        <w:tc>
          <w:tcPr>
            <w:tcW w:w="1129" w:type="dxa"/>
            <w:gridSpan w:val="2"/>
          </w:tcPr>
          <w:p w14:paraId="5C4C7091" w14:textId="661E64B8" w:rsidR="00B92173" w:rsidRPr="003246A9" w:rsidRDefault="001B1843" w:rsidP="00025C8C">
            <w:pPr>
              <w:rPr>
                <w:rFonts w:ascii="Arial" w:hAnsi="Arial" w:cs="Arial"/>
                <w:sz w:val="20"/>
                <w:szCs w:val="20"/>
              </w:rPr>
            </w:pPr>
            <w:r>
              <w:rPr>
                <w:rFonts w:ascii="Arial" w:hAnsi="Arial" w:cs="Arial"/>
                <w:sz w:val="20"/>
                <w:szCs w:val="20"/>
              </w:rPr>
              <w:lastRenderedPageBreak/>
              <w:t>868.</w:t>
            </w:r>
          </w:p>
        </w:tc>
        <w:tc>
          <w:tcPr>
            <w:tcW w:w="13041" w:type="dxa"/>
            <w:gridSpan w:val="2"/>
          </w:tcPr>
          <w:p w14:paraId="28D82D91" w14:textId="77777777" w:rsidR="00B92173" w:rsidRDefault="00B92173" w:rsidP="00025C8C">
            <w:pPr>
              <w:rPr>
                <w:rFonts w:cstheme="minorHAnsi"/>
                <w:sz w:val="20"/>
                <w:szCs w:val="20"/>
              </w:rPr>
            </w:pPr>
            <w:r w:rsidRPr="009E24BE">
              <w:rPr>
                <w:rFonts w:cstheme="minorHAnsi"/>
                <w:sz w:val="20"/>
                <w:szCs w:val="20"/>
              </w:rPr>
              <w:t xml:space="preserve">Czy Zamawiający dopuści materac z zaworem CPR w postaci </w:t>
            </w:r>
            <w:proofErr w:type="spellStart"/>
            <w:r w:rsidRPr="009E24BE">
              <w:rPr>
                <w:rFonts w:cstheme="minorHAnsi"/>
                <w:sz w:val="20"/>
                <w:szCs w:val="20"/>
              </w:rPr>
              <w:t>tzw</w:t>
            </w:r>
            <w:proofErr w:type="spellEnd"/>
            <w:r w:rsidRPr="009E24BE">
              <w:rPr>
                <w:rFonts w:cstheme="minorHAnsi"/>
                <w:sz w:val="20"/>
                <w:szCs w:val="20"/>
              </w:rPr>
              <w:t xml:space="preserve"> zrywki ?</w:t>
            </w:r>
          </w:p>
          <w:p w14:paraId="0858CD26"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7B876422" w14:textId="416DB57C" w:rsidR="00B92173" w:rsidRPr="00EA79CB" w:rsidRDefault="00B92173" w:rsidP="00025C8C">
            <w:pPr>
              <w:rPr>
                <w:rFonts w:ascii="Times New Roman" w:hAnsi="Times New Roman"/>
              </w:rPr>
            </w:pPr>
          </w:p>
        </w:tc>
      </w:tr>
      <w:tr w:rsidR="00B92173" w:rsidRPr="003246A9" w14:paraId="36F5E9FF" w14:textId="77777777" w:rsidTr="00784043">
        <w:tc>
          <w:tcPr>
            <w:tcW w:w="1129" w:type="dxa"/>
            <w:gridSpan w:val="2"/>
          </w:tcPr>
          <w:p w14:paraId="7E319DB9" w14:textId="2DF450D7" w:rsidR="00B92173" w:rsidRPr="003246A9" w:rsidRDefault="001B1843" w:rsidP="00025C8C">
            <w:pPr>
              <w:rPr>
                <w:rFonts w:ascii="Arial" w:hAnsi="Arial" w:cs="Arial"/>
                <w:sz w:val="20"/>
                <w:szCs w:val="20"/>
              </w:rPr>
            </w:pPr>
            <w:r>
              <w:rPr>
                <w:rFonts w:ascii="Arial" w:hAnsi="Arial" w:cs="Arial"/>
                <w:sz w:val="20"/>
                <w:szCs w:val="20"/>
              </w:rPr>
              <w:t>869.</w:t>
            </w:r>
          </w:p>
        </w:tc>
        <w:tc>
          <w:tcPr>
            <w:tcW w:w="13041" w:type="dxa"/>
            <w:gridSpan w:val="2"/>
          </w:tcPr>
          <w:p w14:paraId="2B675FF9" w14:textId="77777777" w:rsidR="00B92173" w:rsidRDefault="00B92173" w:rsidP="00025C8C">
            <w:pPr>
              <w:rPr>
                <w:rFonts w:cstheme="minorHAnsi"/>
                <w:sz w:val="20"/>
                <w:szCs w:val="20"/>
              </w:rPr>
            </w:pPr>
            <w:r w:rsidRPr="009E24BE">
              <w:rPr>
                <w:rFonts w:cstheme="minorHAnsi"/>
                <w:sz w:val="20"/>
                <w:szCs w:val="20"/>
              </w:rPr>
              <w:t>Czy Zamawiający dopuści materac z dźwiękową sygnalizacją odłączenia zaworu CPR?</w:t>
            </w:r>
          </w:p>
          <w:p w14:paraId="37D99505" w14:textId="77777777" w:rsidR="00B92173" w:rsidRPr="003246A9" w:rsidRDefault="00B92173" w:rsidP="0046708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507CBA51" w14:textId="2E165FD6" w:rsidR="00B92173" w:rsidRPr="00EA79CB" w:rsidRDefault="00B92173" w:rsidP="00025C8C">
            <w:pPr>
              <w:rPr>
                <w:rFonts w:ascii="Times New Roman" w:hAnsi="Times New Roman"/>
              </w:rPr>
            </w:pPr>
          </w:p>
        </w:tc>
      </w:tr>
      <w:tr w:rsidR="00B92173" w:rsidRPr="003246A9" w14:paraId="21E95B4B" w14:textId="77777777" w:rsidTr="00784043">
        <w:tc>
          <w:tcPr>
            <w:tcW w:w="1129" w:type="dxa"/>
            <w:gridSpan w:val="2"/>
          </w:tcPr>
          <w:p w14:paraId="477BA9AF" w14:textId="3828FC19" w:rsidR="00B92173" w:rsidRPr="003246A9" w:rsidRDefault="001B1843" w:rsidP="00025C8C">
            <w:pPr>
              <w:rPr>
                <w:rFonts w:ascii="Arial" w:hAnsi="Arial" w:cs="Arial"/>
                <w:sz w:val="20"/>
                <w:szCs w:val="20"/>
              </w:rPr>
            </w:pPr>
            <w:r>
              <w:rPr>
                <w:rFonts w:ascii="Arial" w:hAnsi="Arial" w:cs="Arial"/>
                <w:sz w:val="20"/>
                <w:szCs w:val="20"/>
              </w:rPr>
              <w:t>870.</w:t>
            </w:r>
          </w:p>
        </w:tc>
        <w:tc>
          <w:tcPr>
            <w:tcW w:w="13041" w:type="dxa"/>
            <w:gridSpan w:val="2"/>
          </w:tcPr>
          <w:p w14:paraId="1B44B4F9" w14:textId="77777777" w:rsidR="00B92173" w:rsidRDefault="00B92173" w:rsidP="00025C8C">
            <w:pPr>
              <w:rPr>
                <w:rFonts w:cstheme="minorHAnsi"/>
                <w:sz w:val="20"/>
                <w:szCs w:val="20"/>
              </w:rPr>
            </w:pPr>
            <w:r w:rsidRPr="009E24BE">
              <w:rPr>
                <w:rFonts w:cstheme="minorHAnsi"/>
                <w:sz w:val="20"/>
                <w:szCs w:val="20"/>
              </w:rPr>
              <w:t>Czy Zamawiający dopuści materac z komorami sekcji pięt takimi samymi jak w pozostałej części materaca?</w:t>
            </w:r>
          </w:p>
          <w:p w14:paraId="35DF7C64" w14:textId="77777777" w:rsidR="00B92173" w:rsidRPr="003246A9" w:rsidRDefault="00B92173" w:rsidP="0046708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6E2986B9" w14:textId="3136B82F" w:rsidR="00B92173" w:rsidRPr="00EA79CB" w:rsidRDefault="00B92173" w:rsidP="00025C8C">
            <w:pPr>
              <w:rPr>
                <w:rFonts w:ascii="Times New Roman" w:hAnsi="Times New Roman"/>
              </w:rPr>
            </w:pPr>
          </w:p>
        </w:tc>
      </w:tr>
      <w:tr w:rsidR="00B92173" w:rsidRPr="003246A9" w14:paraId="0EF722A2" w14:textId="77777777" w:rsidTr="00784043">
        <w:tc>
          <w:tcPr>
            <w:tcW w:w="1129" w:type="dxa"/>
            <w:gridSpan w:val="2"/>
          </w:tcPr>
          <w:p w14:paraId="17D28279" w14:textId="51006623" w:rsidR="00B92173" w:rsidRPr="003246A9" w:rsidRDefault="001B1843" w:rsidP="00025C8C">
            <w:pPr>
              <w:rPr>
                <w:rFonts w:ascii="Arial" w:hAnsi="Arial" w:cs="Arial"/>
                <w:sz w:val="20"/>
                <w:szCs w:val="20"/>
              </w:rPr>
            </w:pPr>
            <w:r>
              <w:rPr>
                <w:rFonts w:ascii="Arial" w:hAnsi="Arial" w:cs="Arial"/>
                <w:sz w:val="20"/>
                <w:szCs w:val="20"/>
              </w:rPr>
              <w:t>871.</w:t>
            </w:r>
          </w:p>
        </w:tc>
        <w:tc>
          <w:tcPr>
            <w:tcW w:w="13041" w:type="dxa"/>
            <w:gridSpan w:val="2"/>
          </w:tcPr>
          <w:p w14:paraId="3DAACCC0" w14:textId="77777777" w:rsidR="00B92173" w:rsidRDefault="00B92173" w:rsidP="00025C8C">
            <w:pPr>
              <w:rPr>
                <w:rFonts w:cstheme="minorHAnsi"/>
                <w:sz w:val="20"/>
                <w:szCs w:val="20"/>
              </w:rPr>
            </w:pPr>
            <w:r w:rsidRPr="009E24BE">
              <w:rPr>
                <w:rFonts w:cstheme="minorHAnsi"/>
                <w:sz w:val="20"/>
                <w:szCs w:val="20"/>
              </w:rPr>
              <w:t>Czy Zamawiający dopuści materac z pompa o wymiarach 90 x 240 x 120mm?</w:t>
            </w:r>
          </w:p>
          <w:p w14:paraId="5C7DA795"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01E41F79" w14:textId="51C2EA7E" w:rsidR="00B92173" w:rsidRPr="00EA79CB" w:rsidRDefault="00B92173" w:rsidP="00025C8C">
            <w:pPr>
              <w:rPr>
                <w:rFonts w:ascii="Times New Roman" w:hAnsi="Times New Roman"/>
              </w:rPr>
            </w:pPr>
          </w:p>
        </w:tc>
      </w:tr>
      <w:tr w:rsidR="00B92173" w:rsidRPr="003246A9" w14:paraId="0A5F7653" w14:textId="77777777" w:rsidTr="00784043">
        <w:tc>
          <w:tcPr>
            <w:tcW w:w="1129" w:type="dxa"/>
            <w:gridSpan w:val="2"/>
          </w:tcPr>
          <w:p w14:paraId="0932AD2F" w14:textId="7FB7E227" w:rsidR="00B92173" w:rsidRPr="003246A9" w:rsidRDefault="001B1843" w:rsidP="00025C8C">
            <w:pPr>
              <w:rPr>
                <w:rFonts w:ascii="Arial" w:hAnsi="Arial" w:cs="Arial"/>
                <w:sz w:val="20"/>
                <w:szCs w:val="20"/>
              </w:rPr>
            </w:pPr>
            <w:r>
              <w:rPr>
                <w:rFonts w:ascii="Arial" w:hAnsi="Arial" w:cs="Arial"/>
                <w:sz w:val="20"/>
                <w:szCs w:val="20"/>
              </w:rPr>
              <w:t>872.</w:t>
            </w:r>
          </w:p>
        </w:tc>
        <w:tc>
          <w:tcPr>
            <w:tcW w:w="13041" w:type="dxa"/>
            <w:gridSpan w:val="2"/>
          </w:tcPr>
          <w:p w14:paraId="2D43E0A0" w14:textId="77777777" w:rsidR="00B92173" w:rsidRDefault="00B92173" w:rsidP="00025C8C">
            <w:pPr>
              <w:rPr>
                <w:rFonts w:cstheme="minorHAnsi"/>
                <w:sz w:val="20"/>
                <w:szCs w:val="20"/>
              </w:rPr>
            </w:pPr>
            <w:r w:rsidRPr="009E24BE">
              <w:rPr>
                <w:rFonts w:cstheme="minorHAnsi"/>
                <w:sz w:val="20"/>
                <w:szCs w:val="20"/>
              </w:rPr>
              <w:t xml:space="preserve">Czy Zamawiający dopuści materac z pompą pracującą przy maksymalnym hałasie 26 </w:t>
            </w:r>
            <w:proofErr w:type="spellStart"/>
            <w:r w:rsidRPr="009E24BE">
              <w:rPr>
                <w:rFonts w:cstheme="minorHAnsi"/>
                <w:sz w:val="20"/>
                <w:szCs w:val="20"/>
              </w:rPr>
              <w:t>dbA</w:t>
            </w:r>
            <w:proofErr w:type="spellEnd"/>
            <w:r w:rsidRPr="009E24BE">
              <w:rPr>
                <w:rFonts w:cstheme="minorHAnsi"/>
                <w:sz w:val="20"/>
                <w:szCs w:val="20"/>
              </w:rPr>
              <w:t>?</w:t>
            </w:r>
          </w:p>
          <w:p w14:paraId="200D376A"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782A8963" w14:textId="5B92E40E" w:rsidR="00B92173" w:rsidRPr="00EA79CB" w:rsidRDefault="00B92173" w:rsidP="00025C8C">
            <w:pPr>
              <w:rPr>
                <w:rFonts w:ascii="Times New Roman" w:hAnsi="Times New Roman"/>
              </w:rPr>
            </w:pPr>
          </w:p>
        </w:tc>
      </w:tr>
      <w:tr w:rsidR="00B92173" w:rsidRPr="003246A9" w14:paraId="32372477" w14:textId="77777777" w:rsidTr="00784043">
        <w:tc>
          <w:tcPr>
            <w:tcW w:w="1129" w:type="dxa"/>
            <w:gridSpan w:val="2"/>
          </w:tcPr>
          <w:p w14:paraId="42B8B96D" w14:textId="1828CE95" w:rsidR="00B92173" w:rsidRPr="003246A9" w:rsidRDefault="001B1843" w:rsidP="00025C8C">
            <w:pPr>
              <w:rPr>
                <w:rFonts w:ascii="Arial" w:hAnsi="Arial" w:cs="Arial"/>
                <w:sz w:val="20"/>
                <w:szCs w:val="20"/>
              </w:rPr>
            </w:pPr>
            <w:r>
              <w:rPr>
                <w:rFonts w:ascii="Arial" w:hAnsi="Arial" w:cs="Arial"/>
                <w:sz w:val="20"/>
                <w:szCs w:val="20"/>
              </w:rPr>
              <w:t>873.</w:t>
            </w:r>
          </w:p>
        </w:tc>
        <w:tc>
          <w:tcPr>
            <w:tcW w:w="13041" w:type="dxa"/>
            <w:gridSpan w:val="2"/>
          </w:tcPr>
          <w:p w14:paraId="287FBBC8" w14:textId="77777777" w:rsidR="00B92173" w:rsidRDefault="00B92173" w:rsidP="00025C8C">
            <w:pPr>
              <w:rPr>
                <w:rFonts w:cstheme="minorHAnsi"/>
                <w:sz w:val="20"/>
                <w:szCs w:val="20"/>
              </w:rPr>
            </w:pPr>
            <w:r w:rsidRPr="009E24BE">
              <w:rPr>
                <w:rFonts w:cstheme="minorHAnsi"/>
                <w:sz w:val="20"/>
                <w:szCs w:val="20"/>
              </w:rPr>
              <w:t>Czy Zamawiający dopuści materac z mechanicznym systemem deflacji powietrza?</w:t>
            </w:r>
          </w:p>
          <w:p w14:paraId="4753A0C0"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43AE5F31" w14:textId="36139674" w:rsidR="00B92173" w:rsidRPr="00EA79CB" w:rsidRDefault="00B92173" w:rsidP="00025C8C">
            <w:pPr>
              <w:rPr>
                <w:rFonts w:ascii="Times New Roman" w:hAnsi="Times New Roman"/>
              </w:rPr>
            </w:pPr>
          </w:p>
        </w:tc>
      </w:tr>
      <w:tr w:rsidR="00B92173" w:rsidRPr="003246A9" w14:paraId="7872114F" w14:textId="77777777" w:rsidTr="00784043">
        <w:tc>
          <w:tcPr>
            <w:tcW w:w="1129" w:type="dxa"/>
            <w:gridSpan w:val="2"/>
          </w:tcPr>
          <w:p w14:paraId="7FBAE53D" w14:textId="1F487118" w:rsidR="00B92173" w:rsidRPr="003246A9" w:rsidRDefault="001B1843" w:rsidP="00025C8C">
            <w:pPr>
              <w:rPr>
                <w:rFonts w:ascii="Arial" w:hAnsi="Arial" w:cs="Arial"/>
                <w:sz w:val="20"/>
                <w:szCs w:val="20"/>
              </w:rPr>
            </w:pPr>
            <w:r>
              <w:rPr>
                <w:rFonts w:ascii="Arial" w:hAnsi="Arial" w:cs="Arial"/>
                <w:sz w:val="20"/>
                <w:szCs w:val="20"/>
              </w:rPr>
              <w:t>874.</w:t>
            </w:r>
          </w:p>
        </w:tc>
        <w:tc>
          <w:tcPr>
            <w:tcW w:w="13041" w:type="dxa"/>
            <w:gridSpan w:val="2"/>
          </w:tcPr>
          <w:p w14:paraId="47007A5E" w14:textId="77777777" w:rsidR="00B92173" w:rsidRDefault="00B92173" w:rsidP="00025C8C">
            <w:pPr>
              <w:rPr>
                <w:rFonts w:cstheme="minorHAnsi"/>
                <w:sz w:val="20"/>
                <w:szCs w:val="20"/>
              </w:rPr>
            </w:pPr>
            <w:r w:rsidRPr="009E24BE">
              <w:rPr>
                <w:rFonts w:cstheme="minorHAnsi"/>
                <w:sz w:val="20"/>
                <w:szCs w:val="20"/>
              </w:rPr>
              <w:t>Czy Zamawiający dopuści materac z pompą posiadającą ekran LCD, zabezpieczony za pomocą tworzywowej osłony?</w:t>
            </w:r>
          </w:p>
          <w:p w14:paraId="78635278"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3FF94C60" w14:textId="6E4ACF52" w:rsidR="00B92173" w:rsidRPr="00EA79CB" w:rsidRDefault="00B92173" w:rsidP="00025C8C">
            <w:pPr>
              <w:rPr>
                <w:rFonts w:ascii="Times New Roman" w:hAnsi="Times New Roman"/>
              </w:rPr>
            </w:pPr>
          </w:p>
        </w:tc>
      </w:tr>
      <w:tr w:rsidR="00B92173" w:rsidRPr="003246A9" w14:paraId="19166AF0" w14:textId="77777777" w:rsidTr="00784043">
        <w:tc>
          <w:tcPr>
            <w:tcW w:w="1129" w:type="dxa"/>
            <w:gridSpan w:val="2"/>
          </w:tcPr>
          <w:p w14:paraId="570C117B" w14:textId="0B873A9C" w:rsidR="00B92173" w:rsidRPr="003246A9" w:rsidRDefault="001B1843" w:rsidP="00025C8C">
            <w:pPr>
              <w:rPr>
                <w:rFonts w:ascii="Arial" w:hAnsi="Arial" w:cs="Arial"/>
                <w:sz w:val="20"/>
                <w:szCs w:val="20"/>
              </w:rPr>
            </w:pPr>
            <w:r>
              <w:rPr>
                <w:rFonts w:ascii="Arial" w:hAnsi="Arial" w:cs="Arial"/>
                <w:sz w:val="20"/>
                <w:szCs w:val="20"/>
              </w:rPr>
              <w:t>875.</w:t>
            </w:r>
          </w:p>
        </w:tc>
        <w:tc>
          <w:tcPr>
            <w:tcW w:w="13041" w:type="dxa"/>
            <w:gridSpan w:val="2"/>
          </w:tcPr>
          <w:p w14:paraId="14C1259E" w14:textId="77777777" w:rsidR="00B92173" w:rsidRDefault="00B92173" w:rsidP="00025C8C">
            <w:pPr>
              <w:rPr>
                <w:rFonts w:cstheme="minorHAnsi"/>
                <w:sz w:val="20"/>
                <w:szCs w:val="20"/>
              </w:rPr>
            </w:pPr>
            <w:r w:rsidRPr="009E24BE">
              <w:rPr>
                <w:rFonts w:cstheme="minorHAnsi"/>
                <w:sz w:val="20"/>
                <w:szCs w:val="20"/>
              </w:rPr>
              <w:t>Czy Zamawiający dopuści materac z pompą wyposażoną w przyciski membranowe, zabezpieczone tworzywem?</w:t>
            </w:r>
          </w:p>
          <w:p w14:paraId="50CCD9E4"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050781F7" w14:textId="155FBC22" w:rsidR="00B92173" w:rsidRPr="00EA79CB" w:rsidRDefault="00B92173" w:rsidP="00025C8C">
            <w:pPr>
              <w:rPr>
                <w:rFonts w:ascii="Times New Roman" w:hAnsi="Times New Roman"/>
              </w:rPr>
            </w:pPr>
          </w:p>
        </w:tc>
      </w:tr>
      <w:tr w:rsidR="00B92173" w:rsidRPr="003246A9" w14:paraId="44B7C023" w14:textId="77777777" w:rsidTr="00784043">
        <w:tc>
          <w:tcPr>
            <w:tcW w:w="1129" w:type="dxa"/>
            <w:gridSpan w:val="2"/>
          </w:tcPr>
          <w:p w14:paraId="58F58C87" w14:textId="3C849C8E" w:rsidR="00B92173" w:rsidRPr="003246A9" w:rsidRDefault="001B1843" w:rsidP="00025C8C">
            <w:pPr>
              <w:rPr>
                <w:rFonts w:ascii="Arial" w:hAnsi="Arial" w:cs="Arial"/>
                <w:sz w:val="20"/>
                <w:szCs w:val="20"/>
              </w:rPr>
            </w:pPr>
            <w:r>
              <w:rPr>
                <w:rFonts w:ascii="Arial" w:hAnsi="Arial" w:cs="Arial"/>
                <w:sz w:val="20"/>
                <w:szCs w:val="20"/>
              </w:rPr>
              <w:t>876.</w:t>
            </w:r>
          </w:p>
        </w:tc>
        <w:tc>
          <w:tcPr>
            <w:tcW w:w="13041" w:type="dxa"/>
            <w:gridSpan w:val="2"/>
          </w:tcPr>
          <w:p w14:paraId="0B25F80E" w14:textId="77777777" w:rsidR="00B92173" w:rsidRDefault="00B92173" w:rsidP="00025C8C">
            <w:pPr>
              <w:rPr>
                <w:rFonts w:cstheme="minorHAnsi"/>
                <w:sz w:val="20"/>
                <w:szCs w:val="20"/>
              </w:rPr>
            </w:pPr>
            <w:r w:rsidRPr="009E24BE">
              <w:rPr>
                <w:rFonts w:cstheme="minorHAnsi"/>
                <w:sz w:val="20"/>
                <w:szCs w:val="20"/>
              </w:rPr>
              <w:t>Czy Zamawiający dopuści materac z pompą, która nie posiada funkcji alarmu i wskazania sekcji, w której jest nieszczelność, oraz nie posiada alarmu zbyt wysokiej temperatury?</w:t>
            </w:r>
          </w:p>
          <w:p w14:paraId="4AA9DAAC"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5F1CFBF8" w14:textId="5DCFE235" w:rsidR="00B92173" w:rsidRPr="00EA79CB" w:rsidRDefault="00B92173" w:rsidP="00025C8C">
            <w:pPr>
              <w:rPr>
                <w:rFonts w:ascii="Times New Roman" w:hAnsi="Times New Roman"/>
              </w:rPr>
            </w:pPr>
          </w:p>
        </w:tc>
      </w:tr>
      <w:tr w:rsidR="00B92173" w:rsidRPr="003246A9" w14:paraId="13707970" w14:textId="77777777" w:rsidTr="00784043">
        <w:tc>
          <w:tcPr>
            <w:tcW w:w="1129" w:type="dxa"/>
            <w:gridSpan w:val="2"/>
          </w:tcPr>
          <w:p w14:paraId="110E0647" w14:textId="04299328" w:rsidR="00B92173" w:rsidRPr="003246A9" w:rsidRDefault="001B1843" w:rsidP="00025C8C">
            <w:pPr>
              <w:rPr>
                <w:rFonts w:ascii="Arial" w:hAnsi="Arial" w:cs="Arial"/>
                <w:sz w:val="20"/>
                <w:szCs w:val="20"/>
              </w:rPr>
            </w:pPr>
            <w:r>
              <w:rPr>
                <w:rFonts w:ascii="Arial" w:hAnsi="Arial" w:cs="Arial"/>
                <w:sz w:val="20"/>
                <w:szCs w:val="20"/>
              </w:rPr>
              <w:t>877.</w:t>
            </w:r>
          </w:p>
        </w:tc>
        <w:tc>
          <w:tcPr>
            <w:tcW w:w="13041" w:type="dxa"/>
            <w:gridSpan w:val="2"/>
          </w:tcPr>
          <w:p w14:paraId="5E18B85E" w14:textId="77777777" w:rsidR="00B92173" w:rsidRDefault="00B92173" w:rsidP="00025C8C">
            <w:pPr>
              <w:rPr>
                <w:rFonts w:cstheme="minorHAnsi"/>
                <w:sz w:val="20"/>
                <w:szCs w:val="20"/>
              </w:rPr>
            </w:pPr>
            <w:r w:rsidRPr="009E24BE">
              <w:rPr>
                <w:rFonts w:cstheme="minorHAnsi"/>
                <w:sz w:val="20"/>
                <w:szCs w:val="20"/>
              </w:rPr>
              <w:t>Czy Zamawiający dopuści materac z oznaczeniami wymaganymi w pkt 55 w postaci etykiety umieszczonej na pokrowcu od strony wewnętrznej ?</w:t>
            </w:r>
          </w:p>
          <w:p w14:paraId="7565D7B8"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62139574" w14:textId="7136CB0D" w:rsidR="00B92173" w:rsidRPr="00EA79CB" w:rsidRDefault="00B92173" w:rsidP="00025C8C">
            <w:pPr>
              <w:rPr>
                <w:rFonts w:ascii="Times New Roman" w:hAnsi="Times New Roman"/>
              </w:rPr>
            </w:pPr>
          </w:p>
        </w:tc>
      </w:tr>
      <w:tr w:rsidR="00B92173" w:rsidRPr="003246A9" w14:paraId="5322B126" w14:textId="77777777" w:rsidTr="00784043">
        <w:tc>
          <w:tcPr>
            <w:tcW w:w="1129" w:type="dxa"/>
            <w:gridSpan w:val="2"/>
          </w:tcPr>
          <w:p w14:paraId="2F7B75AD" w14:textId="6235BCAB" w:rsidR="00B92173" w:rsidRPr="003246A9" w:rsidRDefault="001B1843" w:rsidP="00025C8C">
            <w:pPr>
              <w:rPr>
                <w:rFonts w:ascii="Arial" w:hAnsi="Arial" w:cs="Arial"/>
                <w:sz w:val="20"/>
                <w:szCs w:val="20"/>
              </w:rPr>
            </w:pPr>
            <w:r>
              <w:rPr>
                <w:rFonts w:ascii="Arial" w:hAnsi="Arial" w:cs="Arial"/>
                <w:sz w:val="20"/>
                <w:szCs w:val="20"/>
              </w:rPr>
              <w:t>878.</w:t>
            </w:r>
          </w:p>
        </w:tc>
        <w:tc>
          <w:tcPr>
            <w:tcW w:w="13041" w:type="dxa"/>
            <w:gridSpan w:val="2"/>
          </w:tcPr>
          <w:p w14:paraId="43EA388F" w14:textId="77777777" w:rsidR="00B92173" w:rsidRDefault="00B92173" w:rsidP="00025C8C">
            <w:pPr>
              <w:rPr>
                <w:rFonts w:cstheme="minorHAnsi"/>
                <w:sz w:val="20"/>
                <w:szCs w:val="20"/>
              </w:rPr>
            </w:pPr>
            <w:r w:rsidRPr="009E24BE">
              <w:rPr>
                <w:rFonts w:cstheme="minorHAnsi"/>
                <w:sz w:val="20"/>
                <w:szCs w:val="20"/>
              </w:rPr>
              <w:t>Czy Zamawiający zrezygnuje z zapisów w pkt 57 i 58, z uwagi na brak zasadności wymogu takich rozwiązań?</w:t>
            </w:r>
          </w:p>
          <w:p w14:paraId="0B889620"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2E5E3D59" w14:textId="5F11AB6C" w:rsidR="00B92173" w:rsidRPr="00EA79CB" w:rsidRDefault="00B92173" w:rsidP="00025C8C">
            <w:pPr>
              <w:rPr>
                <w:rFonts w:ascii="Times New Roman" w:hAnsi="Times New Roman"/>
              </w:rPr>
            </w:pPr>
          </w:p>
        </w:tc>
      </w:tr>
      <w:tr w:rsidR="00B92173" w:rsidRPr="003246A9" w14:paraId="0CED5D67" w14:textId="77777777" w:rsidTr="00784043">
        <w:tc>
          <w:tcPr>
            <w:tcW w:w="1129" w:type="dxa"/>
            <w:gridSpan w:val="2"/>
          </w:tcPr>
          <w:p w14:paraId="580FEBE5" w14:textId="73D80BAB" w:rsidR="00B92173" w:rsidRPr="003246A9" w:rsidRDefault="001B1843" w:rsidP="00025C8C">
            <w:pPr>
              <w:rPr>
                <w:rFonts w:ascii="Arial" w:hAnsi="Arial" w:cs="Arial"/>
                <w:sz w:val="20"/>
                <w:szCs w:val="20"/>
              </w:rPr>
            </w:pPr>
            <w:r>
              <w:rPr>
                <w:rFonts w:ascii="Arial" w:hAnsi="Arial" w:cs="Arial"/>
                <w:sz w:val="20"/>
                <w:szCs w:val="20"/>
              </w:rPr>
              <w:t>879.</w:t>
            </w:r>
          </w:p>
        </w:tc>
        <w:tc>
          <w:tcPr>
            <w:tcW w:w="13041" w:type="dxa"/>
            <w:gridSpan w:val="2"/>
          </w:tcPr>
          <w:p w14:paraId="5A4CC894" w14:textId="77777777" w:rsidR="00B92173" w:rsidRDefault="00B92173" w:rsidP="00025C8C">
            <w:pPr>
              <w:rPr>
                <w:rFonts w:cstheme="minorHAnsi"/>
                <w:sz w:val="20"/>
                <w:szCs w:val="20"/>
              </w:rPr>
            </w:pPr>
            <w:r w:rsidRPr="009E24BE">
              <w:rPr>
                <w:rFonts w:cstheme="minorHAnsi"/>
                <w:sz w:val="20"/>
                <w:szCs w:val="20"/>
              </w:rPr>
              <w:t>Czy Zamawiający będzie wymagał aby szczyt od strony głowy nie poruszał się wraz z leżem podczas regulacji wysokości oraz przechyłów wzdłużnych?</w:t>
            </w:r>
          </w:p>
          <w:p w14:paraId="4EB7C063"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75D9830F" w14:textId="11F40ABE" w:rsidR="00B92173" w:rsidRPr="00EA79CB" w:rsidRDefault="00B92173" w:rsidP="00025C8C">
            <w:pPr>
              <w:rPr>
                <w:rFonts w:ascii="Times New Roman" w:hAnsi="Times New Roman"/>
              </w:rPr>
            </w:pPr>
          </w:p>
        </w:tc>
      </w:tr>
      <w:tr w:rsidR="00B92173" w:rsidRPr="003246A9" w14:paraId="2E6E986A" w14:textId="77777777" w:rsidTr="00784043">
        <w:tc>
          <w:tcPr>
            <w:tcW w:w="1129" w:type="dxa"/>
            <w:gridSpan w:val="2"/>
          </w:tcPr>
          <w:p w14:paraId="48B4A051" w14:textId="601DB2A8" w:rsidR="00B92173" w:rsidRPr="003246A9" w:rsidRDefault="001B1843" w:rsidP="00025C8C">
            <w:pPr>
              <w:rPr>
                <w:rFonts w:ascii="Arial" w:hAnsi="Arial" w:cs="Arial"/>
                <w:sz w:val="20"/>
                <w:szCs w:val="20"/>
              </w:rPr>
            </w:pPr>
            <w:r>
              <w:rPr>
                <w:rFonts w:ascii="Arial" w:hAnsi="Arial" w:cs="Arial"/>
                <w:sz w:val="20"/>
                <w:szCs w:val="20"/>
              </w:rPr>
              <w:t>880.</w:t>
            </w:r>
          </w:p>
        </w:tc>
        <w:tc>
          <w:tcPr>
            <w:tcW w:w="13041" w:type="dxa"/>
            <w:gridSpan w:val="2"/>
          </w:tcPr>
          <w:p w14:paraId="49F48415" w14:textId="77777777" w:rsidR="00B92173" w:rsidRDefault="00B92173" w:rsidP="00025C8C">
            <w:pPr>
              <w:rPr>
                <w:rFonts w:cstheme="minorHAnsi"/>
                <w:sz w:val="20"/>
                <w:szCs w:val="20"/>
              </w:rPr>
            </w:pPr>
            <w:r w:rsidRPr="009E24BE">
              <w:rPr>
                <w:rFonts w:cstheme="minorHAnsi"/>
                <w:sz w:val="20"/>
                <w:szCs w:val="20"/>
              </w:rPr>
              <w:t>Czy Zamawiający będzie wymagał aby sterowanie elektryczne łóżka posiadało przycisk aktywujący i deaktywujący możliwość regulacji elektrycznych?</w:t>
            </w:r>
          </w:p>
          <w:p w14:paraId="447BEF1F"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54770C08" w14:textId="7A5C8202" w:rsidR="00B92173" w:rsidRPr="00EA79CB" w:rsidRDefault="00B92173" w:rsidP="00025C8C">
            <w:pPr>
              <w:rPr>
                <w:rFonts w:ascii="Times New Roman" w:hAnsi="Times New Roman"/>
              </w:rPr>
            </w:pPr>
          </w:p>
        </w:tc>
      </w:tr>
      <w:tr w:rsidR="00B92173" w:rsidRPr="003246A9" w14:paraId="5B395998" w14:textId="77777777" w:rsidTr="00784043">
        <w:tc>
          <w:tcPr>
            <w:tcW w:w="1129" w:type="dxa"/>
            <w:gridSpan w:val="2"/>
          </w:tcPr>
          <w:p w14:paraId="13BE4A5F" w14:textId="165DAFF6" w:rsidR="00B92173" w:rsidRPr="003246A9" w:rsidRDefault="001B1843" w:rsidP="00025C8C">
            <w:pPr>
              <w:rPr>
                <w:rFonts w:ascii="Arial" w:hAnsi="Arial" w:cs="Arial"/>
                <w:sz w:val="20"/>
                <w:szCs w:val="20"/>
              </w:rPr>
            </w:pPr>
            <w:r>
              <w:rPr>
                <w:rFonts w:ascii="Arial" w:hAnsi="Arial" w:cs="Arial"/>
                <w:sz w:val="20"/>
                <w:szCs w:val="20"/>
              </w:rPr>
              <w:t>881.</w:t>
            </w:r>
          </w:p>
        </w:tc>
        <w:tc>
          <w:tcPr>
            <w:tcW w:w="13041" w:type="dxa"/>
            <w:gridSpan w:val="2"/>
          </w:tcPr>
          <w:p w14:paraId="207A5070" w14:textId="77777777" w:rsidR="00B92173" w:rsidRDefault="00B92173" w:rsidP="00025C8C">
            <w:pPr>
              <w:rPr>
                <w:rFonts w:cstheme="minorHAnsi"/>
                <w:sz w:val="20"/>
                <w:szCs w:val="20"/>
              </w:rPr>
            </w:pPr>
            <w:r w:rsidRPr="009E24BE">
              <w:rPr>
                <w:rFonts w:cstheme="minorHAnsi"/>
                <w:sz w:val="20"/>
                <w:szCs w:val="20"/>
              </w:rPr>
              <w:t>Czy Zamawiający będzie wymagał aby łóżko posiadało diodowy wskaźnik osiągnięcia najniższej pozycji leża wbudowany w barierki boczne?</w:t>
            </w:r>
          </w:p>
          <w:p w14:paraId="0F6C9130"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0637D091" w14:textId="61915BC4" w:rsidR="00B92173" w:rsidRPr="00EA79CB" w:rsidRDefault="00B92173" w:rsidP="00025C8C">
            <w:pPr>
              <w:rPr>
                <w:rFonts w:ascii="Times New Roman" w:hAnsi="Times New Roman"/>
              </w:rPr>
            </w:pPr>
          </w:p>
        </w:tc>
      </w:tr>
      <w:tr w:rsidR="00B92173" w:rsidRPr="003246A9" w14:paraId="45633E61" w14:textId="77777777" w:rsidTr="00784043">
        <w:tc>
          <w:tcPr>
            <w:tcW w:w="1129" w:type="dxa"/>
            <w:gridSpan w:val="2"/>
          </w:tcPr>
          <w:p w14:paraId="349E3102" w14:textId="366838FC" w:rsidR="00B92173" w:rsidRPr="003246A9" w:rsidRDefault="001B1843" w:rsidP="00025C8C">
            <w:pPr>
              <w:rPr>
                <w:rFonts w:ascii="Arial" w:hAnsi="Arial" w:cs="Arial"/>
                <w:sz w:val="20"/>
                <w:szCs w:val="20"/>
              </w:rPr>
            </w:pPr>
            <w:r>
              <w:rPr>
                <w:rFonts w:ascii="Arial" w:hAnsi="Arial" w:cs="Arial"/>
                <w:sz w:val="20"/>
                <w:szCs w:val="20"/>
              </w:rPr>
              <w:lastRenderedPageBreak/>
              <w:t>882.</w:t>
            </w:r>
          </w:p>
        </w:tc>
        <w:tc>
          <w:tcPr>
            <w:tcW w:w="13041" w:type="dxa"/>
            <w:gridSpan w:val="2"/>
          </w:tcPr>
          <w:p w14:paraId="616086AD" w14:textId="77777777" w:rsidR="00B92173" w:rsidRDefault="00B92173" w:rsidP="00025C8C">
            <w:pPr>
              <w:jc w:val="both"/>
              <w:rPr>
                <w:rFonts w:cstheme="minorHAnsi"/>
                <w:sz w:val="20"/>
                <w:szCs w:val="20"/>
              </w:rPr>
            </w:pPr>
            <w:r w:rsidRPr="009E24BE">
              <w:rPr>
                <w:rFonts w:cstheme="minorHAnsi"/>
                <w:sz w:val="20"/>
                <w:szCs w:val="20"/>
              </w:rPr>
              <w:t>Czy Zamawiający dopuści do zaoferowania  lampę  w kształcie wieloboku zbliżonego  do trójkąta? Specjalnie wyprofilowana konstrukcja kopuły, jej</w:t>
            </w:r>
            <w:r>
              <w:rPr>
                <w:rFonts w:cstheme="minorHAnsi"/>
                <w:sz w:val="20"/>
                <w:szCs w:val="20"/>
              </w:rPr>
              <w:t xml:space="preserve"> </w:t>
            </w:r>
            <w:r w:rsidRPr="009E24BE">
              <w:rPr>
                <w:rFonts w:cstheme="minorHAnsi"/>
                <w:sz w:val="20"/>
                <w:szCs w:val="20"/>
              </w:rPr>
              <w:t>opływowa powierzchnia boczna tworzą idealne warunki do współpracy kopuły z nawiewem laminarnym, minimalizując zakłócenia w jego przepływie.</w:t>
            </w:r>
          </w:p>
          <w:p w14:paraId="4F1B829F" w14:textId="77777777" w:rsidR="00B92173" w:rsidRPr="003246A9" w:rsidRDefault="00B92173" w:rsidP="0046708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33CAD705" w14:textId="59B3CA30" w:rsidR="00B92173" w:rsidRPr="001D3BB0" w:rsidRDefault="00B92173" w:rsidP="00025C8C">
            <w:pPr>
              <w:jc w:val="both"/>
              <w:rPr>
                <w:rFonts w:cstheme="minorHAnsi"/>
                <w:sz w:val="20"/>
                <w:szCs w:val="20"/>
              </w:rPr>
            </w:pPr>
          </w:p>
        </w:tc>
      </w:tr>
      <w:tr w:rsidR="00B92173" w:rsidRPr="003246A9" w14:paraId="385749A5" w14:textId="77777777" w:rsidTr="00784043">
        <w:tc>
          <w:tcPr>
            <w:tcW w:w="1129" w:type="dxa"/>
            <w:gridSpan w:val="2"/>
          </w:tcPr>
          <w:p w14:paraId="787A5AE3" w14:textId="4DB52BC9" w:rsidR="00B92173" w:rsidRPr="003246A9" w:rsidRDefault="001B1843" w:rsidP="00025C8C">
            <w:pPr>
              <w:rPr>
                <w:rFonts w:ascii="Arial" w:hAnsi="Arial" w:cs="Arial"/>
                <w:sz w:val="20"/>
                <w:szCs w:val="20"/>
              </w:rPr>
            </w:pPr>
            <w:r>
              <w:rPr>
                <w:rFonts w:ascii="Arial" w:hAnsi="Arial" w:cs="Arial"/>
                <w:sz w:val="20"/>
                <w:szCs w:val="20"/>
              </w:rPr>
              <w:t>883.</w:t>
            </w:r>
          </w:p>
        </w:tc>
        <w:tc>
          <w:tcPr>
            <w:tcW w:w="13041" w:type="dxa"/>
            <w:gridSpan w:val="2"/>
          </w:tcPr>
          <w:p w14:paraId="574D5286" w14:textId="77777777" w:rsidR="00B92173" w:rsidRDefault="00B92173" w:rsidP="00025C8C">
            <w:pPr>
              <w:rPr>
                <w:rFonts w:cstheme="minorHAnsi"/>
                <w:sz w:val="20"/>
                <w:szCs w:val="20"/>
              </w:rPr>
            </w:pPr>
            <w:r w:rsidRPr="009E24BE">
              <w:rPr>
                <w:rFonts w:cstheme="minorHAnsi"/>
                <w:sz w:val="20"/>
                <w:szCs w:val="20"/>
              </w:rPr>
              <w:t>Czy Zamawiający dopuści do zaoferowania  lampę  o wadze kopuły 15 kg?</w:t>
            </w:r>
          </w:p>
          <w:p w14:paraId="4C63C601"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08FDA690" w14:textId="530A9044" w:rsidR="00B92173" w:rsidRPr="00EA79CB" w:rsidRDefault="00B92173" w:rsidP="00025C8C">
            <w:pPr>
              <w:rPr>
                <w:rFonts w:ascii="Times New Roman" w:hAnsi="Times New Roman"/>
              </w:rPr>
            </w:pPr>
          </w:p>
        </w:tc>
      </w:tr>
      <w:tr w:rsidR="00B92173" w:rsidRPr="003246A9" w14:paraId="6828EF82" w14:textId="77777777" w:rsidTr="00784043">
        <w:tc>
          <w:tcPr>
            <w:tcW w:w="1129" w:type="dxa"/>
            <w:gridSpan w:val="2"/>
          </w:tcPr>
          <w:p w14:paraId="47BB746E" w14:textId="55935FE0" w:rsidR="00B92173" w:rsidRPr="003246A9" w:rsidRDefault="001B1843" w:rsidP="00025C8C">
            <w:pPr>
              <w:rPr>
                <w:rFonts w:ascii="Arial" w:hAnsi="Arial" w:cs="Arial"/>
                <w:sz w:val="20"/>
                <w:szCs w:val="20"/>
              </w:rPr>
            </w:pPr>
            <w:r>
              <w:rPr>
                <w:rFonts w:ascii="Arial" w:hAnsi="Arial" w:cs="Arial"/>
                <w:sz w:val="20"/>
                <w:szCs w:val="20"/>
              </w:rPr>
              <w:t>884.</w:t>
            </w:r>
          </w:p>
        </w:tc>
        <w:tc>
          <w:tcPr>
            <w:tcW w:w="13041" w:type="dxa"/>
            <w:gridSpan w:val="2"/>
          </w:tcPr>
          <w:p w14:paraId="3D18129F" w14:textId="77777777" w:rsidR="00B92173" w:rsidRDefault="00B92173" w:rsidP="00025C8C">
            <w:pPr>
              <w:rPr>
                <w:rFonts w:cstheme="minorHAnsi"/>
                <w:sz w:val="20"/>
                <w:szCs w:val="20"/>
              </w:rPr>
            </w:pPr>
            <w:r w:rsidRPr="009E24BE">
              <w:rPr>
                <w:rFonts w:cstheme="minorHAnsi"/>
                <w:sz w:val="20"/>
                <w:szCs w:val="20"/>
              </w:rPr>
              <w:t>Czy Zamawiający dopuści do zaoferowania  lampę   wyposażoną w 72 diody  umieszczone w modułach świetlnych? Jest to rozwiązanie umożliwiające  osiągnięcie  wysokiego  natężenia  na  poziomie  140.000  lx. Ponadto  ilość  diod  nie powinna  stanowić  kryterium  wykluczającego  jeśli  lampa  spełnia  pozostałe  wymagania  dotyczące oświetlenia tj. natężenie, temperatura barwowa i żywotność. Pragniemy zauważyć, że dla użytkownika końcowego ilość diod nie ma wpływu na komfort pracy o ile lampa jest w stanie zagwarantować satysfakcjonujące oświetlenie pola operacyjnego.</w:t>
            </w:r>
          </w:p>
          <w:p w14:paraId="5F8F22B2"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7D6E6DBC" w14:textId="2AB000B6" w:rsidR="00B92173" w:rsidRPr="00EA79CB" w:rsidRDefault="00B92173" w:rsidP="00025C8C">
            <w:pPr>
              <w:rPr>
                <w:rFonts w:ascii="Times New Roman" w:hAnsi="Times New Roman"/>
              </w:rPr>
            </w:pPr>
          </w:p>
        </w:tc>
      </w:tr>
      <w:tr w:rsidR="00B92173" w:rsidRPr="003246A9" w14:paraId="5B3A7100" w14:textId="77777777" w:rsidTr="00784043">
        <w:tc>
          <w:tcPr>
            <w:tcW w:w="1129" w:type="dxa"/>
            <w:gridSpan w:val="2"/>
          </w:tcPr>
          <w:p w14:paraId="6F67800E" w14:textId="35DD8C5A" w:rsidR="00B92173" w:rsidRPr="003246A9" w:rsidRDefault="001B1843" w:rsidP="00025C8C">
            <w:pPr>
              <w:rPr>
                <w:rFonts w:ascii="Arial" w:hAnsi="Arial" w:cs="Arial"/>
                <w:sz w:val="20"/>
                <w:szCs w:val="20"/>
              </w:rPr>
            </w:pPr>
            <w:r>
              <w:rPr>
                <w:rFonts w:ascii="Arial" w:hAnsi="Arial" w:cs="Arial"/>
                <w:sz w:val="20"/>
                <w:szCs w:val="20"/>
              </w:rPr>
              <w:t>885.</w:t>
            </w:r>
          </w:p>
        </w:tc>
        <w:tc>
          <w:tcPr>
            <w:tcW w:w="13041" w:type="dxa"/>
            <w:gridSpan w:val="2"/>
          </w:tcPr>
          <w:p w14:paraId="687C7F4A" w14:textId="77777777" w:rsidR="00B92173" w:rsidRDefault="00B92173" w:rsidP="00025C8C">
            <w:pPr>
              <w:rPr>
                <w:rFonts w:cstheme="minorHAnsi"/>
                <w:sz w:val="20"/>
                <w:szCs w:val="20"/>
              </w:rPr>
            </w:pPr>
            <w:r w:rsidRPr="009E24BE">
              <w:rPr>
                <w:rFonts w:cstheme="minorHAnsi"/>
                <w:sz w:val="20"/>
                <w:szCs w:val="20"/>
              </w:rPr>
              <w:t>Czy Zamawiający dopuści do zaoferowania  lampę   z panelem membranowym do sterowania parametrami lampy umieszczonego na ramieniu przy czaszy lampy?</w:t>
            </w:r>
          </w:p>
          <w:p w14:paraId="0B2C390A"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70A87BC4" w14:textId="1132E4B4" w:rsidR="00B92173" w:rsidRPr="00EA79CB" w:rsidRDefault="00B92173" w:rsidP="00025C8C">
            <w:pPr>
              <w:rPr>
                <w:rFonts w:ascii="Times New Roman" w:hAnsi="Times New Roman"/>
              </w:rPr>
            </w:pPr>
          </w:p>
        </w:tc>
      </w:tr>
      <w:tr w:rsidR="00B92173" w:rsidRPr="003246A9" w14:paraId="02E116CB" w14:textId="77777777" w:rsidTr="00784043">
        <w:tc>
          <w:tcPr>
            <w:tcW w:w="1129" w:type="dxa"/>
            <w:gridSpan w:val="2"/>
          </w:tcPr>
          <w:p w14:paraId="10DA6506" w14:textId="599A1084" w:rsidR="00B92173" w:rsidRPr="003246A9" w:rsidRDefault="001B1843" w:rsidP="00025C8C">
            <w:pPr>
              <w:rPr>
                <w:rFonts w:ascii="Arial" w:hAnsi="Arial" w:cs="Arial"/>
                <w:sz w:val="20"/>
                <w:szCs w:val="20"/>
              </w:rPr>
            </w:pPr>
            <w:r>
              <w:rPr>
                <w:rFonts w:ascii="Arial" w:hAnsi="Arial" w:cs="Arial"/>
                <w:sz w:val="20"/>
                <w:szCs w:val="20"/>
              </w:rPr>
              <w:t>886.</w:t>
            </w:r>
          </w:p>
        </w:tc>
        <w:tc>
          <w:tcPr>
            <w:tcW w:w="13041" w:type="dxa"/>
            <w:gridSpan w:val="2"/>
          </w:tcPr>
          <w:p w14:paraId="7F009BAD" w14:textId="77777777" w:rsidR="00B92173" w:rsidRDefault="00B92173" w:rsidP="00025C8C">
            <w:pPr>
              <w:rPr>
                <w:rFonts w:cstheme="minorHAnsi"/>
                <w:sz w:val="20"/>
                <w:szCs w:val="20"/>
              </w:rPr>
            </w:pPr>
            <w:r w:rsidRPr="009E24BE">
              <w:rPr>
                <w:rFonts w:cstheme="minorHAnsi"/>
                <w:sz w:val="20"/>
                <w:szCs w:val="20"/>
              </w:rPr>
              <w:t>Czy Zamawiający dopuści do zaoferowania  lampę   z regulacją ustawienia czaszy za pomocą wymiennego uchwytu sterylizowanego umieszczonego centralnie w kopule lampy?</w:t>
            </w:r>
          </w:p>
          <w:p w14:paraId="55612B31"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25625DD7" w14:textId="3A94F17A" w:rsidR="00B92173" w:rsidRPr="00EA79CB" w:rsidRDefault="00B92173" w:rsidP="00025C8C">
            <w:pPr>
              <w:rPr>
                <w:rFonts w:ascii="Times New Roman" w:hAnsi="Times New Roman"/>
              </w:rPr>
            </w:pPr>
          </w:p>
        </w:tc>
      </w:tr>
      <w:tr w:rsidR="00B92173" w:rsidRPr="003246A9" w14:paraId="7DAB72A5" w14:textId="77777777" w:rsidTr="00784043">
        <w:tc>
          <w:tcPr>
            <w:tcW w:w="1129" w:type="dxa"/>
            <w:gridSpan w:val="2"/>
          </w:tcPr>
          <w:p w14:paraId="74A17196" w14:textId="7DF36946" w:rsidR="00B92173" w:rsidRPr="003246A9" w:rsidRDefault="001B1843" w:rsidP="00025C8C">
            <w:pPr>
              <w:rPr>
                <w:rFonts w:ascii="Arial" w:hAnsi="Arial" w:cs="Arial"/>
                <w:sz w:val="20"/>
                <w:szCs w:val="20"/>
              </w:rPr>
            </w:pPr>
            <w:r>
              <w:rPr>
                <w:rFonts w:ascii="Arial" w:hAnsi="Arial" w:cs="Arial"/>
                <w:sz w:val="20"/>
                <w:szCs w:val="20"/>
              </w:rPr>
              <w:t>887.</w:t>
            </w:r>
          </w:p>
        </w:tc>
        <w:tc>
          <w:tcPr>
            <w:tcW w:w="13041" w:type="dxa"/>
            <w:gridSpan w:val="2"/>
          </w:tcPr>
          <w:p w14:paraId="4B57FA6C" w14:textId="77777777" w:rsidR="00B92173" w:rsidRDefault="00B92173" w:rsidP="00025C8C">
            <w:pPr>
              <w:rPr>
                <w:rFonts w:cstheme="minorHAnsi"/>
                <w:sz w:val="20"/>
                <w:szCs w:val="20"/>
              </w:rPr>
            </w:pPr>
            <w:r w:rsidRPr="009E24BE">
              <w:rPr>
                <w:rFonts w:cstheme="minorHAnsi"/>
                <w:sz w:val="20"/>
                <w:szCs w:val="20"/>
              </w:rPr>
              <w:t>Czy Zamawiający dopuści do zaoferowania  lampę   z regulacją średnicy plamy świetlnej w zakresie 18-28 cm?</w:t>
            </w:r>
          </w:p>
          <w:p w14:paraId="092EE604"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708F727D" w14:textId="0BC2CDA5" w:rsidR="00B92173" w:rsidRPr="00EA79CB" w:rsidRDefault="00B92173" w:rsidP="00025C8C">
            <w:pPr>
              <w:rPr>
                <w:rFonts w:ascii="Times New Roman" w:hAnsi="Times New Roman"/>
              </w:rPr>
            </w:pPr>
          </w:p>
        </w:tc>
      </w:tr>
      <w:tr w:rsidR="00B92173" w:rsidRPr="003246A9" w14:paraId="2753B17A" w14:textId="77777777" w:rsidTr="00784043">
        <w:tc>
          <w:tcPr>
            <w:tcW w:w="1129" w:type="dxa"/>
            <w:gridSpan w:val="2"/>
          </w:tcPr>
          <w:p w14:paraId="61256637" w14:textId="232FD260" w:rsidR="00B92173" w:rsidRPr="003246A9" w:rsidRDefault="001B1843" w:rsidP="00025C8C">
            <w:pPr>
              <w:rPr>
                <w:rFonts w:ascii="Arial" w:hAnsi="Arial" w:cs="Arial"/>
                <w:sz w:val="20"/>
                <w:szCs w:val="20"/>
              </w:rPr>
            </w:pPr>
            <w:r>
              <w:rPr>
                <w:rFonts w:ascii="Arial" w:hAnsi="Arial" w:cs="Arial"/>
                <w:sz w:val="20"/>
                <w:szCs w:val="20"/>
              </w:rPr>
              <w:t>888.</w:t>
            </w:r>
          </w:p>
        </w:tc>
        <w:tc>
          <w:tcPr>
            <w:tcW w:w="13041" w:type="dxa"/>
            <w:gridSpan w:val="2"/>
          </w:tcPr>
          <w:p w14:paraId="59B0F9D4" w14:textId="77777777" w:rsidR="00B92173" w:rsidRDefault="00B92173" w:rsidP="00025C8C">
            <w:pPr>
              <w:rPr>
                <w:rFonts w:cstheme="minorHAnsi"/>
                <w:sz w:val="20"/>
                <w:szCs w:val="20"/>
              </w:rPr>
            </w:pPr>
            <w:r w:rsidRPr="009E24BE">
              <w:rPr>
                <w:rFonts w:cstheme="minorHAnsi"/>
                <w:sz w:val="20"/>
                <w:szCs w:val="20"/>
              </w:rPr>
              <w:t>Czy Zamawiający dopuści do zaoferowania  lampę   z regulacja natężenia światła w 8 stopniach?</w:t>
            </w:r>
          </w:p>
          <w:p w14:paraId="756D1892"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72CF2811" w14:textId="673AE6B1" w:rsidR="00B92173" w:rsidRPr="00EA79CB" w:rsidRDefault="00B92173" w:rsidP="00025C8C">
            <w:pPr>
              <w:rPr>
                <w:rFonts w:ascii="Times New Roman" w:hAnsi="Times New Roman"/>
              </w:rPr>
            </w:pPr>
          </w:p>
        </w:tc>
      </w:tr>
      <w:tr w:rsidR="00B92173" w:rsidRPr="003246A9" w14:paraId="591FAB6E" w14:textId="77777777" w:rsidTr="00784043">
        <w:tc>
          <w:tcPr>
            <w:tcW w:w="1129" w:type="dxa"/>
            <w:gridSpan w:val="2"/>
          </w:tcPr>
          <w:p w14:paraId="49A0079D" w14:textId="236BEDD0" w:rsidR="00B92173" w:rsidRPr="003246A9" w:rsidRDefault="001B1843" w:rsidP="00025C8C">
            <w:pPr>
              <w:rPr>
                <w:rFonts w:ascii="Arial" w:hAnsi="Arial" w:cs="Arial"/>
                <w:sz w:val="20"/>
                <w:szCs w:val="20"/>
              </w:rPr>
            </w:pPr>
            <w:r>
              <w:rPr>
                <w:rFonts w:ascii="Arial" w:hAnsi="Arial" w:cs="Arial"/>
                <w:sz w:val="20"/>
                <w:szCs w:val="20"/>
              </w:rPr>
              <w:t>889.</w:t>
            </w:r>
          </w:p>
        </w:tc>
        <w:tc>
          <w:tcPr>
            <w:tcW w:w="13041" w:type="dxa"/>
            <w:gridSpan w:val="2"/>
          </w:tcPr>
          <w:p w14:paraId="4ADAE202" w14:textId="77777777" w:rsidR="00B92173" w:rsidRDefault="00B92173" w:rsidP="00025C8C">
            <w:pPr>
              <w:jc w:val="both"/>
              <w:rPr>
                <w:rFonts w:cstheme="minorHAnsi"/>
                <w:sz w:val="20"/>
                <w:szCs w:val="20"/>
              </w:rPr>
            </w:pPr>
            <w:r w:rsidRPr="009E24BE">
              <w:rPr>
                <w:rFonts w:cstheme="minorHAnsi"/>
                <w:sz w:val="20"/>
                <w:szCs w:val="20"/>
              </w:rPr>
              <w:t>Czy Zamawiający dopuści do zaoferowania  lampę   z regulacją natężenia światła w zakresie 30-100%?</w:t>
            </w:r>
          </w:p>
          <w:p w14:paraId="4A1D5399"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1B50DE64" w14:textId="7554A214" w:rsidR="00B92173" w:rsidRPr="001D3BB0" w:rsidRDefault="00B92173" w:rsidP="00025C8C">
            <w:pPr>
              <w:jc w:val="both"/>
              <w:rPr>
                <w:rFonts w:cstheme="minorHAnsi"/>
                <w:sz w:val="20"/>
                <w:szCs w:val="20"/>
              </w:rPr>
            </w:pPr>
          </w:p>
        </w:tc>
      </w:tr>
      <w:tr w:rsidR="00B92173" w:rsidRPr="003246A9" w14:paraId="628288B0" w14:textId="77777777" w:rsidTr="00784043">
        <w:tc>
          <w:tcPr>
            <w:tcW w:w="1129" w:type="dxa"/>
            <w:gridSpan w:val="2"/>
          </w:tcPr>
          <w:p w14:paraId="5ED7C838" w14:textId="346BC55B" w:rsidR="00B92173" w:rsidRPr="003246A9" w:rsidRDefault="001B1843" w:rsidP="00025C8C">
            <w:pPr>
              <w:rPr>
                <w:rFonts w:ascii="Arial" w:hAnsi="Arial" w:cs="Arial"/>
                <w:sz w:val="20"/>
                <w:szCs w:val="20"/>
              </w:rPr>
            </w:pPr>
            <w:r>
              <w:rPr>
                <w:rFonts w:ascii="Arial" w:hAnsi="Arial" w:cs="Arial"/>
                <w:sz w:val="20"/>
                <w:szCs w:val="20"/>
              </w:rPr>
              <w:t>890.</w:t>
            </w:r>
          </w:p>
        </w:tc>
        <w:tc>
          <w:tcPr>
            <w:tcW w:w="13041" w:type="dxa"/>
            <w:gridSpan w:val="2"/>
          </w:tcPr>
          <w:p w14:paraId="0A835BF4" w14:textId="77777777" w:rsidR="00B92173" w:rsidRDefault="00B92173" w:rsidP="00025C8C">
            <w:pPr>
              <w:rPr>
                <w:rFonts w:cstheme="minorHAnsi"/>
                <w:sz w:val="20"/>
                <w:szCs w:val="20"/>
              </w:rPr>
            </w:pPr>
            <w:r w:rsidRPr="009E24BE">
              <w:rPr>
                <w:rFonts w:cstheme="minorHAnsi"/>
                <w:sz w:val="20"/>
                <w:szCs w:val="20"/>
              </w:rPr>
              <w:t>Czy Zamawiający dopuści do zaoferowania  lampę   o rozpiętości zogniskowanego oświetlenia w zakresie 50-170 cm ?  Parametr równoważny z wymaganym wynoszącym 120 cm.</w:t>
            </w:r>
          </w:p>
          <w:p w14:paraId="6C6B59EF"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1728F552" w14:textId="621CEB7F" w:rsidR="00B92173" w:rsidRPr="00EA79CB" w:rsidRDefault="00B92173" w:rsidP="00025C8C">
            <w:pPr>
              <w:rPr>
                <w:rFonts w:ascii="Times New Roman" w:hAnsi="Times New Roman"/>
              </w:rPr>
            </w:pPr>
          </w:p>
        </w:tc>
      </w:tr>
      <w:tr w:rsidR="00B92173" w:rsidRPr="003246A9" w14:paraId="719F8324" w14:textId="77777777" w:rsidTr="00784043">
        <w:tc>
          <w:tcPr>
            <w:tcW w:w="1129" w:type="dxa"/>
            <w:gridSpan w:val="2"/>
          </w:tcPr>
          <w:p w14:paraId="5AE65D9E" w14:textId="23F317D0" w:rsidR="00B92173" w:rsidRPr="003246A9" w:rsidRDefault="001B1843" w:rsidP="00025C8C">
            <w:pPr>
              <w:rPr>
                <w:rFonts w:ascii="Arial" w:hAnsi="Arial" w:cs="Arial"/>
                <w:sz w:val="20"/>
                <w:szCs w:val="20"/>
              </w:rPr>
            </w:pPr>
            <w:r>
              <w:rPr>
                <w:rFonts w:ascii="Arial" w:hAnsi="Arial" w:cs="Arial"/>
                <w:sz w:val="20"/>
                <w:szCs w:val="20"/>
              </w:rPr>
              <w:t>891.</w:t>
            </w:r>
          </w:p>
        </w:tc>
        <w:tc>
          <w:tcPr>
            <w:tcW w:w="13041" w:type="dxa"/>
            <w:gridSpan w:val="2"/>
          </w:tcPr>
          <w:p w14:paraId="56020AB9" w14:textId="77777777" w:rsidR="00B92173" w:rsidRDefault="00B92173" w:rsidP="00025C8C">
            <w:pPr>
              <w:rPr>
                <w:rFonts w:cstheme="minorHAnsi"/>
                <w:sz w:val="20"/>
                <w:szCs w:val="20"/>
              </w:rPr>
            </w:pPr>
            <w:r w:rsidRPr="009E24BE">
              <w:rPr>
                <w:rFonts w:cstheme="minorHAnsi"/>
                <w:sz w:val="20"/>
                <w:szCs w:val="20"/>
              </w:rPr>
              <w:t>Czy Zamawiający będzie oczekiwał   dostawy lampy z regulowaną temperaturą barwową pozwalającą na ustawienie  jednej  z pięciu  temperatur barwowych w zależności od przeprowadzanych  zabiegów tj.  3500-4000-4500-5000-5500 K ?</w:t>
            </w:r>
          </w:p>
          <w:p w14:paraId="276248D4" w14:textId="77777777" w:rsidR="00B92173" w:rsidRPr="003246A9" w:rsidRDefault="00B92173" w:rsidP="0046708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52A25209" w14:textId="6D6EFD8D" w:rsidR="00B92173" w:rsidRPr="00EA79CB" w:rsidRDefault="00B92173" w:rsidP="00025C8C">
            <w:pPr>
              <w:rPr>
                <w:rFonts w:ascii="Times New Roman" w:hAnsi="Times New Roman"/>
              </w:rPr>
            </w:pPr>
          </w:p>
        </w:tc>
      </w:tr>
      <w:tr w:rsidR="00B92173" w:rsidRPr="003246A9" w14:paraId="6ABD3DEF" w14:textId="77777777" w:rsidTr="00784043">
        <w:tc>
          <w:tcPr>
            <w:tcW w:w="1129" w:type="dxa"/>
            <w:gridSpan w:val="2"/>
          </w:tcPr>
          <w:p w14:paraId="60994F3B" w14:textId="5B087E85" w:rsidR="00B92173" w:rsidRPr="003246A9" w:rsidRDefault="001B1843" w:rsidP="00025C8C">
            <w:pPr>
              <w:rPr>
                <w:rFonts w:ascii="Arial" w:hAnsi="Arial" w:cs="Arial"/>
                <w:sz w:val="20"/>
                <w:szCs w:val="20"/>
              </w:rPr>
            </w:pPr>
            <w:r>
              <w:rPr>
                <w:rFonts w:ascii="Arial" w:hAnsi="Arial" w:cs="Arial"/>
                <w:sz w:val="20"/>
                <w:szCs w:val="20"/>
              </w:rPr>
              <w:t>892.</w:t>
            </w:r>
          </w:p>
        </w:tc>
        <w:tc>
          <w:tcPr>
            <w:tcW w:w="13041" w:type="dxa"/>
            <w:gridSpan w:val="2"/>
          </w:tcPr>
          <w:p w14:paraId="7EDF998D" w14:textId="77777777" w:rsidR="00B92173" w:rsidRDefault="00B92173" w:rsidP="00025C8C">
            <w:pPr>
              <w:rPr>
                <w:rFonts w:cstheme="minorHAnsi"/>
                <w:sz w:val="20"/>
                <w:szCs w:val="20"/>
              </w:rPr>
            </w:pPr>
            <w:r w:rsidRPr="009E24BE">
              <w:rPr>
                <w:rFonts w:cstheme="minorHAnsi"/>
                <w:sz w:val="20"/>
                <w:szCs w:val="20"/>
              </w:rPr>
              <w:t xml:space="preserve">Czy Zamawiający dopuści do zaoferowania  lampę w której wymieniane są moduły świetlne </w:t>
            </w:r>
            <w:proofErr w:type="spellStart"/>
            <w:r w:rsidRPr="009E24BE">
              <w:rPr>
                <w:rFonts w:cstheme="minorHAnsi"/>
                <w:sz w:val="20"/>
                <w:szCs w:val="20"/>
              </w:rPr>
              <w:t>led</w:t>
            </w:r>
            <w:proofErr w:type="spellEnd"/>
            <w:r w:rsidRPr="009E24BE">
              <w:rPr>
                <w:rFonts w:cstheme="minorHAnsi"/>
                <w:sz w:val="20"/>
                <w:szCs w:val="20"/>
              </w:rPr>
              <w:t>? Dla użytkownika i tak nie ma znaczenia w jaki sposób wymieniane są moduły (o ile ulegną uszkodzeniu), gdyż takiej czynności dokonuje autoryzowany serwis producenta.</w:t>
            </w:r>
          </w:p>
          <w:p w14:paraId="6312AD95"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748171E8" w14:textId="6D660BCD" w:rsidR="00B92173" w:rsidRPr="00EA79CB" w:rsidRDefault="00B92173" w:rsidP="00025C8C">
            <w:pPr>
              <w:rPr>
                <w:rFonts w:ascii="Times New Roman" w:hAnsi="Times New Roman"/>
              </w:rPr>
            </w:pPr>
          </w:p>
        </w:tc>
      </w:tr>
      <w:tr w:rsidR="00B92173" w:rsidRPr="003246A9" w14:paraId="0BB393DC" w14:textId="77777777" w:rsidTr="00784043">
        <w:tc>
          <w:tcPr>
            <w:tcW w:w="1129" w:type="dxa"/>
            <w:gridSpan w:val="2"/>
          </w:tcPr>
          <w:p w14:paraId="2510C2DC" w14:textId="45E9D802" w:rsidR="00B92173" w:rsidRPr="003246A9" w:rsidRDefault="001B1843" w:rsidP="00025C8C">
            <w:pPr>
              <w:rPr>
                <w:rFonts w:ascii="Arial" w:hAnsi="Arial" w:cs="Arial"/>
                <w:sz w:val="20"/>
                <w:szCs w:val="20"/>
              </w:rPr>
            </w:pPr>
            <w:r>
              <w:rPr>
                <w:rFonts w:ascii="Arial" w:hAnsi="Arial" w:cs="Arial"/>
                <w:sz w:val="20"/>
                <w:szCs w:val="20"/>
              </w:rPr>
              <w:lastRenderedPageBreak/>
              <w:t>893.</w:t>
            </w:r>
          </w:p>
        </w:tc>
        <w:tc>
          <w:tcPr>
            <w:tcW w:w="13041" w:type="dxa"/>
            <w:gridSpan w:val="2"/>
          </w:tcPr>
          <w:p w14:paraId="4BAB426E" w14:textId="77777777" w:rsidR="00B92173" w:rsidRDefault="00B92173" w:rsidP="00025C8C">
            <w:pPr>
              <w:rPr>
                <w:rFonts w:cstheme="minorHAnsi"/>
                <w:sz w:val="20"/>
                <w:szCs w:val="20"/>
              </w:rPr>
            </w:pPr>
            <w:r w:rsidRPr="009E24BE">
              <w:rPr>
                <w:rFonts w:cstheme="minorHAnsi"/>
                <w:sz w:val="20"/>
                <w:szCs w:val="20"/>
              </w:rPr>
              <w:t>Czy Zamawiający ze względów epidemiologicznych  będzie oczekiwał lampy pokrytej powłoką antybakteryjną co znacznie ułatwi utrzymanie jej w czystości i nie pozwoli na namnażanie się bakterii?</w:t>
            </w:r>
          </w:p>
          <w:p w14:paraId="04205A5F" w14:textId="77777777" w:rsidR="00B92173" w:rsidRPr="003246A9" w:rsidRDefault="00B92173" w:rsidP="0046708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0F102F11" w14:textId="0090BCE5" w:rsidR="00B92173" w:rsidRPr="00EA79CB" w:rsidRDefault="00B92173" w:rsidP="00025C8C">
            <w:pPr>
              <w:rPr>
                <w:rFonts w:ascii="Times New Roman" w:hAnsi="Times New Roman"/>
              </w:rPr>
            </w:pPr>
          </w:p>
        </w:tc>
      </w:tr>
      <w:tr w:rsidR="00B92173" w:rsidRPr="003246A9" w14:paraId="7743A7BC" w14:textId="77777777" w:rsidTr="00784043">
        <w:tc>
          <w:tcPr>
            <w:tcW w:w="1129" w:type="dxa"/>
            <w:gridSpan w:val="2"/>
          </w:tcPr>
          <w:p w14:paraId="542E0726" w14:textId="495D01F8" w:rsidR="00B92173" w:rsidRPr="003246A9" w:rsidRDefault="001B1843" w:rsidP="00025C8C">
            <w:pPr>
              <w:rPr>
                <w:rFonts w:ascii="Arial" w:hAnsi="Arial" w:cs="Arial"/>
                <w:sz w:val="20"/>
                <w:szCs w:val="20"/>
              </w:rPr>
            </w:pPr>
            <w:r>
              <w:rPr>
                <w:rFonts w:ascii="Arial" w:hAnsi="Arial" w:cs="Arial"/>
                <w:sz w:val="20"/>
                <w:szCs w:val="20"/>
              </w:rPr>
              <w:t>894.</w:t>
            </w:r>
          </w:p>
        </w:tc>
        <w:tc>
          <w:tcPr>
            <w:tcW w:w="13041" w:type="dxa"/>
            <w:gridSpan w:val="2"/>
          </w:tcPr>
          <w:p w14:paraId="5815523A" w14:textId="77777777" w:rsidR="00B92173" w:rsidRDefault="00B92173" w:rsidP="00025C8C">
            <w:pPr>
              <w:rPr>
                <w:rFonts w:cstheme="minorHAnsi"/>
                <w:sz w:val="20"/>
                <w:szCs w:val="20"/>
              </w:rPr>
            </w:pPr>
            <w:r w:rsidRPr="009E24BE">
              <w:rPr>
                <w:rFonts w:cstheme="minorHAnsi"/>
                <w:sz w:val="20"/>
                <w:szCs w:val="20"/>
              </w:rPr>
              <w:t>Czy  Zamawiający będzie oczekiwał  lampy z możliwością opuszczenia czaszy w zakresie minimum 75 stopni na przegubie łączącym ramiona?</w:t>
            </w:r>
          </w:p>
          <w:p w14:paraId="450065B1"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04D51A8B" w14:textId="5E9A149A" w:rsidR="00B92173" w:rsidRPr="00EA79CB" w:rsidRDefault="00B92173" w:rsidP="00025C8C">
            <w:pPr>
              <w:rPr>
                <w:rFonts w:ascii="Times New Roman" w:hAnsi="Times New Roman"/>
              </w:rPr>
            </w:pPr>
          </w:p>
        </w:tc>
      </w:tr>
      <w:tr w:rsidR="00B92173" w:rsidRPr="003246A9" w14:paraId="62B8523B" w14:textId="77777777" w:rsidTr="00784043">
        <w:tc>
          <w:tcPr>
            <w:tcW w:w="1129" w:type="dxa"/>
            <w:gridSpan w:val="2"/>
          </w:tcPr>
          <w:p w14:paraId="3F77F8BB" w14:textId="628CD8B4" w:rsidR="00B92173" w:rsidRPr="003246A9" w:rsidRDefault="001B1843" w:rsidP="00025C8C">
            <w:pPr>
              <w:rPr>
                <w:rFonts w:ascii="Arial" w:hAnsi="Arial" w:cs="Arial"/>
                <w:sz w:val="20"/>
                <w:szCs w:val="20"/>
              </w:rPr>
            </w:pPr>
            <w:r>
              <w:rPr>
                <w:rFonts w:ascii="Arial" w:hAnsi="Arial" w:cs="Arial"/>
                <w:sz w:val="20"/>
                <w:szCs w:val="20"/>
              </w:rPr>
              <w:t>895.</w:t>
            </w:r>
          </w:p>
        </w:tc>
        <w:tc>
          <w:tcPr>
            <w:tcW w:w="13041" w:type="dxa"/>
            <w:gridSpan w:val="2"/>
          </w:tcPr>
          <w:p w14:paraId="263AE453" w14:textId="77777777" w:rsidR="00B92173" w:rsidRDefault="00B92173" w:rsidP="00025C8C">
            <w:pPr>
              <w:rPr>
                <w:rFonts w:cstheme="minorHAnsi"/>
                <w:sz w:val="20"/>
                <w:szCs w:val="20"/>
              </w:rPr>
            </w:pPr>
            <w:r w:rsidRPr="009E24BE">
              <w:rPr>
                <w:rFonts w:cstheme="minorHAnsi"/>
                <w:sz w:val="20"/>
                <w:szCs w:val="20"/>
              </w:rPr>
              <w:t>Czy Zamawiający  będzie oczekiwał aby źródło światła lampy operacyjnej było osłonięte jednorodną osłoną wykonaną z odpornego na zarysowania szkła bezpiecznego, gwarantującą również idealną przezroczystość przez cały okres użytkowania?</w:t>
            </w:r>
          </w:p>
          <w:p w14:paraId="3C561992"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788DF05A" w14:textId="3B4A2359" w:rsidR="00B92173" w:rsidRPr="00EA79CB" w:rsidRDefault="00B92173" w:rsidP="00025C8C">
            <w:pPr>
              <w:rPr>
                <w:rFonts w:ascii="Times New Roman" w:hAnsi="Times New Roman"/>
              </w:rPr>
            </w:pPr>
          </w:p>
        </w:tc>
      </w:tr>
      <w:tr w:rsidR="00B92173" w:rsidRPr="003246A9" w14:paraId="6C0D36E9" w14:textId="77777777" w:rsidTr="00784043">
        <w:tc>
          <w:tcPr>
            <w:tcW w:w="1129" w:type="dxa"/>
            <w:gridSpan w:val="2"/>
          </w:tcPr>
          <w:p w14:paraId="5B5A99AA" w14:textId="69EBC078" w:rsidR="00B92173" w:rsidRPr="003246A9" w:rsidRDefault="001B1843" w:rsidP="00025C8C">
            <w:pPr>
              <w:rPr>
                <w:rFonts w:ascii="Arial" w:hAnsi="Arial" w:cs="Arial"/>
                <w:sz w:val="20"/>
                <w:szCs w:val="20"/>
              </w:rPr>
            </w:pPr>
            <w:r>
              <w:rPr>
                <w:rFonts w:ascii="Arial" w:hAnsi="Arial" w:cs="Arial"/>
                <w:sz w:val="20"/>
                <w:szCs w:val="20"/>
              </w:rPr>
              <w:t>896.</w:t>
            </w:r>
          </w:p>
        </w:tc>
        <w:tc>
          <w:tcPr>
            <w:tcW w:w="13041" w:type="dxa"/>
            <w:gridSpan w:val="2"/>
          </w:tcPr>
          <w:p w14:paraId="3790ACA1" w14:textId="77777777" w:rsidR="00B92173" w:rsidRDefault="00B92173" w:rsidP="00025C8C">
            <w:pPr>
              <w:jc w:val="both"/>
              <w:rPr>
                <w:rFonts w:cstheme="minorHAnsi"/>
                <w:sz w:val="20"/>
                <w:szCs w:val="20"/>
              </w:rPr>
            </w:pPr>
            <w:r w:rsidRPr="009E24BE">
              <w:rPr>
                <w:rFonts w:cstheme="minorHAnsi"/>
                <w:sz w:val="20"/>
                <w:szCs w:val="20"/>
              </w:rPr>
              <w:t>Czy Zamawiający dopuści do zaoferowania  lampę  w kształcie wieloboku zbliżonego  do trójkąta? Specjalnie wyprofilowana konstrukcja kopuły, jej</w:t>
            </w:r>
            <w:r>
              <w:rPr>
                <w:rFonts w:cstheme="minorHAnsi"/>
                <w:sz w:val="20"/>
                <w:szCs w:val="20"/>
              </w:rPr>
              <w:t xml:space="preserve"> </w:t>
            </w:r>
            <w:r w:rsidRPr="009E24BE">
              <w:rPr>
                <w:rFonts w:cstheme="minorHAnsi"/>
                <w:sz w:val="20"/>
                <w:szCs w:val="20"/>
              </w:rPr>
              <w:t>opływowa powierzchnia boczna tworzą idealne warunki do współpracy kopuły z nawiewem laminarnym, minimalizując zakłócenia w jego przepływie.</w:t>
            </w:r>
          </w:p>
          <w:p w14:paraId="443B6877" w14:textId="77777777" w:rsidR="00B92173" w:rsidRPr="003246A9" w:rsidRDefault="00B92173" w:rsidP="0046708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3DC5F2F0" w14:textId="6837965F" w:rsidR="00B92173" w:rsidRPr="001D3BB0" w:rsidRDefault="00B92173" w:rsidP="00025C8C">
            <w:pPr>
              <w:jc w:val="both"/>
              <w:rPr>
                <w:rFonts w:cstheme="minorHAnsi"/>
                <w:sz w:val="20"/>
                <w:szCs w:val="20"/>
              </w:rPr>
            </w:pPr>
          </w:p>
        </w:tc>
      </w:tr>
      <w:tr w:rsidR="00B92173" w:rsidRPr="003246A9" w14:paraId="759BF2CD" w14:textId="77777777" w:rsidTr="00784043">
        <w:tc>
          <w:tcPr>
            <w:tcW w:w="1129" w:type="dxa"/>
            <w:gridSpan w:val="2"/>
          </w:tcPr>
          <w:p w14:paraId="4ACC0180" w14:textId="3BF76E75" w:rsidR="00B92173" w:rsidRPr="003246A9" w:rsidRDefault="001B1843" w:rsidP="00025C8C">
            <w:pPr>
              <w:rPr>
                <w:rFonts w:ascii="Arial" w:hAnsi="Arial" w:cs="Arial"/>
                <w:sz w:val="20"/>
                <w:szCs w:val="20"/>
              </w:rPr>
            </w:pPr>
            <w:r>
              <w:rPr>
                <w:rFonts w:ascii="Arial" w:hAnsi="Arial" w:cs="Arial"/>
                <w:sz w:val="20"/>
                <w:szCs w:val="20"/>
              </w:rPr>
              <w:t>897.</w:t>
            </w:r>
          </w:p>
        </w:tc>
        <w:tc>
          <w:tcPr>
            <w:tcW w:w="13041" w:type="dxa"/>
            <w:gridSpan w:val="2"/>
          </w:tcPr>
          <w:p w14:paraId="0AA9F30F" w14:textId="77777777" w:rsidR="00B92173" w:rsidRDefault="00B92173" w:rsidP="00025C8C">
            <w:pPr>
              <w:rPr>
                <w:rFonts w:cstheme="minorHAnsi"/>
                <w:sz w:val="20"/>
                <w:szCs w:val="20"/>
              </w:rPr>
            </w:pPr>
            <w:r w:rsidRPr="009E24BE">
              <w:rPr>
                <w:rFonts w:cstheme="minorHAnsi"/>
                <w:sz w:val="20"/>
                <w:szCs w:val="20"/>
              </w:rPr>
              <w:t>Czy Zamawiający dopuści do zaoferowania  lampę, której kopuła główna wyposażona jest w 108 a kopuła satelitarna w 72 diody LED umieszczone w modułach świetlnych?</w:t>
            </w:r>
          </w:p>
          <w:p w14:paraId="34DE35BB" w14:textId="77777777" w:rsidR="00B92173" w:rsidRPr="003246A9" w:rsidRDefault="00B92173" w:rsidP="0046708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0F625EC0" w14:textId="36237E1D" w:rsidR="00B92173" w:rsidRPr="00EA79CB" w:rsidRDefault="00B92173" w:rsidP="00025C8C">
            <w:pPr>
              <w:rPr>
                <w:rFonts w:ascii="Times New Roman" w:hAnsi="Times New Roman"/>
              </w:rPr>
            </w:pPr>
          </w:p>
        </w:tc>
      </w:tr>
      <w:tr w:rsidR="00B92173" w:rsidRPr="003246A9" w14:paraId="765383E4" w14:textId="77777777" w:rsidTr="00784043">
        <w:tc>
          <w:tcPr>
            <w:tcW w:w="1129" w:type="dxa"/>
            <w:gridSpan w:val="2"/>
          </w:tcPr>
          <w:p w14:paraId="72DAAADA" w14:textId="470E953C" w:rsidR="00B92173" w:rsidRPr="003246A9" w:rsidRDefault="001B1843" w:rsidP="00025C8C">
            <w:pPr>
              <w:rPr>
                <w:rFonts w:ascii="Arial" w:hAnsi="Arial" w:cs="Arial"/>
                <w:sz w:val="20"/>
                <w:szCs w:val="20"/>
              </w:rPr>
            </w:pPr>
            <w:r>
              <w:rPr>
                <w:rFonts w:ascii="Arial" w:hAnsi="Arial" w:cs="Arial"/>
                <w:sz w:val="20"/>
                <w:szCs w:val="20"/>
              </w:rPr>
              <w:t>898.</w:t>
            </w:r>
          </w:p>
        </w:tc>
        <w:tc>
          <w:tcPr>
            <w:tcW w:w="13041" w:type="dxa"/>
            <w:gridSpan w:val="2"/>
          </w:tcPr>
          <w:p w14:paraId="35DE37C1" w14:textId="77777777" w:rsidR="00B92173" w:rsidRDefault="00B92173" w:rsidP="00025C8C">
            <w:pPr>
              <w:rPr>
                <w:rFonts w:cstheme="minorHAnsi"/>
                <w:sz w:val="20"/>
                <w:szCs w:val="20"/>
              </w:rPr>
            </w:pPr>
            <w:r w:rsidRPr="009E24BE">
              <w:rPr>
                <w:rFonts w:cstheme="minorHAnsi"/>
                <w:sz w:val="20"/>
                <w:szCs w:val="20"/>
              </w:rPr>
              <w:t>Czy Zamawiający dopuści do zaoferowania  lampę, w której moduły diodowe światła głównego składają się z trzech niezależnych diod umieszczonych na aluminiowym odbłyśniku bez indywidualnej soczewki?</w:t>
            </w:r>
          </w:p>
          <w:p w14:paraId="290DC599"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49D97018" w14:textId="4E1FD293" w:rsidR="00B92173" w:rsidRPr="00EA79CB" w:rsidRDefault="00B92173" w:rsidP="00025C8C">
            <w:pPr>
              <w:rPr>
                <w:rFonts w:ascii="Times New Roman" w:hAnsi="Times New Roman"/>
              </w:rPr>
            </w:pPr>
          </w:p>
        </w:tc>
      </w:tr>
      <w:tr w:rsidR="00B92173" w:rsidRPr="003246A9" w14:paraId="7899C6C9" w14:textId="77777777" w:rsidTr="00784043">
        <w:tc>
          <w:tcPr>
            <w:tcW w:w="1129" w:type="dxa"/>
            <w:gridSpan w:val="2"/>
          </w:tcPr>
          <w:p w14:paraId="5E564461" w14:textId="72835C34" w:rsidR="00B92173" w:rsidRPr="003246A9" w:rsidRDefault="001B1843" w:rsidP="00025C8C">
            <w:pPr>
              <w:rPr>
                <w:rFonts w:ascii="Arial" w:hAnsi="Arial" w:cs="Arial"/>
                <w:sz w:val="20"/>
                <w:szCs w:val="20"/>
              </w:rPr>
            </w:pPr>
            <w:r>
              <w:rPr>
                <w:rFonts w:ascii="Arial" w:hAnsi="Arial" w:cs="Arial"/>
                <w:sz w:val="20"/>
                <w:szCs w:val="20"/>
              </w:rPr>
              <w:t>899.</w:t>
            </w:r>
          </w:p>
        </w:tc>
        <w:tc>
          <w:tcPr>
            <w:tcW w:w="13041" w:type="dxa"/>
            <w:gridSpan w:val="2"/>
          </w:tcPr>
          <w:p w14:paraId="27C80CF0" w14:textId="77777777" w:rsidR="00B92173" w:rsidRDefault="00B92173" w:rsidP="00025C8C">
            <w:pPr>
              <w:rPr>
                <w:rFonts w:cstheme="minorHAnsi"/>
                <w:sz w:val="20"/>
                <w:szCs w:val="20"/>
              </w:rPr>
            </w:pPr>
            <w:r w:rsidRPr="009E24BE">
              <w:rPr>
                <w:rFonts w:cstheme="minorHAnsi"/>
                <w:sz w:val="20"/>
                <w:szCs w:val="20"/>
              </w:rPr>
              <w:t xml:space="preserve">Czy Zamawiający dopuści do zaoferowania  lampę z panelem sterowania, który wyposażony jest w przyciski membranowe, co stanowi rozwiązanie równoważne, gdyż umożliwia sterowanie wszystkimi funkcjami lampy bez ryzyka przesunięcia czy zmiany pozycji kopuły podczas regulacji? </w:t>
            </w:r>
          </w:p>
          <w:p w14:paraId="19760FE5" w14:textId="77777777" w:rsidR="00B92173" w:rsidRDefault="00B92173" w:rsidP="00025C8C">
            <w:pPr>
              <w:rPr>
                <w:rFonts w:cstheme="minorHAnsi"/>
                <w:sz w:val="20"/>
                <w:szCs w:val="20"/>
              </w:rPr>
            </w:pPr>
            <w:r>
              <w:rPr>
                <w:rFonts w:cstheme="minorHAnsi"/>
                <w:sz w:val="20"/>
                <w:szCs w:val="20"/>
              </w:rPr>
              <w:t>(…)</w:t>
            </w:r>
          </w:p>
          <w:p w14:paraId="614C82E8"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2E8A2970" w14:textId="770BC449" w:rsidR="00B92173" w:rsidRPr="00EA79CB" w:rsidRDefault="00B92173" w:rsidP="00025C8C">
            <w:pPr>
              <w:rPr>
                <w:rFonts w:ascii="Times New Roman" w:hAnsi="Times New Roman"/>
              </w:rPr>
            </w:pPr>
          </w:p>
        </w:tc>
      </w:tr>
      <w:tr w:rsidR="00B92173" w:rsidRPr="003246A9" w14:paraId="7FD8EBD6" w14:textId="77777777" w:rsidTr="00784043">
        <w:tc>
          <w:tcPr>
            <w:tcW w:w="1129" w:type="dxa"/>
            <w:gridSpan w:val="2"/>
          </w:tcPr>
          <w:p w14:paraId="699EEA77" w14:textId="2F16AE6F" w:rsidR="00B92173" w:rsidRPr="003246A9" w:rsidRDefault="001B1843" w:rsidP="00025C8C">
            <w:pPr>
              <w:rPr>
                <w:rFonts w:ascii="Arial" w:hAnsi="Arial" w:cs="Arial"/>
                <w:sz w:val="20"/>
                <w:szCs w:val="20"/>
              </w:rPr>
            </w:pPr>
            <w:r>
              <w:rPr>
                <w:rFonts w:ascii="Arial" w:hAnsi="Arial" w:cs="Arial"/>
                <w:sz w:val="20"/>
                <w:szCs w:val="20"/>
              </w:rPr>
              <w:t>900.</w:t>
            </w:r>
          </w:p>
        </w:tc>
        <w:tc>
          <w:tcPr>
            <w:tcW w:w="13041" w:type="dxa"/>
            <w:gridSpan w:val="2"/>
          </w:tcPr>
          <w:p w14:paraId="6C0ECCBC" w14:textId="77777777" w:rsidR="00B92173" w:rsidRDefault="00B92173" w:rsidP="00025C8C">
            <w:pPr>
              <w:rPr>
                <w:rFonts w:cstheme="minorHAnsi"/>
                <w:sz w:val="20"/>
                <w:szCs w:val="20"/>
              </w:rPr>
            </w:pPr>
            <w:r w:rsidRPr="009E24BE">
              <w:rPr>
                <w:rFonts w:cstheme="minorHAnsi"/>
                <w:sz w:val="20"/>
                <w:szCs w:val="20"/>
              </w:rPr>
              <w:t>Czy Zamawiający dopuści do zaoferowania  lampę z  regulacją średnicy pola roboczego dla czaszy głównej w zakresie 18-30 cm?</w:t>
            </w:r>
          </w:p>
          <w:p w14:paraId="0ED1285C"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1095D8EF" w14:textId="4F46D965" w:rsidR="00B92173" w:rsidRPr="00EA79CB" w:rsidRDefault="00B92173" w:rsidP="00025C8C">
            <w:pPr>
              <w:rPr>
                <w:rFonts w:ascii="Times New Roman" w:hAnsi="Times New Roman"/>
              </w:rPr>
            </w:pPr>
          </w:p>
        </w:tc>
      </w:tr>
      <w:tr w:rsidR="00B92173" w:rsidRPr="003246A9" w14:paraId="07E5DD31" w14:textId="77777777" w:rsidTr="00784043">
        <w:tc>
          <w:tcPr>
            <w:tcW w:w="1129" w:type="dxa"/>
            <w:gridSpan w:val="2"/>
          </w:tcPr>
          <w:p w14:paraId="06B924E6" w14:textId="48753B10" w:rsidR="00B92173" w:rsidRPr="003246A9" w:rsidRDefault="001B1843" w:rsidP="00025C8C">
            <w:pPr>
              <w:rPr>
                <w:rFonts w:ascii="Arial" w:hAnsi="Arial" w:cs="Arial"/>
                <w:sz w:val="20"/>
                <w:szCs w:val="20"/>
              </w:rPr>
            </w:pPr>
            <w:r>
              <w:rPr>
                <w:rFonts w:ascii="Arial" w:hAnsi="Arial" w:cs="Arial"/>
                <w:sz w:val="20"/>
                <w:szCs w:val="20"/>
              </w:rPr>
              <w:t>901.</w:t>
            </w:r>
          </w:p>
        </w:tc>
        <w:tc>
          <w:tcPr>
            <w:tcW w:w="13041" w:type="dxa"/>
            <w:gridSpan w:val="2"/>
          </w:tcPr>
          <w:p w14:paraId="46334605" w14:textId="77777777" w:rsidR="00B92173" w:rsidRDefault="00B92173" w:rsidP="00025C8C">
            <w:pPr>
              <w:rPr>
                <w:rFonts w:cstheme="minorHAnsi"/>
                <w:sz w:val="20"/>
                <w:szCs w:val="20"/>
              </w:rPr>
            </w:pPr>
            <w:r w:rsidRPr="009E24BE">
              <w:rPr>
                <w:rFonts w:cstheme="minorHAnsi"/>
                <w:sz w:val="20"/>
                <w:szCs w:val="20"/>
              </w:rPr>
              <w:t>Czy Zamawiający dopuści do zaoferowania  lampę z  regulacją średnicy pola roboczego dla czaszy satelitarnej w zakresie 18-28 cm?</w:t>
            </w:r>
          </w:p>
          <w:p w14:paraId="381212E5"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07C9452E" w14:textId="0905FFCE" w:rsidR="00B92173" w:rsidRPr="00EA79CB" w:rsidRDefault="00B92173" w:rsidP="00025C8C">
            <w:pPr>
              <w:rPr>
                <w:rFonts w:ascii="Times New Roman" w:hAnsi="Times New Roman"/>
              </w:rPr>
            </w:pPr>
          </w:p>
        </w:tc>
      </w:tr>
      <w:tr w:rsidR="00B92173" w:rsidRPr="003246A9" w14:paraId="5056A3D3" w14:textId="77777777" w:rsidTr="00784043">
        <w:tc>
          <w:tcPr>
            <w:tcW w:w="1129" w:type="dxa"/>
            <w:gridSpan w:val="2"/>
          </w:tcPr>
          <w:p w14:paraId="6D269DBD" w14:textId="53A52183" w:rsidR="00B92173" w:rsidRPr="003246A9" w:rsidRDefault="001B1843" w:rsidP="00025C8C">
            <w:pPr>
              <w:rPr>
                <w:rFonts w:ascii="Arial" w:hAnsi="Arial" w:cs="Arial"/>
                <w:sz w:val="20"/>
                <w:szCs w:val="20"/>
              </w:rPr>
            </w:pPr>
            <w:r>
              <w:rPr>
                <w:rFonts w:ascii="Arial" w:hAnsi="Arial" w:cs="Arial"/>
                <w:sz w:val="20"/>
                <w:szCs w:val="20"/>
              </w:rPr>
              <w:t>902.</w:t>
            </w:r>
          </w:p>
        </w:tc>
        <w:tc>
          <w:tcPr>
            <w:tcW w:w="13041" w:type="dxa"/>
            <w:gridSpan w:val="2"/>
          </w:tcPr>
          <w:p w14:paraId="473DA361" w14:textId="77777777" w:rsidR="00B92173" w:rsidRDefault="00B92173" w:rsidP="00025C8C">
            <w:pPr>
              <w:rPr>
                <w:rFonts w:cstheme="minorHAnsi"/>
                <w:sz w:val="20"/>
                <w:szCs w:val="20"/>
              </w:rPr>
            </w:pPr>
            <w:r w:rsidRPr="009E24BE">
              <w:rPr>
                <w:rFonts w:cstheme="minorHAnsi"/>
                <w:sz w:val="20"/>
                <w:szCs w:val="20"/>
              </w:rPr>
              <w:t>Czy Zamawiający dopuści do zaoferowania  lampę   z regulacja natężenia światła w 8 stopniach?</w:t>
            </w:r>
          </w:p>
          <w:p w14:paraId="22B1A04C"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7D7E3CB0" w14:textId="286BB64E" w:rsidR="00B92173" w:rsidRPr="00EA79CB" w:rsidRDefault="00B92173" w:rsidP="00025C8C">
            <w:pPr>
              <w:rPr>
                <w:rFonts w:ascii="Times New Roman" w:hAnsi="Times New Roman"/>
              </w:rPr>
            </w:pPr>
          </w:p>
        </w:tc>
      </w:tr>
      <w:tr w:rsidR="00B92173" w:rsidRPr="003246A9" w14:paraId="226F4681" w14:textId="77777777" w:rsidTr="00784043">
        <w:tc>
          <w:tcPr>
            <w:tcW w:w="1129" w:type="dxa"/>
            <w:gridSpan w:val="2"/>
          </w:tcPr>
          <w:p w14:paraId="360A24FC" w14:textId="017D252D" w:rsidR="00B92173" w:rsidRPr="003246A9" w:rsidRDefault="001B1843" w:rsidP="00025C8C">
            <w:pPr>
              <w:rPr>
                <w:rFonts w:ascii="Arial" w:hAnsi="Arial" w:cs="Arial"/>
                <w:sz w:val="20"/>
                <w:szCs w:val="20"/>
              </w:rPr>
            </w:pPr>
            <w:r>
              <w:rPr>
                <w:rFonts w:ascii="Arial" w:hAnsi="Arial" w:cs="Arial"/>
                <w:sz w:val="20"/>
                <w:szCs w:val="20"/>
              </w:rPr>
              <w:t>903.</w:t>
            </w:r>
          </w:p>
        </w:tc>
        <w:tc>
          <w:tcPr>
            <w:tcW w:w="13041" w:type="dxa"/>
            <w:gridSpan w:val="2"/>
          </w:tcPr>
          <w:p w14:paraId="4BC79F80" w14:textId="77777777" w:rsidR="00B92173" w:rsidRDefault="00B92173" w:rsidP="00025C8C">
            <w:pPr>
              <w:rPr>
                <w:rFonts w:cstheme="minorHAnsi"/>
                <w:sz w:val="20"/>
                <w:szCs w:val="20"/>
              </w:rPr>
            </w:pPr>
            <w:r w:rsidRPr="009E24BE">
              <w:rPr>
                <w:rFonts w:cstheme="minorHAnsi"/>
                <w:sz w:val="20"/>
                <w:szCs w:val="20"/>
              </w:rPr>
              <w:t>Czy Zamawiający dopuści do zaoferowania  lampę   z regulacją natężenia światła w zakresie 30-100%?</w:t>
            </w:r>
          </w:p>
          <w:p w14:paraId="443EDED2"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3E39BB0D" w14:textId="135F5835" w:rsidR="00B92173" w:rsidRPr="00EA79CB" w:rsidRDefault="00B92173" w:rsidP="00025C8C">
            <w:pPr>
              <w:rPr>
                <w:rFonts w:ascii="Times New Roman" w:hAnsi="Times New Roman"/>
              </w:rPr>
            </w:pPr>
          </w:p>
        </w:tc>
      </w:tr>
      <w:tr w:rsidR="00B92173" w:rsidRPr="003246A9" w14:paraId="2D39A79B" w14:textId="77777777" w:rsidTr="00784043">
        <w:tc>
          <w:tcPr>
            <w:tcW w:w="1129" w:type="dxa"/>
            <w:gridSpan w:val="2"/>
          </w:tcPr>
          <w:p w14:paraId="06DB9897" w14:textId="1C485DF3" w:rsidR="00B92173" w:rsidRPr="003246A9" w:rsidRDefault="001B1843" w:rsidP="00025C8C">
            <w:pPr>
              <w:rPr>
                <w:rFonts w:ascii="Arial" w:hAnsi="Arial" w:cs="Arial"/>
                <w:sz w:val="20"/>
                <w:szCs w:val="20"/>
              </w:rPr>
            </w:pPr>
            <w:r>
              <w:rPr>
                <w:rFonts w:ascii="Arial" w:hAnsi="Arial" w:cs="Arial"/>
                <w:sz w:val="20"/>
                <w:szCs w:val="20"/>
              </w:rPr>
              <w:t>904.</w:t>
            </w:r>
          </w:p>
        </w:tc>
        <w:tc>
          <w:tcPr>
            <w:tcW w:w="13041" w:type="dxa"/>
            <w:gridSpan w:val="2"/>
          </w:tcPr>
          <w:p w14:paraId="2FADFAC2" w14:textId="77777777" w:rsidR="00B92173" w:rsidRDefault="00B92173" w:rsidP="00025C8C">
            <w:pPr>
              <w:rPr>
                <w:rFonts w:cstheme="minorHAnsi"/>
                <w:sz w:val="20"/>
                <w:szCs w:val="20"/>
              </w:rPr>
            </w:pPr>
            <w:r w:rsidRPr="009E24BE">
              <w:rPr>
                <w:rFonts w:cstheme="minorHAnsi"/>
                <w:sz w:val="20"/>
                <w:szCs w:val="20"/>
              </w:rPr>
              <w:t>Czy Zamawiający dopuści do zaoferowania  lampę   o rozpiętości zogniskowanego oświetlenia w zakresie 50-170 cm ?  Parametr równoważny z wymaganym wynoszącym 120 cm.</w:t>
            </w:r>
          </w:p>
          <w:p w14:paraId="4079A105"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31799ED7" w14:textId="3AF6F8A7" w:rsidR="00B92173" w:rsidRPr="00EA79CB" w:rsidRDefault="00B92173" w:rsidP="00025C8C">
            <w:pPr>
              <w:rPr>
                <w:rFonts w:ascii="Times New Roman" w:hAnsi="Times New Roman"/>
              </w:rPr>
            </w:pPr>
          </w:p>
        </w:tc>
      </w:tr>
      <w:tr w:rsidR="00B92173" w:rsidRPr="003246A9" w14:paraId="1E58DFD7" w14:textId="77777777" w:rsidTr="00784043">
        <w:tc>
          <w:tcPr>
            <w:tcW w:w="1129" w:type="dxa"/>
            <w:gridSpan w:val="2"/>
          </w:tcPr>
          <w:p w14:paraId="3F61D996" w14:textId="6FF94A8A" w:rsidR="00B92173" w:rsidRPr="003246A9" w:rsidRDefault="001B1843" w:rsidP="00025C8C">
            <w:pPr>
              <w:rPr>
                <w:rFonts w:ascii="Arial" w:hAnsi="Arial" w:cs="Arial"/>
                <w:sz w:val="20"/>
                <w:szCs w:val="20"/>
              </w:rPr>
            </w:pPr>
            <w:r>
              <w:rPr>
                <w:rFonts w:ascii="Arial" w:hAnsi="Arial" w:cs="Arial"/>
                <w:sz w:val="20"/>
                <w:szCs w:val="20"/>
              </w:rPr>
              <w:lastRenderedPageBreak/>
              <w:t>905.</w:t>
            </w:r>
          </w:p>
        </w:tc>
        <w:tc>
          <w:tcPr>
            <w:tcW w:w="13041" w:type="dxa"/>
            <w:gridSpan w:val="2"/>
          </w:tcPr>
          <w:p w14:paraId="48CF69A1" w14:textId="77777777" w:rsidR="00B92173" w:rsidRDefault="00B92173" w:rsidP="00025C8C">
            <w:pPr>
              <w:rPr>
                <w:rFonts w:cstheme="minorHAnsi"/>
                <w:sz w:val="20"/>
                <w:szCs w:val="20"/>
              </w:rPr>
            </w:pPr>
            <w:r w:rsidRPr="009E24BE">
              <w:rPr>
                <w:rFonts w:cstheme="minorHAnsi"/>
                <w:sz w:val="20"/>
                <w:szCs w:val="20"/>
              </w:rPr>
              <w:t>Czy Zamawiający będzie oczekiwał   dostawy lampy z regulowaną temperaturą barwową pozwalającą na ustawienie  jednej  z pięciu  temperatur barwowych w zależności od przeprowadzanych  zabiegów tj.  3500-4000-4500-5000-5500 K ?</w:t>
            </w:r>
          </w:p>
          <w:p w14:paraId="581424F2" w14:textId="77777777" w:rsidR="00B92173" w:rsidRPr="003246A9" w:rsidRDefault="00B92173" w:rsidP="0046708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27E532C6" w14:textId="66042A16" w:rsidR="00B92173" w:rsidRPr="00EA79CB" w:rsidRDefault="00B92173" w:rsidP="00025C8C">
            <w:pPr>
              <w:rPr>
                <w:rFonts w:ascii="Times New Roman" w:hAnsi="Times New Roman"/>
              </w:rPr>
            </w:pPr>
          </w:p>
        </w:tc>
      </w:tr>
      <w:tr w:rsidR="00B92173" w:rsidRPr="003246A9" w14:paraId="074F9569" w14:textId="77777777" w:rsidTr="00784043">
        <w:tc>
          <w:tcPr>
            <w:tcW w:w="1129" w:type="dxa"/>
            <w:gridSpan w:val="2"/>
          </w:tcPr>
          <w:p w14:paraId="65F892E8" w14:textId="79C63700" w:rsidR="00B92173" w:rsidRPr="003246A9" w:rsidRDefault="001B1843" w:rsidP="00025C8C">
            <w:pPr>
              <w:rPr>
                <w:rFonts w:ascii="Arial" w:hAnsi="Arial" w:cs="Arial"/>
                <w:sz w:val="20"/>
                <w:szCs w:val="20"/>
              </w:rPr>
            </w:pPr>
            <w:r>
              <w:rPr>
                <w:rFonts w:ascii="Arial" w:hAnsi="Arial" w:cs="Arial"/>
                <w:sz w:val="20"/>
                <w:szCs w:val="20"/>
              </w:rPr>
              <w:t>906.</w:t>
            </w:r>
          </w:p>
        </w:tc>
        <w:tc>
          <w:tcPr>
            <w:tcW w:w="13041" w:type="dxa"/>
            <w:gridSpan w:val="2"/>
          </w:tcPr>
          <w:p w14:paraId="64F6AE88" w14:textId="77777777" w:rsidR="00B92173" w:rsidRDefault="00B92173" w:rsidP="00025C8C">
            <w:pPr>
              <w:rPr>
                <w:rFonts w:cstheme="minorHAnsi"/>
                <w:sz w:val="20"/>
                <w:szCs w:val="20"/>
              </w:rPr>
            </w:pPr>
            <w:r w:rsidRPr="009E24BE">
              <w:rPr>
                <w:rFonts w:cstheme="minorHAnsi"/>
                <w:sz w:val="20"/>
                <w:szCs w:val="20"/>
              </w:rPr>
              <w:t>Czy Zamawiający dopuści do zaoferowania  lampę ze współczynnikiem rekonstrukcji koloru (Ra) = 96 ?</w:t>
            </w:r>
          </w:p>
          <w:p w14:paraId="669290AD" w14:textId="77777777" w:rsidR="00B92173" w:rsidRPr="003246A9" w:rsidRDefault="00B92173" w:rsidP="0046708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0C28B503" w14:textId="040C3FC2" w:rsidR="00B92173" w:rsidRPr="00EA79CB" w:rsidRDefault="00B92173" w:rsidP="00025C8C">
            <w:pPr>
              <w:rPr>
                <w:rFonts w:ascii="Times New Roman" w:hAnsi="Times New Roman"/>
              </w:rPr>
            </w:pPr>
          </w:p>
        </w:tc>
      </w:tr>
      <w:tr w:rsidR="00B92173" w:rsidRPr="003246A9" w14:paraId="73A80D25" w14:textId="77777777" w:rsidTr="00784043">
        <w:tc>
          <w:tcPr>
            <w:tcW w:w="1129" w:type="dxa"/>
            <w:gridSpan w:val="2"/>
          </w:tcPr>
          <w:p w14:paraId="433D519D" w14:textId="4E4A5257" w:rsidR="00B92173" w:rsidRPr="003246A9" w:rsidRDefault="001B1843" w:rsidP="00025C8C">
            <w:pPr>
              <w:rPr>
                <w:rFonts w:ascii="Arial" w:hAnsi="Arial" w:cs="Arial"/>
                <w:sz w:val="20"/>
                <w:szCs w:val="20"/>
              </w:rPr>
            </w:pPr>
            <w:r>
              <w:rPr>
                <w:rFonts w:ascii="Arial" w:hAnsi="Arial" w:cs="Arial"/>
                <w:sz w:val="20"/>
                <w:szCs w:val="20"/>
              </w:rPr>
              <w:t>907.</w:t>
            </w:r>
          </w:p>
        </w:tc>
        <w:tc>
          <w:tcPr>
            <w:tcW w:w="13041" w:type="dxa"/>
            <w:gridSpan w:val="2"/>
          </w:tcPr>
          <w:p w14:paraId="48791B31" w14:textId="77777777" w:rsidR="00B92173" w:rsidRDefault="00B92173" w:rsidP="00025C8C">
            <w:pPr>
              <w:rPr>
                <w:rFonts w:cstheme="minorHAnsi"/>
                <w:sz w:val="20"/>
                <w:szCs w:val="20"/>
              </w:rPr>
            </w:pPr>
            <w:r w:rsidRPr="009E24BE">
              <w:rPr>
                <w:rFonts w:cstheme="minorHAnsi"/>
                <w:sz w:val="20"/>
                <w:szCs w:val="20"/>
              </w:rPr>
              <w:t>Czy Zamawiający dopuści do zaoferowania  lampę ze współczynnikiem rekonstrukcji koloru czerwonego (R9) = 94 ?</w:t>
            </w:r>
          </w:p>
          <w:p w14:paraId="691512EC" w14:textId="77777777" w:rsidR="00B92173" w:rsidRPr="003246A9" w:rsidRDefault="00B92173" w:rsidP="0046708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2270BDD7" w14:textId="07F476AA" w:rsidR="00B92173" w:rsidRPr="00EA79CB" w:rsidRDefault="00B92173" w:rsidP="00025C8C">
            <w:pPr>
              <w:rPr>
                <w:rFonts w:ascii="Times New Roman" w:hAnsi="Times New Roman"/>
              </w:rPr>
            </w:pPr>
          </w:p>
        </w:tc>
      </w:tr>
      <w:tr w:rsidR="00B92173" w:rsidRPr="003246A9" w14:paraId="272AD44E" w14:textId="77777777" w:rsidTr="00784043">
        <w:tc>
          <w:tcPr>
            <w:tcW w:w="1129" w:type="dxa"/>
            <w:gridSpan w:val="2"/>
          </w:tcPr>
          <w:p w14:paraId="5FC4DF24" w14:textId="6413E7AA" w:rsidR="00B92173" w:rsidRPr="003246A9" w:rsidRDefault="001B1843" w:rsidP="00025C8C">
            <w:pPr>
              <w:rPr>
                <w:rFonts w:ascii="Arial" w:hAnsi="Arial" w:cs="Arial"/>
                <w:sz w:val="20"/>
                <w:szCs w:val="20"/>
              </w:rPr>
            </w:pPr>
            <w:r>
              <w:rPr>
                <w:rFonts w:ascii="Arial" w:hAnsi="Arial" w:cs="Arial"/>
                <w:sz w:val="20"/>
                <w:szCs w:val="20"/>
              </w:rPr>
              <w:t>908.</w:t>
            </w:r>
          </w:p>
        </w:tc>
        <w:tc>
          <w:tcPr>
            <w:tcW w:w="13041" w:type="dxa"/>
            <w:gridSpan w:val="2"/>
          </w:tcPr>
          <w:p w14:paraId="22440EF7" w14:textId="77777777" w:rsidR="00B92173" w:rsidRDefault="00B92173" w:rsidP="00025C8C">
            <w:pPr>
              <w:rPr>
                <w:rFonts w:cstheme="minorHAnsi"/>
                <w:sz w:val="20"/>
                <w:szCs w:val="20"/>
              </w:rPr>
            </w:pPr>
            <w:r w:rsidRPr="009E24BE">
              <w:rPr>
                <w:rFonts w:cstheme="minorHAnsi"/>
                <w:sz w:val="20"/>
                <w:szCs w:val="20"/>
              </w:rPr>
              <w:t>Czy Zamawiający dopuści do zaoferowania  lampę o stopniu ochrony kopuły lampy: IP44</w:t>
            </w:r>
          </w:p>
          <w:p w14:paraId="27FED048" w14:textId="77777777" w:rsidR="00B92173" w:rsidRPr="003246A9" w:rsidRDefault="00B92173" w:rsidP="0046708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1EB155DA" w14:textId="6883C5B1" w:rsidR="00B92173" w:rsidRPr="00EA79CB" w:rsidRDefault="00B92173" w:rsidP="00025C8C">
            <w:pPr>
              <w:rPr>
                <w:rFonts w:ascii="Times New Roman" w:hAnsi="Times New Roman"/>
              </w:rPr>
            </w:pPr>
          </w:p>
        </w:tc>
      </w:tr>
      <w:tr w:rsidR="00B92173" w:rsidRPr="003246A9" w14:paraId="448A82E2" w14:textId="77777777" w:rsidTr="00784043">
        <w:tc>
          <w:tcPr>
            <w:tcW w:w="1129" w:type="dxa"/>
            <w:gridSpan w:val="2"/>
          </w:tcPr>
          <w:p w14:paraId="26DA14AE" w14:textId="606194E1" w:rsidR="00B92173" w:rsidRPr="003246A9" w:rsidRDefault="001B1843" w:rsidP="00025C8C">
            <w:pPr>
              <w:rPr>
                <w:rFonts w:ascii="Arial" w:hAnsi="Arial" w:cs="Arial"/>
                <w:sz w:val="20"/>
                <w:szCs w:val="20"/>
              </w:rPr>
            </w:pPr>
            <w:r>
              <w:rPr>
                <w:rFonts w:ascii="Arial" w:hAnsi="Arial" w:cs="Arial"/>
                <w:sz w:val="20"/>
                <w:szCs w:val="20"/>
              </w:rPr>
              <w:t>909.</w:t>
            </w:r>
          </w:p>
        </w:tc>
        <w:tc>
          <w:tcPr>
            <w:tcW w:w="13041" w:type="dxa"/>
            <w:gridSpan w:val="2"/>
          </w:tcPr>
          <w:p w14:paraId="17581148" w14:textId="77777777" w:rsidR="00B92173" w:rsidRPr="009E24BE" w:rsidRDefault="00B92173" w:rsidP="00025C8C">
            <w:pPr>
              <w:jc w:val="both"/>
              <w:rPr>
                <w:rFonts w:cstheme="minorHAnsi"/>
                <w:sz w:val="20"/>
                <w:szCs w:val="20"/>
              </w:rPr>
            </w:pPr>
            <w:r w:rsidRPr="009E24BE">
              <w:rPr>
                <w:rFonts w:cstheme="minorHAnsi"/>
                <w:sz w:val="20"/>
                <w:szCs w:val="20"/>
              </w:rPr>
              <w:t>Czy Zamawiający dopuści do zaoferowania  lampę o wymiarach czasz:</w:t>
            </w:r>
          </w:p>
          <w:p w14:paraId="2FE48929" w14:textId="77777777" w:rsidR="00B92173" w:rsidRDefault="00B92173" w:rsidP="00025C8C">
            <w:pPr>
              <w:rPr>
                <w:rFonts w:cstheme="minorHAnsi"/>
                <w:sz w:val="20"/>
                <w:szCs w:val="20"/>
              </w:rPr>
            </w:pPr>
            <w:r w:rsidRPr="009E24BE">
              <w:rPr>
                <w:rFonts w:cstheme="minorHAnsi"/>
                <w:sz w:val="20"/>
                <w:szCs w:val="20"/>
              </w:rPr>
              <w:t>kopuła główna: 795x704 mm; kopuła satelitarna:  695x611 mm ?</w:t>
            </w:r>
          </w:p>
          <w:p w14:paraId="6D6EBE56" w14:textId="77777777" w:rsidR="00B92173" w:rsidRPr="003246A9" w:rsidRDefault="00B92173" w:rsidP="0046708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289BC83B" w14:textId="66E66604" w:rsidR="00B92173" w:rsidRPr="00EA79CB" w:rsidRDefault="00B92173" w:rsidP="00025C8C">
            <w:pPr>
              <w:rPr>
                <w:rFonts w:ascii="Times New Roman" w:hAnsi="Times New Roman"/>
              </w:rPr>
            </w:pPr>
          </w:p>
        </w:tc>
      </w:tr>
      <w:tr w:rsidR="00B92173" w:rsidRPr="003246A9" w14:paraId="45D8C057" w14:textId="77777777" w:rsidTr="00784043">
        <w:tc>
          <w:tcPr>
            <w:tcW w:w="1129" w:type="dxa"/>
            <w:gridSpan w:val="2"/>
          </w:tcPr>
          <w:p w14:paraId="18AD2107" w14:textId="2E0E2334" w:rsidR="00B92173" w:rsidRPr="003246A9" w:rsidRDefault="001B1843" w:rsidP="00025C8C">
            <w:pPr>
              <w:rPr>
                <w:rFonts w:ascii="Arial" w:hAnsi="Arial" w:cs="Arial"/>
                <w:sz w:val="20"/>
                <w:szCs w:val="20"/>
              </w:rPr>
            </w:pPr>
            <w:r>
              <w:rPr>
                <w:rFonts w:ascii="Arial" w:hAnsi="Arial" w:cs="Arial"/>
                <w:sz w:val="20"/>
                <w:szCs w:val="20"/>
              </w:rPr>
              <w:t>910.</w:t>
            </w:r>
          </w:p>
        </w:tc>
        <w:tc>
          <w:tcPr>
            <w:tcW w:w="13041" w:type="dxa"/>
            <w:gridSpan w:val="2"/>
          </w:tcPr>
          <w:p w14:paraId="22423C66" w14:textId="77777777" w:rsidR="00B92173" w:rsidRDefault="00B92173" w:rsidP="00025C8C">
            <w:pPr>
              <w:rPr>
                <w:rFonts w:cstheme="minorHAnsi"/>
                <w:sz w:val="20"/>
                <w:szCs w:val="20"/>
              </w:rPr>
            </w:pPr>
            <w:r w:rsidRPr="009E24BE">
              <w:rPr>
                <w:rFonts w:cstheme="minorHAnsi"/>
                <w:sz w:val="20"/>
                <w:szCs w:val="20"/>
              </w:rPr>
              <w:t>Czy Zamawiający dopuści do zaoferowania  lampę z trybem oświetlenia dla potrzeb chirurgii małoinwazyjnej włączane dedykowanym przyciskiem realizowane przez diody świecące w stronę pola operacyjnego w kolorze białym?</w:t>
            </w:r>
          </w:p>
          <w:p w14:paraId="6213C921" w14:textId="77777777" w:rsidR="00B92173" w:rsidRPr="003246A9" w:rsidRDefault="00B92173" w:rsidP="0046708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44D8CF27" w14:textId="70D12340" w:rsidR="00B92173" w:rsidRPr="00EA79CB" w:rsidRDefault="00B92173" w:rsidP="00025C8C">
            <w:pPr>
              <w:rPr>
                <w:rFonts w:ascii="Times New Roman" w:hAnsi="Times New Roman"/>
              </w:rPr>
            </w:pPr>
          </w:p>
        </w:tc>
      </w:tr>
      <w:tr w:rsidR="00B92173" w:rsidRPr="003246A9" w14:paraId="7366F783" w14:textId="77777777" w:rsidTr="00784043">
        <w:tc>
          <w:tcPr>
            <w:tcW w:w="1129" w:type="dxa"/>
            <w:gridSpan w:val="2"/>
          </w:tcPr>
          <w:p w14:paraId="73E3DDFD" w14:textId="3FBD19DE" w:rsidR="00B92173" w:rsidRPr="003246A9" w:rsidRDefault="001B1843" w:rsidP="00025C8C">
            <w:pPr>
              <w:rPr>
                <w:rFonts w:ascii="Arial" w:hAnsi="Arial" w:cs="Arial"/>
                <w:sz w:val="20"/>
                <w:szCs w:val="20"/>
              </w:rPr>
            </w:pPr>
            <w:r>
              <w:rPr>
                <w:rFonts w:ascii="Arial" w:hAnsi="Arial" w:cs="Arial"/>
                <w:sz w:val="20"/>
                <w:szCs w:val="20"/>
              </w:rPr>
              <w:t>911.</w:t>
            </w:r>
          </w:p>
        </w:tc>
        <w:tc>
          <w:tcPr>
            <w:tcW w:w="13041" w:type="dxa"/>
            <w:gridSpan w:val="2"/>
          </w:tcPr>
          <w:p w14:paraId="5471BBE6" w14:textId="77777777" w:rsidR="00B92173" w:rsidRDefault="00B92173" w:rsidP="00025C8C">
            <w:pPr>
              <w:rPr>
                <w:rFonts w:cstheme="minorHAnsi"/>
                <w:sz w:val="20"/>
                <w:szCs w:val="20"/>
              </w:rPr>
            </w:pPr>
            <w:r w:rsidRPr="009E24BE">
              <w:rPr>
                <w:rFonts w:cstheme="minorHAnsi"/>
                <w:sz w:val="20"/>
                <w:szCs w:val="20"/>
              </w:rPr>
              <w:t xml:space="preserve">Czy Zamawiający dopuści do zaoferowania  lampę, która charakteryzuje się wysoką bezcieniowością bez potrzeby stosowania opisanego systemu aktywnej redukcji cieni? </w:t>
            </w:r>
          </w:p>
          <w:p w14:paraId="3821D95C" w14:textId="77777777" w:rsidR="00B92173" w:rsidRDefault="00B92173" w:rsidP="00025C8C">
            <w:pPr>
              <w:rPr>
                <w:rFonts w:cstheme="minorHAnsi"/>
                <w:sz w:val="20"/>
                <w:szCs w:val="20"/>
              </w:rPr>
            </w:pPr>
            <w:r>
              <w:rPr>
                <w:rFonts w:cstheme="minorHAnsi"/>
                <w:sz w:val="20"/>
                <w:szCs w:val="20"/>
              </w:rPr>
              <w:t>(…)</w:t>
            </w:r>
          </w:p>
          <w:p w14:paraId="059C665B"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07C8331E" w14:textId="4D4701EE" w:rsidR="00B92173" w:rsidRPr="00EA79CB" w:rsidRDefault="00B92173" w:rsidP="00025C8C">
            <w:pPr>
              <w:rPr>
                <w:rFonts w:ascii="Times New Roman" w:hAnsi="Times New Roman"/>
              </w:rPr>
            </w:pPr>
          </w:p>
        </w:tc>
      </w:tr>
      <w:tr w:rsidR="00B92173" w:rsidRPr="003246A9" w14:paraId="57D8E61A" w14:textId="77777777" w:rsidTr="00784043">
        <w:tc>
          <w:tcPr>
            <w:tcW w:w="1129" w:type="dxa"/>
            <w:gridSpan w:val="2"/>
          </w:tcPr>
          <w:p w14:paraId="38964A18" w14:textId="21409B05" w:rsidR="00B92173" w:rsidRPr="003246A9" w:rsidRDefault="001B1843" w:rsidP="00025C8C">
            <w:pPr>
              <w:rPr>
                <w:rFonts w:ascii="Arial" w:hAnsi="Arial" w:cs="Arial"/>
                <w:sz w:val="20"/>
                <w:szCs w:val="20"/>
              </w:rPr>
            </w:pPr>
            <w:r>
              <w:rPr>
                <w:rFonts w:ascii="Arial" w:hAnsi="Arial" w:cs="Arial"/>
                <w:sz w:val="20"/>
                <w:szCs w:val="20"/>
              </w:rPr>
              <w:t>912.</w:t>
            </w:r>
          </w:p>
        </w:tc>
        <w:tc>
          <w:tcPr>
            <w:tcW w:w="13041" w:type="dxa"/>
            <w:gridSpan w:val="2"/>
          </w:tcPr>
          <w:p w14:paraId="57B8949C" w14:textId="77777777" w:rsidR="00B92173" w:rsidRDefault="00B92173" w:rsidP="00025C8C">
            <w:pPr>
              <w:rPr>
                <w:rFonts w:cstheme="minorHAnsi"/>
                <w:sz w:val="20"/>
                <w:szCs w:val="20"/>
              </w:rPr>
            </w:pPr>
            <w:r w:rsidRPr="009E24BE">
              <w:rPr>
                <w:rFonts w:cstheme="minorHAnsi"/>
                <w:sz w:val="20"/>
                <w:szCs w:val="20"/>
              </w:rPr>
              <w:t>Czy Zamawiający dopuści do zaoferowania  lampę niewyposażonej w system redukujący kontrast pomiędzy powierzchnią oświetlaną a zacienioną</w:t>
            </w:r>
            <w:r>
              <w:rPr>
                <w:rFonts w:cstheme="minorHAnsi"/>
                <w:sz w:val="20"/>
                <w:szCs w:val="20"/>
              </w:rPr>
              <w:t>?</w:t>
            </w:r>
          </w:p>
          <w:p w14:paraId="5F2A0C72"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78A542DF" w14:textId="5C0F72EB" w:rsidR="00B92173" w:rsidRPr="00EA79CB" w:rsidRDefault="00B92173" w:rsidP="00025C8C">
            <w:pPr>
              <w:rPr>
                <w:rFonts w:ascii="Times New Roman" w:hAnsi="Times New Roman"/>
              </w:rPr>
            </w:pPr>
          </w:p>
        </w:tc>
      </w:tr>
      <w:tr w:rsidR="00B92173" w:rsidRPr="003246A9" w14:paraId="4D008549" w14:textId="77777777" w:rsidTr="00784043">
        <w:tc>
          <w:tcPr>
            <w:tcW w:w="1129" w:type="dxa"/>
            <w:gridSpan w:val="2"/>
          </w:tcPr>
          <w:p w14:paraId="774F9DC4" w14:textId="759FEB8D" w:rsidR="00B92173" w:rsidRPr="003246A9" w:rsidRDefault="001B1843" w:rsidP="00025C8C">
            <w:pPr>
              <w:rPr>
                <w:rFonts w:ascii="Arial" w:hAnsi="Arial" w:cs="Arial"/>
                <w:sz w:val="20"/>
                <w:szCs w:val="20"/>
              </w:rPr>
            </w:pPr>
            <w:r>
              <w:rPr>
                <w:rFonts w:ascii="Arial" w:hAnsi="Arial" w:cs="Arial"/>
                <w:sz w:val="20"/>
                <w:szCs w:val="20"/>
              </w:rPr>
              <w:t>913.</w:t>
            </w:r>
          </w:p>
        </w:tc>
        <w:tc>
          <w:tcPr>
            <w:tcW w:w="13041" w:type="dxa"/>
            <w:gridSpan w:val="2"/>
          </w:tcPr>
          <w:p w14:paraId="209A0865" w14:textId="77777777" w:rsidR="00B92173" w:rsidRDefault="00B92173" w:rsidP="00025C8C">
            <w:pPr>
              <w:rPr>
                <w:rFonts w:cstheme="minorHAnsi"/>
                <w:sz w:val="20"/>
                <w:szCs w:val="20"/>
              </w:rPr>
            </w:pPr>
            <w:r w:rsidRPr="009E24BE">
              <w:rPr>
                <w:rFonts w:cstheme="minorHAnsi"/>
                <w:sz w:val="20"/>
                <w:szCs w:val="20"/>
              </w:rPr>
              <w:t>Czy Zamawiający dopuści do zaoferowania  lampę ze sterownikiem pozwalającym na regulację: temperatury barwowej, natężenia oświetlenia, średnicy pola roboczego; włączenie/wyłączenia światła do potrzeb  chirurgii małoinwazyjnej, włączanie/ wyłącznie funkcji  indywidualnych ustawień użytkownika?</w:t>
            </w:r>
          </w:p>
          <w:p w14:paraId="5040D1F3"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446454B3" w14:textId="6B2C6134" w:rsidR="00B92173" w:rsidRPr="00EA79CB" w:rsidRDefault="00B92173" w:rsidP="00025C8C">
            <w:pPr>
              <w:rPr>
                <w:rFonts w:ascii="Times New Roman" w:hAnsi="Times New Roman"/>
              </w:rPr>
            </w:pPr>
          </w:p>
        </w:tc>
      </w:tr>
      <w:tr w:rsidR="00B92173" w:rsidRPr="003246A9" w14:paraId="06001901" w14:textId="77777777" w:rsidTr="00784043">
        <w:tc>
          <w:tcPr>
            <w:tcW w:w="1129" w:type="dxa"/>
            <w:gridSpan w:val="2"/>
          </w:tcPr>
          <w:p w14:paraId="689E40E4" w14:textId="1E1BA32B" w:rsidR="00B92173" w:rsidRPr="003246A9" w:rsidRDefault="001B1843" w:rsidP="00025C8C">
            <w:pPr>
              <w:rPr>
                <w:rFonts w:ascii="Arial" w:hAnsi="Arial" w:cs="Arial"/>
                <w:sz w:val="20"/>
                <w:szCs w:val="20"/>
              </w:rPr>
            </w:pPr>
            <w:r>
              <w:rPr>
                <w:rFonts w:ascii="Arial" w:hAnsi="Arial" w:cs="Arial"/>
                <w:sz w:val="20"/>
                <w:szCs w:val="20"/>
              </w:rPr>
              <w:t>914.</w:t>
            </w:r>
          </w:p>
        </w:tc>
        <w:tc>
          <w:tcPr>
            <w:tcW w:w="13041" w:type="dxa"/>
            <w:gridSpan w:val="2"/>
          </w:tcPr>
          <w:p w14:paraId="6FE26E26" w14:textId="77777777" w:rsidR="00B92173" w:rsidRDefault="00B92173" w:rsidP="00025C8C">
            <w:pPr>
              <w:rPr>
                <w:rFonts w:cstheme="minorHAnsi"/>
                <w:sz w:val="20"/>
                <w:szCs w:val="20"/>
              </w:rPr>
            </w:pPr>
            <w:r w:rsidRPr="009E24BE">
              <w:rPr>
                <w:rFonts w:cstheme="minorHAnsi"/>
                <w:sz w:val="20"/>
                <w:szCs w:val="20"/>
              </w:rPr>
              <w:t>Czy Zamawiający dopuści do zaoferowania  lampę ze współczynnikiem D50/D1  55 % ?</w:t>
            </w:r>
          </w:p>
          <w:p w14:paraId="5CA89785" w14:textId="77777777" w:rsidR="00B92173" w:rsidRPr="003246A9" w:rsidRDefault="00B92173" w:rsidP="0046708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1A2C51C8" w14:textId="79669802" w:rsidR="00B92173" w:rsidRPr="00EA79CB" w:rsidRDefault="00B92173" w:rsidP="00025C8C">
            <w:pPr>
              <w:rPr>
                <w:rFonts w:ascii="Times New Roman" w:hAnsi="Times New Roman"/>
              </w:rPr>
            </w:pPr>
          </w:p>
        </w:tc>
      </w:tr>
      <w:tr w:rsidR="00B92173" w:rsidRPr="003246A9" w14:paraId="79C65296" w14:textId="77777777" w:rsidTr="00784043">
        <w:tc>
          <w:tcPr>
            <w:tcW w:w="1129" w:type="dxa"/>
            <w:gridSpan w:val="2"/>
          </w:tcPr>
          <w:p w14:paraId="2FE6D7F1" w14:textId="0F03A6D1" w:rsidR="00B92173" w:rsidRPr="003246A9" w:rsidRDefault="001B1843" w:rsidP="00025C8C">
            <w:pPr>
              <w:rPr>
                <w:rFonts w:ascii="Arial" w:hAnsi="Arial" w:cs="Arial"/>
                <w:sz w:val="20"/>
                <w:szCs w:val="20"/>
              </w:rPr>
            </w:pPr>
            <w:r>
              <w:rPr>
                <w:rFonts w:ascii="Arial" w:hAnsi="Arial" w:cs="Arial"/>
                <w:sz w:val="20"/>
                <w:szCs w:val="20"/>
              </w:rPr>
              <w:t>915.</w:t>
            </w:r>
          </w:p>
        </w:tc>
        <w:tc>
          <w:tcPr>
            <w:tcW w:w="13041" w:type="dxa"/>
            <w:gridSpan w:val="2"/>
          </w:tcPr>
          <w:p w14:paraId="3947D05F" w14:textId="77777777" w:rsidR="00B92173" w:rsidRDefault="00B92173" w:rsidP="00025C8C">
            <w:pPr>
              <w:rPr>
                <w:rFonts w:cstheme="minorHAnsi"/>
                <w:sz w:val="20"/>
                <w:szCs w:val="20"/>
              </w:rPr>
            </w:pPr>
            <w:r w:rsidRPr="009E24BE">
              <w:rPr>
                <w:rFonts w:cstheme="minorHAnsi"/>
                <w:sz w:val="20"/>
                <w:szCs w:val="20"/>
              </w:rPr>
              <w:t>Czy Zamawiający dopuści do zaoferowania  lampę z rozpraszaniem cienia z jedną maską: 81%</w:t>
            </w:r>
          </w:p>
          <w:p w14:paraId="131190ED" w14:textId="77777777" w:rsidR="00B92173" w:rsidRPr="003246A9" w:rsidRDefault="00B92173" w:rsidP="0046708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45F707FA" w14:textId="4AC9C2ED" w:rsidR="00B92173" w:rsidRPr="00EA79CB" w:rsidRDefault="00B92173" w:rsidP="00025C8C">
            <w:pPr>
              <w:rPr>
                <w:rFonts w:ascii="Times New Roman" w:hAnsi="Times New Roman"/>
              </w:rPr>
            </w:pPr>
          </w:p>
        </w:tc>
      </w:tr>
      <w:tr w:rsidR="00B92173" w:rsidRPr="003246A9" w14:paraId="32E5C6C9" w14:textId="77777777" w:rsidTr="00784043">
        <w:tc>
          <w:tcPr>
            <w:tcW w:w="1129" w:type="dxa"/>
            <w:gridSpan w:val="2"/>
          </w:tcPr>
          <w:p w14:paraId="290DF776" w14:textId="2FB1651F" w:rsidR="00B92173" w:rsidRPr="003246A9" w:rsidRDefault="001B1843" w:rsidP="00025C8C">
            <w:pPr>
              <w:rPr>
                <w:rFonts w:ascii="Arial" w:hAnsi="Arial" w:cs="Arial"/>
                <w:sz w:val="20"/>
                <w:szCs w:val="20"/>
              </w:rPr>
            </w:pPr>
            <w:r>
              <w:rPr>
                <w:rFonts w:ascii="Arial" w:hAnsi="Arial" w:cs="Arial"/>
                <w:sz w:val="20"/>
                <w:szCs w:val="20"/>
              </w:rPr>
              <w:t>916.</w:t>
            </w:r>
          </w:p>
        </w:tc>
        <w:tc>
          <w:tcPr>
            <w:tcW w:w="13041" w:type="dxa"/>
            <w:gridSpan w:val="2"/>
          </w:tcPr>
          <w:p w14:paraId="127CC046" w14:textId="77777777" w:rsidR="00B92173" w:rsidRDefault="00B92173" w:rsidP="00025C8C">
            <w:pPr>
              <w:rPr>
                <w:rFonts w:cstheme="minorHAnsi"/>
                <w:sz w:val="20"/>
                <w:szCs w:val="20"/>
              </w:rPr>
            </w:pPr>
            <w:r w:rsidRPr="009E24BE">
              <w:rPr>
                <w:rFonts w:cstheme="minorHAnsi"/>
                <w:sz w:val="20"/>
                <w:szCs w:val="20"/>
              </w:rPr>
              <w:t>Czy Zamawiający dopuści do zaoferowania  lampę z rozpraszaniem cienia z jedną maską i tubą symulującą pole operacyjne: 80%</w:t>
            </w:r>
          </w:p>
          <w:p w14:paraId="56E90309" w14:textId="77777777" w:rsidR="00B92173" w:rsidRPr="003246A9" w:rsidRDefault="00B92173" w:rsidP="0046708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17DB286F" w14:textId="4F33D4EF" w:rsidR="00B92173" w:rsidRPr="00EA79CB" w:rsidRDefault="00B92173" w:rsidP="00025C8C">
            <w:pPr>
              <w:rPr>
                <w:rFonts w:ascii="Times New Roman" w:hAnsi="Times New Roman"/>
              </w:rPr>
            </w:pPr>
          </w:p>
        </w:tc>
      </w:tr>
      <w:tr w:rsidR="00B92173" w:rsidRPr="003246A9" w14:paraId="40E769DA" w14:textId="77777777" w:rsidTr="00784043">
        <w:tc>
          <w:tcPr>
            <w:tcW w:w="1129" w:type="dxa"/>
            <w:gridSpan w:val="2"/>
          </w:tcPr>
          <w:p w14:paraId="01B16DA1" w14:textId="689A9347" w:rsidR="00B92173" w:rsidRPr="003246A9" w:rsidRDefault="001B1843" w:rsidP="00025C8C">
            <w:pPr>
              <w:rPr>
                <w:rFonts w:ascii="Arial" w:hAnsi="Arial" w:cs="Arial"/>
                <w:sz w:val="20"/>
                <w:szCs w:val="20"/>
              </w:rPr>
            </w:pPr>
            <w:r>
              <w:rPr>
                <w:rFonts w:ascii="Arial" w:hAnsi="Arial" w:cs="Arial"/>
                <w:sz w:val="20"/>
                <w:szCs w:val="20"/>
              </w:rPr>
              <w:lastRenderedPageBreak/>
              <w:t>917.</w:t>
            </w:r>
          </w:p>
        </w:tc>
        <w:tc>
          <w:tcPr>
            <w:tcW w:w="13041" w:type="dxa"/>
            <w:gridSpan w:val="2"/>
          </w:tcPr>
          <w:p w14:paraId="103D1493" w14:textId="77777777" w:rsidR="00B92173" w:rsidRDefault="00B92173" w:rsidP="00025C8C">
            <w:pPr>
              <w:rPr>
                <w:rFonts w:cstheme="minorHAnsi"/>
                <w:sz w:val="20"/>
                <w:szCs w:val="20"/>
              </w:rPr>
            </w:pPr>
            <w:r w:rsidRPr="009E24BE">
              <w:rPr>
                <w:rFonts w:cstheme="minorHAnsi"/>
                <w:sz w:val="20"/>
                <w:szCs w:val="20"/>
              </w:rPr>
              <w:t>Czy Zamawiający dopuści do zaoferowania  lampę z panelem dotykowym membranowym ściennym umożliwiającym obsługę wszystkich funkcji obu kopuł lampy oraz kamery.</w:t>
            </w:r>
          </w:p>
          <w:p w14:paraId="124B0134" w14:textId="77777777" w:rsidR="00B92173" w:rsidRPr="003246A9" w:rsidRDefault="00B92173" w:rsidP="0046708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0EC77CB4" w14:textId="442666A8" w:rsidR="00B92173" w:rsidRPr="00EA79CB" w:rsidRDefault="00B92173" w:rsidP="00025C8C">
            <w:pPr>
              <w:rPr>
                <w:rFonts w:ascii="Times New Roman" w:hAnsi="Times New Roman"/>
              </w:rPr>
            </w:pPr>
          </w:p>
        </w:tc>
      </w:tr>
      <w:tr w:rsidR="00B92173" w:rsidRPr="003246A9" w14:paraId="5E5CA4BA" w14:textId="77777777" w:rsidTr="00784043">
        <w:tc>
          <w:tcPr>
            <w:tcW w:w="1129" w:type="dxa"/>
            <w:gridSpan w:val="2"/>
          </w:tcPr>
          <w:p w14:paraId="1F4A4A47" w14:textId="105D83EA" w:rsidR="00B92173" w:rsidRPr="003246A9" w:rsidRDefault="001B1843" w:rsidP="00025C8C">
            <w:pPr>
              <w:rPr>
                <w:rFonts w:ascii="Arial" w:hAnsi="Arial" w:cs="Arial"/>
                <w:sz w:val="20"/>
                <w:szCs w:val="20"/>
              </w:rPr>
            </w:pPr>
            <w:r>
              <w:rPr>
                <w:rFonts w:ascii="Arial" w:hAnsi="Arial" w:cs="Arial"/>
                <w:sz w:val="20"/>
                <w:szCs w:val="20"/>
              </w:rPr>
              <w:t>918.</w:t>
            </w:r>
          </w:p>
        </w:tc>
        <w:tc>
          <w:tcPr>
            <w:tcW w:w="13041" w:type="dxa"/>
            <w:gridSpan w:val="2"/>
          </w:tcPr>
          <w:p w14:paraId="024A2148" w14:textId="77777777" w:rsidR="00B92173" w:rsidRDefault="00B92173" w:rsidP="00025C8C">
            <w:pPr>
              <w:rPr>
                <w:rFonts w:cstheme="minorHAnsi"/>
                <w:sz w:val="20"/>
                <w:szCs w:val="20"/>
              </w:rPr>
            </w:pPr>
            <w:r w:rsidRPr="009E24BE">
              <w:rPr>
                <w:rFonts w:cstheme="minorHAnsi"/>
                <w:sz w:val="20"/>
                <w:szCs w:val="20"/>
              </w:rPr>
              <w:t>Czy Zamawiający dopuści do zaoferowania kamerę ze sterowaniem w postaci bezprzewodowego pilota oraz panelu ściennego?</w:t>
            </w:r>
          </w:p>
          <w:p w14:paraId="70EB6B0B" w14:textId="77777777" w:rsidR="00B92173" w:rsidRPr="003246A9" w:rsidRDefault="00B92173" w:rsidP="0046708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00104317" w14:textId="6E34FFE7" w:rsidR="00B92173" w:rsidRPr="00EA79CB" w:rsidRDefault="00B92173" w:rsidP="00025C8C">
            <w:pPr>
              <w:rPr>
                <w:rFonts w:ascii="Times New Roman" w:hAnsi="Times New Roman"/>
              </w:rPr>
            </w:pPr>
          </w:p>
        </w:tc>
      </w:tr>
      <w:tr w:rsidR="00B92173" w:rsidRPr="003246A9" w14:paraId="6D3C8430" w14:textId="77777777" w:rsidTr="00784043">
        <w:tc>
          <w:tcPr>
            <w:tcW w:w="1129" w:type="dxa"/>
            <w:gridSpan w:val="2"/>
          </w:tcPr>
          <w:p w14:paraId="564A0D3B" w14:textId="65D5AF46" w:rsidR="00B92173" w:rsidRPr="003246A9" w:rsidRDefault="001B1843" w:rsidP="00025C8C">
            <w:pPr>
              <w:rPr>
                <w:rFonts w:ascii="Arial" w:hAnsi="Arial" w:cs="Arial"/>
                <w:sz w:val="20"/>
                <w:szCs w:val="20"/>
              </w:rPr>
            </w:pPr>
            <w:r>
              <w:rPr>
                <w:rFonts w:ascii="Arial" w:hAnsi="Arial" w:cs="Arial"/>
                <w:sz w:val="20"/>
                <w:szCs w:val="20"/>
              </w:rPr>
              <w:t>919.</w:t>
            </w:r>
          </w:p>
        </w:tc>
        <w:tc>
          <w:tcPr>
            <w:tcW w:w="13041" w:type="dxa"/>
            <w:gridSpan w:val="2"/>
          </w:tcPr>
          <w:p w14:paraId="16C1CEC6" w14:textId="77777777" w:rsidR="00B92173" w:rsidRDefault="00B92173" w:rsidP="00025C8C">
            <w:pPr>
              <w:rPr>
                <w:rFonts w:cstheme="minorHAnsi"/>
                <w:sz w:val="20"/>
                <w:szCs w:val="20"/>
              </w:rPr>
            </w:pPr>
            <w:r w:rsidRPr="009E24BE">
              <w:rPr>
                <w:rFonts w:cstheme="minorHAnsi"/>
                <w:sz w:val="20"/>
                <w:szCs w:val="20"/>
              </w:rPr>
              <w:t>Czy Zamawiający  będzie oczekiwał aby źródło światła lampy operacyjnej było osłonięte jednorodną osłoną wykonaną z odpornego na zarysowania szkła bezpiecznego, gwarantującą również idealną przezroczystość przez cały okres użytkowania?</w:t>
            </w:r>
          </w:p>
          <w:p w14:paraId="24263FF9"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71EA82B2" w14:textId="61C32726" w:rsidR="00B92173" w:rsidRPr="00EA79CB" w:rsidRDefault="00B92173" w:rsidP="00025C8C">
            <w:pPr>
              <w:rPr>
                <w:rFonts w:ascii="Times New Roman" w:hAnsi="Times New Roman"/>
              </w:rPr>
            </w:pPr>
          </w:p>
        </w:tc>
      </w:tr>
      <w:tr w:rsidR="00B92173" w:rsidRPr="003246A9" w14:paraId="5C06FB47" w14:textId="77777777" w:rsidTr="00784043">
        <w:tc>
          <w:tcPr>
            <w:tcW w:w="1129" w:type="dxa"/>
            <w:gridSpan w:val="2"/>
          </w:tcPr>
          <w:p w14:paraId="2D3EB30D" w14:textId="7AAE99E4" w:rsidR="00B92173" w:rsidRPr="003246A9" w:rsidRDefault="001B1843" w:rsidP="00025C8C">
            <w:pPr>
              <w:rPr>
                <w:rFonts w:ascii="Arial" w:hAnsi="Arial" w:cs="Arial"/>
                <w:sz w:val="20"/>
                <w:szCs w:val="20"/>
              </w:rPr>
            </w:pPr>
            <w:r>
              <w:rPr>
                <w:rFonts w:ascii="Arial" w:hAnsi="Arial" w:cs="Arial"/>
                <w:sz w:val="20"/>
                <w:szCs w:val="20"/>
              </w:rPr>
              <w:t>920.</w:t>
            </w:r>
          </w:p>
        </w:tc>
        <w:tc>
          <w:tcPr>
            <w:tcW w:w="13041" w:type="dxa"/>
            <w:gridSpan w:val="2"/>
          </w:tcPr>
          <w:p w14:paraId="0AA2961E" w14:textId="77777777" w:rsidR="00B92173" w:rsidRDefault="00B92173" w:rsidP="00025C8C">
            <w:pPr>
              <w:rPr>
                <w:rFonts w:cstheme="minorHAnsi"/>
                <w:sz w:val="20"/>
                <w:szCs w:val="20"/>
              </w:rPr>
            </w:pPr>
            <w:r w:rsidRPr="009E24BE">
              <w:rPr>
                <w:rFonts w:cstheme="minorHAnsi"/>
                <w:sz w:val="20"/>
                <w:szCs w:val="20"/>
              </w:rPr>
              <w:t>Czy Zamawiający ze względów epidemiologicznych  będzie oczekiwał lampy pokrytej powłoką antybakteryjną co znacznie ułatwi utrzymanie jej w czystości i nie pozwoli na namnażanie się bakterii?</w:t>
            </w:r>
          </w:p>
          <w:p w14:paraId="1A65B339"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5967CF37" w14:textId="6A70F637" w:rsidR="00B92173" w:rsidRPr="00EA79CB" w:rsidRDefault="00B92173" w:rsidP="00025C8C">
            <w:pPr>
              <w:rPr>
                <w:rFonts w:ascii="Times New Roman" w:hAnsi="Times New Roman"/>
              </w:rPr>
            </w:pPr>
          </w:p>
        </w:tc>
      </w:tr>
      <w:tr w:rsidR="00B92173" w:rsidRPr="003246A9" w14:paraId="034284A0" w14:textId="77777777" w:rsidTr="00784043">
        <w:tc>
          <w:tcPr>
            <w:tcW w:w="1129" w:type="dxa"/>
            <w:gridSpan w:val="2"/>
          </w:tcPr>
          <w:p w14:paraId="44D3D2A2" w14:textId="799B8552" w:rsidR="00B92173" w:rsidRPr="003246A9" w:rsidRDefault="001B1843" w:rsidP="00025C8C">
            <w:pPr>
              <w:rPr>
                <w:rFonts w:ascii="Arial" w:hAnsi="Arial" w:cs="Arial"/>
                <w:sz w:val="20"/>
                <w:szCs w:val="20"/>
              </w:rPr>
            </w:pPr>
            <w:r>
              <w:rPr>
                <w:rFonts w:ascii="Arial" w:hAnsi="Arial" w:cs="Arial"/>
                <w:sz w:val="20"/>
                <w:szCs w:val="20"/>
              </w:rPr>
              <w:t>921.</w:t>
            </w:r>
          </w:p>
        </w:tc>
        <w:tc>
          <w:tcPr>
            <w:tcW w:w="13041" w:type="dxa"/>
            <w:gridSpan w:val="2"/>
          </w:tcPr>
          <w:p w14:paraId="78F6A017" w14:textId="77777777" w:rsidR="00B92173" w:rsidRDefault="00B92173" w:rsidP="00025C8C">
            <w:pPr>
              <w:rPr>
                <w:rFonts w:cstheme="minorHAnsi"/>
                <w:sz w:val="20"/>
                <w:szCs w:val="20"/>
              </w:rPr>
            </w:pPr>
            <w:r w:rsidRPr="009E24BE">
              <w:rPr>
                <w:rFonts w:cstheme="minorHAnsi"/>
                <w:sz w:val="20"/>
                <w:szCs w:val="20"/>
              </w:rPr>
              <w:t>Czy Zamawiający dopuści do zaoferowania most medyczny z pozioma belką o długości 2500 mm dla 1 stanowiska, szerokości 450 mm oraz grubości  231 mm?</w:t>
            </w:r>
          </w:p>
          <w:p w14:paraId="2868952F"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0D44788E" w14:textId="4A995FA2" w:rsidR="00B92173" w:rsidRPr="00EA79CB" w:rsidRDefault="00B92173" w:rsidP="00025C8C">
            <w:pPr>
              <w:rPr>
                <w:rFonts w:ascii="Times New Roman" w:hAnsi="Times New Roman"/>
              </w:rPr>
            </w:pPr>
          </w:p>
        </w:tc>
      </w:tr>
      <w:tr w:rsidR="00B92173" w:rsidRPr="003246A9" w14:paraId="16467497" w14:textId="77777777" w:rsidTr="00784043">
        <w:tc>
          <w:tcPr>
            <w:tcW w:w="1129" w:type="dxa"/>
            <w:gridSpan w:val="2"/>
          </w:tcPr>
          <w:p w14:paraId="2B412790" w14:textId="55E40447" w:rsidR="00B92173" w:rsidRPr="003246A9" w:rsidRDefault="001B1843" w:rsidP="00025C8C">
            <w:pPr>
              <w:rPr>
                <w:rFonts w:ascii="Arial" w:hAnsi="Arial" w:cs="Arial"/>
                <w:sz w:val="20"/>
                <w:szCs w:val="20"/>
              </w:rPr>
            </w:pPr>
            <w:r>
              <w:rPr>
                <w:rFonts w:ascii="Arial" w:hAnsi="Arial" w:cs="Arial"/>
                <w:sz w:val="20"/>
                <w:szCs w:val="20"/>
              </w:rPr>
              <w:t>922.</w:t>
            </w:r>
          </w:p>
        </w:tc>
        <w:tc>
          <w:tcPr>
            <w:tcW w:w="13041" w:type="dxa"/>
            <w:gridSpan w:val="2"/>
          </w:tcPr>
          <w:p w14:paraId="7B7A6C10" w14:textId="77777777" w:rsidR="00B92173" w:rsidRDefault="00B92173" w:rsidP="00025C8C">
            <w:pPr>
              <w:rPr>
                <w:rFonts w:cstheme="minorHAnsi"/>
                <w:sz w:val="20"/>
                <w:szCs w:val="20"/>
              </w:rPr>
            </w:pPr>
            <w:r w:rsidRPr="009E24BE">
              <w:rPr>
                <w:rFonts w:cstheme="minorHAnsi"/>
                <w:sz w:val="20"/>
                <w:szCs w:val="20"/>
              </w:rPr>
              <w:t>Czy Zamawiający dopuści do zaoferowania most medyczny którego pręty wózka są o długości  1400 mm i rozstawie 500 mm?</w:t>
            </w:r>
          </w:p>
          <w:p w14:paraId="22909B46"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7D979866" w14:textId="4F2FE53E" w:rsidR="00B92173" w:rsidRPr="00EA79CB" w:rsidRDefault="00B92173" w:rsidP="00025C8C">
            <w:pPr>
              <w:rPr>
                <w:rFonts w:ascii="Times New Roman" w:hAnsi="Times New Roman"/>
              </w:rPr>
            </w:pPr>
          </w:p>
        </w:tc>
      </w:tr>
      <w:tr w:rsidR="00B92173" w:rsidRPr="003246A9" w14:paraId="5789041F" w14:textId="77777777" w:rsidTr="00784043">
        <w:tc>
          <w:tcPr>
            <w:tcW w:w="1129" w:type="dxa"/>
            <w:gridSpan w:val="2"/>
          </w:tcPr>
          <w:p w14:paraId="22B0C50C" w14:textId="2FF788A1" w:rsidR="00B92173" w:rsidRPr="003246A9" w:rsidRDefault="001B1843" w:rsidP="00025C8C">
            <w:pPr>
              <w:rPr>
                <w:rFonts w:ascii="Arial" w:hAnsi="Arial" w:cs="Arial"/>
                <w:sz w:val="20"/>
                <w:szCs w:val="20"/>
              </w:rPr>
            </w:pPr>
            <w:r>
              <w:rPr>
                <w:rFonts w:ascii="Arial" w:hAnsi="Arial" w:cs="Arial"/>
                <w:sz w:val="20"/>
                <w:szCs w:val="20"/>
              </w:rPr>
              <w:t>923.</w:t>
            </w:r>
          </w:p>
        </w:tc>
        <w:tc>
          <w:tcPr>
            <w:tcW w:w="13041" w:type="dxa"/>
            <w:gridSpan w:val="2"/>
          </w:tcPr>
          <w:p w14:paraId="713E5BB9" w14:textId="77777777" w:rsidR="00B92173" w:rsidRDefault="00B92173" w:rsidP="00025C8C">
            <w:pPr>
              <w:rPr>
                <w:rFonts w:cstheme="minorHAnsi"/>
                <w:sz w:val="20"/>
                <w:szCs w:val="20"/>
              </w:rPr>
            </w:pPr>
            <w:r w:rsidRPr="009E24BE">
              <w:rPr>
                <w:rFonts w:cstheme="minorHAnsi"/>
                <w:sz w:val="20"/>
                <w:szCs w:val="20"/>
              </w:rPr>
              <w:t>Czy Zamawiający dopuści do zaoferowania most medyczny z wózkiem wyposażonym w półkę o wymiarach 425x430 mm i udźwigiem 50 kg; narożniki półki z szynami technicznymi zaokrąglone przez co  nie ma konieczności stosowania elementów odbojowych z tworzywa?</w:t>
            </w:r>
          </w:p>
          <w:p w14:paraId="0051BD53"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72842B82" w14:textId="20A190D7" w:rsidR="00B92173" w:rsidRPr="00EA79CB" w:rsidRDefault="00B92173" w:rsidP="00025C8C">
            <w:pPr>
              <w:rPr>
                <w:rFonts w:ascii="Times New Roman" w:hAnsi="Times New Roman"/>
              </w:rPr>
            </w:pPr>
          </w:p>
        </w:tc>
      </w:tr>
      <w:tr w:rsidR="00B92173" w:rsidRPr="003246A9" w14:paraId="7D0CFB58" w14:textId="77777777" w:rsidTr="00784043">
        <w:tc>
          <w:tcPr>
            <w:tcW w:w="1129" w:type="dxa"/>
            <w:gridSpan w:val="2"/>
          </w:tcPr>
          <w:p w14:paraId="5A3E5E38" w14:textId="66CD0B88" w:rsidR="00B92173" w:rsidRPr="003246A9" w:rsidRDefault="001B1843" w:rsidP="00025C8C">
            <w:pPr>
              <w:rPr>
                <w:rFonts w:ascii="Arial" w:hAnsi="Arial" w:cs="Arial"/>
                <w:sz w:val="20"/>
                <w:szCs w:val="20"/>
              </w:rPr>
            </w:pPr>
            <w:r>
              <w:rPr>
                <w:rFonts w:ascii="Arial" w:hAnsi="Arial" w:cs="Arial"/>
                <w:sz w:val="20"/>
                <w:szCs w:val="20"/>
              </w:rPr>
              <w:t>924.</w:t>
            </w:r>
          </w:p>
        </w:tc>
        <w:tc>
          <w:tcPr>
            <w:tcW w:w="13041" w:type="dxa"/>
            <w:gridSpan w:val="2"/>
          </w:tcPr>
          <w:p w14:paraId="49A5145E" w14:textId="77777777" w:rsidR="00B92173" w:rsidRDefault="00B92173" w:rsidP="00025C8C">
            <w:pPr>
              <w:rPr>
                <w:rFonts w:cstheme="minorHAnsi"/>
                <w:sz w:val="20"/>
                <w:szCs w:val="20"/>
              </w:rPr>
            </w:pPr>
            <w:r w:rsidRPr="009E24BE">
              <w:rPr>
                <w:rFonts w:cstheme="minorHAnsi"/>
                <w:sz w:val="20"/>
                <w:szCs w:val="20"/>
              </w:rPr>
              <w:t>Czy Zamawiający dopuści do półkę z szufladą  o wymiarach 425x430 mm i  głębokości 145 mm, o łącznym udźwigu 50 kg dla szuflady i półki;  narożniki półki z szynami technicznymi zaokrąglone przez co  nie ma konieczności stosowania elementów odbojowych z tworzywa?</w:t>
            </w:r>
          </w:p>
          <w:p w14:paraId="5D0B47EB"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25B172DF" w14:textId="5AD8C908" w:rsidR="00B92173" w:rsidRPr="00EA79CB" w:rsidRDefault="00B92173" w:rsidP="00025C8C">
            <w:pPr>
              <w:rPr>
                <w:rFonts w:ascii="Times New Roman" w:hAnsi="Times New Roman"/>
              </w:rPr>
            </w:pPr>
          </w:p>
        </w:tc>
      </w:tr>
      <w:tr w:rsidR="00B92173" w:rsidRPr="003246A9" w14:paraId="7EEB6E4C" w14:textId="77777777" w:rsidTr="00784043">
        <w:tc>
          <w:tcPr>
            <w:tcW w:w="1129" w:type="dxa"/>
            <w:gridSpan w:val="2"/>
          </w:tcPr>
          <w:p w14:paraId="7D657240" w14:textId="53240883" w:rsidR="00B92173" w:rsidRPr="003246A9" w:rsidRDefault="001B1843" w:rsidP="00025C8C">
            <w:pPr>
              <w:rPr>
                <w:rFonts w:ascii="Arial" w:hAnsi="Arial" w:cs="Arial"/>
                <w:sz w:val="20"/>
                <w:szCs w:val="20"/>
              </w:rPr>
            </w:pPr>
            <w:r>
              <w:rPr>
                <w:rFonts w:ascii="Arial" w:hAnsi="Arial" w:cs="Arial"/>
                <w:sz w:val="20"/>
                <w:szCs w:val="20"/>
              </w:rPr>
              <w:t>925.</w:t>
            </w:r>
          </w:p>
        </w:tc>
        <w:tc>
          <w:tcPr>
            <w:tcW w:w="13041" w:type="dxa"/>
            <w:gridSpan w:val="2"/>
          </w:tcPr>
          <w:p w14:paraId="78EF2E6E" w14:textId="77777777" w:rsidR="00B92173" w:rsidRDefault="00B92173" w:rsidP="00025C8C">
            <w:pPr>
              <w:rPr>
                <w:rFonts w:cstheme="minorHAnsi"/>
                <w:sz w:val="20"/>
                <w:szCs w:val="20"/>
              </w:rPr>
            </w:pPr>
            <w:r w:rsidRPr="009E24BE">
              <w:rPr>
                <w:rFonts w:cstheme="minorHAnsi"/>
                <w:sz w:val="20"/>
                <w:szCs w:val="20"/>
              </w:rPr>
              <w:t>Czy Zamawiający ze względów epidemiologicznych  będzie oczekiwał   mostu medycznego z wbudowanym systemem</w:t>
            </w:r>
            <w:r>
              <w:rPr>
                <w:rFonts w:cstheme="minorHAnsi"/>
                <w:sz w:val="20"/>
                <w:szCs w:val="20"/>
              </w:rPr>
              <w:t xml:space="preserve"> dezynfekcji </w:t>
            </w:r>
            <w:r w:rsidRPr="009E24BE">
              <w:rPr>
                <w:rFonts w:cstheme="minorHAnsi"/>
                <w:sz w:val="20"/>
                <w:szCs w:val="20"/>
              </w:rPr>
              <w:t xml:space="preserve"> </w:t>
            </w:r>
            <w:r>
              <w:rPr>
                <w:rFonts w:cstheme="minorHAnsi"/>
                <w:sz w:val="20"/>
                <w:szCs w:val="20"/>
              </w:rPr>
              <w:t xml:space="preserve">powietrza opartym na technologii  NCC </w:t>
            </w:r>
            <w:r w:rsidRPr="009E24BE">
              <w:rPr>
                <w:rFonts w:cstheme="minorHAnsi"/>
                <w:sz w:val="20"/>
                <w:szCs w:val="20"/>
              </w:rPr>
              <w:t>?</w:t>
            </w:r>
          </w:p>
          <w:p w14:paraId="0AD53D7B"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37DCFEFB" w14:textId="14D2E02F" w:rsidR="00B92173" w:rsidRPr="00EA79CB" w:rsidRDefault="00B92173" w:rsidP="00025C8C">
            <w:pPr>
              <w:rPr>
                <w:rFonts w:ascii="Times New Roman" w:hAnsi="Times New Roman"/>
              </w:rPr>
            </w:pPr>
          </w:p>
        </w:tc>
      </w:tr>
      <w:tr w:rsidR="00B92173" w:rsidRPr="003246A9" w14:paraId="0F5D2044" w14:textId="77777777" w:rsidTr="00784043">
        <w:tc>
          <w:tcPr>
            <w:tcW w:w="1129" w:type="dxa"/>
            <w:gridSpan w:val="2"/>
          </w:tcPr>
          <w:p w14:paraId="0AF56C18" w14:textId="4B3126F2" w:rsidR="00B92173" w:rsidRPr="003246A9" w:rsidRDefault="001B1843" w:rsidP="00025C8C">
            <w:pPr>
              <w:rPr>
                <w:rFonts w:ascii="Arial" w:hAnsi="Arial" w:cs="Arial"/>
                <w:sz w:val="20"/>
                <w:szCs w:val="20"/>
              </w:rPr>
            </w:pPr>
            <w:r>
              <w:rPr>
                <w:rFonts w:ascii="Arial" w:hAnsi="Arial" w:cs="Arial"/>
                <w:sz w:val="20"/>
                <w:szCs w:val="20"/>
              </w:rPr>
              <w:t>926.</w:t>
            </w:r>
          </w:p>
        </w:tc>
        <w:tc>
          <w:tcPr>
            <w:tcW w:w="13041" w:type="dxa"/>
            <w:gridSpan w:val="2"/>
          </w:tcPr>
          <w:p w14:paraId="08262716" w14:textId="77777777" w:rsidR="00B92173" w:rsidRDefault="00B92173" w:rsidP="00025C8C">
            <w:pPr>
              <w:rPr>
                <w:rFonts w:cstheme="minorHAnsi"/>
                <w:sz w:val="20"/>
                <w:szCs w:val="20"/>
              </w:rPr>
            </w:pPr>
            <w:r w:rsidRPr="009E24BE">
              <w:rPr>
                <w:rFonts w:cstheme="minorHAnsi"/>
                <w:sz w:val="20"/>
                <w:szCs w:val="20"/>
              </w:rPr>
              <w:t>Czy Zamawiający dopuści do zaoferowania kolumnę bez możliwości zamiany strony aparaturowej z infuzyjną?</w:t>
            </w:r>
          </w:p>
          <w:p w14:paraId="3AB628D2"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0440972F" w14:textId="31A4538D" w:rsidR="00B92173" w:rsidRPr="00EA79CB" w:rsidRDefault="00B92173" w:rsidP="00025C8C">
            <w:pPr>
              <w:rPr>
                <w:rFonts w:ascii="Times New Roman" w:hAnsi="Times New Roman"/>
              </w:rPr>
            </w:pPr>
          </w:p>
        </w:tc>
      </w:tr>
      <w:tr w:rsidR="00B92173" w:rsidRPr="003246A9" w14:paraId="2E2852A5" w14:textId="77777777" w:rsidTr="00784043">
        <w:tc>
          <w:tcPr>
            <w:tcW w:w="1129" w:type="dxa"/>
            <w:gridSpan w:val="2"/>
          </w:tcPr>
          <w:p w14:paraId="04FF0897" w14:textId="18BEABCC" w:rsidR="00B92173" w:rsidRPr="003246A9" w:rsidRDefault="00BC6365" w:rsidP="00025C8C">
            <w:pPr>
              <w:rPr>
                <w:rFonts w:ascii="Arial" w:hAnsi="Arial" w:cs="Arial"/>
                <w:sz w:val="20"/>
                <w:szCs w:val="20"/>
              </w:rPr>
            </w:pPr>
            <w:r>
              <w:rPr>
                <w:rFonts w:ascii="Arial" w:hAnsi="Arial" w:cs="Arial"/>
                <w:sz w:val="20"/>
                <w:szCs w:val="20"/>
              </w:rPr>
              <w:t>927.</w:t>
            </w:r>
          </w:p>
        </w:tc>
        <w:tc>
          <w:tcPr>
            <w:tcW w:w="13041" w:type="dxa"/>
            <w:gridSpan w:val="2"/>
          </w:tcPr>
          <w:p w14:paraId="70542766" w14:textId="77777777" w:rsidR="00B92173" w:rsidRDefault="00B92173" w:rsidP="00025C8C">
            <w:pPr>
              <w:rPr>
                <w:rFonts w:cstheme="minorHAnsi"/>
                <w:sz w:val="20"/>
                <w:szCs w:val="20"/>
              </w:rPr>
            </w:pPr>
            <w:r w:rsidRPr="009E24BE">
              <w:rPr>
                <w:rFonts w:cstheme="minorHAnsi"/>
                <w:sz w:val="20"/>
                <w:szCs w:val="20"/>
              </w:rPr>
              <w:t>Czy Zamawiający dopuści do zaoferowania kolumnę o wymiarze max. głowicy 300 mm  ( szer.) x 240 mm (gł.) zawieszonej na ramieniu dwuczęściowym o długości  600 mm + 600 mm ?</w:t>
            </w:r>
          </w:p>
          <w:p w14:paraId="67785995" w14:textId="77777777" w:rsidR="00B92173" w:rsidRPr="003246A9" w:rsidRDefault="00B92173" w:rsidP="0046708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46F92B03" w14:textId="194B143D" w:rsidR="00B92173" w:rsidRPr="00EA79CB" w:rsidRDefault="00B92173" w:rsidP="00025C8C">
            <w:pPr>
              <w:rPr>
                <w:rFonts w:ascii="Times New Roman" w:hAnsi="Times New Roman"/>
              </w:rPr>
            </w:pPr>
          </w:p>
        </w:tc>
      </w:tr>
      <w:tr w:rsidR="00B92173" w:rsidRPr="003246A9" w14:paraId="50C20DE0" w14:textId="77777777" w:rsidTr="00784043">
        <w:tc>
          <w:tcPr>
            <w:tcW w:w="1129" w:type="dxa"/>
            <w:gridSpan w:val="2"/>
          </w:tcPr>
          <w:p w14:paraId="04439DF9" w14:textId="56BD9A7A" w:rsidR="00B92173" w:rsidRPr="003246A9" w:rsidRDefault="001B1843" w:rsidP="00025C8C">
            <w:pPr>
              <w:rPr>
                <w:rFonts w:ascii="Arial" w:hAnsi="Arial" w:cs="Arial"/>
                <w:sz w:val="20"/>
                <w:szCs w:val="20"/>
              </w:rPr>
            </w:pPr>
            <w:r>
              <w:rPr>
                <w:rFonts w:ascii="Arial" w:hAnsi="Arial" w:cs="Arial"/>
                <w:sz w:val="20"/>
                <w:szCs w:val="20"/>
              </w:rPr>
              <w:t>928.</w:t>
            </w:r>
          </w:p>
        </w:tc>
        <w:tc>
          <w:tcPr>
            <w:tcW w:w="13041" w:type="dxa"/>
            <w:gridSpan w:val="2"/>
          </w:tcPr>
          <w:p w14:paraId="79B1637F" w14:textId="77777777" w:rsidR="00B92173" w:rsidRDefault="00B92173" w:rsidP="00025C8C">
            <w:pPr>
              <w:rPr>
                <w:rFonts w:cstheme="minorHAnsi"/>
                <w:sz w:val="20"/>
                <w:szCs w:val="20"/>
              </w:rPr>
            </w:pPr>
            <w:r w:rsidRPr="009E24BE">
              <w:rPr>
                <w:rFonts w:cstheme="minorHAnsi"/>
                <w:sz w:val="20"/>
                <w:szCs w:val="20"/>
              </w:rPr>
              <w:t>Czy Zamawiający  dopuści  kolumnę z oświetleniem nocnym o stałym natężeniu umieszczonym na spodzie głowicy?</w:t>
            </w:r>
          </w:p>
          <w:p w14:paraId="2542EB8F"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31101BC5" w14:textId="7948D21C" w:rsidR="00B92173" w:rsidRPr="00EA79CB" w:rsidRDefault="00B92173" w:rsidP="00025C8C">
            <w:pPr>
              <w:rPr>
                <w:rFonts w:ascii="Times New Roman" w:hAnsi="Times New Roman"/>
              </w:rPr>
            </w:pPr>
          </w:p>
        </w:tc>
      </w:tr>
      <w:tr w:rsidR="00B92173" w:rsidRPr="003246A9" w14:paraId="1BFD4AB5" w14:textId="77777777" w:rsidTr="00784043">
        <w:tc>
          <w:tcPr>
            <w:tcW w:w="1129" w:type="dxa"/>
            <w:gridSpan w:val="2"/>
          </w:tcPr>
          <w:p w14:paraId="0B4131BF" w14:textId="6D07FB1E" w:rsidR="00B92173" w:rsidRPr="003246A9" w:rsidRDefault="001B1843" w:rsidP="00025C8C">
            <w:pPr>
              <w:rPr>
                <w:rFonts w:ascii="Arial" w:hAnsi="Arial" w:cs="Arial"/>
                <w:sz w:val="20"/>
                <w:szCs w:val="20"/>
              </w:rPr>
            </w:pPr>
            <w:r>
              <w:rPr>
                <w:rFonts w:ascii="Arial" w:hAnsi="Arial" w:cs="Arial"/>
                <w:sz w:val="20"/>
                <w:szCs w:val="20"/>
              </w:rPr>
              <w:lastRenderedPageBreak/>
              <w:t>929.</w:t>
            </w:r>
          </w:p>
        </w:tc>
        <w:tc>
          <w:tcPr>
            <w:tcW w:w="13041" w:type="dxa"/>
            <w:gridSpan w:val="2"/>
          </w:tcPr>
          <w:p w14:paraId="0A40EFEC" w14:textId="77777777" w:rsidR="00B92173" w:rsidRDefault="00B92173" w:rsidP="00025C8C">
            <w:pPr>
              <w:rPr>
                <w:rFonts w:cstheme="minorHAnsi"/>
                <w:sz w:val="20"/>
                <w:szCs w:val="20"/>
              </w:rPr>
            </w:pPr>
            <w:r w:rsidRPr="009E24BE">
              <w:rPr>
                <w:rFonts w:cstheme="minorHAnsi"/>
                <w:sz w:val="20"/>
                <w:szCs w:val="20"/>
              </w:rPr>
              <w:t>Czy Zamawiający  dopuści  kolumnę z uchwytami do manipulowania hamulcami umieszczonymi w dwóch pionowych uchwytach  umieszczonych na dwóch bocznych ścianach głowicy?</w:t>
            </w:r>
          </w:p>
          <w:p w14:paraId="7840E4A8"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5F1E1A2B" w14:textId="1353A07F" w:rsidR="00B92173" w:rsidRPr="00EA79CB" w:rsidRDefault="00B92173" w:rsidP="00025C8C">
            <w:pPr>
              <w:rPr>
                <w:rFonts w:ascii="Times New Roman" w:hAnsi="Times New Roman"/>
              </w:rPr>
            </w:pPr>
          </w:p>
        </w:tc>
      </w:tr>
      <w:tr w:rsidR="00B92173" w:rsidRPr="003246A9" w14:paraId="46200DC7" w14:textId="77777777" w:rsidTr="00784043">
        <w:tc>
          <w:tcPr>
            <w:tcW w:w="1129" w:type="dxa"/>
            <w:gridSpan w:val="2"/>
          </w:tcPr>
          <w:p w14:paraId="527FE3B6" w14:textId="34E7AD8A" w:rsidR="00B92173" w:rsidRPr="003246A9" w:rsidRDefault="001B1843" w:rsidP="00025C8C">
            <w:pPr>
              <w:rPr>
                <w:rFonts w:ascii="Arial" w:hAnsi="Arial" w:cs="Arial"/>
                <w:sz w:val="20"/>
                <w:szCs w:val="20"/>
              </w:rPr>
            </w:pPr>
            <w:r>
              <w:rPr>
                <w:rFonts w:ascii="Arial" w:hAnsi="Arial" w:cs="Arial"/>
                <w:sz w:val="20"/>
                <w:szCs w:val="20"/>
              </w:rPr>
              <w:t>930.</w:t>
            </w:r>
          </w:p>
        </w:tc>
        <w:tc>
          <w:tcPr>
            <w:tcW w:w="13041" w:type="dxa"/>
            <w:gridSpan w:val="2"/>
          </w:tcPr>
          <w:p w14:paraId="1134149F" w14:textId="77777777" w:rsidR="00B92173" w:rsidRDefault="00B92173" w:rsidP="00025C8C">
            <w:pPr>
              <w:rPr>
                <w:rFonts w:cstheme="minorHAnsi"/>
                <w:sz w:val="20"/>
                <w:szCs w:val="20"/>
              </w:rPr>
            </w:pPr>
            <w:r w:rsidRPr="009E24BE">
              <w:rPr>
                <w:rFonts w:cstheme="minorHAnsi"/>
                <w:sz w:val="20"/>
                <w:szCs w:val="20"/>
              </w:rPr>
              <w:t>Czy Zamawiający  dopuści  kolumnę bez dodatkowego panelu ściennego  do zwalniania hamulców i regulacji oświetlenia?</w:t>
            </w:r>
          </w:p>
          <w:p w14:paraId="1607C1F3"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0F4FA918" w14:textId="6C90FC83" w:rsidR="00B92173" w:rsidRPr="00EA79CB" w:rsidRDefault="00B92173" w:rsidP="00025C8C">
            <w:pPr>
              <w:rPr>
                <w:rFonts w:ascii="Times New Roman" w:hAnsi="Times New Roman"/>
              </w:rPr>
            </w:pPr>
          </w:p>
        </w:tc>
      </w:tr>
      <w:tr w:rsidR="00B92173" w:rsidRPr="003246A9" w14:paraId="2CDBEA7D" w14:textId="77777777" w:rsidTr="00784043">
        <w:tc>
          <w:tcPr>
            <w:tcW w:w="1129" w:type="dxa"/>
            <w:gridSpan w:val="2"/>
          </w:tcPr>
          <w:p w14:paraId="2B5E4B12" w14:textId="456DE490" w:rsidR="00B92173" w:rsidRPr="003246A9" w:rsidRDefault="00BC6365" w:rsidP="00025C8C">
            <w:pPr>
              <w:rPr>
                <w:rFonts w:ascii="Arial" w:hAnsi="Arial" w:cs="Arial"/>
                <w:sz w:val="20"/>
                <w:szCs w:val="20"/>
              </w:rPr>
            </w:pPr>
            <w:r>
              <w:rPr>
                <w:rFonts w:ascii="Arial" w:hAnsi="Arial" w:cs="Arial"/>
                <w:sz w:val="20"/>
                <w:szCs w:val="20"/>
              </w:rPr>
              <w:t>931.</w:t>
            </w:r>
          </w:p>
        </w:tc>
        <w:tc>
          <w:tcPr>
            <w:tcW w:w="13041" w:type="dxa"/>
            <w:gridSpan w:val="2"/>
          </w:tcPr>
          <w:p w14:paraId="4C66DE53" w14:textId="77777777" w:rsidR="00B92173" w:rsidRDefault="00B92173" w:rsidP="00025C8C">
            <w:pPr>
              <w:rPr>
                <w:rFonts w:cstheme="minorHAnsi"/>
                <w:sz w:val="20"/>
                <w:szCs w:val="20"/>
              </w:rPr>
            </w:pPr>
            <w:r w:rsidRPr="009E24BE">
              <w:rPr>
                <w:rFonts w:cstheme="minorHAnsi"/>
                <w:sz w:val="20"/>
                <w:szCs w:val="20"/>
              </w:rPr>
              <w:t>Czy Zamawiający  dopuści  kolumnę z wystającymi ponad obrys głowicy szynami do montażu półek zainstalowanymi na przedniej ściance głowicy?</w:t>
            </w:r>
          </w:p>
          <w:p w14:paraId="216C02A7"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5B72CBC0" w14:textId="42A844DE" w:rsidR="00B92173" w:rsidRPr="00EA79CB" w:rsidRDefault="00B92173" w:rsidP="00025C8C">
            <w:pPr>
              <w:rPr>
                <w:rFonts w:ascii="Times New Roman" w:hAnsi="Times New Roman"/>
              </w:rPr>
            </w:pPr>
          </w:p>
        </w:tc>
      </w:tr>
      <w:tr w:rsidR="00B92173" w:rsidRPr="003246A9" w14:paraId="3A60016B" w14:textId="77777777" w:rsidTr="00784043">
        <w:tc>
          <w:tcPr>
            <w:tcW w:w="1129" w:type="dxa"/>
            <w:gridSpan w:val="2"/>
          </w:tcPr>
          <w:p w14:paraId="1AEAC857" w14:textId="2BFE217E" w:rsidR="00B92173" w:rsidRPr="003246A9" w:rsidRDefault="00BC6365" w:rsidP="00025C8C">
            <w:pPr>
              <w:rPr>
                <w:rFonts w:ascii="Arial" w:hAnsi="Arial" w:cs="Arial"/>
                <w:sz w:val="20"/>
                <w:szCs w:val="20"/>
              </w:rPr>
            </w:pPr>
            <w:r>
              <w:rPr>
                <w:rFonts w:ascii="Arial" w:hAnsi="Arial" w:cs="Arial"/>
                <w:sz w:val="20"/>
                <w:szCs w:val="20"/>
              </w:rPr>
              <w:t>932.</w:t>
            </w:r>
          </w:p>
        </w:tc>
        <w:tc>
          <w:tcPr>
            <w:tcW w:w="13041" w:type="dxa"/>
            <w:gridSpan w:val="2"/>
          </w:tcPr>
          <w:p w14:paraId="0AC18015" w14:textId="77777777" w:rsidR="00B92173" w:rsidRDefault="00B92173" w:rsidP="00025C8C">
            <w:pPr>
              <w:rPr>
                <w:rFonts w:cstheme="minorHAnsi"/>
                <w:sz w:val="20"/>
                <w:szCs w:val="20"/>
              </w:rPr>
            </w:pPr>
            <w:r w:rsidRPr="009E24BE">
              <w:rPr>
                <w:rFonts w:cstheme="minorHAnsi"/>
                <w:sz w:val="20"/>
                <w:szCs w:val="20"/>
              </w:rPr>
              <w:t>Czy Zamawiający  dopuści  kolumnę o nośności kolumny min. 130 kg?</w:t>
            </w:r>
          </w:p>
          <w:p w14:paraId="3C5B5E0D"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3C14757E" w14:textId="47AE74BE" w:rsidR="00B92173" w:rsidRPr="00EA79CB" w:rsidRDefault="00B92173" w:rsidP="00025C8C">
            <w:pPr>
              <w:rPr>
                <w:rFonts w:ascii="Times New Roman" w:hAnsi="Times New Roman"/>
              </w:rPr>
            </w:pPr>
          </w:p>
        </w:tc>
      </w:tr>
      <w:tr w:rsidR="00B92173" w:rsidRPr="003246A9" w14:paraId="72EDA45A" w14:textId="77777777" w:rsidTr="00784043">
        <w:tc>
          <w:tcPr>
            <w:tcW w:w="1129" w:type="dxa"/>
            <w:gridSpan w:val="2"/>
          </w:tcPr>
          <w:p w14:paraId="6F3A31F4" w14:textId="4BEB4658" w:rsidR="00B92173" w:rsidRPr="003246A9" w:rsidRDefault="00BC6365" w:rsidP="00025C8C">
            <w:pPr>
              <w:rPr>
                <w:rFonts w:ascii="Arial" w:hAnsi="Arial" w:cs="Arial"/>
                <w:sz w:val="20"/>
                <w:szCs w:val="20"/>
              </w:rPr>
            </w:pPr>
            <w:r>
              <w:rPr>
                <w:rFonts w:ascii="Arial" w:hAnsi="Arial" w:cs="Arial"/>
                <w:sz w:val="20"/>
                <w:szCs w:val="20"/>
              </w:rPr>
              <w:t>933.</w:t>
            </w:r>
          </w:p>
        </w:tc>
        <w:tc>
          <w:tcPr>
            <w:tcW w:w="13041" w:type="dxa"/>
            <w:gridSpan w:val="2"/>
          </w:tcPr>
          <w:p w14:paraId="1AA2BEDC" w14:textId="77777777" w:rsidR="00B92173" w:rsidRDefault="00B92173" w:rsidP="00025C8C">
            <w:pPr>
              <w:rPr>
                <w:rFonts w:cstheme="minorHAnsi"/>
                <w:sz w:val="20"/>
                <w:szCs w:val="20"/>
              </w:rPr>
            </w:pPr>
            <w:r w:rsidRPr="009E24BE">
              <w:rPr>
                <w:rFonts w:cstheme="minorHAnsi"/>
                <w:sz w:val="20"/>
                <w:szCs w:val="20"/>
              </w:rPr>
              <w:t>Czy Zamawiający  dopuści  kolumnę z pionowa głowicą po stronie aparaturowej?</w:t>
            </w:r>
          </w:p>
          <w:p w14:paraId="7080BE82"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269B5920" w14:textId="1833E9F3" w:rsidR="00B92173" w:rsidRPr="00EA79CB" w:rsidRDefault="00B92173" w:rsidP="00025C8C">
            <w:pPr>
              <w:rPr>
                <w:rFonts w:ascii="Times New Roman" w:hAnsi="Times New Roman"/>
              </w:rPr>
            </w:pPr>
          </w:p>
        </w:tc>
      </w:tr>
      <w:tr w:rsidR="00B92173" w:rsidRPr="003246A9" w14:paraId="1CCB5360" w14:textId="77777777" w:rsidTr="00784043">
        <w:tc>
          <w:tcPr>
            <w:tcW w:w="1129" w:type="dxa"/>
            <w:gridSpan w:val="2"/>
          </w:tcPr>
          <w:p w14:paraId="03C4DEBE" w14:textId="36581DEB" w:rsidR="00B92173" w:rsidRPr="003246A9" w:rsidRDefault="00BC6365" w:rsidP="00025C8C">
            <w:pPr>
              <w:rPr>
                <w:rFonts w:ascii="Arial" w:hAnsi="Arial" w:cs="Arial"/>
                <w:sz w:val="20"/>
                <w:szCs w:val="20"/>
              </w:rPr>
            </w:pPr>
            <w:r>
              <w:rPr>
                <w:rFonts w:ascii="Arial" w:hAnsi="Arial" w:cs="Arial"/>
                <w:sz w:val="20"/>
                <w:szCs w:val="20"/>
              </w:rPr>
              <w:t>934.</w:t>
            </w:r>
          </w:p>
        </w:tc>
        <w:tc>
          <w:tcPr>
            <w:tcW w:w="13041" w:type="dxa"/>
            <w:gridSpan w:val="2"/>
          </w:tcPr>
          <w:p w14:paraId="691486E6" w14:textId="77777777" w:rsidR="00B92173" w:rsidRDefault="00B92173" w:rsidP="00025C8C">
            <w:pPr>
              <w:rPr>
                <w:rFonts w:cstheme="minorHAnsi"/>
                <w:sz w:val="20"/>
                <w:szCs w:val="20"/>
              </w:rPr>
            </w:pPr>
            <w:r w:rsidRPr="009E24BE">
              <w:rPr>
                <w:rFonts w:cstheme="minorHAnsi"/>
                <w:sz w:val="20"/>
                <w:szCs w:val="20"/>
              </w:rPr>
              <w:t>Czy Zamawiający  dopuści  kolumnę z gniazdkami elektrycznymi zainstalowanymi w ściankach pod kątem 90° w stosunku do osi głowicy ?</w:t>
            </w:r>
          </w:p>
          <w:p w14:paraId="538815F2"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32A1D280" w14:textId="16197119" w:rsidR="00B92173" w:rsidRPr="00EA79CB" w:rsidRDefault="00B92173" w:rsidP="00025C8C">
            <w:pPr>
              <w:rPr>
                <w:rFonts w:ascii="Times New Roman" w:hAnsi="Times New Roman"/>
              </w:rPr>
            </w:pPr>
          </w:p>
        </w:tc>
      </w:tr>
      <w:tr w:rsidR="00B92173" w:rsidRPr="003246A9" w14:paraId="7DEC26EC" w14:textId="77777777" w:rsidTr="00784043">
        <w:tc>
          <w:tcPr>
            <w:tcW w:w="1129" w:type="dxa"/>
            <w:gridSpan w:val="2"/>
          </w:tcPr>
          <w:p w14:paraId="26C1D582" w14:textId="01F0A180" w:rsidR="00B92173" w:rsidRPr="003246A9" w:rsidRDefault="00BC6365" w:rsidP="00025C8C">
            <w:pPr>
              <w:rPr>
                <w:rFonts w:ascii="Arial" w:hAnsi="Arial" w:cs="Arial"/>
                <w:sz w:val="20"/>
                <w:szCs w:val="20"/>
              </w:rPr>
            </w:pPr>
            <w:r>
              <w:rPr>
                <w:rFonts w:ascii="Arial" w:hAnsi="Arial" w:cs="Arial"/>
                <w:sz w:val="20"/>
                <w:szCs w:val="20"/>
              </w:rPr>
              <w:t>935.</w:t>
            </w:r>
          </w:p>
        </w:tc>
        <w:tc>
          <w:tcPr>
            <w:tcW w:w="13041" w:type="dxa"/>
            <w:gridSpan w:val="2"/>
          </w:tcPr>
          <w:p w14:paraId="014F2545" w14:textId="77777777" w:rsidR="00B92173" w:rsidRDefault="00B92173" w:rsidP="00025C8C">
            <w:pPr>
              <w:rPr>
                <w:rFonts w:cstheme="minorHAnsi"/>
                <w:sz w:val="20"/>
                <w:szCs w:val="20"/>
              </w:rPr>
            </w:pPr>
            <w:r w:rsidRPr="009E24BE">
              <w:rPr>
                <w:rFonts w:cstheme="minorHAnsi"/>
                <w:sz w:val="20"/>
                <w:szCs w:val="20"/>
              </w:rPr>
              <w:t>Czy Zamawiający  dopuści  kolumnę  z półkami o wymiarach  425 mm ( szer.) x 430 mm ( gł.) ?</w:t>
            </w:r>
          </w:p>
          <w:p w14:paraId="54556D9B"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752896BE" w14:textId="26BED070" w:rsidR="00B92173" w:rsidRPr="00EA79CB" w:rsidRDefault="00B92173" w:rsidP="00025C8C">
            <w:pPr>
              <w:rPr>
                <w:rFonts w:ascii="Times New Roman" w:hAnsi="Times New Roman"/>
              </w:rPr>
            </w:pPr>
          </w:p>
        </w:tc>
      </w:tr>
      <w:tr w:rsidR="00B92173" w:rsidRPr="003246A9" w14:paraId="16BF145D" w14:textId="77777777" w:rsidTr="00784043">
        <w:tc>
          <w:tcPr>
            <w:tcW w:w="1129" w:type="dxa"/>
            <w:gridSpan w:val="2"/>
          </w:tcPr>
          <w:p w14:paraId="135B7F98" w14:textId="346D0003" w:rsidR="00B92173" w:rsidRPr="003246A9" w:rsidRDefault="00BC6365" w:rsidP="00025C8C">
            <w:pPr>
              <w:rPr>
                <w:rFonts w:ascii="Arial" w:hAnsi="Arial" w:cs="Arial"/>
                <w:sz w:val="20"/>
                <w:szCs w:val="20"/>
              </w:rPr>
            </w:pPr>
            <w:r>
              <w:rPr>
                <w:rFonts w:ascii="Arial" w:hAnsi="Arial" w:cs="Arial"/>
                <w:sz w:val="20"/>
                <w:szCs w:val="20"/>
              </w:rPr>
              <w:t>936.</w:t>
            </w:r>
          </w:p>
        </w:tc>
        <w:tc>
          <w:tcPr>
            <w:tcW w:w="13041" w:type="dxa"/>
            <w:gridSpan w:val="2"/>
          </w:tcPr>
          <w:p w14:paraId="6DB447CF" w14:textId="77777777" w:rsidR="00B92173" w:rsidRDefault="00B92173" w:rsidP="00025C8C">
            <w:pPr>
              <w:rPr>
                <w:rFonts w:cstheme="minorHAnsi"/>
                <w:sz w:val="20"/>
                <w:szCs w:val="20"/>
              </w:rPr>
            </w:pPr>
            <w:r w:rsidRPr="009E24BE">
              <w:rPr>
                <w:rFonts w:cstheme="minorHAnsi"/>
                <w:sz w:val="20"/>
                <w:szCs w:val="20"/>
              </w:rPr>
              <w:t>Czy Zamawiający  dopuści  półkę o ładowności 50 kg?</w:t>
            </w:r>
          </w:p>
          <w:p w14:paraId="3833C3D0"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383AB320" w14:textId="6C5AAD39" w:rsidR="00B92173" w:rsidRPr="00EA79CB" w:rsidRDefault="00B92173" w:rsidP="00025C8C">
            <w:pPr>
              <w:rPr>
                <w:rFonts w:ascii="Times New Roman" w:hAnsi="Times New Roman"/>
              </w:rPr>
            </w:pPr>
          </w:p>
        </w:tc>
      </w:tr>
      <w:tr w:rsidR="00B92173" w:rsidRPr="003246A9" w14:paraId="58A0DB8C" w14:textId="77777777" w:rsidTr="00784043">
        <w:trPr>
          <w:trHeight w:val="967"/>
        </w:trPr>
        <w:tc>
          <w:tcPr>
            <w:tcW w:w="1129" w:type="dxa"/>
            <w:gridSpan w:val="2"/>
          </w:tcPr>
          <w:p w14:paraId="3AA96A09" w14:textId="63F3E1C2" w:rsidR="00B92173" w:rsidRPr="003246A9" w:rsidRDefault="00BC6365" w:rsidP="00025C8C">
            <w:pPr>
              <w:rPr>
                <w:rFonts w:ascii="Arial" w:hAnsi="Arial" w:cs="Arial"/>
                <w:sz w:val="20"/>
                <w:szCs w:val="20"/>
              </w:rPr>
            </w:pPr>
            <w:r>
              <w:rPr>
                <w:rFonts w:ascii="Arial" w:hAnsi="Arial" w:cs="Arial"/>
                <w:sz w:val="20"/>
                <w:szCs w:val="20"/>
              </w:rPr>
              <w:t>937.</w:t>
            </w:r>
          </w:p>
        </w:tc>
        <w:tc>
          <w:tcPr>
            <w:tcW w:w="13041" w:type="dxa"/>
            <w:gridSpan w:val="2"/>
          </w:tcPr>
          <w:p w14:paraId="59059AFC" w14:textId="77777777" w:rsidR="00B92173" w:rsidRDefault="00B92173" w:rsidP="00025C8C">
            <w:pPr>
              <w:rPr>
                <w:rFonts w:cstheme="minorHAnsi"/>
                <w:sz w:val="20"/>
                <w:szCs w:val="20"/>
              </w:rPr>
            </w:pPr>
            <w:r w:rsidRPr="009E24BE">
              <w:rPr>
                <w:rFonts w:cstheme="minorHAnsi"/>
                <w:sz w:val="20"/>
                <w:szCs w:val="20"/>
              </w:rPr>
              <w:t>Czy Zamawiający  dopuści  kolumnę  z półkami o wymiarach  425 mm ( szer.) x 430 mm ( gł.) i ładowności 50 kg?</w:t>
            </w:r>
          </w:p>
          <w:p w14:paraId="47178D70"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1055BACE" w14:textId="34EBE6E4" w:rsidR="00B92173" w:rsidRPr="00EA79CB" w:rsidRDefault="00B92173" w:rsidP="00025C8C">
            <w:pPr>
              <w:rPr>
                <w:rFonts w:ascii="Times New Roman" w:hAnsi="Times New Roman"/>
              </w:rPr>
            </w:pPr>
          </w:p>
        </w:tc>
      </w:tr>
      <w:tr w:rsidR="00B92173" w:rsidRPr="003246A9" w14:paraId="1B1183AC" w14:textId="77777777" w:rsidTr="00784043">
        <w:tc>
          <w:tcPr>
            <w:tcW w:w="1129" w:type="dxa"/>
            <w:gridSpan w:val="2"/>
          </w:tcPr>
          <w:p w14:paraId="21190CD1" w14:textId="76F46E19" w:rsidR="00B92173" w:rsidRPr="0046708B" w:rsidRDefault="00BC6365" w:rsidP="0046708B">
            <w:pPr>
              <w:rPr>
                <w:rFonts w:ascii="Arial" w:hAnsi="Arial" w:cs="Arial"/>
                <w:sz w:val="20"/>
                <w:szCs w:val="20"/>
              </w:rPr>
            </w:pPr>
            <w:r>
              <w:rPr>
                <w:rFonts w:ascii="Arial" w:hAnsi="Arial" w:cs="Arial"/>
                <w:sz w:val="20"/>
                <w:szCs w:val="20"/>
              </w:rPr>
              <w:t>938.</w:t>
            </w:r>
          </w:p>
        </w:tc>
        <w:tc>
          <w:tcPr>
            <w:tcW w:w="13041" w:type="dxa"/>
            <w:gridSpan w:val="2"/>
          </w:tcPr>
          <w:p w14:paraId="05831EBF" w14:textId="279DCCEA" w:rsidR="00B92173" w:rsidRPr="00A36DD7" w:rsidRDefault="00B92173" w:rsidP="00025C8C">
            <w:pPr>
              <w:rPr>
                <w:rFonts w:cstheme="minorHAnsi"/>
                <w:sz w:val="20"/>
                <w:szCs w:val="20"/>
              </w:rPr>
            </w:pPr>
            <w:r w:rsidRPr="00A36DD7">
              <w:rPr>
                <w:rFonts w:cstheme="minorHAnsi"/>
                <w:sz w:val="20"/>
                <w:szCs w:val="20"/>
              </w:rPr>
              <w:t>Czy Zamawiający dopuści do zaoferowania kolumnę  innego producenta niż lamp operacyjnych ?</w:t>
            </w:r>
          </w:p>
          <w:p w14:paraId="123F4395" w14:textId="77777777" w:rsidR="00B92173" w:rsidRPr="00A36DD7" w:rsidRDefault="00B92173" w:rsidP="0046708B">
            <w:pPr>
              <w:jc w:val="both"/>
              <w:rPr>
                <w:rFonts w:ascii="Arial" w:hAnsi="Arial" w:cs="Arial"/>
                <w:sz w:val="20"/>
                <w:szCs w:val="20"/>
              </w:rPr>
            </w:pPr>
            <w:r w:rsidRPr="00A36DD7">
              <w:rPr>
                <w:rFonts w:ascii="Arial" w:eastAsia="Times New Roman" w:hAnsi="Arial" w:cs="Arial"/>
                <w:b/>
                <w:bCs/>
                <w:color w:val="0070C0"/>
                <w:sz w:val="20"/>
                <w:szCs w:val="20"/>
              </w:rPr>
              <w:t>Odpowiedź:</w:t>
            </w:r>
            <w:r w:rsidRPr="00A36DD7">
              <w:rPr>
                <w:rFonts w:ascii="Arial" w:eastAsia="Times New Roman" w:hAnsi="Arial" w:cs="Arial"/>
                <w:color w:val="0070C0"/>
                <w:sz w:val="20"/>
                <w:szCs w:val="20"/>
              </w:rPr>
              <w:t xml:space="preserve"> </w:t>
            </w:r>
            <w:r w:rsidRPr="00A36DD7">
              <w:rPr>
                <w:rFonts w:ascii="Arial" w:eastAsia="Times New Roman" w:hAnsi="Arial" w:cs="Arial"/>
                <w:b/>
                <w:bCs/>
                <w:sz w:val="20"/>
                <w:szCs w:val="20"/>
              </w:rPr>
              <w:t>Zamawiający dopuszcza do zaoferowania sprzęt medyczny o w/w parametrach technicznych.</w:t>
            </w:r>
          </w:p>
          <w:p w14:paraId="590D83B8" w14:textId="0DFB8752" w:rsidR="00B92173" w:rsidRPr="0046708B" w:rsidRDefault="00B92173" w:rsidP="00025C8C">
            <w:pPr>
              <w:rPr>
                <w:rFonts w:ascii="Times New Roman" w:hAnsi="Times New Roman"/>
                <w:color w:val="FFFF00"/>
              </w:rPr>
            </w:pPr>
          </w:p>
        </w:tc>
      </w:tr>
      <w:tr w:rsidR="00B92173" w:rsidRPr="003246A9" w14:paraId="6E0C5083" w14:textId="77777777" w:rsidTr="00784043">
        <w:tc>
          <w:tcPr>
            <w:tcW w:w="1129" w:type="dxa"/>
            <w:gridSpan w:val="2"/>
          </w:tcPr>
          <w:p w14:paraId="7282E266" w14:textId="3DA0FD96" w:rsidR="00B92173" w:rsidRPr="003246A9" w:rsidRDefault="00BC6365" w:rsidP="00025C8C">
            <w:pPr>
              <w:rPr>
                <w:rFonts w:ascii="Arial" w:hAnsi="Arial" w:cs="Arial"/>
                <w:sz w:val="20"/>
                <w:szCs w:val="20"/>
              </w:rPr>
            </w:pPr>
            <w:r>
              <w:rPr>
                <w:rFonts w:ascii="Arial" w:hAnsi="Arial" w:cs="Arial"/>
                <w:sz w:val="20"/>
                <w:szCs w:val="20"/>
              </w:rPr>
              <w:t>939.</w:t>
            </w:r>
          </w:p>
        </w:tc>
        <w:tc>
          <w:tcPr>
            <w:tcW w:w="13041" w:type="dxa"/>
            <w:gridSpan w:val="2"/>
          </w:tcPr>
          <w:p w14:paraId="42E67772" w14:textId="77777777" w:rsidR="00B92173" w:rsidRDefault="00B92173" w:rsidP="00025C8C">
            <w:pPr>
              <w:rPr>
                <w:rFonts w:cstheme="minorHAnsi"/>
                <w:sz w:val="20"/>
                <w:szCs w:val="20"/>
              </w:rPr>
            </w:pPr>
            <w:r w:rsidRPr="009E24BE">
              <w:rPr>
                <w:rFonts w:cstheme="minorHAnsi"/>
                <w:sz w:val="20"/>
                <w:szCs w:val="20"/>
              </w:rPr>
              <w:t>Czy Zamawiający ze względów epidemiologicznych  będzie oczekiwał   kolumny zasilającej z wbudowanym systemem</w:t>
            </w:r>
            <w:r>
              <w:rPr>
                <w:rFonts w:cstheme="minorHAnsi"/>
                <w:sz w:val="20"/>
                <w:szCs w:val="20"/>
              </w:rPr>
              <w:t xml:space="preserve"> dezynfekcji </w:t>
            </w:r>
            <w:r w:rsidRPr="009E24BE">
              <w:rPr>
                <w:rFonts w:cstheme="minorHAnsi"/>
                <w:sz w:val="20"/>
                <w:szCs w:val="20"/>
              </w:rPr>
              <w:t xml:space="preserve"> </w:t>
            </w:r>
            <w:r>
              <w:rPr>
                <w:rFonts w:cstheme="minorHAnsi"/>
                <w:sz w:val="20"/>
                <w:szCs w:val="20"/>
              </w:rPr>
              <w:t xml:space="preserve">powietrza opartym na technologii  NCC </w:t>
            </w:r>
            <w:r w:rsidRPr="009E24BE">
              <w:rPr>
                <w:rFonts w:cstheme="minorHAnsi"/>
                <w:sz w:val="20"/>
                <w:szCs w:val="20"/>
              </w:rPr>
              <w:t>?</w:t>
            </w:r>
          </w:p>
          <w:p w14:paraId="1E813B57"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22345240" w14:textId="6D99DDFF" w:rsidR="00B92173" w:rsidRPr="00EA79CB" w:rsidRDefault="00B92173" w:rsidP="00025C8C">
            <w:pPr>
              <w:rPr>
                <w:rFonts w:ascii="Times New Roman" w:hAnsi="Times New Roman"/>
              </w:rPr>
            </w:pPr>
          </w:p>
        </w:tc>
      </w:tr>
      <w:tr w:rsidR="00B92173" w:rsidRPr="003246A9" w14:paraId="10EFF432" w14:textId="77777777" w:rsidTr="00784043">
        <w:tc>
          <w:tcPr>
            <w:tcW w:w="1129" w:type="dxa"/>
            <w:gridSpan w:val="2"/>
          </w:tcPr>
          <w:p w14:paraId="06F1DD38" w14:textId="0073E998" w:rsidR="00B92173" w:rsidRPr="003246A9" w:rsidRDefault="00BC6365" w:rsidP="00025C8C">
            <w:pPr>
              <w:rPr>
                <w:rFonts w:ascii="Arial" w:hAnsi="Arial" w:cs="Arial"/>
                <w:sz w:val="20"/>
                <w:szCs w:val="20"/>
              </w:rPr>
            </w:pPr>
            <w:r>
              <w:rPr>
                <w:rFonts w:ascii="Arial" w:hAnsi="Arial" w:cs="Arial"/>
                <w:sz w:val="20"/>
                <w:szCs w:val="20"/>
              </w:rPr>
              <w:t>940.</w:t>
            </w:r>
          </w:p>
        </w:tc>
        <w:tc>
          <w:tcPr>
            <w:tcW w:w="13041" w:type="dxa"/>
            <w:gridSpan w:val="2"/>
          </w:tcPr>
          <w:p w14:paraId="27A605FB" w14:textId="77777777" w:rsidR="00B92173" w:rsidRDefault="00B92173" w:rsidP="00025C8C">
            <w:pPr>
              <w:rPr>
                <w:rFonts w:cstheme="minorHAnsi"/>
                <w:sz w:val="20"/>
                <w:szCs w:val="20"/>
              </w:rPr>
            </w:pPr>
            <w:r w:rsidRPr="009E24BE">
              <w:rPr>
                <w:rFonts w:cstheme="minorHAnsi"/>
                <w:sz w:val="20"/>
                <w:szCs w:val="20"/>
              </w:rPr>
              <w:t>Czy Zamawiający dopuści do zaoferowania kolumnę   z ramieniem dwuczęściowym o zasięgu poziomym 1800 mm o długości ramion 800 mm + 1000 mm?</w:t>
            </w:r>
          </w:p>
          <w:p w14:paraId="2740451A"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07C06086" w14:textId="5ECE33CC" w:rsidR="00B92173" w:rsidRPr="00EA79CB" w:rsidRDefault="00B92173" w:rsidP="00025C8C">
            <w:pPr>
              <w:rPr>
                <w:rFonts w:ascii="Times New Roman" w:hAnsi="Times New Roman"/>
              </w:rPr>
            </w:pPr>
          </w:p>
        </w:tc>
      </w:tr>
      <w:tr w:rsidR="00B92173" w:rsidRPr="003246A9" w14:paraId="0BF3EE41" w14:textId="77777777" w:rsidTr="00784043">
        <w:tc>
          <w:tcPr>
            <w:tcW w:w="1129" w:type="dxa"/>
            <w:gridSpan w:val="2"/>
          </w:tcPr>
          <w:p w14:paraId="3EF92DAF" w14:textId="2AB873B4" w:rsidR="00B92173" w:rsidRPr="003246A9" w:rsidRDefault="00BC6365" w:rsidP="00025C8C">
            <w:pPr>
              <w:rPr>
                <w:rFonts w:ascii="Arial" w:hAnsi="Arial" w:cs="Arial"/>
                <w:sz w:val="20"/>
                <w:szCs w:val="20"/>
              </w:rPr>
            </w:pPr>
            <w:r>
              <w:rPr>
                <w:rFonts w:ascii="Arial" w:hAnsi="Arial" w:cs="Arial"/>
                <w:sz w:val="20"/>
                <w:szCs w:val="20"/>
              </w:rPr>
              <w:t>941.</w:t>
            </w:r>
          </w:p>
        </w:tc>
        <w:tc>
          <w:tcPr>
            <w:tcW w:w="13041" w:type="dxa"/>
            <w:gridSpan w:val="2"/>
          </w:tcPr>
          <w:p w14:paraId="2A3965DA" w14:textId="77777777" w:rsidR="00B92173" w:rsidRDefault="00B92173" w:rsidP="00025C8C">
            <w:pPr>
              <w:rPr>
                <w:rFonts w:cstheme="minorHAnsi"/>
                <w:sz w:val="20"/>
                <w:szCs w:val="20"/>
              </w:rPr>
            </w:pPr>
            <w:r w:rsidRPr="009E24BE">
              <w:rPr>
                <w:rFonts w:cstheme="minorHAnsi"/>
                <w:sz w:val="20"/>
                <w:szCs w:val="20"/>
              </w:rPr>
              <w:t xml:space="preserve">Czy Zamawiający dopuści do zaoferowania kolumnę   bez światła typu </w:t>
            </w:r>
            <w:proofErr w:type="spellStart"/>
            <w:r w:rsidRPr="009E24BE">
              <w:rPr>
                <w:rFonts w:cstheme="minorHAnsi"/>
                <w:sz w:val="20"/>
                <w:szCs w:val="20"/>
              </w:rPr>
              <w:t>Ambiente</w:t>
            </w:r>
            <w:proofErr w:type="spellEnd"/>
            <w:r w:rsidRPr="009E24BE">
              <w:rPr>
                <w:rFonts w:cstheme="minorHAnsi"/>
                <w:sz w:val="20"/>
                <w:szCs w:val="20"/>
              </w:rPr>
              <w:t xml:space="preserve"> na ramieniu  kolumny?</w:t>
            </w:r>
          </w:p>
          <w:p w14:paraId="77051BCE"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785A6C69" w14:textId="67A7C4E5" w:rsidR="00B92173" w:rsidRPr="00EA79CB" w:rsidRDefault="00B92173" w:rsidP="00025C8C">
            <w:pPr>
              <w:rPr>
                <w:rFonts w:ascii="Times New Roman" w:hAnsi="Times New Roman"/>
              </w:rPr>
            </w:pPr>
          </w:p>
        </w:tc>
      </w:tr>
      <w:tr w:rsidR="00B92173" w:rsidRPr="003246A9" w14:paraId="6765E365" w14:textId="77777777" w:rsidTr="00784043">
        <w:tc>
          <w:tcPr>
            <w:tcW w:w="1129" w:type="dxa"/>
            <w:gridSpan w:val="2"/>
          </w:tcPr>
          <w:p w14:paraId="5154CB8B" w14:textId="19314734" w:rsidR="00B92173" w:rsidRPr="003246A9" w:rsidRDefault="00BC6365" w:rsidP="00025C8C">
            <w:pPr>
              <w:rPr>
                <w:rFonts w:ascii="Arial" w:hAnsi="Arial" w:cs="Arial"/>
                <w:sz w:val="20"/>
                <w:szCs w:val="20"/>
              </w:rPr>
            </w:pPr>
            <w:r>
              <w:rPr>
                <w:rFonts w:ascii="Arial" w:hAnsi="Arial" w:cs="Arial"/>
                <w:sz w:val="20"/>
                <w:szCs w:val="20"/>
              </w:rPr>
              <w:t>942.</w:t>
            </w:r>
          </w:p>
        </w:tc>
        <w:tc>
          <w:tcPr>
            <w:tcW w:w="13041" w:type="dxa"/>
            <w:gridSpan w:val="2"/>
          </w:tcPr>
          <w:p w14:paraId="5E9260B8" w14:textId="77777777" w:rsidR="00B92173" w:rsidRDefault="00B92173" w:rsidP="00025C8C">
            <w:pPr>
              <w:rPr>
                <w:rFonts w:cstheme="minorHAnsi"/>
                <w:sz w:val="20"/>
                <w:szCs w:val="20"/>
              </w:rPr>
            </w:pPr>
            <w:r w:rsidRPr="009E24BE">
              <w:rPr>
                <w:rFonts w:cstheme="minorHAnsi"/>
                <w:sz w:val="20"/>
                <w:szCs w:val="20"/>
              </w:rPr>
              <w:t>Czy Zamawiający dopuści do zaoferowania kolumnę   z obudowa sufitowa w kształcie koła?</w:t>
            </w:r>
          </w:p>
          <w:p w14:paraId="30954D82" w14:textId="77777777" w:rsidR="00B92173" w:rsidRPr="003246A9" w:rsidRDefault="00B92173" w:rsidP="0046708B">
            <w:pPr>
              <w:jc w:val="both"/>
              <w:rPr>
                <w:rFonts w:ascii="Arial" w:hAnsi="Arial" w:cs="Arial"/>
                <w:color w:val="FF0000"/>
                <w:sz w:val="20"/>
                <w:szCs w:val="20"/>
              </w:rPr>
            </w:pPr>
            <w:r w:rsidRPr="0012690A">
              <w:rPr>
                <w:rFonts w:ascii="Arial" w:eastAsia="Times New Roman" w:hAnsi="Arial" w:cs="Arial"/>
                <w:b/>
                <w:bCs/>
                <w:color w:val="0070C0"/>
                <w:sz w:val="20"/>
                <w:szCs w:val="20"/>
              </w:rPr>
              <w:lastRenderedPageBreak/>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3D116D56" w14:textId="5EA4425A" w:rsidR="00B92173" w:rsidRPr="00EA79CB" w:rsidRDefault="00B92173" w:rsidP="00025C8C">
            <w:pPr>
              <w:rPr>
                <w:rFonts w:ascii="Times New Roman" w:hAnsi="Times New Roman"/>
              </w:rPr>
            </w:pPr>
          </w:p>
        </w:tc>
      </w:tr>
      <w:tr w:rsidR="00B92173" w:rsidRPr="003246A9" w14:paraId="77271782" w14:textId="77777777" w:rsidTr="00784043">
        <w:tc>
          <w:tcPr>
            <w:tcW w:w="1129" w:type="dxa"/>
            <w:gridSpan w:val="2"/>
          </w:tcPr>
          <w:p w14:paraId="593D559F" w14:textId="4A31A0BD" w:rsidR="00B92173" w:rsidRPr="003246A9" w:rsidRDefault="00BC6365" w:rsidP="00025C8C">
            <w:pPr>
              <w:rPr>
                <w:rFonts w:ascii="Arial" w:hAnsi="Arial" w:cs="Arial"/>
                <w:sz w:val="20"/>
                <w:szCs w:val="20"/>
              </w:rPr>
            </w:pPr>
            <w:r>
              <w:rPr>
                <w:rFonts w:ascii="Arial" w:hAnsi="Arial" w:cs="Arial"/>
                <w:sz w:val="20"/>
                <w:szCs w:val="20"/>
              </w:rPr>
              <w:lastRenderedPageBreak/>
              <w:t>943.</w:t>
            </w:r>
          </w:p>
        </w:tc>
        <w:tc>
          <w:tcPr>
            <w:tcW w:w="13041" w:type="dxa"/>
            <w:gridSpan w:val="2"/>
          </w:tcPr>
          <w:p w14:paraId="5B42D935" w14:textId="77777777" w:rsidR="00B92173" w:rsidRDefault="00B92173" w:rsidP="00025C8C">
            <w:pPr>
              <w:rPr>
                <w:rFonts w:cstheme="minorHAnsi"/>
                <w:sz w:val="20"/>
                <w:szCs w:val="20"/>
              </w:rPr>
            </w:pPr>
            <w:r w:rsidRPr="009E24BE">
              <w:rPr>
                <w:rFonts w:cstheme="minorHAnsi"/>
                <w:sz w:val="20"/>
                <w:szCs w:val="20"/>
              </w:rPr>
              <w:t>Czy Zamawiający dopuści do zaoferowania kolumnę z możliwością  montażu do max. 12 gniazd elektrycznych  na dwóch tylnych ścianach głowicy?</w:t>
            </w:r>
          </w:p>
          <w:p w14:paraId="2E93AACF"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210A95A5" w14:textId="1A08B635" w:rsidR="00B92173" w:rsidRPr="00EA79CB" w:rsidRDefault="00B92173" w:rsidP="00025C8C">
            <w:pPr>
              <w:rPr>
                <w:rFonts w:ascii="Times New Roman" w:hAnsi="Times New Roman"/>
              </w:rPr>
            </w:pPr>
          </w:p>
        </w:tc>
      </w:tr>
      <w:tr w:rsidR="00B92173" w:rsidRPr="003246A9" w14:paraId="56E87302" w14:textId="77777777" w:rsidTr="00784043">
        <w:tc>
          <w:tcPr>
            <w:tcW w:w="1129" w:type="dxa"/>
            <w:gridSpan w:val="2"/>
          </w:tcPr>
          <w:p w14:paraId="51196285" w14:textId="6866CDC9" w:rsidR="00B92173" w:rsidRPr="003246A9" w:rsidRDefault="00BC6365" w:rsidP="00025C8C">
            <w:pPr>
              <w:rPr>
                <w:rFonts w:ascii="Arial" w:hAnsi="Arial" w:cs="Arial"/>
                <w:sz w:val="20"/>
                <w:szCs w:val="20"/>
              </w:rPr>
            </w:pPr>
            <w:r>
              <w:rPr>
                <w:rFonts w:ascii="Arial" w:hAnsi="Arial" w:cs="Arial"/>
                <w:sz w:val="20"/>
                <w:szCs w:val="20"/>
              </w:rPr>
              <w:t>944.</w:t>
            </w:r>
          </w:p>
        </w:tc>
        <w:tc>
          <w:tcPr>
            <w:tcW w:w="13041" w:type="dxa"/>
            <w:gridSpan w:val="2"/>
          </w:tcPr>
          <w:p w14:paraId="682C1E15" w14:textId="77777777" w:rsidR="00B92173" w:rsidRDefault="00B92173" w:rsidP="00025C8C">
            <w:pPr>
              <w:rPr>
                <w:rFonts w:cstheme="minorHAnsi"/>
                <w:sz w:val="20"/>
                <w:szCs w:val="20"/>
              </w:rPr>
            </w:pPr>
            <w:r w:rsidRPr="009E24BE">
              <w:rPr>
                <w:rFonts w:cstheme="minorHAnsi"/>
                <w:sz w:val="20"/>
                <w:szCs w:val="20"/>
              </w:rPr>
              <w:t>Czy Zamawiający dopuści do zaoferowania kolumnę o nośności netto  110 kg?</w:t>
            </w:r>
          </w:p>
          <w:p w14:paraId="7F8AE910"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55E57795" w14:textId="720C97E5" w:rsidR="00B92173" w:rsidRPr="00EA79CB" w:rsidRDefault="00B92173" w:rsidP="00025C8C">
            <w:pPr>
              <w:rPr>
                <w:rFonts w:ascii="Times New Roman" w:hAnsi="Times New Roman"/>
              </w:rPr>
            </w:pPr>
          </w:p>
        </w:tc>
      </w:tr>
      <w:tr w:rsidR="00B92173" w:rsidRPr="003246A9" w14:paraId="2DCFF9C3" w14:textId="77777777" w:rsidTr="00784043">
        <w:tc>
          <w:tcPr>
            <w:tcW w:w="1129" w:type="dxa"/>
            <w:gridSpan w:val="2"/>
          </w:tcPr>
          <w:p w14:paraId="183BF348" w14:textId="1ED18B8C" w:rsidR="00B92173" w:rsidRPr="003246A9" w:rsidRDefault="00BC6365" w:rsidP="00025C8C">
            <w:pPr>
              <w:rPr>
                <w:rFonts w:ascii="Arial" w:hAnsi="Arial" w:cs="Arial"/>
                <w:sz w:val="20"/>
                <w:szCs w:val="20"/>
              </w:rPr>
            </w:pPr>
            <w:r>
              <w:rPr>
                <w:rFonts w:ascii="Arial" w:hAnsi="Arial" w:cs="Arial"/>
                <w:sz w:val="20"/>
                <w:szCs w:val="20"/>
              </w:rPr>
              <w:t>945.</w:t>
            </w:r>
          </w:p>
        </w:tc>
        <w:tc>
          <w:tcPr>
            <w:tcW w:w="13041" w:type="dxa"/>
            <w:gridSpan w:val="2"/>
          </w:tcPr>
          <w:p w14:paraId="3F082AFF" w14:textId="77777777" w:rsidR="00B92173" w:rsidRDefault="00B92173" w:rsidP="00025C8C">
            <w:pPr>
              <w:rPr>
                <w:rFonts w:cstheme="minorHAnsi"/>
                <w:sz w:val="20"/>
                <w:szCs w:val="20"/>
              </w:rPr>
            </w:pPr>
            <w:r w:rsidRPr="009E24BE">
              <w:rPr>
                <w:rFonts w:cstheme="minorHAnsi"/>
                <w:sz w:val="20"/>
                <w:szCs w:val="20"/>
              </w:rPr>
              <w:t>Czy Zamawiający dopuści do zaoferowania kolumnę z szynami nośnymi  pod montaż  półek i innych akcesoriów  wbudowanych w przednią ścianę głowicy?</w:t>
            </w:r>
          </w:p>
          <w:p w14:paraId="3766406B"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4EF0CA53" w14:textId="0F1BF810" w:rsidR="00B92173" w:rsidRPr="00EA79CB" w:rsidRDefault="00B92173" w:rsidP="00025C8C">
            <w:pPr>
              <w:rPr>
                <w:rFonts w:ascii="Times New Roman" w:hAnsi="Times New Roman"/>
              </w:rPr>
            </w:pPr>
          </w:p>
        </w:tc>
      </w:tr>
      <w:tr w:rsidR="00B92173" w:rsidRPr="003246A9" w14:paraId="4BD22AB9" w14:textId="77777777" w:rsidTr="00784043">
        <w:tc>
          <w:tcPr>
            <w:tcW w:w="1129" w:type="dxa"/>
            <w:gridSpan w:val="2"/>
          </w:tcPr>
          <w:p w14:paraId="0920D3E0" w14:textId="1B2A7380" w:rsidR="00B92173" w:rsidRPr="003246A9" w:rsidRDefault="00BC6365" w:rsidP="00025C8C">
            <w:pPr>
              <w:rPr>
                <w:rFonts w:ascii="Arial" w:hAnsi="Arial" w:cs="Arial"/>
                <w:sz w:val="20"/>
                <w:szCs w:val="20"/>
              </w:rPr>
            </w:pPr>
            <w:r>
              <w:rPr>
                <w:rFonts w:ascii="Arial" w:hAnsi="Arial" w:cs="Arial"/>
                <w:sz w:val="20"/>
                <w:szCs w:val="20"/>
              </w:rPr>
              <w:t>946.</w:t>
            </w:r>
          </w:p>
        </w:tc>
        <w:tc>
          <w:tcPr>
            <w:tcW w:w="13041" w:type="dxa"/>
            <w:gridSpan w:val="2"/>
          </w:tcPr>
          <w:p w14:paraId="7ACBB103" w14:textId="77777777" w:rsidR="00B92173" w:rsidRDefault="00B92173" w:rsidP="00025C8C">
            <w:pPr>
              <w:rPr>
                <w:rFonts w:cstheme="minorHAnsi"/>
                <w:sz w:val="20"/>
                <w:szCs w:val="20"/>
              </w:rPr>
            </w:pPr>
            <w:r w:rsidRPr="009E24BE">
              <w:rPr>
                <w:rFonts w:cstheme="minorHAnsi"/>
                <w:sz w:val="20"/>
                <w:szCs w:val="20"/>
              </w:rPr>
              <w:t>Czy Zamawiający dopuści do zaoferowania kolumnę z gniazdami teletechnicznymi i elektrycznymi montowanymi pod kątem 90 stopni  zainstalowanymi  na dwóch tylnych ścianach głowicy?</w:t>
            </w:r>
          </w:p>
          <w:p w14:paraId="7352A71D"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4B6CE7F4" w14:textId="68C22328" w:rsidR="00B92173" w:rsidRPr="00EA79CB" w:rsidRDefault="00B92173" w:rsidP="00025C8C">
            <w:pPr>
              <w:rPr>
                <w:rFonts w:ascii="Times New Roman" w:hAnsi="Times New Roman"/>
              </w:rPr>
            </w:pPr>
          </w:p>
        </w:tc>
      </w:tr>
      <w:tr w:rsidR="00B92173" w:rsidRPr="003246A9" w14:paraId="36765B0A" w14:textId="77777777" w:rsidTr="00784043">
        <w:tc>
          <w:tcPr>
            <w:tcW w:w="1129" w:type="dxa"/>
            <w:gridSpan w:val="2"/>
          </w:tcPr>
          <w:p w14:paraId="21CCCEB1" w14:textId="4247D8CD" w:rsidR="00B92173" w:rsidRPr="003246A9" w:rsidRDefault="00BC6365" w:rsidP="00025C8C">
            <w:pPr>
              <w:rPr>
                <w:rFonts w:ascii="Arial" w:hAnsi="Arial" w:cs="Arial"/>
                <w:sz w:val="20"/>
                <w:szCs w:val="20"/>
              </w:rPr>
            </w:pPr>
            <w:r>
              <w:rPr>
                <w:rFonts w:ascii="Arial" w:hAnsi="Arial" w:cs="Arial"/>
                <w:sz w:val="20"/>
                <w:szCs w:val="20"/>
              </w:rPr>
              <w:t>947.</w:t>
            </w:r>
          </w:p>
        </w:tc>
        <w:tc>
          <w:tcPr>
            <w:tcW w:w="13041" w:type="dxa"/>
            <w:gridSpan w:val="2"/>
          </w:tcPr>
          <w:p w14:paraId="2C51CB72" w14:textId="77777777" w:rsidR="00B92173" w:rsidRDefault="00B92173" w:rsidP="00025C8C">
            <w:pPr>
              <w:rPr>
                <w:rFonts w:cstheme="minorHAnsi"/>
                <w:sz w:val="20"/>
                <w:szCs w:val="20"/>
              </w:rPr>
            </w:pPr>
            <w:r w:rsidRPr="009E24BE">
              <w:rPr>
                <w:rFonts w:cstheme="minorHAnsi"/>
                <w:sz w:val="20"/>
                <w:szCs w:val="20"/>
              </w:rPr>
              <w:t>Czy Zamawiający dopuści półki o wymiarze  425x 430 mm i ładowności 50 kg?</w:t>
            </w:r>
          </w:p>
          <w:p w14:paraId="58F69AB2"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49222881" w14:textId="44E1FA72" w:rsidR="00B92173" w:rsidRPr="00EA79CB" w:rsidRDefault="00B92173" w:rsidP="00025C8C">
            <w:pPr>
              <w:rPr>
                <w:rFonts w:ascii="Times New Roman" w:hAnsi="Times New Roman"/>
              </w:rPr>
            </w:pPr>
          </w:p>
        </w:tc>
      </w:tr>
      <w:tr w:rsidR="00B92173" w:rsidRPr="003246A9" w14:paraId="2A022224" w14:textId="77777777" w:rsidTr="00784043">
        <w:tc>
          <w:tcPr>
            <w:tcW w:w="1129" w:type="dxa"/>
            <w:gridSpan w:val="2"/>
          </w:tcPr>
          <w:p w14:paraId="298EF370" w14:textId="6DAC46BE" w:rsidR="00B92173" w:rsidRPr="003246A9" w:rsidRDefault="00BC6365" w:rsidP="00025C8C">
            <w:pPr>
              <w:rPr>
                <w:rFonts w:ascii="Arial" w:hAnsi="Arial" w:cs="Arial"/>
                <w:sz w:val="20"/>
                <w:szCs w:val="20"/>
              </w:rPr>
            </w:pPr>
            <w:r>
              <w:rPr>
                <w:rFonts w:ascii="Arial" w:hAnsi="Arial" w:cs="Arial"/>
                <w:sz w:val="20"/>
                <w:szCs w:val="20"/>
              </w:rPr>
              <w:t>948.</w:t>
            </w:r>
          </w:p>
        </w:tc>
        <w:tc>
          <w:tcPr>
            <w:tcW w:w="13041" w:type="dxa"/>
            <w:gridSpan w:val="2"/>
          </w:tcPr>
          <w:p w14:paraId="3F32438C" w14:textId="77777777" w:rsidR="00B92173" w:rsidRDefault="00B92173" w:rsidP="00025C8C">
            <w:pPr>
              <w:rPr>
                <w:rFonts w:cstheme="minorHAnsi"/>
                <w:sz w:val="20"/>
                <w:szCs w:val="20"/>
              </w:rPr>
            </w:pPr>
            <w:r w:rsidRPr="009E24BE">
              <w:rPr>
                <w:rFonts w:cstheme="minorHAnsi"/>
                <w:sz w:val="20"/>
                <w:szCs w:val="20"/>
              </w:rPr>
              <w:t>Czy Zamawiający dopuści kolumnę z uchwytami do pozycjonowania kolumny wyposażone w przyciski sterujące hamulcem zlokalizowane  na dwóch bocznych ściankach głowicy?</w:t>
            </w:r>
          </w:p>
          <w:p w14:paraId="06562974" w14:textId="77777777" w:rsidR="00B92173" w:rsidRPr="003246A9" w:rsidRDefault="00B92173" w:rsidP="0046708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6C1DD585" w14:textId="5515C4F8" w:rsidR="00B92173" w:rsidRPr="00EA79CB" w:rsidRDefault="00B92173" w:rsidP="00025C8C">
            <w:pPr>
              <w:rPr>
                <w:rFonts w:ascii="Times New Roman" w:hAnsi="Times New Roman"/>
              </w:rPr>
            </w:pPr>
          </w:p>
        </w:tc>
      </w:tr>
      <w:tr w:rsidR="00B92173" w:rsidRPr="003246A9" w14:paraId="45077E55" w14:textId="77777777" w:rsidTr="00784043">
        <w:tc>
          <w:tcPr>
            <w:tcW w:w="1129" w:type="dxa"/>
            <w:gridSpan w:val="2"/>
          </w:tcPr>
          <w:p w14:paraId="6DF2D32A" w14:textId="61A969FD" w:rsidR="00B92173" w:rsidRPr="003246A9" w:rsidRDefault="00BC6365" w:rsidP="00025C8C">
            <w:pPr>
              <w:rPr>
                <w:rFonts w:ascii="Arial" w:hAnsi="Arial" w:cs="Arial"/>
                <w:sz w:val="20"/>
                <w:szCs w:val="20"/>
              </w:rPr>
            </w:pPr>
            <w:r>
              <w:rPr>
                <w:rFonts w:ascii="Arial" w:hAnsi="Arial" w:cs="Arial"/>
                <w:sz w:val="20"/>
                <w:szCs w:val="20"/>
              </w:rPr>
              <w:t>949.</w:t>
            </w:r>
          </w:p>
        </w:tc>
        <w:tc>
          <w:tcPr>
            <w:tcW w:w="13041" w:type="dxa"/>
            <w:gridSpan w:val="2"/>
          </w:tcPr>
          <w:p w14:paraId="27DE6573" w14:textId="77777777" w:rsidR="00B92173" w:rsidRDefault="00B92173" w:rsidP="00025C8C">
            <w:pPr>
              <w:rPr>
                <w:rFonts w:cstheme="minorHAnsi"/>
                <w:sz w:val="20"/>
                <w:szCs w:val="20"/>
              </w:rPr>
            </w:pPr>
            <w:r w:rsidRPr="009E24BE">
              <w:rPr>
                <w:rFonts w:cstheme="minorHAnsi"/>
                <w:sz w:val="20"/>
                <w:szCs w:val="20"/>
              </w:rPr>
              <w:t xml:space="preserve">Czy Zamawiający dopuści kolumnę bez ekranu dotykowego sterującego  pracą kolumny i lampy operacyjnej?  </w:t>
            </w:r>
          </w:p>
          <w:p w14:paraId="19E6A5F3"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179BF490" w14:textId="0799870B" w:rsidR="00B92173" w:rsidRPr="00EA79CB" w:rsidRDefault="00B92173" w:rsidP="00025C8C">
            <w:pPr>
              <w:rPr>
                <w:rFonts w:ascii="Times New Roman" w:hAnsi="Times New Roman"/>
              </w:rPr>
            </w:pPr>
          </w:p>
        </w:tc>
      </w:tr>
      <w:tr w:rsidR="00B92173" w:rsidRPr="003246A9" w14:paraId="5439E9BC" w14:textId="77777777" w:rsidTr="00784043">
        <w:tc>
          <w:tcPr>
            <w:tcW w:w="1129" w:type="dxa"/>
            <w:gridSpan w:val="2"/>
          </w:tcPr>
          <w:p w14:paraId="72CE3CFE" w14:textId="1BC7D97C" w:rsidR="00B92173" w:rsidRPr="003246A9" w:rsidRDefault="00BC6365" w:rsidP="00025C8C">
            <w:pPr>
              <w:rPr>
                <w:rFonts w:ascii="Arial" w:hAnsi="Arial" w:cs="Arial"/>
                <w:sz w:val="20"/>
                <w:szCs w:val="20"/>
              </w:rPr>
            </w:pPr>
            <w:r>
              <w:rPr>
                <w:rFonts w:ascii="Arial" w:hAnsi="Arial" w:cs="Arial"/>
                <w:sz w:val="20"/>
                <w:szCs w:val="20"/>
              </w:rPr>
              <w:t>950.</w:t>
            </w:r>
          </w:p>
        </w:tc>
        <w:tc>
          <w:tcPr>
            <w:tcW w:w="13041" w:type="dxa"/>
            <w:gridSpan w:val="2"/>
          </w:tcPr>
          <w:p w14:paraId="029ECC9A" w14:textId="77777777" w:rsidR="00B92173" w:rsidRDefault="00B92173" w:rsidP="00025C8C">
            <w:pPr>
              <w:rPr>
                <w:rFonts w:cstheme="minorHAnsi"/>
                <w:sz w:val="20"/>
                <w:szCs w:val="20"/>
              </w:rPr>
            </w:pPr>
            <w:r w:rsidRPr="009E24BE">
              <w:rPr>
                <w:rFonts w:cstheme="minorHAnsi"/>
                <w:sz w:val="20"/>
                <w:szCs w:val="20"/>
              </w:rPr>
              <w:t>Czy Zamawiający dopuści niezależny uchwyt do podwieszenia monitora z ramieniem podwójnym montowanym do stropu?  Uchwyt z regulacją wysokości, pochylenia i obrotu.</w:t>
            </w:r>
          </w:p>
          <w:p w14:paraId="211BF448"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6D06DD13" w14:textId="40792575" w:rsidR="00B92173" w:rsidRPr="00EA79CB" w:rsidRDefault="00B92173" w:rsidP="00025C8C">
            <w:pPr>
              <w:rPr>
                <w:rFonts w:ascii="Times New Roman" w:hAnsi="Times New Roman"/>
              </w:rPr>
            </w:pPr>
          </w:p>
        </w:tc>
      </w:tr>
      <w:tr w:rsidR="00B92173" w:rsidRPr="003246A9" w14:paraId="3EDAD87B" w14:textId="77777777" w:rsidTr="00784043">
        <w:tc>
          <w:tcPr>
            <w:tcW w:w="1129" w:type="dxa"/>
            <w:gridSpan w:val="2"/>
          </w:tcPr>
          <w:p w14:paraId="78AAE8C5" w14:textId="7607DE6C" w:rsidR="00B92173" w:rsidRPr="003246A9" w:rsidRDefault="00BC6365" w:rsidP="00025C8C">
            <w:pPr>
              <w:rPr>
                <w:rFonts w:ascii="Arial" w:hAnsi="Arial" w:cs="Arial"/>
                <w:sz w:val="20"/>
                <w:szCs w:val="20"/>
              </w:rPr>
            </w:pPr>
            <w:r>
              <w:rPr>
                <w:rFonts w:ascii="Arial" w:hAnsi="Arial" w:cs="Arial"/>
                <w:sz w:val="20"/>
                <w:szCs w:val="20"/>
              </w:rPr>
              <w:t>951.</w:t>
            </w:r>
          </w:p>
        </w:tc>
        <w:tc>
          <w:tcPr>
            <w:tcW w:w="13041" w:type="dxa"/>
            <w:gridSpan w:val="2"/>
          </w:tcPr>
          <w:p w14:paraId="1B0C9AB3" w14:textId="72B1F87A" w:rsidR="00B92173" w:rsidRPr="000915F1" w:rsidRDefault="00B92173" w:rsidP="00025C8C">
            <w:pPr>
              <w:rPr>
                <w:rFonts w:cstheme="minorHAnsi"/>
                <w:sz w:val="20"/>
                <w:szCs w:val="20"/>
              </w:rPr>
            </w:pPr>
            <w:r w:rsidRPr="000915F1">
              <w:rPr>
                <w:rFonts w:cstheme="minorHAnsi"/>
                <w:sz w:val="20"/>
                <w:szCs w:val="20"/>
              </w:rPr>
              <w:t>Czy Zamawiający dopuści do zaoferowania kolumnę  innego producenta niż lamp operacyjnych ?</w:t>
            </w:r>
          </w:p>
          <w:p w14:paraId="4D978803" w14:textId="77777777" w:rsidR="00B92173" w:rsidRPr="000915F1" w:rsidRDefault="00B92173" w:rsidP="0046708B">
            <w:pPr>
              <w:jc w:val="both"/>
              <w:rPr>
                <w:rFonts w:ascii="Arial" w:hAnsi="Arial" w:cs="Arial"/>
                <w:sz w:val="20"/>
                <w:szCs w:val="20"/>
              </w:rPr>
            </w:pPr>
            <w:r w:rsidRPr="000915F1">
              <w:rPr>
                <w:rFonts w:ascii="Arial" w:eastAsia="Times New Roman" w:hAnsi="Arial" w:cs="Arial"/>
                <w:b/>
                <w:bCs/>
                <w:color w:val="0070C0"/>
                <w:sz w:val="20"/>
                <w:szCs w:val="20"/>
              </w:rPr>
              <w:t>Odpowiedź:</w:t>
            </w:r>
            <w:r w:rsidRPr="000915F1">
              <w:rPr>
                <w:rFonts w:ascii="Arial" w:eastAsia="Times New Roman" w:hAnsi="Arial" w:cs="Arial"/>
                <w:color w:val="0070C0"/>
                <w:sz w:val="20"/>
                <w:szCs w:val="20"/>
              </w:rPr>
              <w:t xml:space="preserve"> </w:t>
            </w:r>
            <w:r w:rsidRPr="000915F1">
              <w:rPr>
                <w:rFonts w:ascii="Arial" w:eastAsia="Times New Roman" w:hAnsi="Arial" w:cs="Arial"/>
                <w:b/>
                <w:bCs/>
                <w:sz w:val="20"/>
                <w:szCs w:val="20"/>
              </w:rPr>
              <w:t>Zamawiający dopuszcza do zaoferowania sprzęt medyczny o w/w parametrach technicznych.</w:t>
            </w:r>
          </w:p>
          <w:p w14:paraId="4FB0CBAC" w14:textId="32810795" w:rsidR="00B92173" w:rsidRPr="000915F1" w:rsidRDefault="00B92173" w:rsidP="00025C8C">
            <w:pPr>
              <w:rPr>
                <w:rFonts w:ascii="Times New Roman" w:hAnsi="Times New Roman"/>
              </w:rPr>
            </w:pPr>
          </w:p>
        </w:tc>
      </w:tr>
      <w:tr w:rsidR="00B92173" w:rsidRPr="003246A9" w14:paraId="3F43AFA5" w14:textId="77777777" w:rsidTr="00784043">
        <w:tc>
          <w:tcPr>
            <w:tcW w:w="1129" w:type="dxa"/>
            <w:gridSpan w:val="2"/>
          </w:tcPr>
          <w:p w14:paraId="777EA65E" w14:textId="39EF2032" w:rsidR="00B92173" w:rsidRPr="003246A9" w:rsidRDefault="00BC6365" w:rsidP="00025C8C">
            <w:pPr>
              <w:rPr>
                <w:rFonts w:ascii="Arial" w:hAnsi="Arial" w:cs="Arial"/>
                <w:sz w:val="20"/>
                <w:szCs w:val="20"/>
              </w:rPr>
            </w:pPr>
            <w:r>
              <w:rPr>
                <w:rFonts w:ascii="Arial" w:hAnsi="Arial" w:cs="Arial"/>
                <w:sz w:val="20"/>
                <w:szCs w:val="20"/>
              </w:rPr>
              <w:t>952.</w:t>
            </w:r>
          </w:p>
        </w:tc>
        <w:tc>
          <w:tcPr>
            <w:tcW w:w="13041" w:type="dxa"/>
            <w:gridSpan w:val="2"/>
          </w:tcPr>
          <w:p w14:paraId="21180113" w14:textId="77777777" w:rsidR="00B92173" w:rsidRDefault="00B92173" w:rsidP="00025C8C">
            <w:pPr>
              <w:rPr>
                <w:rFonts w:cstheme="minorHAnsi"/>
                <w:sz w:val="20"/>
                <w:szCs w:val="20"/>
              </w:rPr>
            </w:pPr>
            <w:r w:rsidRPr="000915F1">
              <w:rPr>
                <w:rFonts w:cstheme="minorHAnsi"/>
                <w:sz w:val="20"/>
                <w:szCs w:val="20"/>
              </w:rPr>
              <w:t>Czy Zamawiający ze względów epidemiologicznych  będzie oczekiwał   kolumny zasilającej z wbudowanym systemem dezynfekcji  powietrza opartym na technologii  NCC ?</w:t>
            </w:r>
          </w:p>
          <w:p w14:paraId="30EE02A1"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50C16F11" w14:textId="48773ACF" w:rsidR="00B92173" w:rsidRPr="000915F1" w:rsidRDefault="00B92173" w:rsidP="00025C8C">
            <w:pPr>
              <w:rPr>
                <w:rFonts w:ascii="Times New Roman" w:hAnsi="Times New Roman"/>
              </w:rPr>
            </w:pPr>
          </w:p>
        </w:tc>
      </w:tr>
      <w:tr w:rsidR="00B92173" w:rsidRPr="003246A9" w14:paraId="5FA487F6" w14:textId="77777777" w:rsidTr="00784043">
        <w:tc>
          <w:tcPr>
            <w:tcW w:w="1129" w:type="dxa"/>
            <w:gridSpan w:val="2"/>
          </w:tcPr>
          <w:p w14:paraId="33A502AF" w14:textId="73451D91" w:rsidR="00B92173" w:rsidRPr="003246A9" w:rsidRDefault="00BC6365" w:rsidP="00025C8C">
            <w:pPr>
              <w:rPr>
                <w:rFonts w:ascii="Arial" w:hAnsi="Arial" w:cs="Arial"/>
                <w:sz w:val="20"/>
                <w:szCs w:val="20"/>
              </w:rPr>
            </w:pPr>
            <w:r>
              <w:rPr>
                <w:rFonts w:ascii="Arial" w:hAnsi="Arial" w:cs="Arial"/>
                <w:sz w:val="20"/>
                <w:szCs w:val="20"/>
              </w:rPr>
              <w:t>953.</w:t>
            </w:r>
          </w:p>
        </w:tc>
        <w:tc>
          <w:tcPr>
            <w:tcW w:w="13041" w:type="dxa"/>
            <w:gridSpan w:val="2"/>
          </w:tcPr>
          <w:p w14:paraId="14FDCC31" w14:textId="77777777" w:rsidR="00B92173" w:rsidRDefault="00B92173" w:rsidP="00025C8C">
            <w:pPr>
              <w:rPr>
                <w:rFonts w:cstheme="minorHAnsi"/>
                <w:sz w:val="20"/>
                <w:szCs w:val="20"/>
              </w:rPr>
            </w:pPr>
            <w:r w:rsidRPr="009E24BE">
              <w:rPr>
                <w:rFonts w:cstheme="minorHAnsi"/>
                <w:sz w:val="20"/>
                <w:szCs w:val="20"/>
              </w:rPr>
              <w:t>Czy Zamawiający dopuści do zaoferowania kolumnę   z ramieniem dwuczęściowym o zasięgu poziomym w osiach łożysk 1600 mm?</w:t>
            </w:r>
          </w:p>
          <w:p w14:paraId="678F26D3"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5C64D0EF" w14:textId="35E7B454" w:rsidR="00B92173" w:rsidRPr="00EA79CB" w:rsidRDefault="00B92173" w:rsidP="00025C8C">
            <w:pPr>
              <w:rPr>
                <w:rFonts w:ascii="Times New Roman" w:hAnsi="Times New Roman"/>
              </w:rPr>
            </w:pPr>
          </w:p>
        </w:tc>
      </w:tr>
      <w:tr w:rsidR="00B92173" w:rsidRPr="003246A9" w14:paraId="4FA99496" w14:textId="77777777" w:rsidTr="00784043">
        <w:tc>
          <w:tcPr>
            <w:tcW w:w="1129" w:type="dxa"/>
            <w:gridSpan w:val="2"/>
          </w:tcPr>
          <w:p w14:paraId="405A40BE" w14:textId="1B0911E6" w:rsidR="00B92173" w:rsidRPr="003246A9" w:rsidRDefault="00BC6365" w:rsidP="00025C8C">
            <w:pPr>
              <w:rPr>
                <w:rFonts w:ascii="Arial" w:hAnsi="Arial" w:cs="Arial"/>
                <w:sz w:val="20"/>
                <w:szCs w:val="20"/>
              </w:rPr>
            </w:pPr>
            <w:r>
              <w:rPr>
                <w:rFonts w:ascii="Arial" w:hAnsi="Arial" w:cs="Arial"/>
                <w:sz w:val="20"/>
                <w:szCs w:val="20"/>
              </w:rPr>
              <w:t>954.</w:t>
            </w:r>
          </w:p>
        </w:tc>
        <w:tc>
          <w:tcPr>
            <w:tcW w:w="13041" w:type="dxa"/>
            <w:gridSpan w:val="2"/>
          </w:tcPr>
          <w:p w14:paraId="708C5346" w14:textId="77777777" w:rsidR="00B92173" w:rsidRDefault="00B92173" w:rsidP="00025C8C">
            <w:pPr>
              <w:rPr>
                <w:rFonts w:cstheme="minorHAnsi"/>
                <w:sz w:val="20"/>
                <w:szCs w:val="20"/>
              </w:rPr>
            </w:pPr>
            <w:r w:rsidRPr="009E24BE">
              <w:rPr>
                <w:rFonts w:cstheme="minorHAnsi"/>
                <w:sz w:val="20"/>
                <w:szCs w:val="20"/>
              </w:rPr>
              <w:t>Czy Zamawiający dopuści do zaoferowania kolumnę   o długości ramienia pierwszego 600 mm?</w:t>
            </w:r>
          </w:p>
          <w:p w14:paraId="526396D8"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61727EDB" w14:textId="79D1613D" w:rsidR="00B92173" w:rsidRPr="00EA79CB" w:rsidRDefault="00B92173" w:rsidP="00025C8C">
            <w:pPr>
              <w:rPr>
                <w:rFonts w:ascii="Times New Roman" w:hAnsi="Times New Roman"/>
              </w:rPr>
            </w:pPr>
          </w:p>
        </w:tc>
      </w:tr>
      <w:tr w:rsidR="00B92173" w:rsidRPr="003246A9" w14:paraId="4215A4D9" w14:textId="77777777" w:rsidTr="00784043">
        <w:tc>
          <w:tcPr>
            <w:tcW w:w="1129" w:type="dxa"/>
            <w:gridSpan w:val="2"/>
          </w:tcPr>
          <w:p w14:paraId="268E3BCC" w14:textId="50C05A7F" w:rsidR="00B92173" w:rsidRPr="003246A9" w:rsidRDefault="00BC6365" w:rsidP="00025C8C">
            <w:pPr>
              <w:rPr>
                <w:rFonts w:ascii="Arial" w:hAnsi="Arial" w:cs="Arial"/>
                <w:sz w:val="20"/>
                <w:szCs w:val="20"/>
              </w:rPr>
            </w:pPr>
            <w:r>
              <w:rPr>
                <w:rFonts w:ascii="Arial" w:hAnsi="Arial" w:cs="Arial"/>
                <w:sz w:val="20"/>
                <w:szCs w:val="20"/>
              </w:rPr>
              <w:t>955.</w:t>
            </w:r>
          </w:p>
        </w:tc>
        <w:tc>
          <w:tcPr>
            <w:tcW w:w="13041" w:type="dxa"/>
            <w:gridSpan w:val="2"/>
          </w:tcPr>
          <w:p w14:paraId="52E12E0F" w14:textId="77777777" w:rsidR="00B92173" w:rsidRDefault="00B92173" w:rsidP="00025C8C">
            <w:pPr>
              <w:rPr>
                <w:rFonts w:cstheme="minorHAnsi"/>
                <w:sz w:val="20"/>
                <w:szCs w:val="20"/>
              </w:rPr>
            </w:pPr>
            <w:r w:rsidRPr="009E24BE">
              <w:rPr>
                <w:rFonts w:cstheme="minorHAnsi"/>
                <w:sz w:val="20"/>
                <w:szCs w:val="20"/>
              </w:rPr>
              <w:t>Czy Zamawiający dopuści do zaoferowania kolumnę   o długości ramienia drugiego  1000 mm?</w:t>
            </w:r>
          </w:p>
          <w:p w14:paraId="23B0C759"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lastRenderedPageBreak/>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3998CFDC" w14:textId="519EC465" w:rsidR="00B92173" w:rsidRPr="00EA79CB" w:rsidRDefault="00B92173" w:rsidP="00025C8C">
            <w:pPr>
              <w:rPr>
                <w:rFonts w:ascii="Times New Roman" w:hAnsi="Times New Roman"/>
              </w:rPr>
            </w:pPr>
          </w:p>
        </w:tc>
      </w:tr>
      <w:tr w:rsidR="00B92173" w:rsidRPr="003246A9" w14:paraId="723C78F3" w14:textId="77777777" w:rsidTr="00784043">
        <w:tc>
          <w:tcPr>
            <w:tcW w:w="1129" w:type="dxa"/>
            <w:gridSpan w:val="2"/>
          </w:tcPr>
          <w:p w14:paraId="19B46DD2" w14:textId="30919B54" w:rsidR="00B92173" w:rsidRPr="003246A9" w:rsidRDefault="00BC6365" w:rsidP="00025C8C">
            <w:pPr>
              <w:rPr>
                <w:rFonts w:ascii="Arial" w:hAnsi="Arial" w:cs="Arial"/>
                <w:sz w:val="20"/>
                <w:szCs w:val="20"/>
              </w:rPr>
            </w:pPr>
            <w:r>
              <w:rPr>
                <w:rFonts w:ascii="Arial" w:hAnsi="Arial" w:cs="Arial"/>
                <w:sz w:val="20"/>
                <w:szCs w:val="20"/>
              </w:rPr>
              <w:lastRenderedPageBreak/>
              <w:t>956.</w:t>
            </w:r>
          </w:p>
        </w:tc>
        <w:tc>
          <w:tcPr>
            <w:tcW w:w="13041" w:type="dxa"/>
            <w:gridSpan w:val="2"/>
          </w:tcPr>
          <w:p w14:paraId="498D5BFF" w14:textId="77777777" w:rsidR="00B92173" w:rsidRDefault="00B92173" w:rsidP="00025C8C">
            <w:pPr>
              <w:rPr>
                <w:rFonts w:cstheme="minorHAnsi"/>
                <w:sz w:val="20"/>
                <w:szCs w:val="20"/>
              </w:rPr>
            </w:pPr>
            <w:r w:rsidRPr="009E24BE">
              <w:rPr>
                <w:rFonts w:cstheme="minorHAnsi"/>
                <w:sz w:val="20"/>
                <w:szCs w:val="20"/>
              </w:rPr>
              <w:t>Czy Zamawiający dopuści do zaoferowania kolumnę   z obudowa sufitowa w kształcie koła?</w:t>
            </w:r>
          </w:p>
          <w:p w14:paraId="4F0F1C41" w14:textId="77777777" w:rsidR="00B92173" w:rsidRPr="003246A9" w:rsidRDefault="00B92173" w:rsidP="0046708B">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39E5C344" w14:textId="5F5135E4" w:rsidR="00B92173" w:rsidRPr="00EA79CB" w:rsidRDefault="00B92173" w:rsidP="00025C8C">
            <w:pPr>
              <w:rPr>
                <w:rFonts w:ascii="Times New Roman" w:hAnsi="Times New Roman"/>
              </w:rPr>
            </w:pPr>
          </w:p>
        </w:tc>
      </w:tr>
      <w:tr w:rsidR="00B92173" w:rsidRPr="003246A9" w14:paraId="7272EFBB" w14:textId="77777777" w:rsidTr="00784043">
        <w:tc>
          <w:tcPr>
            <w:tcW w:w="1129" w:type="dxa"/>
            <w:gridSpan w:val="2"/>
          </w:tcPr>
          <w:p w14:paraId="0CCDD455" w14:textId="3D81CE43" w:rsidR="00B92173" w:rsidRPr="003246A9" w:rsidRDefault="00BC6365" w:rsidP="00025C8C">
            <w:pPr>
              <w:rPr>
                <w:rFonts w:ascii="Arial" w:hAnsi="Arial" w:cs="Arial"/>
                <w:sz w:val="20"/>
                <w:szCs w:val="20"/>
              </w:rPr>
            </w:pPr>
            <w:r>
              <w:rPr>
                <w:rFonts w:ascii="Arial" w:hAnsi="Arial" w:cs="Arial"/>
                <w:sz w:val="20"/>
                <w:szCs w:val="20"/>
              </w:rPr>
              <w:t>957.</w:t>
            </w:r>
          </w:p>
        </w:tc>
        <w:tc>
          <w:tcPr>
            <w:tcW w:w="13041" w:type="dxa"/>
            <w:gridSpan w:val="2"/>
          </w:tcPr>
          <w:p w14:paraId="55BF1790" w14:textId="77777777" w:rsidR="00B92173" w:rsidRDefault="00B92173" w:rsidP="00025C8C">
            <w:pPr>
              <w:rPr>
                <w:rFonts w:cstheme="minorHAnsi"/>
                <w:sz w:val="20"/>
                <w:szCs w:val="20"/>
              </w:rPr>
            </w:pPr>
            <w:r w:rsidRPr="009E24BE">
              <w:rPr>
                <w:rFonts w:cstheme="minorHAnsi"/>
                <w:sz w:val="20"/>
                <w:szCs w:val="20"/>
              </w:rPr>
              <w:t>Czy Zamawiający dopuści do zaoferowania kolumnę z głowica o wysokości min. 1000 mm z możliwością  montażu na dwóch tylnych ścianach głowicy?</w:t>
            </w:r>
          </w:p>
          <w:p w14:paraId="1EF7E28E"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4F577C4C" w14:textId="4FDC6943" w:rsidR="00B92173" w:rsidRPr="00EA79CB" w:rsidRDefault="00B92173" w:rsidP="00025C8C">
            <w:pPr>
              <w:rPr>
                <w:rFonts w:ascii="Times New Roman" w:hAnsi="Times New Roman"/>
              </w:rPr>
            </w:pPr>
          </w:p>
        </w:tc>
      </w:tr>
      <w:tr w:rsidR="00B92173" w:rsidRPr="003246A9" w14:paraId="3A938EF7" w14:textId="77777777" w:rsidTr="00784043">
        <w:tc>
          <w:tcPr>
            <w:tcW w:w="1129" w:type="dxa"/>
            <w:gridSpan w:val="2"/>
          </w:tcPr>
          <w:p w14:paraId="35FCF513" w14:textId="07BEA664" w:rsidR="00B92173" w:rsidRPr="003246A9" w:rsidRDefault="00BC6365" w:rsidP="00025C8C">
            <w:pPr>
              <w:rPr>
                <w:rFonts w:ascii="Arial" w:hAnsi="Arial" w:cs="Arial"/>
                <w:sz w:val="20"/>
                <w:szCs w:val="20"/>
              </w:rPr>
            </w:pPr>
            <w:r>
              <w:rPr>
                <w:rFonts w:ascii="Arial" w:hAnsi="Arial" w:cs="Arial"/>
                <w:sz w:val="20"/>
                <w:szCs w:val="20"/>
              </w:rPr>
              <w:t>958.</w:t>
            </w:r>
          </w:p>
        </w:tc>
        <w:tc>
          <w:tcPr>
            <w:tcW w:w="13041" w:type="dxa"/>
            <w:gridSpan w:val="2"/>
          </w:tcPr>
          <w:p w14:paraId="743A806D" w14:textId="77777777" w:rsidR="00B92173" w:rsidRDefault="00B92173" w:rsidP="00025C8C">
            <w:pPr>
              <w:rPr>
                <w:rFonts w:cstheme="minorHAnsi"/>
                <w:sz w:val="20"/>
                <w:szCs w:val="20"/>
              </w:rPr>
            </w:pPr>
            <w:r w:rsidRPr="009E24BE">
              <w:rPr>
                <w:rFonts w:cstheme="minorHAnsi"/>
                <w:sz w:val="20"/>
                <w:szCs w:val="20"/>
              </w:rPr>
              <w:t>Czy Zamawiający dopuści do zaoferowania kolumnę o nośności netto  110 kg?</w:t>
            </w:r>
          </w:p>
          <w:p w14:paraId="035DD61B"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4452B949" w14:textId="26BB2300" w:rsidR="00B92173" w:rsidRPr="00EA79CB" w:rsidRDefault="00B92173" w:rsidP="00025C8C">
            <w:pPr>
              <w:rPr>
                <w:rFonts w:ascii="Times New Roman" w:hAnsi="Times New Roman"/>
              </w:rPr>
            </w:pPr>
          </w:p>
        </w:tc>
      </w:tr>
      <w:tr w:rsidR="00B92173" w:rsidRPr="003246A9" w14:paraId="379E8BF5" w14:textId="77777777" w:rsidTr="00784043">
        <w:tc>
          <w:tcPr>
            <w:tcW w:w="1129" w:type="dxa"/>
            <w:gridSpan w:val="2"/>
          </w:tcPr>
          <w:p w14:paraId="309F3AFB" w14:textId="736FBFDB" w:rsidR="00B92173" w:rsidRPr="003246A9" w:rsidRDefault="00BC6365" w:rsidP="00025C8C">
            <w:pPr>
              <w:rPr>
                <w:rFonts w:ascii="Arial" w:hAnsi="Arial" w:cs="Arial"/>
                <w:sz w:val="20"/>
                <w:szCs w:val="20"/>
              </w:rPr>
            </w:pPr>
            <w:r>
              <w:rPr>
                <w:rFonts w:ascii="Arial" w:hAnsi="Arial" w:cs="Arial"/>
                <w:sz w:val="20"/>
                <w:szCs w:val="20"/>
              </w:rPr>
              <w:t>959.</w:t>
            </w:r>
          </w:p>
        </w:tc>
        <w:tc>
          <w:tcPr>
            <w:tcW w:w="13041" w:type="dxa"/>
            <w:gridSpan w:val="2"/>
          </w:tcPr>
          <w:p w14:paraId="7F694B43" w14:textId="77777777" w:rsidR="00B92173" w:rsidRDefault="00B92173" w:rsidP="00025C8C">
            <w:pPr>
              <w:rPr>
                <w:rFonts w:cstheme="minorHAnsi"/>
                <w:sz w:val="20"/>
                <w:szCs w:val="20"/>
              </w:rPr>
            </w:pPr>
            <w:r w:rsidRPr="009E24BE">
              <w:rPr>
                <w:rFonts w:cstheme="minorHAnsi"/>
                <w:sz w:val="20"/>
                <w:szCs w:val="20"/>
              </w:rPr>
              <w:t>Czy Zamawiający dopuści do zaoferowania kolumnę z szynami nośnymi  pod montaż  półek i innych akcesoriów  wbudowanych w przednią ścianę głowicy?</w:t>
            </w:r>
          </w:p>
          <w:p w14:paraId="05793B4F"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67A6813A" w14:textId="41EB6AB4" w:rsidR="00B92173" w:rsidRPr="00EA79CB" w:rsidRDefault="00B92173" w:rsidP="00025C8C">
            <w:pPr>
              <w:rPr>
                <w:rFonts w:ascii="Times New Roman" w:hAnsi="Times New Roman"/>
              </w:rPr>
            </w:pPr>
          </w:p>
        </w:tc>
      </w:tr>
      <w:tr w:rsidR="00B92173" w:rsidRPr="003246A9" w14:paraId="6122E921" w14:textId="77777777" w:rsidTr="00784043">
        <w:tc>
          <w:tcPr>
            <w:tcW w:w="1129" w:type="dxa"/>
            <w:gridSpan w:val="2"/>
          </w:tcPr>
          <w:p w14:paraId="4BF8732E" w14:textId="385DE54D" w:rsidR="00B92173" w:rsidRPr="003246A9" w:rsidRDefault="00BC6365" w:rsidP="00025C8C">
            <w:pPr>
              <w:rPr>
                <w:rFonts w:ascii="Arial" w:hAnsi="Arial" w:cs="Arial"/>
                <w:sz w:val="20"/>
                <w:szCs w:val="20"/>
              </w:rPr>
            </w:pPr>
            <w:r>
              <w:rPr>
                <w:rFonts w:ascii="Arial" w:hAnsi="Arial" w:cs="Arial"/>
                <w:sz w:val="20"/>
                <w:szCs w:val="20"/>
              </w:rPr>
              <w:t>960.</w:t>
            </w:r>
          </w:p>
        </w:tc>
        <w:tc>
          <w:tcPr>
            <w:tcW w:w="13041" w:type="dxa"/>
            <w:gridSpan w:val="2"/>
          </w:tcPr>
          <w:p w14:paraId="6AD032A7" w14:textId="77777777" w:rsidR="00B92173" w:rsidRDefault="00B92173" w:rsidP="00025C8C">
            <w:pPr>
              <w:rPr>
                <w:rFonts w:cstheme="minorHAnsi"/>
                <w:sz w:val="20"/>
                <w:szCs w:val="20"/>
              </w:rPr>
            </w:pPr>
            <w:r w:rsidRPr="009E24BE">
              <w:rPr>
                <w:rFonts w:cstheme="minorHAnsi"/>
                <w:sz w:val="20"/>
                <w:szCs w:val="20"/>
              </w:rPr>
              <w:t>Czy Zamawiający dopuści do zaoferowania kolumnę z gniazdami teletechnicznymi i elektrycznymi montowanymi pod kątem 90 stopni  zainstalowanymi  na dwóch tylnych ścianach głowicy?</w:t>
            </w:r>
          </w:p>
          <w:p w14:paraId="503426AE"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156789F9" w14:textId="16E503D1" w:rsidR="00B92173" w:rsidRPr="00EA79CB" w:rsidRDefault="00B92173" w:rsidP="00025C8C">
            <w:pPr>
              <w:rPr>
                <w:rFonts w:ascii="Times New Roman" w:hAnsi="Times New Roman"/>
              </w:rPr>
            </w:pPr>
          </w:p>
        </w:tc>
      </w:tr>
      <w:tr w:rsidR="00B92173" w:rsidRPr="003246A9" w14:paraId="498BFA02" w14:textId="77777777" w:rsidTr="00784043">
        <w:tc>
          <w:tcPr>
            <w:tcW w:w="1129" w:type="dxa"/>
            <w:gridSpan w:val="2"/>
          </w:tcPr>
          <w:p w14:paraId="76AD9004" w14:textId="507214FE" w:rsidR="00B92173" w:rsidRPr="003246A9" w:rsidRDefault="00BC6365" w:rsidP="00025C8C">
            <w:pPr>
              <w:rPr>
                <w:rFonts w:ascii="Arial" w:hAnsi="Arial" w:cs="Arial"/>
                <w:sz w:val="20"/>
                <w:szCs w:val="20"/>
              </w:rPr>
            </w:pPr>
            <w:r>
              <w:rPr>
                <w:rFonts w:ascii="Arial" w:hAnsi="Arial" w:cs="Arial"/>
                <w:sz w:val="20"/>
                <w:szCs w:val="20"/>
              </w:rPr>
              <w:t>961.</w:t>
            </w:r>
          </w:p>
        </w:tc>
        <w:tc>
          <w:tcPr>
            <w:tcW w:w="13041" w:type="dxa"/>
            <w:gridSpan w:val="2"/>
          </w:tcPr>
          <w:p w14:paraId="12DF2DB5" w14:textId="77777777" w:rsidR="00B92173" w:rsidRDefault="00B92173" w:rsidP="00025C8C">
            <w:pPr>
              <w:rPr>
                <w:rFonts w:cstheme="minorHAnsi"/>
                <w:sz w:val="20"/>
                <w:szCs w:val="20"/>
              </w:rPr>
            </w:pPr>
            <w:r w:rsidRPr="009E24BE">
              <w:rPr>
                <w:rFonts w:cstheme="minorHAnsi"/>
                <w:sz w:val="20"/>
                <w:szCs w:val="20"/>
              </w:rPr>
              <w:t>Czy Zamawiający dopuści półki o wymiarze  425x 430 mm i ładowności 50 kg?</w:t>
            </w:r>
          </w:p>
          <w:p w14:paraId="16E9366C"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7B7AEC33" w14:textId="7BBCBE58" w:rsidR="00B92173" w:rsidRPr="00EA79CB" w:rsidRDefault="00B92173" w:rsidP="00025C8C">
            <w:pPr>
              <w:rPr>
                <w:rFonts w:ascii="Times New Roman" w:hAnsi="Times New Roman"/>
              </w:rPr>
            </w:pPr>
          </w:p>
        </w:tc>
      </w:tr>
      <w:tr w:rsidR="00B92173" w:rsidRPr="003246A9" w14:paraId="3DED3D11" w14:textId="77777777" w:rsidTr="00784043">
        <w:tc>
          <w:tcPr>
            <w:tcW w:w="1129" w:type="dxa"/>
            <w:gridSpan w:val="2"/>
          </w:tcPr>
          <w:p w14:paraId="116FAFEE" w14:textId="2011E4AC" w:rsidR="00B92173" w:rsidRPr="003246A9" w:rsidRDefault="00BC6365" w:rsidP="00025C8C">
            <w:pPr>
              <w:rPr>
                <w:rFonts w:ascii="Arial" w:hAnsi="Arial" w:cs="Arial"/>
                <w:sz w:val="20"/>
                <w:szCs w:val="20"/>
              </w:rPr>
            </w:pPr>
            <w:r>
              <w:rPr>
                <w:rFonts w:ascii="Arial" w:hAnsi="Arial" w:cs="Arial"/>
                <w:sz w:val="20"/>
                <w:szCs w:val="20"/>
              </w:rPr>
              <w:t>962.</w:t>
            </w:r>
          </w:p>
        </w:tc>
        <w:tc>
          <w:tcPr>
            <w:tcW w:w="13041" w:type="dxa"/>
            <w:gridSpan w:val="2"/>
          </w:tcPr>
          <w:p w14:paraId="34FD1754" w14:textId="77777777" w:rsidR="00B92173" w:rsidRDefault="00B92173" w:rsidP="00025C8C">
            <w:pPr>
              <w:rPr>
                <w:rFonts w:cstheme="minorHAnsi"/>
                <w:sz w:val="20"/>
                <w:szCs w:val="20"/>
              </w:rPr>
            </w:pPr>
            <w:r w:rsidRPr="009E24BE">
              <w:rPr>
                <w:rFonts w:cstheme="minorHAnsi"/>
                <w:sz w:val="20"/>
                <w:szCs w:val="20"/>
              </w:rPr>
              <w:t>Czy Zamawiający dopuści kolumnę z uchwytami do pozycjonowania kolumny wyposażone w przyciski sterujące hamulcem zlokalizowane  na dwóch bocznych ściankach głowicy, bez możliwości  wyposażenia w pilot przewodowy do obsługi hamulców i windy kolumny?</w:t>
            </w:r>
          </w:p>
          <w:p w14:paraId="6C74CC54"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04BCF955" w14:textId="0BD99385" w:rsidR="00B92173" w:rsidRPr="00EA79CB" w:rsidRDefault="00B92173" w:rsidP="00025C8C">
            <w:pPr>
              <w:rPr>
                <w:rFonts w:ascii="Times New Roman" w:hAnsi="Times New Roman"/>
              </w:rPr>
            </w:pPr>
          </w:p>
        </w:tc>
      </w:tr>
      <w:tr w:rsidR="00B92173" w:rsidRPr="003246A9" w14:paraId="2CCA28A7" w14:textId="77777777" w:rsidTr="00784043">
        <w:tc>
          <w:tcPr>
            <w:tcW w:w="1129" w:type="dxa"/>
            <w:gridSpan w:val="2"/>
          </w:tcPr>
          <w:p w14:paraId="611488B6" w14:textId="26F9FF23" w:rsidR="00B92173" w:rsidRPr="003246A9" w:rsidRDefault="00BC6365" w:rsidP="00025C8C">
            <w:pPr>
              <w:rPr>
                <w:rFonts w:ascii="Arial" w:hAnsi="Arial" w:cs="Arial"/>
                <w:sz w:val="20"/>
                <w:szCs w:val="20"/>
              </w:rPr>
            </w:pPr>
            <w:r>
              <w:rPr>
                <w:rFonts w:ascii="Arial" w:hAnsi="Arial" w:cs="Arial"/>
                <w:sz w:val="20"/>
                <w:szCs w:val="20"/>
              </w:rPr>
              <w:t>963.</w:t>
            </w:r>
          </w:p>
        </w:tc>
        <w:tc>
          <w:tcPr>
            <w:tcW w:w="13041" w:type="dxa"/>
            <w:gridSpan w:val="2"/>
          </w:tcPr>
          <w:p w14:paraId="5122C6FA" w14:textId="77777777" w:rsidR="00B92173" w:rsidRDefault="00B92173" w:rsidP="00025C8C">
            <w:pPr>
              <w:jc w:val="both"/>
              <w:rPr>
                <w:rFonts w:cstheme="minorHAnsi"/>
                <w:sz w:val="20"/>
                <w:szCs w:val="20"/>
              </w:rPr>
            </w:pPr>
            <w:r w:rsidRPr="009E24BE">
              <w:rPr>
                <w:rFonts w:cstheme="minorHAnsi"/>
                <w:sz w:val="20"/>
                <w:szCs w:val="20"/>
              </w:rPr>
              <w:t>Czy Zamawiający dopuści kolumnę bez windy na aparat do znieczulenia a wyposażoną w ramię zmotoryzowane pozwalające na  ruch pionowy głowicy  w zakresie 700 mm?? Aparat posiada własne koła jezdne i nie ma potrzeby mocowania go do</w:t>
            </w:r>
            <w:r>
              <w:rPr>
                <w:rFonts w:cstheme="minorHAnsi"/>
                <w:sz w:val="20"/>
                <w:szCs w:val="20"/>
              </w:rPr>
              <w:t xml:space="preserve"> </w:t>
            </w:r>
            <w:r w:rsidRPr="009E24BE">
              <w:rPr>
                <w:rFonts w:cstheme="minorHAnsi"/>
                <w:sz w:val="20"/>
                <w:szCs w:val="20"/>
              </w:rPr>
              <w:t>kolumny.</w:t>
            </w:r>
          </w:p>
          <w:p w14:paraId="3E383EE2"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6BCDA121" w14:textId="57CF920C" w:rsidR="00B92173" w:rsidRPr="00E72122" w:rsidRDefault="00B92173" w:rsidP="00025C8C">
            <w:pPr>
              <w:jc w:val="both"/>
              <w:rPr>
                <w:rFonts w:cstheme="minorHAnsi"/>
                <w:sz w:val="20"/>
                <w:szCs w:val="20"/>
              </w:rPr>
            </w:pPr>
          </w:p>
        </w:tc>
      </w:tr>
      <w:tr w:rsidR="00B92173" w:rsidRPr="003246A9" w14:paraId="044819E4" w14:textId="77777777" w:rsidTr="00784043">
        <w:tc>
          <w:tcPr>
            <w:tcW w:w="1129" w:type="dxa"/>
            <w:gridSpan w:val="2"/>
          </w:tcPr>
          <w:p w14:paraId="44D12FCA" w14:textId="4A463772" w:rsidR="00B92173" w:rsidRPr="003246A9" w:rsidRDefault="00BC6365" w:rsidP="00025C8C">
            <w:pPr>
              <w:rPr>
                <w:rFonts w:ascii="Arial" w:hAnsi="Arial" w:cs="Arial"/>
                <w:sz w:val="20"/>
                <w:szCs w:val="20"/>
              </w:rPr>
            </w:pPr>
            <w:r>
              <w:rPr>
                <w:rFonts w:ascii="Arial" w:hAnsi="Arial" w:cs="Arial"/>
                <w:sz w:val="20"/>
                <w:szCs w:val="20"/>
              </w:rPr>
              <w:t>964.</w:t>
            </w:r>
          </w:p>
        </w:tc>
        <w:tc>
          <w:tcPr>
            <w:tcW w:w="13041" w:type="dxa"/>
            <w:gridSpan w:val="2"/>
          </w:tcPr>
          <w:p w14:paraId="1CFEEFB3" w14:textId="77777777" w:rsidR="00B92173" w:rsidRPr="000915F1" w:rsidRDefault="00B92173" w:rsidP="00025C8C">
            <w:pPr>
              <w:rPr>
                <w:rFonts w:cstheme="minorHAnsi"/>
                <w:sz w:val="20"/>
                <w:szCs w:val="20"/>
              </w:rPr>
            </w:pPr>
            <w:r w:rsidRPr="000915F1">
              <w:rPr>
                <w:rFonts w:cstheme="minorHAnsi"/>
                <w:sz w:val="20"/>
                <w:szCs w:val="20"/>
              </w:rPr>
              <w:t>Czy Zamawiający dopuści do zaoferowania kolumnę innego producenta niż lamp operacyjnych? Zapis SIWZ ogranicza konkurencyjność ofert.</w:t>
            </w:r>
          </w:p>
          <w:p w14:paraId="7B3E6B8F" w14:textId="77777777" w:rsidR="00B92173" w:rsidRPr="003246A9" w:rsidRDefault="00B92173" w:rsidP="000915F1">
            <w:pPr>
              <w:jc w:val="both"/>
              <w:rPr>
                <w:rFonts w:ascii="Arial" w:hAnsi="Arial" w:cs="Arial"/>
                <w:color w:val="FF0000"/>
                <w:sz w:val="20"/>
                <w:szCs w:val="20"/>
              </w:rPr>
            </w:pPr>
            <w:r w:rsidRPr="0012690A">
              <w:rPr>
                <w:rFonts w:ascii="Arial" w:eastAsia="Times New Roman" w:hAnsi="Arial" w:cs="Arial"/>
                <w:b/>
                <w:bCs/>
                <w:color w:val="0070C0"/>
                <w:sz w:val="20"/>
                <w:szCs w:val="20"/>
              </w:rPr>
              <w:t>Odpowiedź:</w:t>
            </w:r>
            <w:r w:rsidRPr="0012690A">
              <w:rPr>
                <w:rFonts w:ascii="Arial" w:eastAsia="Times New Roman" w:hAnsi="Arial" w:cs="Arial"/>
                <w:color w:val="0070C0"/>
                <w:sz w:val="20"/>
                <w:szCs w:val="20"/>
              </w:rPr>
              <w:t xml:space="preserve"> </w:t>
            </w:r>
            <w:r w:rsidRPr="0012690A">
              <w:rPr>
                <w:rFonts w:ascii="Arial" w:eastAsia="Times New Roman" w:hAnsi="Arial" w:cs="Arial"/>
                <w:b/>
                <w:bCs/>
                <w:color w:val="000000"/>
                <w:sz w:val="20"/>
                <w:szCs w:val="20"/>
              </w:rPr>
              <w:t>Zamawiający dopuszcza do zaoferowania sprzęt medyczny o w/w parametrach technicznych.</w:t>
            </w:r>
          </w:p>
          <w:p w14:paraId="282341CF" w14:textId="235F6052" w:rsidR="00B92173" w:rsidRPr="00CC4092" w:rsidRDefault="00B92173" w:rsidP="00025C8C">
            <w:pPr>
              <w:rPr>
                <w:rFonts w:ascii="Times New Roman" w:hAnsi="Times New Roman"/>
                <w:color w:val="FFFF00"/>
              </w:rPr>
            </w:pPr>
          </w:p>
        </w:tc>
      </w:tr>
      <w:tr w:rsidR="00B92173" w:rsidRPr="003246A9" w14:paraId="4F3F6B20" w14:textId="77777777" w:rsidTr="00784043">
        <w:tc>
          <w:tcPr>
            <w:tcW w:w="1129" w:type="dxa"/>
            <w:gridSpan w:val="2"/>
          </w:tcPr>
          <w:p w14:paraId="3BEE1634" w14:textId="3B3345FC" w:rsidR="00B92173" w:rsidRPr="003246A9" w:rsidRDefault="00BC6365" w:rsidP="00025C8C">
            <w:pPr>
              <w:rPr>
                <w:rFonts w:ascii="Arial" w:hAnsi="Arial" w:cs="Arial"/>
                <w:sz w:val="20"/>
                <w:szCs w:val="20"/>
              </w:rPr>
            </w:pPr>
            <w:r>
              <w:rPr>
                <w:rFonts w:ascii="Arial" w:hAnsi="Arial" w:cs="Arial"/>
                <w:sz w:val="20"/>
                <w:szCs w:val="20"/>
              </w:rPr>
              <w:t>965.</w:t>
            </w:r>
          </w:p>
        </w:tc>
        <w:tc>
          <w:tcPr>
            <w:tcW w:w="13041" w:type="dxa"/>
            <w:gridSpan w:val="2"/>
          </w:tcPr>
          <w:p w14:paraId="0E2AC23E" w14:textId="77777777" w:rsidR="00B92173" w:rsidRDefault="00B92173" w:rsidP="00025C8C">
            <w:pPr>
              <w:rPr>
                <w:rFonts w:cstheme="minorHAnsi"/>
                <w:sz w:val="20"/>
                <w:szCs w:val="20"/>
              </w:rPr>
            </w:pPr>
            <w:r w:rsidRPr="000915F1">
              <w:rPr>
                <w:rFonts w:cstheme="minorHAnsi"/>
                <w:sz w:val="20"/>
                <w:szCs w:val="20"/>
              </w:rPr>
              <w:t>Czy Zamawiający ze względów epidemiologicznych  będzie oczekiwał   kolumny zasilającej z wbudowanym systemem dezynfekcji  powietrza opartym na technologii  NCC ?</w:t>
            </w:r>
          </w:p>
          <w:p w14:paraId="196A6D83"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p w14:paraId="37D6B025" w14:textId="0ED14AAF" w:rsidR="00B92173" w:rsidRPr="00EA79CB" w:rsidRDefault="00B92173" w:rsidP="00025C8C">
            <w:pPr>
              <w:rPr>
                <w:rFonts w:ascii="Times New Roman" w:hAnsi="Times New Roman"/>
              </w:rPr>
            </w:pPr>
          </w:p>
        </w:tc>
      </w:tr>
      <w:tr w:rsidR="00B92173" w:rsidRPr="003246A9" w14:paraId="5492FBBB" w14:textId="77777777" w:rsidTr="00784043">
        <w:tc>
          <w:tcPr>
            <w:tcW w:w="1129" w:type="dxa"/>
            <w:gridSpan w:val="2"/>
          </w:tcPr>
          <w:p w14:paraId="642CB860" w14:textId="16B5F771" w:rsidR="00B92173" w:rsidRPr="003246A9" w:rsidRDefault="00BC6365" w:rsidP="00025C8C">
            <w:pPr>
              <w:rPr>
                <w:rFonts w:ascii="Arial" w:hAnsi="Arial" w:cs="Arial"/>
                <w:sz w:val="20"/>
                <w:szCs w:val="20"/>
              </w:rPr>
            </w:pPr>
            <w:r>
              <w:rPr>
                <w:rFonts w:ascii="Arial" w:hAnsi="Arial" w:cs="Arial"/>
                <w:sz w:val="20"/>
                <w:szCs w:val="20"/>
              </w:rPr>
              <w:t>966.</w:t>
            </w:r>
          </w:p>
        </w:tc>
        <w:tc>
          <w:tcPr>
            <w:tcW w:w="13041" w:type="dxa"/>
            <w:gridSpan w:val="2"/>
          </w:tcPr>
          <w:p w14:paraId="1E82DC2F" w14:textId="77777777" w:rsidR="00B92173" w:rsidRDefault="00B92173" w:rsidP="00025C8C">
            <w:pPr>
              <w:rPr>
                <w:rFonts w:cstheme="minorHAnsi"/>
                <w:sz w:val="20"/>
                <w:szCs w:val="20"/>
              </w:rPr>
            </w:pPr>
            <w:r w:rsidRPr="00053135">
              <w:rPr>
                <w:rFonts w:cstheme="minorHAnsi"/>
                <w:sz w:val="20"/>
                <w:szCs w:val="20"/>
              </w:rPr>
              <w:t>Czy Zamawiający dopuści kanapę dwuosobową z funkcją spania o wymiarach 175x93cm o wysokości 89 cm?</w:t>
            </w:r>
          </w:p>
          <w:p w14:paraId="1D45B737" w14:textId="45190338"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36DD7">
              <w:rPr>
                <w:rFonts w:ascii="Arial" w:hAnsi="Arial" w:cs="Arial"/>
                <w:b/>
                <w:bCs/>
                <w:sz w:val="20"/>
                <w:szCs w:val="20"/>
              </w:rPr>
              <w:t>do uzgodnienia na etapie projektu wykonawczego.</w:t>
            </w:r>
          </w:p>
          <w:p w14:paraId="22AA383B" w14:textId="22F7FBC8" w:rsidR="00B92173" w:rsidRPr="00053135" w:rsidRDefault="00B92173" w:rsidP="00025C8C">
            <w:pPr>
              <w:rPr>
                <w:rFonts w:ascii="Times New Roman" w:hAnsi="Times New Roman"/>
              </w:rPr>
            </w:pPr>
          </w:p>
        </w:tc>
      </w:tr>
      <w:tr w:rsidR="00B92173" w:rsidRPr="003246A9" w14:paraId="7D82F297" w14:textId="77777777" w:rsidTr="00784043">
        <w:tc>
          <w:tcPr>
            <w:tcW w:w="1129" w:type="dxa"/>
            <w:gridSpan w:val="2"/>
          </w:tcPr>
          <w:p w14:paraId="6307D1F7" w14:textId="37AEC2D2" w:rsidR="00B92173" w:rsidRPr="003246A9" w:rsidRDefault="00BC6365" w:rsidP="00025C8C">
            <w:pPr>
              <w:rPr>
                <w:rFonts w:ascii="Arial" w:hAnsi="Arial" w:cs="Arial"/>
                <w:sz w:val="20"/>
                <w:szCs w:val="20"/>
              </w:rPr>
            </w:pPr>
            <w:r>
              <w:rPr>
                <w:rFonts w:ascii="Arial" w:hAnsi="Arial" w:cs="Arial"/>
                <w:sz w:val="20"/>
                <w:szCs w:val="20"/>
              </w:rPr>
              <w:t>967.</w:t>
            </w:r>
          </w:p>
        </w:tc>
        <w:tc>
          <w:tcPr>
            <w:tcW w:w="13041" w:type="dxa"/>
            <w:gridSpan w:val="2"/>
          </w:tcPr>
          <w:p w14:paraId="62A56F92" w14:textId="77777777" w:rsidR="00B92173" w:rsidRDefault="00B92173" w:rsidP="00025C8C">
            <w:pPr>
              <w:rPr>
                <w:rFonts w:cstheme="minorHAnsi"/>
                <w:sz w:val="20"/>
                <w:szCs w:val="20"/>
              </w:rPr>
            </w:pPr>
            <w:r w:rsidRPr="00053135">
              <w:rPr>
                <w:rFonts w:cstheme="minorHAnsi"/>
                <w:sz w:val="20"/>
                <w:szCs w:val="20"/>
              </w:rPr>
              <w:t>Czy Zamawiający wymaga zasłonki parawanowej na drążku teleskopowym w postaci mobilnej czy też mocowanej do ściany?</w:t>
            </w:r>
          </w:p>
          <w:p w14:paraId="7FB62AF2"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36DD7">
              <w:rPr>
                <w:rFonts w:ascii="Arial" w:hAnsi="Arial" w:cs="Arial"/>
                <w:b/>
                <w:bCs/>
                <w:sz w:val="20"/>
                <w:szCs w:val="20"/>
              </w:rPr>
              <w:t>do uzgodnienia na etapie projektu wykonawczego.</w:t>
            </w:r>
          </w:p>
          <w:p w14:paraId="3E0ED788" w14:textId="76BD990D" w:rsidR="00B92173" w:rsidRPr="00053135" w:rsidRDefault="00B92173" w:rsidP="00025C8C">
            <w:pPr>
              <w:rPr>
                <w:rFonts w:ascii="Times New Roman" w:hAnsi="Times New Roman"/>
              </w:rPr>
            </w:pPr>
          </w:p>
        </w:tc>
      </w:tr>
      <w:tr w:rsidR="00B92173" w:rsidRPr="003246A9" w14:paraId="086D7CCB" w14:textId="77777777" w:rsidTr="00784043">
        <w:tc>
          <w:tcPr>
            <w:tcW w:w="1129" w:type="dxa"/>
            <w:gridSpan w:val="2"/>
          </w:tcPr>
          <w:p w14:paraId="5C2ACCDA" w14:textId="15864C1B" w:rsidR="00B92173" w:rsidRPr="003246A9" w:rsidRDefault="00BC6365" w:rsidP="00025C8C">
            <w:pPr>
              <w:rPr>
                <w:rFonts w:ascii="Arial" w:hAnsi="Arial" w:cs="Arial"/>
                <w:sz w:val="20"/>
                <w:szCs w:val="20"/>
              </w:rPr>
            </w:pPr>
            <w:r>
              <w:rPr>
                <w:rFonts w:ascii="Arial" w:hAnsi="Arial" w:cs="Arial"/>
                <w:sz w:val="20"/>
                <w:szCs w:val="20"/>
              </w:rPr>
              <w:lastRenderedPageBreak/>
              <w:t>968.</w:t>
            </w:r>
          </w:p>
        </w:tc>
        <w:tc>
          <w:tcPr>
            <w:tcW w:w="13041" w:type="dxa"/>
            <w:gridSpan w:val="2"/>
          </w:tcPr>
          <w:p w14:paraId="669C0D42" w14:textId="77777777" w:rsidR="00B92173" w:rsidRDefault="00B92173" w:rsidP="00025C8C">
            <w:pPr>
              <w:rPr>
                <w:rFonts w:cstheme="minorHAnsi"/>
                <w:sz w:val="20"/>
                <w:szCs w:val="20"/>
              </w:rPr>
            </w:pPr>
            <w:r w:rsidRPr="00053135">
              <w:rPr>
                <w:rFonts w:cstheme="minorHAnsi"/>
                <w:sz w:val="20"/>
                <w:szCs w:val="20"/>
              </w:rPr>
              <w:t>Czy Zamawiający wymaga szafki szatniowej podwójnej o szerokości segmentu 30 cm, co łącznie daje 60 cm, czy też szafę podwójną w kształcie ,,L'' o całkowitej szerokości 30 cm?</w:t>
            </w:r>
          </w:p>
          <w:p w14:paraId="0BB5976A"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36DD7">
              <w:rPr>
                <w:rFonts w:ascii="Arial" w:hAnsi="Arial" w:cs="Arial"/>
                <w:b/>
                <w:bCs/>
                <w:sz w:val="20"/>
                <w:szCs w:val="20"/>
              </w:rPr>
              <w:t>do uzgodnienia na etapie projektu wykonawczego.</w:t>
            </w:r>
          </w:p>
          <w:p w14:paraId="7101B51D" w14:textId="0A9A903C" w:rsidR="00B92173" w:rsidRPr="00053135" w:rsidRDefault="00B92173" w:rsidP="00025C8C">
            <w:pPr>
              <w:rPr>
                <w:rFonts w:ascii="Times New Roman" w:hAnsi="Times New Roman"/>
              </w:rPr>
            </w:pPr>
          </w:p>
        </w:tc>
      </w:tr>
      <w:tr w:rsidR="00B92173" w:rsidRPr="003246A9" w14:paraId="6DC80569" w14:textId="77777777" w:rsidTr="00784043">
        <w:tc>
          <w:tcPr>
            <w:tcW w:w="1129" w:type="dxa"/>
            <w:gridSpan w:val="2"/>
          </w:tcPr>
          <w:p w14:paraId="3CE551BE" w14:textId="5A1540C1" w:rsidR="00B92173" w:rsidRPr="003246A9" w:rsidRDefault="00BC6365" w:rsidP="00025C8C">
            <w:pPr>
              <w:rPr>
                <w:rFonts w:ascii="Arial" w:hAnsi="Arial" w:cs="Arial"/>
                <w:sz w:val="20"/>
                <w:szCs w:val="20"/>
              </w:rPr>
            </w:pPr>
            <w:r>
              <w:rPr>
                <w:rFonts w:ascii="Arial" w:hAnsi="Arial" w:cs="Arial"/>
                <w:sz w:val="20"/>
                <w:szCs w:val="20"/>
              </w:rPr>
              <w:t>969.</w:t>
            </w:r>
          </w:p>
        </w:tc>
        <w:tc>
          <w:tcPr>
            <w:tcW w:w="13041" w:type="dxa"/>
            <w:gridSpan w:val="2"/>
          </w:tcPr>
          <w:p w14:paraId="1C9C126A" w14:textId="77777777" w:rsidR="00B92173" w:rsidRDefault="00B92173" w:rsidP="00025C8C">
            <w:pPr>
              <w:rPr>
                <w:rFonts w:cstheme="minorHAnsi"/>
                <w:sz w:val="20"/>
                <w:szCs w:val="20"/>
              </w:rPr>
            </w:pPr>
            <w:r w:rsidRPr="00053135">
              <w:rPr>
                <w:rFonts w:cstheme="minorHAnsi"/>
                <w:sz w:val="20"/>
                <w:szCs w:val="20"/>
              </w:rPr>
              <w:t>Czy Zamawiający dopuści szafki o głębokości 49 cm oraz wysokości razem 2157 cm razem z ławką?</w:t>
            </w:r>
          </w:p>
          <w:p w14:paraId="2A7B1DE3"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36DD7">
              <w:rPr>
                <w:rFonts w:ascii="Arial" w:hAnsi="Arial" w:cs="Arial"/>
                <w:b/>
                <w:bCs/>
                <w:sz w:val="20"/>
                <w:szCs w:val="20"/>
              </w:rPr>
              <w:t>do uzgodnienia na etapie projektu wykonawczego.</w:t>
            </w:r>
          </w:p>
          <w:p w14:paraId="447DCA21" w14:textId="507E6957" w:rsidR="00B92173" w:rsidRPr="00053135" w:rsidRDefault="00B92173" w:rsidP="00025C8C">
            <w:pPr>
              <w:rPr>
                <w:rFonts w:ascii="Times New Roman" w:hAnsi="Times New Roman"/>
              </w:rPr>
            </w:pPr>
          </w:p>
        </w:tc>
      </w:tr>
      <w:tr w:rsidR="00B92173" w:rsidRPr="003246A9" w14:paraId="222FB816" w14:textId="77777777" w:rsidTr="00784043">
        <w:tc>
          <w:tcPr>
            <w:tcW w:w="1129" w:type="dxa"/>
            <w:gridSpan w:val="2"/>
          </w:tcPr>
          <w:p w14:paraId="629F8EA7" w14:textId="3BC62FE8" w:rsidR="00B92173" w:rsidRPr="003246A9" w:rsidRDefault="00BC6365" w:rsidP="00025C8C">
            <w:pPr>
              <w:rPr>
                <w:rFonts w:ascii="Arial" w:hAnsi="Arial" w:cs="Arial"/>
                <w:sz w:val="20"/>
                <w:szCs w:val="20"/>
              </w:rPr>
            </w:pPr>
            <w:r>
              <w:rPr>
                <w:rFonts w:ascii="Arial" w:hAnsi="Arial" w:cs="Arial"/>
                <w:sz w:val="20"/>
                <w:szCs w:val="20"/>
              </w:rPr>
              <w:t>970.</w:t>
            </w:r>
          </w:p>
        </w:tc>
        <w:tc>
          <w:tcPr>
            <w:tcW w:w="13041" w:type="dxa"/>
            <w:gridSpan w:val="2"/>
          </w:tcPr>
          <w:p w14:paraId="506E20CB" w14:textId="77777777" w:rsidR="00B92173" w:rsidRDefault="00B92173" w:rsidP="00025C8C">
            <w:pPr>
              <w:rPr>
                <w:rFonts w:cstheme="minorHAnsi"/>
                <w:sz w:val="20"/>
                <w:szCs w:val="20"/>
              </w:rPr>
            </w:pPr>
            <w:r w:rsidRPr="00053135">
              <w:rPr>
                <w:rFonts w:cstheme="minorHAnsi"/>
                <w:sz w:val="20"/>
                <w:szCs w:val="20"/>
              </w:rPr>
              <w:t>Czy Zamawiający dopuści szafkę podwójną w kształcie litery ,,L'' o szerokości całkowitej 40 cm?</w:t>
            </w:r>
          </w:p>
          <w:p w14:paraId="2BECF5D9"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36DD7">
              <w:rPr>
                <w:rFonts w:ascii="Arial" w:hAnsi="Arial" w:cs="Arial"/>
                <w:b/>
                <w:bCs/>
                <w:sz w:val="20"/>
                <w:szCs w:val="20"/>
              </w:rPr>
              <w:t>do uzgodnienia na etapie projektu wykonawczego.</w:t>
            </w:r>
          </w:p>
          <w:p w14:paraId="1E3093E2" w14:textId="50365BD7" w:rsidR="00B92173" w:rsidRPr="00053135" w:rsidRDefault="00B92173" w:rsidP="00025C8C">
            <w:pPr>
              <w:rPr>
                <w:rFonts w:ascii="Times New Roman" w:hAnsi="Times New Roman"/>
              </w:rPr>
            </w:pPr>
          </w:p>
        </w:tc>
      </w:tr>
      <w:tr w:rsidR="00B92173" w:rsidRPr="003246A9" w14:paraId="0DF4DCEF" w14:textId="77777777" w:rsidTr="00784043">
        <w:tc>
          <w:tcPr>
            <w:tcW w:w="1129" w:type="dxa"/>
            <w:gridSpan w:val="2"/>
          </w:tcPr>
          <w:p w14:paraId="523396AE" w14:textId="2EDFD269" w:rsidR="00B92173" w:rsidRPr="003246A9" w:rsidRDefault="00BC6365" w:rsidP="00025C8C">
            <w:pPr>
              <w:rPr>
                <w:rFonts w:ascii="Arial" w:hAnsi="Arial" w:cs="Arial"/>
                <w:sz w:val="20"/>
                <w:szCs w:val="20"/>
              </w:rPr>
            </w:pPr>
            <w:r>
              <w:rPr>
                <w:rFonts w:ascii="Arial" w:hAnsi="Arial" w:cs="Arial"/>
                <w:sz w:val="20"/>
                <w:szCs w:val="20"/>
              </w:rPr>
              <w:t>971.</w:t>
            </w:r>
          </w:p>
        </w:tc>
        <w:tc>
          <w:tcPr>
            <w:tcW w:w="13041" w:type="dxa"/>
            <w:gridSpan w:val="2"/>
          </w:tcPr>
          <w:p w14:paraId="6AEE4FEB" w14:textId="77777777" w:rsidR="00B92173" w:rsidRDefault="00B92173" w:rsidP="00025C8C">
            <w:pPr>
              <w:rPr>
                <w:rFonts w:cstheme="minorHAnsi"/>
                <w:sz w:val="20"/>
                <w:szCs w:val="20"/>
              </w:rPr>
            </w:pPr>
            <w:r w:rsidRPr="00053135">
              <w:rPr>
                <w:rFonts w:cstheme="minorHAnsi"/>
                <w:sz w:val="20"/>
                <w:szCs w:val="20"/>
              </w:rPr>
              <w:t>Czy Zamawiający wymaga szafki szatniowej podwójnej o szerokości segmentu 30 cm, co łącznie daje 60 cm, czy też szafę podwójną w kształcie ,,L'' o całkowitej szerokości 30 cm?</w:t>
            </w:r>
          </w:p>
          <w:p w14:paraId="537CE387"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36DD7">
              <w:rPr>
                <w:rFonts w:ascii="Arial" w:hAnsi="Arial" w:cs="Arial"/>
                <w:b/>
                <w:bCs/>
                <w:sz w:val="20"/>
                <w:szCs w:val="20"/>
              </w:rPr>
              <w:t>do uzgodnienia na etapie projektu wykonawczego.</w:t>
            </w:r>
          </w:p>
          <w:p w14:paraId="2028777E" w14:textId="3CA0411A" w:rsidR="00B92173" w:rsidRPr="00053135" w:rsidRDefault="00B92173" w:rsidP="00025C8C">
            <w:pPr>
              <w:rPr>
                <w:rFonts w:ascii="Times New Roman" w:hAnsi="Times New Roman"/>
              </w:rPr>
            </w:pPr>
          </w:p>
        </w:tc>
      </w:tr>
      <w:tr w:rsidR="00B92173" w:rsidRPr="003246A9" w14:paraId="588B1230" w14:textId="77777777" w:rsidTr="00784043">
        <w:tc>
          <w:tcPr>
            <w:tcW w:w="1129" w:type="dxa"/>
            <w:gridSpan w:val="2"/>
          </w:tcPr>
          <w:p w14:paraId="5389FE82" w14:textId="39DF2C7D" w:rsidR="00B92173" w:rsidRPr="003246A9" w:rsidRDefault="00BC6365" w:rsidP="00025C8C">
            <w:pPr>
              <w:rPr>
                <w:rFonts w:ascii="Arial" w:hAnsi="Arial" w:cs="Arial"/>
                <w:sz w:val="20"/>
                <w:szCs w:val="20"/>
              </w:rPr>
            </w:pPr>
            <w:r>
              <w:rPr>
                <w:rFonts w:ascii="Arial" w:hAnsi="Arial" w:cs="Arial"/>
                <w:sz w:val="20"/>
                <w:szCs w:val="20"/>
              </w:rPr>
              <w:t>972.</w:t>
            </w:r>
          </w:p>
        </w:tc>
        <w:tc>
          <w:tcPr>
            <w:tcW w:w="13041" w:type="dxa"/>
            <w:gridSpan w:val="2"/>
          </w:tcPr>
          <w:p w14:paraId="00EC3F72" w14:textId="77777777" w:rsidR="00B92173" w:rsidRDefault="00B92173" w:rsidP="00025C8C">
            <w:pPr>
              <w:rPr>
                <w:rFonts w:cstheme="minorHAnsi"/>
                <w:sz w:val="20"/>
                <w:szCs w:val="20"/>
              </w:rPr>
            </w:pPr>
            <w:r w:rsidRPr="00053135">
              <w:rPr>
                <w:rFonts w:cstheme="minorHAnsi"/>
                <w:sz w:val="20"/>
                <w:szCs w:val="20"/>
              </w:rPr>
              <w:t>Czy Zamawiający dopuści szafki o głębokości 49 cm oraz wysokości razem z nóżkami 180-190 cm?</w:t>
            </w:r>
          </w:p>
          <w:p w14:paraId="024A9F4E"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36DD7">
              <w:rPr>
                <w:rFonts w:ascii="Arial" w:hAnsi="Arial" w:cs="Arial"/>
                <w:b/>
                <w:bCs/>
                <w:sz w:val="20"/>
                <w:szCs w:val="20"/>
              </w:rPr>
              <w:t>do uzgodnienia na etapie projektu wykonawczego.</w:t>
            </w:r>
          </w:p>
          <w:p w14:paraId="6FF5A627" w14:textId="7931A74D" w:rsidR="00B92173" w:rsidRPr="00053135" w:rsidRDefault="00B92173" w:rsidP="00025C8C">
            <w:pPr>
              <w:rPr>
                <w:rFonts w:ascii="Times New Roman" w:hAnsi="Times New Roman"/>
              </w:rPr>
            </w:pPr>
          </w:p>
        </w:tc>
      </w:tr>
      <w:tr w:rsidR="00B92173" w:rsidRPr="003246A9" w14:paraId="1621DC74" w14:textId="77777777" w:rsidTr="00784043">
        <w:tc>
          <w:tcPr>
            <w:tcW w:w="1129" w:type="dxa"/>
            <w:gridSpan w:val="2"/>
          </w:tcPr>
          <w:p w14:paraId="79E24E4C" w14:textId="746D6225" w:rsidR="00B92173" w:rsidRPr="003246A9" w:rsidRDefault="00BC6365" w:rsidP="00025C8C">
            <w:pPr>
              <w:rPr>
                <w:rFonts w:ascii="Arial" w:hAnsi="Arial" w:cs="Arial"/>
                <w:sz w:val="20"/>
                <w:szCs w:val="20"/>
              </w:rPr>
            </w:pPr>
            <w:r>
              <w:rPr>
                <w:rFonts w:ascii="Arial" w:hAnsi="Arial" w:cs="Arial"/>
                <w:sz w:val="20"/>
                <w:szCs w:val="20"/>
              </w:rPr>
              <w:t>973.</w:t>
            </w:r>
          </w:p>
        </w:tc>
        <w:tc>
          <w:tcPr>
            <w:tcW w:w="13041" w:type="dxa"/>
            <w:gridSpan w:val="2"/>
          </w:tcPr>
          <w:p w14:paraId="184364C3" w14:textId="77777777" w:rsidR="00B92173" w:rsidRDefault="00B92173" w:rsidP="00025C8C">
            <w:pPr>
              <w:rPr>
                <w:rFonts w:cstheme="minorHAnsi"/>
                <w:sz w:val="20"/>
                <w:szCs w:val="20"/>
              </w:rPr>
            </w:pPr>
            <w:r w:rsidRPr="00053135">
              <w:rPr>
                <w:rFonts w:cstheme="minorHAnsi"/>
                <w:sz w:val="20"/>
                <w:szCs w:val="20"/>
              </w:rPr>
              <w:t>Czy Zamawiający dopuści szafkę podwójną w kształcie litery ,,L'' o szerokości całkowitej 40 cm?</w:t>
            </w:r>
          </w:p>
          <w:p w14:paraId="6C7D3A24" w14:textId="77777777"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36DD7">
              <w:rPr>
                <w:rFonts w:ascii="Arial" w:hAnsi="Arial" w:cs="Arial"/>
                <w:b/>
                <w:bCs/>
                <w:sz w:val="20"/>
                <w:szCs w:val="20"/>
              </w:rPr>
              <w:t>do uzgodnienia na etapie projektu wykonawczego.</w:t>
            </w:r>
          </w:p>
          <w:p w14:paraId="79E2C280" w14:textId="03CE313B" w:rsidR="00B92173" w:rsidRPr="00053135" w:rsidRDefault="00B92173" w:rsidP="00025C8C">
            <w:pPr>
              <w:rPr>
                <w:rFonts w:ascii="Times New Roman" w:hAnsi="Times New Roman"/>
              </w:rPr>
            </w:pPr>
          </w:p>
        </w:tc>
      </w:tr>
      <w:tr w:rsidR="00B92173" w:rsidRPr="003246A9" w14:paraId="7BF5ADDC" w14:textId="77777777" w:rsidTr="00784043">
        <w:tc>
          <w:tcPr>
            <w:tcW w:w="1129" w:type="dxa"/>
            <w:gridSpan w:val="2"/>
          </w:tcPr>
          <w:p w14:paraId="285A334A" w14:textId="7D1BE1FD" w:rsidR="00B92173" w:rsidRPr="003246A9" w:rsidRDefault="00BC6365" w:rsidP="00025C8C">
            <w:pPr>
              <w:rPr>
                <w:rFonts w:ascii="Arial" w:hAnsi="Arial" w:cs="Arial"/>
                <w:sz w:val="20"/>
                <w:szCs w:val="20"/>
              </w:rPr>
            </w:pPr>
            <w:r>
              <w:rPr>
                <w:rFonts w:ascii="Arial" w:hAnsi="Arial" w:cs="Arial"/>
                <w:sz w:val="20"/>
                <w:szCs w:val="20"/>
              </w:rPr>
              <w:t>974.</w:t>
            </w:r>
          </w:p>
        </w:tc>
        <w:tc>
          <w:tcPr>
            <w:tcW w:w="13041" w:type="dxa"/>
            <w:gridSpan w:val="2"/>
          </w:tcPr>
          <w:p w14:paraId="122E2AD3" w14:textId="77777777" w:rsidR="00B92173" w:rsidRDefault="00B92173" w:rsidP="00025C8C">
            <w:pPr>
              <w:rPr>
                <w:rFonts w:cstheme="minorHAnsi"/>
                <w:sz w:val="20"/>
                <w:szCs w:val="20"/>
              </w:rPr>
            </w:pPr>
            <w:r w:rsidRPr="00053135">
              <w:rPr>
                <w:rFonts w:cstheme="minorHAnsi"/>
                <w:sz w:val="20"/>
                <w:szCs w:val="20"/>
              </w:rPr>
              <w:t>Czy w wycenie mebli wymaganych przez Zamawiającego należy uwzględnić koszty umywalek/zlewozmywaków oraz baterii?</w:t>
            </w:r>
          </w:p>
          <w:p w14:paraId="102D891E" w14:textId="5CDC0443" w:rsidR="00B92173" w:rsidRPr="00820818" w:rsidRDefault="00B92173" w:rsidP="00A36DD7">
            <w:pPr>
              <w:rPr>
                <w:rFonts w:ascii="Calibri" w:eastAsia="Calibri" w:hAnsi="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36DD7">
              <w:rPr>
                <w:rFonts w:ascii="Arial" w:hAnsi="Arial" w:cs="Arial"/>
                <w:b/>
                <w:bCs/>
                <w:sz w:val="20"/>
                <w:szCs w:val="20"/>
              </w:rPr>
              <w:t>należy uwzględnić koszt kompletnego wyposażenia przedmiotu zamówienia.</w:t>
            </w:r>
          </w:p>
          <w:p w14:paraId="276E59C1" w14:textId="1B2C6BBE" w:rsidR="00B92173" w:rsidRPr="00053135" w:rsidRDefault="00B92173" w:rsidP="00025C8C">
            <w:pPr>
              <w:rPr>
                <w:rFonts w:ascii="Times New Roman" w:hAnsi="Times New Roman"/>
              </w:rPr>
            </w:pPr>
          </w:p>
        </w:tc>
      </w:tr>
      <w:tr w:rsidR="00B92173" w:rsidRPr="003246A9" w14:paraId="7CB9DF2C" w14:textId="77777777" w:rsidTr="00784043">
        <w:tc>
          <w:tcPr>
            <w:tcW w:w="1129" w:type="dxa"/>
            <w:gridSpan w:val="2"/>
          </w:tcPr>
          <w:p w14:paraId="37821CB3" w14:textId="289E0D17" w:rsidR="00B92173" w:rsidRPr="003246A9" w:rsidRDefault="00BC6365" w:rsidP="00025C8C">
            <w:pPr>
              <w:rPr>
                <w:rFonts w:ascii="Arial" w:hAnsi="Arial" w:cs="Arial"/>
                <w:sz w:val="20"/>
                <w:szCs w:val="20"/>
              </w:rPr>
            </w:pPr>
            <w:r>
              <w:rPr>
                <w:rFonts w:ascii="Arial" w:hAnsi="Arial" w:cs="Arial"/>
                <w:sz w:val="20"/>
                <w:szCs w:val="20"/>
              </w:rPr>
              <w:t>975.</w:t>
            </w:r>
          </w:p>
        </w:tc>
        <w:tc>
          <w:tcPr>
            <w:tcW w:w="13041" w:type="dxa"/>
            <w:gridSpan w:val="2"/>
          </w:tcPr>
          <w:p w14:paraId="1593CB88" w14:textId="77777777" w:rsidR="00B92173" w:rsidRPr="00053135" w:rsidRDefault="00B92173" w:rsidP="00025C8C">
            <w:pPr>
              <w:rPr>
                <w:rFonts w:cstheme="minorHAnsi"/>
                <w:sz w:val="20"/>
                <w:szCs w:val="20"/>
              </w:rPr>
            </w:pPr>
            <w:r w:rsidRPr="00053135">
              <w:rPr>
                <w:rFonts w:cstheme="minorHAnsi"/>
                <w:sz w:val="20"/>
                <w:szCs w:val="20"/>
              </w:rPr>
              <w:t>Czy Zamawiający będzie wymagał wykonania mebli z płyty laminowanej według poniższej technologii wykonania mebli? Wprowadzenie przez Zamawiającego wymogu technologii wykonania mebli pozwoli na złożenie konkurencyjnych ofert oraz ich rzetelną ocenę.</w:t>
            </w:r>
          </w:p>
          <w:p w14:paraId="61F3E557" w14:textId="77777777" w:rsidR="00B92173" w:rsidRPr="00053135" w:rsidRDefault="00B92173" w:rsidP="00025C8C">
            <w:pPr>
              <w:ind w:left="360"/>
              <w:jc w:val="both"/>
              <w:rPr>
                <w:rFonts w:cstheme="minorHAnsi"/>
                <w:b/>
                <w:iCs/>
                <w:sz w:val="20"/>
                <w:szCs w:val="20"/>
                <w:u w:val="single"/>
              </w:rPr>
            </w:pPr>
            <w:r w:rsidRPr="00053135">
              <w:rPr>
                <w:rFonts w:cstheme="minorHAnsi"/>
                <w:b/>
                <w:iCs/>
                <w:sz w:val="20"/>
                <w:szCs w:val="20"/>
                <w:u w:val="single"/>
              </w:rPr>
              <w:t xml:space="preserve">Wymogi techniczne dla mebli o konstrukcji płycinowej z płyty meblowej </w:t>
            </w:r>
          </w:p>
          <w:p w14:paraId="64B218A3" w14:textId="77777777" w:rsidR="00B92173" w:rsidRPr="00053135" w:rsidRDefault="00B92173" w:rsidP="00025C8C">
            <w:pPr>
              <w:ind w:left="360"/>
              <w:jc w:val="both"/>
              <w:rPr>
                <w:rFonts w:cstheme="minorHAnsi"/>
                <w:iCs/>
                <w:sz w:val="20"/>
                <w:szCs w:val="20"/>
              </w:rPr>
            </w:pPr>
            <w:r w:rsidRPr="00053135">
              <w:rPr>
                <w:rFonts w:cstheme="minorHAnsi"/>
                <w:iCs/>
                <w:sz w:val="20"/>
                <w:szCs w:val="20"/>
              </w:rPr>
              <w:t>1. Meble wykonane z materiałów posiadających wymagane świadectwa dopuszczające do eksploatacji w pomieszczeniach medycznych.  Dla potwierdzenia bezpieczeństwa i jakości oferowanych wyrobów oferent zobowiązany jest do dostarczenia :</w:t>
            </w:r>
          </w:p>
          <w:p w14:paraId="1F6823D9" w14:textId="77777777" w:rsidR="00B92173" w:rsidRPr="00053135" w:rsidRDefault="00B92173" w:rsidP="00025C8C">
            <w:pPr>
              <w:pStyle w:val="Akapitzlist"/>
              <w:jc w:val="both"/>
              <w:rPr>
                <w:rFonts w:cstheme="minorHAnsi"/>
                <w:iCs/>
                <w:sz w:val="20"/>
                <w:szCs w:val="20"/>
              </w:rPr>
            </w:pPr>
            <w:r w:rsidRPr="00053135">
              <w:rPr>
                <w:rFonts w:cstheme="minorHAnsi"/>
                <w:iCs/>
                <w:sz w:val="20"/>
                <w:szCs w:val="20"/>
              </w:rPr>
              <w:t>1.1 Atestu higienicznego potwierdzającego, iż przedmiot oferty może być stosowany w placówkach służby zdrowia (dotyczy wyrobów gotowych)</w:t>
            </w:r>
          </w:p>
          <w:p w14:paraId="7933EE41" w14:textId="77777777" w:rsidR="00B92173" w:rsidRPr="00053135" w:rsidRDefault="00B92173" w:rsidP="00025C8C">
            <w:pPr>
              <w:ind w:left="360"/>
              <w:jc w:val="both"/>
              <w:rPr>
                <w:rFonts w:cstheme="minorHAnsi"/>
                <w:iCs/>
                <w:sz w:val="20"/>
                <w:szCs w:val="20"/>
              </w:rPr>
            </w:pPr>
            <w:r w:rsidRPr="00053135">
              <w:rPr>
                <w:rFonts w:cstheme="minorHAnsi"/>
                <w:iCs/>
                <w:sz w:val="20"/>
                <w:szCs w:val="20"/>
              </w:rPr>
              <w:t xml:space="preserve">1.2 Deklaracji  zgodności producenta potwierdzającą zgodność produktów z wymaganiami dyrektyw Unii Europejskiej 93/42 EWG z załączonym certyfikatem ISO 9001 dla producenta dotyczącym produkcji i instalacji produktów medycznych i certyfikatem ISO 13485 – dot. systemów zarządzania jakością wyrobów w zakresie produkcji, instalacji oraz wykonania czynności serwisowych  dla specjalizowanych produktów medycznych. </w:t>
            </w:r>
          </w:p>
          <w:p w14:paraId="58483D2E" w14:textId="77777777" w:rsidR="00B92173" w:rsidRPr="00053135" w:rsidRDefault="00B92173" w:rsidP="00025C8C">
            <w:pPr>
              <w:pStyle w:val="Akapitzlist"/>
              <w:jc w:val="both"/>
              <w:rPr>
                <w:rFonts w:cstheme="minorHAnsi"/>
                <w:i/>
                <w:iCs/>
                <w:sz w:val="20"/>
                <w:szCs w:val="20"/>
              </w:rPr>
            </w:pPr>
            <w:r w:rsidRPr="00053135">
              <w:rPr>
                <w:rFonts w:cstheme="minorHAnsi"/>
                <w:iCs/>
                <w:sz w:val="20"/>
                <w:szCs w:val="20"/>
              </w:rPr>
              <w:t>1.3 W  przypadku gdy taki jest wymóg Zamawiającego - dotyczy wyrobów  medycznych w  rozumieniu ustawy o wyrobach medycznych z dnia 20.05.2010 roku (Dz. U. Nr 107 poz. 697 ze zmianami) deklarację zgodności wraz informacją o dokonaniu takiego wpisu do Rejestru wyrobów medycznych i podmiotów odpowiedzialnych za ich wprowadzenie lub potwierdzeniem dokonania takiego zgłoszenia.</w:t>
            </w:r>
            <w:r w:rsidRPr="00053135">
              <w:rPr>
                <w:rFonts w:cstheme="minorHAnsi"/>
                <w:i/>
                <w:iCs/>
                <w:sz w:val="20"/>
                <w:szCs w:val="20"/>
              </w:rPr>
              <w:tab/>
            </w:r>
          </w:p>
          <w:p w14:paraId="665FFA6E" w14:textId="77777777" w:rsidR="00B92173" w:rsidRPr="00053135" w:rsidRDefault="00B92173" w:rsidP="00025C8C">
            <w:pPr>
              <w:pStyle w:val="Akapitzlist"/>
              <w:jc w:val="both"/>
              <w:rPr>
                <w:rFonts w:cstheme="minorHAnsi"/>
                <w:iCs/>
                <w:sz w:val="20"/>
                <w:szCs w:val="20"/>
              </w:rPr>
            </w:pPr>
            <w:r w:rsidRPr="00053135">
              <w:rPr>
                <w:rFonts w:cstheme="minorHAnsi"/>
                <w:iCs/>
                <w:sz w:val="20"/>
                <w:szCs w:val="20"/>
              </w:rPr>
              <w:t>2. W celu potwierdzenia spełnienia przez Oferenta wymaganych parametrów technicznych i użytkowych zamawianego sprzętu oraz mebli medycznych, należy podać i wskazać w załączonym katalogu  typ/model katalogowy dla poszczególnych wyrobów będących przedmiotem zamówienia, potwierdzając że oferowane wyroby są przedmiotem  oferty Oferenta.</w:t>
            </w:r>
            <w:r w:rsidRPr="00053135">
              <w:rPr>
                <w:rFonts w:cstheme="minorHAnsi"/>
                <w:iCs/>
                <w:sz w:val="20"/>
                <w:szCs w:val="20"/>
              </w:rPr>
              <w:tab/>
              <w:t>Dla wyrobów standardowych katalogi potwierdzające iż oferowane wyroby są przedmiotem oferty a dla wyrobów niestandardowych opracowane rysunki lub foldery.</w:t>
            </w:r>
            <w:r w:rsidRPr="00053135">
              <w:rPr>
                <w:rFonts w:cstheme="minorHAnsi"/>
                <w:iCs/>
                <w:sz w:val="20"/>
                <w:szCs w:val="20"/>
              </w:rPr>
              <w:tab/>
            </w:r>
          </w:p>
          <w:p w14:paraId="0B173D4F" w14:textId="77777777" w:rsidR="00B92173" w:rsidRPr="00053135" w:rsidRDefault="00B92173" w:rsidP="00025C8C">
            <w:pPr>
              <w:pStyle w:val="Akapitzlist"/>
              <w:jc w:val="both"/>
              <w:rPr>
                <w:rFonts w:cstheme="minorHAnsi"/>
                <w:iCs/>
                <w:sz w:val="20"/>
                <w:szCs w:val="20"/>
              </w:rPr>
            </w:pPr>
            <w:r w:rsidRPr="00053135">
              <w:rPr>
                <w:rFonts w:cstheme="minorHAnsi"/>
                <w:iCs/>
                <w:sz w:val="20"/>
                <w:szCs w:val="20"/>
              </w:rPr>
              <w:t>3. Meble  o konstrukcji płycinowej w  całości (łącznie z plecami )  wykonane z płyty  meblowej dwustronnie MELAMINOWANEJ o gr. 18 mm, na bazie płyty wiórowej o gęstości  nie mniejszej  niż 660 kg/m3. Struktura powierzchni i  kolorystyka do uzgodnienia Zamawiającym .</w:t>
            </w:r>
          </w:p>
          <w:p w14:paraId="1597B008" w14:textId="77777777" w:rsidR="00B92173" w:rsidRPr="00053135" w:rsidRDefault="00B92173" w:rsidP="00025C8C">
            <w:pPr>
              <w:pStyle w:val="Akapitzlist"/>
              <w:jc w:val="both"/>
              <w:rPr>
                <w:rFonts w:cstheme="minorHAnsi"/>
                <w:iCs/>
                <w:sz w:val="20"/>
                <w:szCs w:val="20"/>
              </w:rPr>
            </w:pPr>
            <w:r w:rsidRPr="00053135">
              <w:rPr>
                <w:rFonts w:cstheme="minorHAnsi"/>
                <w:iCs/>
                <w:sz w:val="20"/>
                <w:szCs w:val="20"/>
              </w:rPr>
              <w:t xml:space="preserve">Meble posadowione na metalowych nóżkach  związanych z konstrukcją nośną  mebla o wysokości min. 10 cm i wyposażone w regulatory wysokości umożliwiające ich wypoziomowanie (wysokość mebli podawana z uwzględnieniem wysokości nóżek). </w:t>
            </w:r>
          </w:p>
          <w:p w14:paraId="7748DC73" w14:textId="77777777" w:rsidR="00B92173" w:rsidRPr="00053135" w:rsidRDefault="00B92173" w:rsidP="00025C8C">
            <w:pPr>
              <w:ind w:left="360"/>
              <w:jc w:val="both"/>
              <w:rPr>
                <w:rFonts w:cstheme="minorHAnsi"/>
                <w:iCs/>
                <w:sz w:val="20"/>
                <w:szCs w:val="20"/>
              </w:rPr>
            </w:pPr>
            <w:r w:rsidRPr="00053135">
              <w:rPr>
                <w:rFonts w:cstheme="minorHAnsi"/>
                <w:iCs/>
                <w:sz w:val="20"/>
                <w:szCs w:val="20"/>
              </w:rPr>
              <w:lastRenderedPageBreak/>
              <w:t>4. Blaty robocze do wyboru przez Zamawiającego szczegółowo określone w zestawieniu asortymentowo ilościowym o niżej podanym standardzie z certyfikatem bakteriostatyczności lub równoważnym.</w:t>
            </w:r>
          </w:p>
          <w:p w14:paraId="413E14CC" w14:textId="77777777" w:rsidR="00B92173" w:rsidRPr="00053135" w:rsidRDefault="00B92173" w:rsidP="00025C8C">
            <w:pPr>
              <w:pStyle w:val="Akapitzlist"/>
              <w:jc w:val="both"/>
              <w:rPr>
                <w:rFonts w:cstheme="minorHAnsi"/>
                <w:iCs/>
                <w:sz w:val="20"/>
                <w:szCs w:val="20"/>
              </w:rPr>
            </w:pPr>
            <w:r w:rsidRPr="00053135">
              <w:rPr>
                <w:rFonts w:cstheme="minorHAnsi"/>
                <w:iCs/>
                <w:sz w:val="20"/>
                <w:szCs w:val="20"/>
              </w:rPr>
              <w:t>4.1 Blaty robocze o grubości min. 28 mm  oklejane laminatem wysokociśnieniowym typu HPL o grubości min. 0,8 mm o wysokim stopniu twardości i wytrzymałości na uszkodzenia mechaniczne oraz  podwyższonej odporności chemicznej. Odporne na promieniowanie UV oraz środki dezynfekcyjno-myjące.</w:t>
            </w:r>
          </w:p>
          <w:p w14:paraId="05B0BB0B" w14:textId="77777777" w:rsidR="00B92173" w:rsidRPr="00053135" w:rsidRDefault="00B92173" w:rsidP="00025C8C">
            <w:pPr>
              <w:pStyle w:val="Akapitzlist"/>
              <w:jc w:val="both"/>
              <w:rPr>
                <w:rFonts w:cstheme="minorHAnsi"/>
                <w:iCs/>
                <w:sz w:val="20"/>
                <w:szCs w:val="20"/>
              </w:rPr>
            </w:pPr>
            <w:r w:rsidRPr="00053135">
              <w:rPr>
                <w:rFonts w:cstheme="minorHAnsi"/>
                <w:iCs/>
                <w:sz w:val="20"/>
                <w:szCs w:val="20"/>
              </w:rPr>
              <w:t xml:space="preserve">Miejsca wbudowanych  zlewów i umywalek ze stali kwasoodpornej wypolerowane, gładkie bez  zagłębień i ostrych krawędzi  Wszystkie szafki stojące, występujące w zestawach przyściennych wyposażone w blaty robocze ciągłe na całej długości zabudowy. Miejsca styku blatów ze ścianą uszczelnione odpowiednią  listwą z  tworzywa. Rodzaj blatu określa specyfikacja asortymentowo-techniczna. </w:t>
            </w:r>
          </w:p>
          <w:p w14:paraId="68043BCF" w14:textId="77777777" w:rsidR="00B92173" w:rsidRPr="00053135" w:rsidRDefault="00B92173" w:rsidP="00025C8C">
            <w:pPr>
              <w:pStyle w:val="Akapitzlist"/>
              <w:jc w:val="both"/>
              <w:rPr>
                <w:rFonts w:cstheme="minorHAnsi"/>
                <w:iCs/>
                <w:sz w:val="20"/>
                <w:szCs w:val="20"/>
              </w:rPr>
            </w:pPr>
            <w:r w:rsidRPr="00053135">
              <w:rPr>
                <w:rFonts w:cstheme="minorHAnsi"/>
                <w:iCs/>
                <w:sz w:val="20"/>
                <w:szCs w:val="20"/>
              </w:rPr>
              <w:t>5. Krawędzie  frontów szufladowych, drzwi uchylnych, półek, blatów oraz inne elementy konstrukcyjne nie osłonięte, muszą być zabezpieczone minimum przez okleinowanie obrzeżem ABS o min gr. 2,0 mm. Wszystkie półki oklejone na całym obwodzie.</w:t>
            </w:r>
            <w:r w:rsidRPr="00053135">
              <w:rPr>
                <w:rFonts w:cstheme="minorHAnsi"/>
                <w:iCs/>
                <w:sz w:val="20"/>
                <w:szCs w:val="20"/>
              </w:rPr>
              <w:tab/>
            </w:r>
          </w:p>
          <w:p w14:paraId="0577517D" w14:textId="77777777" w:rsidR="00B92173" w:rsidRPr="00053135" w:rsidRDefault="00B92173" w:rsidP="00025C8C">
            <w:pPr>
              <w:pStyle w:val="Akapitzlist"/>
              <w:jc w:val="both"/>
              <w:rPr>
                <w:rFonts w:cstheme="minorHAnsi"/>
                <w:iCs/>
                <w:sz w:val="20"/>
                <w:szCs w:val="20"/>
              </w:rPr>
            </w:pPr>
            <w:r w:rsidRPr="00053135">
              <w:rPr>
                <w:rFonts w:cstheme="minorHAnsi"/>
                <w:iCs/>
                <w:sz w:val="20"/>
                <w:szCs w:val="20"/>
              </w:rPr>
              <w:t xml:space="preserve">6. Drzwi wykonane z płyty meblowej laminowanej odznaczającego się zwiększoną odpornością na środki dezynfekcyjno-myjące lub oszklone wykonane ze szkła osadzonego w ramie metalowej . Uchwyty wykonane w kształcie litery U. </w:t>
            </w:r>
          </w:p>
          <w:p w14:paraId="4D7DE15B" w14:textId="77777777" w:rsidR="00B92173" w:rsidRPr="00053135" w:rsidRDefault="00B92173" w:rsidP="00025C8C">
            <w:pPr>
              <w:pStyle w:val="Akapitzlist"/>
              <w:jc w:val="both"/>
              <w:rPr>
                <w:rFonts w:cstheme="minorHAnsi"/>
                <w:iCs/>
                <w:sz w:val="20"/>
                <w:szCs w:val="20"/>
              </w:rPr>
            </w:pPr>
            <w:r w:rsidRPr="00053135">
              <w:rPr>
                <w:rFonts w:cstheme="minorHAnsi"/>
                <w:iCs/>
                <w:sz w:val="20"/>
                <w:szCs w:val="20"/>
              </w:rPr>
              <w:t>7. Szuflady zastosowane w meblach typu skrzynkowego wykonane  Z PŁYTY WIÓROWEJ MELAMINOWANEJ. Ilość szuflad, wymiary użytkowe i rodzaj materiału z jakiego mają być wykona określa specyfikacja asortymentowo –techniczna. Szuflady osadzone na prowadnicach kulkowych z domykaniem typu mechanicznego i tłumieniem domknięcia. Szuflady o zróżnicowanej szerokości i głębokości z możliwością dostosowania do różnych  indywidualnych potrzeb Użytkownika</w:t>
            </w:r>
          </w:p>
          <w:p w14:paraId="713B3BB1" w14:textId="77777777" w:rsidR="00B92173" w:rsidRPr="00053135" w:rsidRDefault="00B92173" w:rsidP="00025C8C">
            <w:pPr>
              <w:ind w:left="360"/>
              <w:jc w:val="both"/>
              <w:rPr>
                <w:rFonts w:cstheme="minorHAnsi"/>
                <w:iCs/>
                <w:sz w:val="20"/>
                <w:szCs w:val="20"/>
              </w:rPr>
            </w:pPr>
            <w:r w:rsidRPr="00053135">
              <w:rPr>
                <w:rFonts w:cstheme="minorHAnsi"/>
                <w:iCs/>
                <w:sz w:val="20"/>
                <w:szCs w:val="20"/>
              </w:rPr>
              <w:t>8. Zawiasy do drzwi wysokiej jakości , pozwalające na regulację elementów frontowych we wszystkich kierunkach. wyposażone w mechanizm samo domykania .</w:t>
            </w:r>
          </w:p>
          <w:p w14:paraId="086DFB20" w14:textId="77777777" w:rsidR="00B92173" w:rsidRPr="00053135" w:rsidRDefault="00B92173" w:rsidP="00025C8C">
            <w:pPr>
              <w:pStyle w:val="Akapitzlist"/>
              <w:jc w:val="both"/>
              <w:rPr>
                <w:rFonts w:cstheme="minorHAnsi"/>
                <w:iCs/>
                <w:sz w:val="20"/>
                <w:szCs w:val="20"/>
              </w:rPr>
            </w:pPr>
            <w:r w:rsidRPr="00053135">
              <w:rPr>
                <w:rFonts w:cstheme="minorHAnsi"/>
                <w:iCs/>
                <w:sz w:val="20"/>
                <w:szCs w:val="20"/>
              </w:rPr>
              <w:t xml:space="preserve">9. Półki w szafkach z regulacją skokową max. co 40mm na wspornikach metalowych z ogranicznikiem  powodującym unieruchomienie półki.  </w:t>
            </w:r>
          </w:p>
          <w:p w14:paraId="7E47BDFB" w14:textId="77777777" w:rsidR="00B92173" w:rsidRPr="00053135" w:rsidRDefault="00B92173" w:rsidP="00025C8C">
            <w:pPr>
              <w:ind w:left="360"/>
              <w:jc w:val="both"/>
              <w:rPr>
                <w:rFonts w:cstheme="minorHAnsi"/>
                <w:iCs/>
                <w:sz w:val="20"/>
                <w:szCs w:val="20"/>
              </w:rPr>
            </w:pPr>
            <w:r w:rsidRPr="00053135">
              <w:rPr>
                <w:rFonts w:cstheme="minorHAnsi"/>
                <w:iCs/>
                <w:sz w:val="20"/>
                <w:szCs w:val="20"/>
              </w:rPr>
              <w:t xml:space="preserve">10. Meble kompatybilne z systemem do dezynfekcji ciągłej przy użyciu technologii NCC – dostarczyć certyfikat kompatybilności wystawiony przez producenta systemu . </w:t>
            </w:r>
          </w:p>
          <w:p w14:paraId="215051B4" w14:textId="77777777" w:rsidR="00B92173" w:rsidRPr="00053135" w:rsidRDefault="00B92173" w:rsidP="00025C8C">
            <w:pPr>
              <w:pStyle w:val="Akapitzlist"/>
              <w:jc w:val="both"/>
              <w:rPr>
                <w:rFonts w:cstheme="minorHAnsi"/>
                <w:iCs/>
                <w:sz w:val="20"/>
                <w:szCs w:val="20"/>
              </w:rPr>
            </w:pPr>
            <w:r w:rsidRPr="00053135">
              <w:rPr>
                <w:rFonts w:cstheme="minorHAnsi"/>
                <w:iCs/>
                <w:sz w:val="20"/>
                <w:szCs w:val="20"/>
              </w:rPr>
              <w:t xml:space="preserve">11. Podane w specyfikacji (zestawienie asortymentowe) wymiary  są wymiarami przybliżonymi. Konstrukcja mebli powinna umożliwiać wykonanie zabudowy na „miarę” z zachowaniem oczekiwanych funkcji i warunków technicznych poszczególnych pomieszczeń. Oferent – Wykonawca, będzie zobowiązany do sporządzenia szczegółowego projektu zabudowy meblowej uzgodnionego z Zamawiającym. Zamawiający dopuszcza odchyłki wymiarowe od podanych wymiarów gabarytowych w zakresie +/- 5% lub opisane w specyfikacji </w:t>
            </w:r>
          </w:p>
          <w:p w14:paraId="215B2243" w14:textId="77777777" w:rsidR="00B92173" w:rsidRPr="00053135" w:rsidRDefault="00B92173" w:rsidP="00025C8C">
            <w:pPr>
              <w:pStyle w:val="Akapitzlist"/>
              <w:jc w:val="both"/>
              <w:rPr>
                <w:rFonts w:cstheme="minorHAnsi"/>
                <w:iCs/>
                <w:sz w:val="20"/>
                <w:szCs w:val="20"/>
              </w:rPr>
            </w:pPr>
          </w:p>
          <w:p w14:paraId="403E1CD6" w14:textId="77777777" w:rsidR="00B92173" w:rsidRPr="00053135" w:rsidRDefault="00B92173" w:rsidP="00025C8C">
            <w:pPr>
              <w:numPr>
                <w:ilvl w:val="0"/>
                <w:numId w:val="2"/>
              </w:numPr>
              <w:jc w:val="both"/>
              <w:rPr>
                <w:rFonts w:cstheme="minorHAnsi"/>
                <w:sz w:val="20"/>
                <w:szCs w:val="20"/>
              </w:rPr>
            </w:pPr>
            <w:r w:rsidRPr="00053135">
              <w:rPr>
                <w:rFonts w:cstheme="minorHAnsi"/>
                <w:sz w:val="20"/>
                <w:szCs w:val="20"/>
              </w:rPr>
              <w:t>Czy Zamawiający będzie wymagał wykonania mebli ze stali kwasoodpornej według poniższej technologii wykonania mebli? Wprowadzenie przez Zamawiającego wymogu technologii wykonania mebli pozwoli na złożenie konkurencyjnych ofert oraz ich rzetelną ocenę.</w:t>
            </w:r>
          </w:p>
          <w:p w14:paraId="29E515EF" w14:textId="77777777" w:rsidR="00B92173" w:rsidRPr="00053135" w:rsidRDefault="00B92173" w:rsidP="00025C8C">
            <w:pPr>
              <w:jc w:val="both"/>
              <w:rPr>
                <w:rFonts w:cstheme="minorHAnsi"/>
                <w:b/>
                <w:bCs/>
                <w:iCs/>
                <w:sz w:val="20"/>
                <w:szCs w:val="20"/>
                <w:u w:val="single"/>
              </w:rPr>
            </w:pPr>
            <w:r w:rsidRPr="00053135">
              <w:rPr>
                <w:rFonts w:cstheme="minorHAnsi"/>
                <w:b/>
                <w:bCs/>
                <w:iCs/>
                <w:sz w:val="20"/>
                <w:szCs w:val="20"/>
                <w:u w:val="single"/>
              </w:rPr>
              <w:t>Wymogi techniczne dla mebli ze stali nierdzewnej kwasoodpornej</w:t>
            </w:r>
          </w:p>
          <w:p w14:paraId="548743A5" w14:textId="77777777" w:rsidR="00B92173" w:rsidRPr="00053135" w:rsidRDefault="00B92173" w:rsidP="00025C8C">
            <w:pPr>
              <w:jc w:val="both"/>
              <w:rPr>
                <w:rFonts w:cstheme="minorHAnsi"/>
                <w:iCs/>
                <w:sz w:val="20"/>
                <w:szCs w:val="20"/>
              </w:rPr>
            </w:pPr>
            <w:r w:rsidRPr="00053135">
              <w:rPr>
                <w:rFonts w:cstheme="minorHAnsi"/>
                <w:iCs/>
                <w:sz w:val="20"/>
                <w:szCs w:val="20"/>
              </w:rPr>
              <w:t>1. Meble wykonane z materiałów posiadających wymagane świadectwa dopuszczające do eksploatacji w pomieszczeniach medycznych. W celu potwierdzenia bezpieczeństwa i jakości oferowanych wyrobów oferent zobowiązany jest do dostarczenia :</w:t>
            </w:r>
          </w:p>
          <w:p w14:paraId="643AF844" w14:textId="77777777" w:rsidR="00B92173" w:rsidRPr="00053135" w:rsidRDefault="00B92173" w:rsidP="00025C8C">
            <w:pPr>
              <w:jc w:val="both"/>
              <w:rPr>
                <w:rFonts w:cstheme="minorHAnsi"/>
                <w:iCs/>
                <w:sz w:val="20"/>
                <w:szCs w:val="20"/>
              </w:rPr>
            </w:pPr>
            <w:r w:rsidRPr="00053135">
              <w:rPr>
                <w:rFonts w:cstheme="minorHAnsi"/>
                <w:iCs/>
                <w:sz w:val="20"/>
                <w:szCs w:val="20"/>
              </w:rPr>
              <w:t>1.1 Atestu higienicznego potwierdzającego, iż przedmiot oferty może być stosowany w placówkach służby zdrowia (dotyczy wyrobów gotowych)</w:t>
            </w:r>
          </w:p>
          <w:p w14:paraId="4553350D" w14:textId="77777777" w:rsidR="00B92173" w:rsidRPr="00053135" w:rsidRDefault="00B92173" w:rsidP="00025C8C">
            <w:pPr>
              <w:jc w:val="both"/>
              <w:rPr>
                <w:rFonts w:cstheme="minorHAnsi"/>
                <w:iCs/>
                <w:sz w:val="20"/>
                <w:szCs w:val="20"/>
              </w:rPr>
            </w:pPr>
            <w:r w:rsidRPr="00053135">
              <w:rPr>
                <w:rFonts w:cstheme="minorHAnsi"/>
                <w:iCs/>
                <w:sz w:val="20"/>
                <w:szCs w:val="20"/>
              </w:rPr>
              <w:t xml:space="preserve">1.2 Deklaracji  zgodności producenta potwierdzającą zgodność produktów z wymaganiami dyrektyw Unii Europejskiej 93/42 EWG z załączonym certyfikatem ISO 9001 dla producenta dotyczącym produkcji i instalacji produktów medycznych i certyfikatem ISO 13485 – dot. systemów zarządzania jakością wyrobów w zakresie produkcji, instalacji oraz wykonania czynności serwisowych  dla specjalizowanych produktów medycznych. </w:t>
            </w:r>
          </w:p>
          <w:p w14:paraId="2427003A" w14:textId="77777777" w:rsidR="00B92173" w:rsidRPr="00053135" w:rsidRDefault="00B92173" w:rsidP="00025C8C">
            <w:pPr>
              <w:jc w:val="both"/>
              <w:rPr>
                <w:rFonts w:cstheme="minorHAnsi"/>
                <w:iCs/>
                <w:sz w:val="20"/>
                <w:szCs w:val="20"/>
              </w:rPr>
            </w:pPr>
            <w:r w:rsidRPr="00053135">
              <w:rPr>
                <w:rFonts w:cstheme="minorHAnsi"/>
                <w:iCs/>
                <w:sz w:val="20"/>
                <w:szCs w:val="20"/>
              </w:rPr>
              <w:t xml:space="preserve">1.3 W  przypadku gdy taki jest wymóg Zamawiającego - dotyczy wyrobów  medycznych w  rozumieniu ustawy o wyrobach medycznych z dnia 20.05.2010 roku (Dz. U. Nr 107 poz. 697 ze zmianami) deklarację zgodności wraz informacją o dokonaniu takiego wpisu do Rejestru wyrobów medycznych i podmiotów odpowiedzialnych za ich wprowadzenie lub potwierdzeniem dokonania takiego zgłoszenia. </w:t>
            </w:r>
          </w:p>
          <w:p w14:paraId="07407602" w14:textId="77777777" w:rsidR="00B92173" w:rsidRPr="00053135" w:rsidRDefault="00B92173" w:rsidP="00025C8C">
            <w:pPr>
              <w:jc w:val="both"/>
              <w:rPr>
                <w:rFonts w:cstheme="minorHAnsi"/>
                <w:iCs/>
                <w:sz w:val="20"/>
                <w:szCs w:val="20"/>
              </w:rPr>
            </w:pPr>
            <w:r w:rsidRPr="00053135">
              <w:rPr>
                <w:rFonts w:cstheme="minorHAnsi"/>
                <w:iCs/>
                <w:sz w:val="20"/>
                <w:szCs w:val="20"/>
              </w:rPr>
              <w:t>2. W celu zagwarantowania zgodności wymaganych parametrów technicznych i użytkowych zamawianego sprzętu i mebli medycznych, należy podać i wskazać w załączonym katalogu  typ/model katalogowy dla poszczególnych wyrobów będących przedmiotem zamówienia, potwierdzając że oferowane wyroby są przedmiotem  oferty Oferenta. Dla wyrobów standardowych katalogi potwierdzające iż oferowane wyroby są przedmiotem oferty a dla wyrobów niestandardowych opracowane rysunki lub foldery</w:t>
            </w:r>
          </w:p>
          <w:p w14:paraId="4EFBE266" w14:textId="77777777" w:rsidR="00B92173" w:rsidRPr="00053135" w:rsidRDefault="00B92173" w:rsidP="00025C8C">
            <w:pPr>
              <w:jc w:val="both"/>
              <w:rPr>
                <w:rFonts w:cstheme="minorHAnsi"/>
                <w:iCs/>
                <w:sz w:val="20"/>
                <w:szCs w:val="20"/>
              </w:rPr>
            </w:pPr>
            <w:r w:rsidRPr="00053135">
              <w:rPr>
                <w:rFonts w:cstheme="minorHAnsi"/>
                <w:iCs/>
                <w:sz w:val="20"/>
                <w:szCs w:val="20"/>
              </w:rPr>
              <w:t>3.Korpus mebli w całości wykonane ze stali kwasoodpornej gat. 0H18N9. Korpusy wykonane z podwójnej blachy w systemie dwuwarstwowym z lekkim wypełnieniem usztywniająco-wygłuszającym, zapewniające odpowiednią trwałość i stabilność. Powierzchnie gładkie, nie zawierające ostrych krawędzi. Możliwość  lakierowania korpusów farbami proszkowymi zgodnie z wymogami Zamawiającego.</w:t>
            </w:r>
            <w:r w:rsidRPr="00053135">
              <w:rPr>
                <w:rFonts w:cstheme="minorHAnsi"/>
                <w:iCs/>
                <w:sz w:val="20"/>
                <w:szCs w:val="20"/>
              </w:rPr>
              <w:tab/>
            </w:r>
          </w:p>
          <w:p w14:paraId="30293B52" w14:textId="77777777" w:rsidR="00B92173" w:rsidRPr="00053135" w:rsidRDefault="00B92173" w:rsidP="00025C8C">
            <w:pPr>
              <w:jc w:val="both"/>
              <w:rPr>
                <w:rFonts w:cstheme="minorHAnsi"/>
                <w:iCs/>
                <w:sz w:val="20"/>
                <w:szCs w:val="20"/>
              </w:rPr>
            </w:pPr>
            <w:r w:rsidRPr="00053135">
              <w:rPr>
                <w:rFonts w:cstheme="minorHAnsi"/>
                <w:iCs/>
                <w:sz w:val="20"/>
                <w:szCs w:val="20"/>
              </w:rPr>
              <w:lastRenderedPageBreak/>
              <w:t>4.  Meble posadowione na nóżkach integralnie związanych z konstrukcją nośną  mebla o wysokości 120 do 150 mm i wyposażone w regulatory wysokości umożliwiające ich wypoziomowanie  (wysokość mebli podawana z uwzględnieniem wysokości nóżek).</w:t>
            </w:r>
            <w:r w:rsidRPr="00053135">
              <w:rPr>
                <w:rFonts w:cstheme="minorHAnsi"/>
                <w:iCs/>
                <w:sz w:val="20"/>
                <w:szCs w:val="20"/>
              </w:rPr>
              <w:tab/>
            </w:r>
          </w:p>
          <w:p w14:paraId="38D59194" w14:textId="77777777" w:rsidR="00B92173" w:rsidRPr="00053135" w:rsidRDefault="00B92173" w:rsidP="00025C8C">
            <w:pPr>
              <w:jc w:val="both"/>
              <w:rPr>
                <w:rFonts w:cstheme="minorHAnsi"/>
                <w:iCs/>
                <w:sz w:val="20"/>
                <w:szCs w:val="20"/>
              </w:rPr>
            </w:pPr>
            <w:r w:rsidRPr="00053135">
              <w:rPr>
                <w:rFonts w:cstheme="minorHAnsi"/>
                <w:iCs/>
                <w:sz w:val="20"/>
                <w:szCs w:val="20"/>
              </w:rPr>
              <w:t xml:space="preserve">5. Ściany wewnętrzne korpusów szafek wyposażone w  rastry umożliwiające łatwą regulację wysokości położenia montowanych wewnątrz elementów takich jak półki, ramy koszy i kuwet  max co 40 mm. Nie dopuszcza się rastrów jako dodatkowo montowanych elementów wyposażenia szafek.                                </w:t>
            </w:r>
          </w:p>
          <w:p w14:paraId="743EBDF8" w14:textId="77777777" w:rsidR="00B92173" w:rsidRPr="00053135" w:rsidRDefault="00B92173" w:rsidP="00025C8C">
            <w:pPr>
              <w:jc w:val="both"/>
              <w:rPr>
                <w:rFonts w:cstheme="minorHAnsi"/>
                <w:iCs/>
                <w:sz w:val="20"/>
                <w:szCs w:val="20"/>
              </w:rPr>
            </w:pPr>
            <w:r w:rsidRPr="00053135">
              <w:rPr>
                <w:rFonts w:cstheme="minorHAnsi"/>
                <w:iCs/>
                <w:sz w:val="20"/>
                <w:szCs w:val="20"/>
              </w:rPr>
              <w:t xml:space="preserve">6. Prowadnice szufladowe typu kulkowego z funkcją  samo domykania typu mechanicznego i systemem tłumienia odgłosu końcowego domknięcia.  </w:t>
            </w:r>
            <w:r w:rsidRPr="00053135">
              <w:rPr>
                <w:rFonts w:cstheme="minorHAnsi"/>
                <w:iCs/>
                <w:sz w:val="20"/>
                <w:szCs w:val="20"/>
              </w:rPr>
              <w:tab/>
              <w:t>Szuflady  typu skrzynkowego w całości wykonane ze stali nierdzewnej gat. 0H18N9  wyposażone w gniazda montażowe ułatwiające zastosowanie specjalistycznych ruchomych wkładów podłużnych i poprzecznych wykonanych ze stali nierdzewnej, umożliwiających  podział wewnętrzny szuflady na przechowywane akcesoria zgodnie z bieżącą potrzebą Zamawiającego. Elementy podziałowe szuflad w komplecie z szufladami.</w:t>
            </w:r>
          </w:p>
          <w:p w14:paraId="260ABFD1" w14:textId="77777777" w:rsidR="00B92173" w:rsidRPr="00053135" w:rsidRDefault="00B92173" w:rsidP="00025C8C">
            <w:pPr>
              <w:jc w:val="both"/>
              <w:rPr>
                <w:rFonts w:cstheme="minorHAnsi"/>
                <w:iCs/>
                <w:sz w:val="20"/>
                <w:szCs w:val="20"/>
              </w:rPr>
            </w:pPr>
            <w:r w:rsidRPr="00053135">
              <w:rPr>
                <w:rFonts w:cstheme="minorHAnsi"/>
                <w:iCs/>
                <w:sz w:val="20"/>
                <w:szCs w:val="20"/>
              </w:rPr>
              <w:t>Szuflady o zróżnicowanej  szerokości i głębokości z możliwością    dostosowania do różnych  indywidualnych potrzeb Użytkownika. Rodzaj zastosowanych szuflad  określa specyfikacja asortymentowa.</w:t>
            </w:r>
            <w:r w:rsidRPr="00053135">
              <w:rPr>
                <w:rFonts w:cstheme="minorHAnsi"/>
                <w:iCs/>
                <w:sz w:val="20"/>
                <w:szCs w:val="20"/>
              </w:rPr>
              <w:tab/>
            </w:r>
          </w:p>
          <w:p w14:paraId="056D7DFC" w14:textId="77777777" w:rsidR="00B92173" w:rsidRPr="00053135" w:rsidRDefault="00B92173" w:rsidP="00025C8C">
            <w:pPr>
              <w:jc w:val="both"/>
              <w:rPr>
                <w:rFonts w:cstheme="minorHAnsi"/>
                <w:iCs/>
                <w:sz w:val="20"/>
                <w:szCs w:val="20"/>
              </w:rPr>
            </w:pPr>
            <w:r w:rsidRPr="00053135">
              <w:rPr>
                <w:rFonts w:cstheme="minorHAnsi"/>
                <w:iCs/>
                <w:sz w:val="20"/>
                <w:szCs w:val="20"/>
              </w:rPr>
              <w:t>7.  Blaty robocze o gr. min 28 mm ze stali kwasoodpornej gat. 0H18N9 wypełnione materiałem wygłuszającym z  tylnym rantem przyściennym o wysokości 40 mm. Miejsca wbudowanych zlewów i umywalek wypolerowane, gładkie bez  zagłębień. Wszystkie szafki stojące, występujące w zestawach przyściennych wyposażone w blaty robocze ciągłe na całej długości zabudowy. Miejsca styku blatów ze ścianą uszczelnione.</w:t>
            </w:r>
          </w:p>
          <w:p w14:paraId="5486E3D8" w14:textId="77777777" w:rsidR="00B92173" w:rsidRPr="00053135" w:rsidRDefault="00B92173" w:rsidP="00025C8C">
            <w:pPr>
              <w:jc w:val="both"/>
              <w:rPr>
                <w:rFonts w:cstheme="minorHAnsi"/>
                <w:iCs/>
                <w:sz w:val="20"/>
                <w:szCs w:val="20"/>
              </w:rPr>
            </w:pPr>
            <w:r w:rsidRPr="00053135">
              <w:rPr>
                <w:rFonts w:cstheme="minorHAnsi"/>
                <w:iCs/>
                <w:sz w:val="20"/>
                <w:szCs w:val="20"/>
              </w:rPr>
              <w:t xml:space="preserve">Alternatywnie blaty robocze o gr. min 28 mm mineralne z </w:t>
            </w:r>
            <w:proofErr w:type="spellStart"/>
            <w:r w:rsidRPr="00053135">
              <w:rPr>
                <w:rFonts w:cstheme="minorHAnsi"/>
                <w:iCs/>
                <w:sz w:val="20"/>
                <w:szCs w:val="20"/>
              </w:rPr>
              <w:t>Corianu</w:t>
            </w:r>
            <w:proofErr w:type="spellEnd"/>
            <w:r w:rsidRPr="00053135">
              <w:rPr>
                <w:rFonts w:cstheme="minorHAnsi"/>
                <w:iCs/>
                <w:sz w:val="20"/>
                <w:szCs w:val="20"/>
              </w:rPr>
              <w:t xml:space="preserve"> lub równoważne, tj. blaty z materiału kompozytowego o nieporowatej powierzchni zapewniającej wysoką higieniczność, materiał blatów odporny na  uderzenia i zarysowanie, obojętny chemicznie, oferujący wybór koloru z  szerokiej palety barw. Miejsca wbudowanych  zlewów i umywalek ze stali kwasoodpornej lub materiału kompozytowego wypolerowane, gładkie bez  zagłębień i ostrych krawędzi.  Wszystkie szafki stojące, występujące w zestawach przyściennych wyposażone w blaty robocze ciągłe na całej długości zabudowy. Miejsca styku blatów ze ścianą uszczelnione odpowiednią  listwą z  tworzywa.</w:t>
            </w:r>
          </w:p>
          <w:p w14:paraId="55DFB141" w14:textId="77777777" w:rsidR="00B92173" w:rsidRPr="00053135" w:rsidRDefault="00B92173" w:rsidP="00025C8C">
            <w:pPr>
              <w:jc w:val="both"/>
              <w:rPr>
                <w:rFonts w:cstheme="minorHAnsi"/>
                <w:iCs/>
                <w:sz w:val="20"/>
                <w:szCs w:val="20"/>
              </w:rPr>
            </w:pPr>
            <w:r w:rsidRPr="00053135">
              <w:rPr>
                <w:rFonts w:cstheme="minorHAnsi"/>
                <w:iCs/>
                <w:sz w:val="20"/>
                <w:szCs w:val="20"/>
              </w:rPr>
              <w:t xml:space="preserve">Rodzaj blatu, umywalek lub zlewów określa specyfikacja asortymentowo-techniczna </w:t>
            </w:r>
            <w:r w:rsidRPr="00053135">
              <w:rPr>
                <w:rFonts w:cstheme="minorHAnsi"/>
                <w:iCs/>
                <w:sz w:val="20"/>
                <w:szCs w:val="20"/>
              </w:rPr>
              <w:tab/>
            </w:r>
          </w:p>
          <w:p w14:paraId="019FF803" w14:textId="77777777" w:rsidR="00B92173" w:rsidRPr="00053135" w:rsidRDefault="00B92173" w:rsidP="00025C8C">
            <w:pPr>
              <w:jc w:val="both"/>
              <w:rPr>
                <w:rFonts w:cstheme="minorHAnsi"/>
                <w:iCs/>
                <w:sz w:val="20"/>
                <w:szCs w:val="20"/>
              </w:rPr>
            </w:pPr>
            <w:r w:rsidRPr="00053135">
              <w:rPr>
                <w:rFonts w:cstheme="minorHAnsi"/>
                <w:iCs/>
                <w:sz w:val="20"/>
                <w:szCs w:val="20"/>
              </w:rPr>
              <w:t>8. Meble kompatybilne z systemem do dezynfekcji ciągłej przy użyciu technologii NCC – dostarczyć certyfikat kompatybilności wystawiony przez producenta systemu .</w:t>
            </w:r>
          </w:p>
          <w:p w14:paraId="70FA460E" w14:textId="77777777" w:rsidR="00B92173" w:rsidRPr="00053135" w:rsidRDefault="00B92173" w:rsidP="00025C8C">
            <w:pPr>
              <w:jc w:val="both"/>
              <w:rPr>
                <w:rFonts w:cstheme="minorHAnsi"/>
                <w:iCs/>
                <w:sz w:val="20"/>
                <w:szCs w:val="20"/>
              </w:rPr>
            </w:pPr>
            <w:r w:rsidRPr="00053135">
              <w:rPr>
                <w:rFonts w:cstheme="minorHAnsi"/>
                <w:iCs/>
                <w:sz w:val="20"/>
                <w:szCs w:val="20"/>
              </w:rPr>
              <w:t>9. Drzwi , fronty szuflad  wykonane z podwójnej blachy z lekkim wypełnieniem usztywniająco-wygłuszającym. Krawędzie i narożniki zaokrąglone. Konstrukcja frontów musi zapewniać szczelne i ciche zamykanie (bez metalicznego odgłosu),  wyposażone w trwałe uszczelki, konstrukcyjnie związane z elementami frontu z możliwością wymiany w przypadku uszkodzenia. Uszczelki wykonane z tworzywa odpornego na działanie środków dezynfekcyjnych. Nie dopuszcza się uszczelek  przyklejanych powierzchniowo. Uchwyty wykonane ze stali nierdzewnej w kształcie litery U. W zależności od potrzeb drzwi przeszklone - wykonane ze szkła  bezpiecznego.  .</w:t>
            </w:r>
            <w:r w:rsidRPr="00053135">
              <w:rPr>
                <w:rFonts w:cstheme="minorHAnsi"/>
                <w:iCs/>
                <w:sz w:val="20"/>
                <w:szCs w:val="20"/>
              </w:rPr>
              <w:tab/>
            </w:r>
          </w:p>
          <w:p w14:paraId="4C5E856A" w14:textId="77777777" w:rsidR="00B92173" w:rsidRPr="00053135" w:rsidRDefault="00B92173" w:rsidP="00025C8C">
            <w:pPr>
              <w:jc w:val="both"/>
              <w:rPr>
                <w:rFonts w:cstheme="minorHAnsi"/>
                <w:iCs/>
                <w:sz w:val="20"/>
                <w:szCs w:val="20"/>
              </w:rPr>
            </w:pPr>
            <w:r w:rsidRPr="00053135">
              <w:rPr>
                <w:rFonts w:cstheme="minorHAnsi"/>
                <w:iCs/>
                <w:sz w:val="20"/>
                <w:szCs w:val="20"/>
              </w:rPr>
              <w:t>10. Kuwety i kosze zamocowane na ramach nośnych wysuwanych na teleskopowych prowadnicach kulkowych  montowanych bezpośrednio w rastrach ścian wewnętrznych mebla, wyposażone w zdejmowaną ramą nośną ze stali nierdzewnej z osadzonym koszem lub kuwetą. Rodzaj i wymiary koszy i kuwet  opisano w specyfikacji</w:t>
            </w:r>
            <w:r w:rsidRPr="00053135">
              <w:rPr>
                <w:rFonts w:cstheme="minorHAnsi"/>
                <w:i/>
                <w:iCs/>
                <w:sz w:val="20"/>
                <w:szCs w:val="20"/>
              </w:rPr>
              <w:t xml:space="preserve"> </w:t>
            </w:r>
            <w:r w:rsidRPr="00053135">
              <w:rPr>
                <w:rFonts w:cstheme="minorHAnsi"/>
                <w:iCs/>
                <w:sz w:val="20"/>
                <w:szCs w:val="20"/>
              </w:rPr>
              <w:t>asortymentowo- technicznej.</w:t>
            </w:r>
          </w:p>
          <w:p w14:paraId="61312253" w14:textId="77777777" w:rsidR="00B92173" w:rsidRPr="00053135" w:rsidRDefault="00B92173" w:rsidP="00025C8C">
            <w:pPr>
              <w:jc w:val="both"/>
              <w:rPr>
                <w:rFonts w:cstheme="minorHAnsi"/>
                <w:iCs/>
                <w:sz w:val="20"/>
                <w:szCs w:val="20"/>
              </w:rPr>
            </w:pPr>
            <w:r w:rsidRPr="00053135">
              <w:rPr>
                <w:rFonts w:cstheme="minorHAnsi"/>
                <w:iCs/>
                <w:sz w:val="20"/>
                <w:szCs w:val="20"/>
              </w:rPr>
              <w:t>10.1.Kuwety monolityczne z tworzywa ABS odpornego na działanie środków dezynfekcyjno-myjących,  wyposażone w podziałki umożliwiające podział wewnętrzny przestrzeni wsadowej. Podziałki wykonane w wersji przeźroczystej  wg potrzeb Użytkownika przedstawionej w specyfikacji  asortymentowej ilościowej . Elementy podziałowe  w komplecie z kuwetami.</w:t>
            </w:r>
          </w:p>
          <w:p w14:paraId="34FEBCCB" w14:textId="77777777" w:rsidR="00B92173" w:rsidRPr="00053135" w:rsidRDefault="00B92173" w:rsidP="00025C8C">
            <w:pPr>
              <w:jc w:val="both"/>
              <w:rPr>
                <w:rFonts w:cstheme="minorHAnsi"/>
                <w:iCs/>
                <w:sz w:val="20"/>
                <w:szCs w:val="20"/>
              </w:rPr>
            </w:pPr>
            <w:r w:rsidRPr="00053135">
              <w:rPr>
                <w:rFonts w:cstheme="minorHAnsi"/>
                <w:iCs/>
                <w:sz w:val="20"/>
                <w:szCs w:val="20"/>
              </w:rPr>
              <w:t>10.2. Kosze ze stali kwasoodpornej  wyposażone w podziałki umożliwiające podział wewnętrzny przestrzeni wsadowej. Elementy podziałowe  w komplecie z koszami.</w:t>
            </w:r>
          </w:p>
          <w:p w14:paraId="2B9D8E24" w14:textId="77777777" w:rsidR="00B92173" w:rsidRPr="00053135" w:rsidRDefault="00B92173" w:rsidP="00025C8C">
            <w:pPr>
              <w:jc w:val="both"/>
              <w:rPr>
                <w:rFonts w:cstheme="minorHAnsi"/>
                <w:iCs/>
                <w:sz w:val="20"/>
                <w:szCs w:val="20"/>
              </w:rPr>
            </w:pPr>
            <w:r w:rsidRPr="00053135">
              <w:rPr>
                <w:rFonts w:cstheme="minorHAnsi"/>
                <w:iCs/>
                <w:sz w:val="20"/>
                <w:szCs w:val="20"/>
              </w:rPr>
              <w:t xml:space="preserve">Zunifikowane wymiary i system mocowania koszy oraz kuwet gwarantujący dowolną konfigurację wyposażenia w meblach posiadających tą samą funkcję (takich jak szafy wysokie, szafki niskie, wózki zabiegowe, wózki transportowe, regały magazynowe) </w:t>
            </w:r>
            <w:r w:rsidRPr="00053135">
              <w:rPr>
                <w:rFonts w:cstheme="minorHAnsi"/>
                <w:iCs/>
                <w:sz w:val="20"/>
                <w:szCs w:val="20"/>
              </w:rPr>
              <w:tab/>
            </w:r>
          </w:p>
          <w:p w14:paraId="5662BF1D" w14:textId="77777777" w:rsidR="00B92173" w:rsidRPr="00053135" w:rsidRDefault="00B92173" w:rsidP="00025C8C">
            <w:pPr>
              <w:jc w:val="both"/>
              <w:rPr>
                <w:rFonts w:cstheme="minorHAnsi"/>
                <w:iCs/>
                <w:sz w:val="20"/>
                <w:szCs w:val="20"/>
              </w:rPr>
            </w:pPr>
            <w:r w:rsidRPr="00053135">
              <w:rPr>
                <w:rFonts w:cstheme="minorHAnsi"/>
                <w:iCs/>
                <w:sz w:val="20"/>
                <w:szCs w:val="20"/>
              </w:rPr>
              <w:t xml:space="preserve">11. Półki w szafkach ze skokową regulacją wysokości położenia.  Regulacja za pomocą rastrów z wytłoczonymi gniazdami w bokach szaf max co 40 mm, na wspornikach metalowych  wyposażone w silikonowe </w:t>
            </w:r>
            <w:proofErr w:type="spellStart"/>
            <w:r w:rsidRPr="00053135">
              <w:rPr>
                <w:rFonts w:cstheme="minorHAnsi"/>
                <w:iCs/>
                <w:sz w:val="20"/>
                <w:szCs w:val="20"/>
              </w:rPr>
              <w:t>wibroizolatory</w:t>
            </w:r>
            <w:proofErr w:type="spellEnd"/>
            <w:r w:rsidRPr="00053135">
              <w:rPr>
                <w:rFonts w:cstheme="minorHAnsi"/>
                <w:iCs/>
                <w:sz w:val="20"/>
                <w:szCs w:val="20"/>
              </w:rPr>
              <w:t xml:space="preserve">  wygłuszające półkę </w:t>
            </w:r>
            <w:r w:rsidRPr="00053135">
              <w:rPr>
                <w:rFonts w:cstheme="minorHAnsi"/>
                <w:iCs/>
                <w:sz w:val="20"/>
                <w:szCs w:val="20"/>
              </w:rPr>
              <w:tab/>
            </w:r>
          </w:p>
          <w:p w14:paraId="254A92AE" w14:textId="77777777" w:rsidR="00B92173" w:rsidRPr="00053135" w:rsidRDefault="00B92173" w:rsidP="00025C8C">
            <w:pPr>
              <w:jc w:val="both"/>
              <w:rPr>
                <w:rFonts w:cstheme="minorHAnsi"/>
                <w:iCs/>
                <w:sz w:val="20"/>
                <w:szCs w:val="20"/>
              </w:rPr>
            </w:pPr>
            <w:r w:rsidRPr="00053135">
              <w:rPr>
                <w:rFonts w:cstheme="minorHAnsi"/>
                <w:iCs/>
                <w:sz w:val="20"/>
                <w:szCs w:val="20"/>
              </w:rPr>
              <w:t xml:space="preserve">12. Zawiasy do drzwi nierdzewne, wysokiej jakości, pozwalające na regulację elementów  frontowych we wszystkich kierunkach, wyposażone w mechanizm </w:t>
            </w:r>
            <w:proofErr w:type="spellStart"/>
            <w:r w:rsidRPr="00053135">
              <w:rPr>
                <w:rFonts w:cstheme="minorHAnsi"/>
                <w:iCs/>
                <w:sz w:val="20"/>
                <w:szCs w:val="20"/>
              </w:rPr>
              <w:t>samodomykania</w:t>
            </w:r>
            <w:proofErr w:type="spellEnd"/>
            <w:r w:rsidRPr="00053135">
              <w:rPr>
                <w:rFonts w:cstheme="minorHAnsi"/>
                <w:iCs/>
                <w:sz w:val="20"/>
                <w:szCs w:val="20"/>
              </w:rPr>
              <w:t xml:space="preserve"> i tłumienia odgłosu końcowego domknięcia. 13. Podane w specyfikacji (zestawienie asortymentowe) wymiary  są wymiarami przybliżonymi. Konstrukcja mebli powinna umożliwiać wykonanie zabudowy na „miarę” z zachowaniem oczekiwanych funkcji i warunków technicznych poszczególnych pomieszczeń. Oferent – Wykonawca, będzie zobowiązany do sporządzenia szczegółowego projektu zabudowy meblowej uzgodnionego z w zakresie +/- 5% lub podane w specyfikacji.</w:t>
            </w:r>
          </w:p>
          <w:p w14:paraId="572B8757" w14:textId="77777777" w:rsidR="00B92173" w:rsidRDefault="00B92173" w:rsidP="00025C8C">
            <w:pPr>
              <w:rPr>
                <w:rFonts w:cstheme="minorHAnsi"/>
                <w:iCs/>
                <w:sz w:val="20"/>
                <w:szCs w:val="20"/>
              </w:rPr>
            </w:pPr>
            <w:r w:rsidRPr="00053135">
              <w:rPr>
                <w:rFonts w:cstheme="minorHAnsi"/>
                <w:iCs/>
                <w:sz w:val="20"/>
                <w:szCs w:val="20"/>
              </w:rPr>
              <w:lastRenderedPageBreak/>
              <w:t>14. Meble kompatybilne z systemem do dezynfekcji ciągłej przy użyciu technologii NCC – dostarczyć certyfikat kompatybilności wystawiony przez producenta systemu.</w:t>
            </w:r>
          </w:p>
          <w:p w14:paraId="38E9DA34" w14:textId="536FD940" w:rsidR="00B92173" w:rsidRPr="00053135"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F14F2">
              <w:rPr>
                <w:rFonts w:ascii="Arial" w:hAnsi="Arial" w:cs="Arial"/>
                <w:sz w:val="20"/>
                <w:szCs w:val="20"/>
              </w:rPr>
              <w:t xml:space="preserve"> </w:t>
            </w:r>
            <w:r w:rsidRPr="006502DA">
              <w:rPr>
                <w:rFonts w:ascii="Arial" w:hAnsi="Arial" w:cs="Arial"/>
                <w:b/>
                <w:bCs/>
                <w:sz w:val="20"/>
                <w:szCs w:val="20"/>
              </w:rPr>
              <w:t>przedmiot zamówienia należy wykonać zgodnie z zapisami PFU i obowiązującymi przepisami.</w:t>
            </w:r>
          </w:p>
        </w:tc>
      </w:tr>
      <w:tr w:rsidR="00B92173" w:rsidRPr="003246A9" w14:paraId="6E5023B3" w14:textId="77777777" w:rsidTr="00784043">
        <w:tc>
          <w:tcPr>
            <w:tcW w:w="1129" w:type="dxa"/>
            <w:gridSpan w:val="2"/>
          </w:tcPr>
          <w:p w14:paraId="357178EF" w14:textId="580C4FCC" w:rsidR="00B92173" w:rsidRPr="003246A9" w:rsidRDefault="00BC6365" w:rsidP="00025C8C">
            <w:pPr>
              <w:rPr>
                <w:rFonts w:ascii="Arial" w:hAnsi="Arial" w:cs="Arial"/>
                <w:sz w:val="20"/>
                <w:szCs w:val="20"/>
              </w:rPr>
            </w:pPr>
            <w:bookmarkStart w:id="63" w:name="_Hlk61730693"/>
            <w:r>
              <w:rPr>
                <w:rFonts w:ascii="Arial" w:hAnsi="Arial" w:cs="Arial"/>
                <w:sz w:val="20"/>
                <w:szCs w:val="20"/>
              </w:rPr>
              <w:lastRenderedPageBreak/>
              <w:t>976.</w:t>
            </w:r>
          </w:p>
        </w:tc>
        <w:tc>
          <w:tcPr>
            <w:tcW w:w="13041" w:type="dxa"/>
            <w:gridSpan w:val="2"/>
          </w:tcPr>
          <w:p w14:paraId="5D393DF1" w14:textId="77777777" w:rsidR="00B92173" w:rsidRPr="00053135" w:rsidRDefault="00B92173" w:rsidP="00025C8C">
            <w:pPr>
              <w:jc w:val="both"/>
              <w:rPr>
                <w:rFonts w:cstheme="minorHAnsi"/>
                <w:sz w:val="20"/>
                <w:szCs w:val="20"/>
              </w:rPr>
            </w:pPr>
            <w:r w:rsidRPr="00053135">
              <w:rPr>
                <w:rFonts w:cstheme="minorHAnsi"/>
                <w:sz w:val="20"/>
                <w:szCs w:val="20"/>
              </w:rPr>
              <w:t>Czy Zamawiający będzie wymagał szafki przyłóżkowej dla pacjentów opisanej poniżej?</w:t>
            </w:r>
          </w:p>
          <w:p w14:paraId="780A2D93" w14:textId="77777777" w:rsidR="00B92173" w:rsidRPr="00053135" w:rsidRDefault="00B92173" w:rsidP="00025C8C">
            <w:pPr>
              <w:jc w:val="both"/>
              <w:rPr>
                <w:rFonts w:cstheme="minorHAnsi"/>
                <w:iCs/>
                <w:sz w:val="20"/>
                <w:szCs w:val="20"/>
              </w:rPr>
            </w:pPr>
            <w:r w:rsidRPr="00053135">
              <w:rPr>
                <w:rFonts w:cstheme="minorHAnsi"/>
                <w:iCs/>
                <w:sz w:val="20"/>
                <w:szCs w:val="20"/>
              </w:rPr>
              <w:t xml:space="preserve">Szafka przyłóżkowa z możliwością ustawienia z prawej lub lewej strony łóżka  </w:t>
            </w:r>
          </w:p>
          <w:p w14:paraId="3983573D" w14:textId="77777777" w:rsidR="00B92173" w:rsidRPr="00053135" w:rsidRDefault="00B92173" w:rsidP="00025C8C">
            <w:pPr>
              <w:jc w:val="both"/>
              <w:rPr>
                <w:rFonts w:cstheme="minorHAnsi"/>
                <w:iCs/>
                <w:sz w:val="20"/>
                <w:szCs w:val="20"/>
              </w:rPr>
            </w:pPr>
            <w:r w:rsidRPr="00053135">
              <w:rPr>
                <w:rFonts w:cstheme="minorHAnsi"/>
                <w:iCs/>
                <w:sz w:val="20"/>
                <w:szCs w:val="20"/>
              </w:rPr>
              <w:t xml:space="preserve">Konstrukcja szafki lekka, kontenerowa wykonana z tworzywa sztucznego </w:t>
            </w:r>
          </w:p>
          <w:p w14:paraId="7EB69C4B" w14:textId="77777777" w:rsidR="00B92173" w:rsidRPr="00053135" w:rsidRDefault="00B92173" w:rsidP="00025C8C">
            <w:pPr>
              <w:jc w:val="both"/>
              <w:rPr>
                <w:rFonts w:cstheme="minorHAnsi"/>
                <w:iCs/>
                <w:sz w:val="20"/>
                <w:szCs w:val="20"/>
              </w:rPr>
            </w:pPr>
            <w:r w:rsidRPr="00053135">
              <w:rPr>
                <w:rFonts w:cstheme="minorHAnsi"/>
                <w:iCs/>
                <w:sz w:val="20"/>
                <w:szCs w:val="20"/>
              </w:rPr>
              <w:t>Szerokość całkowita: 450 mm (+/- 30 mm)</w:t>
            </w:r>
          </w:p>
          <w:p w14:paraId="3E96E0FB" w14:textId="77777777" w:rsidR="00B92173" w:rsidRPr="00053135" w:rsidRDefault="00B92173" w:rsidP="00025C8C">
            <w:pPr>
              <w:jc w:val="both"/>
              <w:rPr>
                <w:rFonts w:cstheme="minorHAnsi"/>
                <w:iCs/>
                <w:sz w:val="20"/>
                <w:szCs w:val="20"/>
              </w:rPr>
            </w:pPr>
            <w:r w:rsidRPr="00053135">
              <w:rPr>
                <w:rFonts w:cstheme="minorHAnsi"/>
                <w:iCs/>
                <w:sz w:val="20"/>
                <w:szCs w:val="20"/>
              </w:rPr>
              <w:t>Długość całkowita: 450 mm (+/-30 mm)</w:t>
            </w:r>
          </w:p>
          <w:p w14:paraId="3D41E137" w14:textId="77777777" w:rsidR="00B92173" w:rsidRPr="00053135" w:rsidRDefault="00B92173" w:rsidP="00025C8C">
            <w:pPr>
              <w:jc w:val="both"/>
              <w:rPr>
                <w:rFonts w:cstheme="minorHAnsi"/>
                <w:iCs/>
                <w:sz w:val="20"/>
                <w:szCs w:val="20"/>
              </w:rPr>
            </w:pPr>
            <w:r w:rsidRPr="00053135">
              <w:rPr>
                <w:rFonts w:cstheme="minorHAnsi"/>
                <w:iCs/>
                <w:sz w:val="20"/>
                <w:szCs w:val="20"/>
              </w:rPr>
              <w:t>Wysokość całkowita: 825 mm (+/-20 mm)</w:t>
            </w:r>
          </w:p>
          <w:p w14:paraId="2369C144" w14:textId="77777777" w:rsidR="00B92173" w:rsidRPr="00053135" w:rsidRDefault="00B92173" w:rsidP="00025C8C">
            <w:pPr>
              <w:jc w:val="both"/>
              <w:rPr>
                <w:rFonts w:cstheme="minorHAnsi"/>
                <w:iCs/>
                <w:sz w:val="20"/>
                <w:szCs w:val="20"/>
              </w:rPr>
            </w:pPr>
            <w:r w:rsidRPr="00053135">
              <w:rPr>
                <w:rFonts w:cstheme="minorHAnsi"/>
                <w:iCs/>
                <w:sz w:val="20"/>
                <w:szCs w:val="20"/>
              </w:rPr>
              <w:t xml:space="preserve">Blat szafki wykonany z tworzywa </w:t>
            </w:r>
          </w:p>
          <w:p w14:paraId="2B280FB7" w14:textId="77777777" w:rsidR="00B92173" w:rsidRPr="00053135" w:rsidRDefault="00B92173" w:rsidP="00025C8C">
            <w:pPr>
              <w:jc w:val="both"/>
              <w:rPr>
                <w:rFonts w:cstheme="minorHAnsi"/>
                <w:iCs/>
                <w:sz w:val="20"/>
                <w:szCs w:val="20"/>
              </w:rPr>
            </w:pPr>
            <w:r w:rsidRPr="00053135">
              <w:rPr>
                <w:rFonts w:cstheme="minorHAnsi"/>
                <w:iCs/>
                <w:sz w:val="20"/>
                <w:szCs w:val="20"/>
              </w:rPr>
              <w:t xml:space="preserve">Czoła szuflad i drzwiczek wyposażone w  uchwyty do otwierania nie wystające poza obrys szafki </w:t>
            </w:r>
          </w:p>
          <w:p w14:paraId="3AEFBA4B" w14:textId="77777777" w:rsidR="00B92173" w:rsidRPr="00053135" w:rsidRDefault="00B92173" w:rsidP="00025C8C">
            <w:pPr>
              <w:jc w:val="both"/>
              <w:rPr>
                <w:rFonts w:cstheme="minorHAnsi"/>
                <w:iCs/>
                <w:sz w:val="20"/>
                <w:szCs w:val="20"/>
              </w:rPr>
            </w:pPr>
            <w:r w:rsidRPr="00053135">
              <w:rPr>
                <w:rFonts w:cstheme="minorHAnsi"/>
                <w:iCs/>
                <w:sz w:val="20"/>
                <w:szCs w:val="20"/>
              </w:rPr>
              <w:t xml:space="preserve">Szafka wyposażona w uchwyty na ręczniki </w:t>
            </w:r>
          </w:p>
          <w:p w14:paraId="19CAAEC8" w14:textId="77777777" w:rsidR="00B92173" w:rsidRPr="00053135" w:rsidRDefault="00B92173" w:rsidP="00025C8C">
            <w:pPr>
              <w:jc w:val="both"/>
              <w:rPr>
                <w:rFonts w:cstheme="minorHAnsi"/>
                <w:iCs/>
                <w:sz w:val="20"/>
                <w:szCs w:val="20"/>
              </w:rPr>
            </w:pPr>
            <w:r w:rsidRPr="00053135">
              <w:rPr>
                <w:rFonts w:cstheme="minorHAnsi"/>
                <w:iCs/>
                <w:sz w:val="20"/>
                <w:szCs w:val="20"/>
              </w:rPr>
              <w:t xml:space="preserve">umieszczone na dwóch bokach szafki  - składane do korpusu szafki </w:t>
            </w:r>
          </w:p>
          <w:p w14:paraId="0F9FF8D7" w14:textId="77777777" w:rsidR="00B92173" w:rsidRPr="00053135" w:rsidRDefault="00B92173" w:rsidP="00025C8C">
            <w:pPr>
              <w:jc w:val="both"/>
              <w:rPr>
                <w:rFonts w:cstheme="minorHAnsi"/>
                <w:iCs/>
                <w:sz w:val="20"/>
                <w:szCs w:val="20"/>
              </w:rPr>
            </w:pPr>
            <w:r w:rsidRPr="00053135">
              <w:rPr>
                <w:rFonts w:cstheme="minorHAnsi"/>
                <w:iCs/>
                <w:sz w:val="20"/>
                <w:szCs w:val="20"/>
              </w:rPr>
              <w:t xml:space="preserve">Szafka wyposażona w dodatkowy wysuwany z frontu  blat np. do pisania lub jako miejsce na gazety, książkę itp. </w:t>
            </w:r>
          </w:p>
          <w:p w14:paraId="20CFB5AA" w14:textId="77777777" w:rsidR="00B92173" w:rsidRDefault="00B92173" w:rsidP="00025C8C">
            <w:pPr>
              <w:rPr>
                <w:rFonts w:cstheme="minorHAnsi"/>
                <w:iCs/>
                <w:sz w:val="20"/>
                <w:szCs w:val="20"/>
              </w:rPr>
            </w:pPr>
            <w:r w:rsidRPr="00053135">
              <w:rPr>
                <w:rFonts w:cstheme="minorHAnsi"/>
                <w:iCs/>
                <w:sz w:val="20"/>
                <w:szCs w:val="20"/>
              </w:rPr>
              <w:t>Szafka wyposażona w cztery koła o śr. min. 50 mm , w tym 2 z blokadą</w:t>
            </w:r>
          </w:p>
          <w:p w14:paraId="0719FCD7" w14:textId="5B7900D0" w:rsidR="00B92173" w:rsidRPr="00053135"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F14F2">
              <w:rPr>
                <w:rFonts w:ascii="Arial" w:hAnsi="Arial" w:cs="Arial"/>
                <w:sz w:val="20"/>
                <w:szCs w:val="20"/>
              </w:rPr>
              <w:t xml:space="preserve"> </w:t>
            </w:r>
            <w:r w:rsidRPr="006502DA">
              <w:rPr>
                <w:rFonts w:ascii="Arial" w:hAnsi="Arial" w:cs="Arial"/>
                <w:b/>
                <w:bCs/>
                <w:sz w:val="20"/>
                <w:szCs w:val="20"/>
              </w:rPr>
              <w:t>przedmiot zamówienia należy wykonać zgodnie z zapisami PFU i obowiązującymi przepisami.</w:t>
            </w:r>
          </w:p>
        </w:tc>
      </w:tr>
      <w:tr w:rsidR="00B92173" w:rsidRPr="003246A9" w14:paraId="775A164E" w14:textId="77777777" w:rsidTr="00784043">
        <w:tc>
          <w:tcPr>
            <w:tcW w:w="1129" w:type="dxa"/>
            <w:gridSpan w:val="2"/>
          </w:tcPr>
          <w:p w14:paraId="5B6AEC1B" w14:textId="1D33FF4B" w:rsidR="00B92173" w:rsidRPr="003246A9" w:rsidRDefault="00BC6365" w:rsidP="00025C8C">
            <w:pPr>
              <w:rPr>
                <w:rFonts w:ascii="Arial" w:hAnsi="Arial" w:cs="Arial"/>
                <w:sz w:val="20"/>
                <w:szCs w:val="20"/>
              </w:rPr>
            </w:pPr>
            <w:r>
              <w:rPr>
                <w:rFonts w:ascii="Arial" w:hAnsi="Arial" w:cs="Arial"/>
                <w:sz w:val="20"/>
                <w:szCs w:val="20"/>
              </w:rPr>
              <w:t>977.</w:t>
            </w:r>
          </w:p>
        </w:tc>
        <w:tc>
          <w:tcPr>
            <w:tcW w:w="13041" w:type="dxa"/>
            <w:gridSpan w:val="2"/>
          </w:tcPr>
          <w:p w14:paraId="2FF0B7AE" w14:textId="77777777" w:rsidR="00B92173" w:rsidRPr="00053135" w:rsidRDefault="00B92173" w:rsidP="00025C8C">
            <w:pPr>
              <w:jc w:val="both"/>
              <w:rPr>
                <w:rFonts w:cstheme="minorHAnsi"/>
                <w:sz w:val="20"/>
                <w:szCs w:val="20"/>
              </w:rPr>
            </w:pPr>
            <w:r w:rsidRPr="00053135">
              <w:rPr>
                <w:rFonts w:cstheme="minorHAnsi"/>
                <w:sz w:val="20"/>
                <w:szCs w:val="20"/>
              </w:rPr>
              <w:t>Czy Zamawiający będzie wymagał wózków wielofunkcyjnych opisanych poniżej?</w:t>
            </w:r>
          </w:p>
          <w:p w14:paraId="40C348F4" w14:textId="77777777" w:rsidR="00B92173" w:rsidRPr="00053135" w:rsidRDefault="00B92173" w:rsidP="00025C8C">
            <w:pPr>
              <w:jc w:val="both"/>
              <w:rPr>
                <w:rFonts w:cstheme="minorHAnsi"/>
                <w:iCs/>
                <w:sz w:val="20"/>
                <w:szCs w:val="20"/>
              </w:rPr>
            </w:pPr>
            <w:r w:rsidRPr="00053135">
              <w:rPr>
                <w:rFonts w:cstheme="minorHAnsi"/>
                <w:iCs/>
                <w:sz w:val="20"/>
                <w:szCs w:val="20"/>
              </w:rPr>
              <w:t>Szkielet wózka, blat górny i czoła szuflad wykonane z materiału charakteryzującego się wysoką wytrzymałością i trwałością: wysokoodporne tworzywo BAYDUR</w:t>
            </w:r>
          </w:p>
          <w:p w14:paraId="1ED2A211" w14:textId="77777777" w:rsidR="00B92173" w:rsidRPr="00053135" w:rsidRDefault="00B92173" w:rsidP="00025C8C">
            <w:pPr>
              <w:jc w:val="both"/>
              <w:rPr>
                <w:rFonts w:cstheme="minorHAnsi"/>
                <w:iCs/>
                <w:sz w:val="20"/>
                <w:szCs w:val="20"/>
              </w:rPr>
            </w:pPr>
            <w:r w:rsidRPr="00053135">
              <w:rPr>
                <w:rFonts w:cstheme="minorHAnsi"/>
                <w:iCs/>
                <w:sz w:val="20"/>
                <w:szCs w:val="20"/>
              </w:rPr>
              <w:t>Konstrukcja wózka wyposażona w centralny system zamknięcia wszystkich szuflad – zamykany na klucz.</w:t>
            </w:r>
          </w:p>
          <w:p w14:paraId="11A02F75" w14:textId="77777777" w:rsidR="00B92173" w:rsidRPr="00053135" w:rsidRDefault="00B92173" w:rsidP="00025C8C">
            <w:pPr>
              <w:jc w:val="both"/>
              <w:rPr>
                <w:rFonts w:cstheme="minorHAnsi"/>
                <w:iCs/>
                <w:sz w:val="20"/>
                <w:szCs w:val="20"/>
              </w:rPr>
            </w:pPr>
            <w:r w:rsidRPr="00053135">
              <w:rPr>
                <w:rFonts w:cstheme="minorHAnsi"/>
                <w:iCs/>
                <w:sz w:val="20"/>
                <w:szCs w:val="20"/>
              </w:rPr>
              <w:t>Wymiary zewnętrzne wózka:</w:t>
            </w:r>
          </w:p>
          <w:p w14:paraId="494967B5" w14:textId="77777777" w:rsidR="00B92173" w:rsidRPr="00053135" w:rsidRDefault="00B92173" w:rsidP="00025C8C">
            <w:pPr>
              <w:jc w:val="both"/>
              <w:rPr>
                <w:rFonts w:cstheme="minorHAnsi"/>
                <w:iCs/>
                <w:sz w:val="20"/>
                <w:szCs w:val="20"/>
              </w:rPr>
            </w:pPr>
            <w:r w:rsidRPr="00053135">
              <w:rPr>
                <w:rFonts w:cstheme="minorHAnsi"/>
                <w:iCs/>
                <w:sz w:val="20"/>
                <w:szCs w:val="20"/>
              </w:rPr>
              <w:t>- Wysokość : 90 cm, +/-5 cm</w:t>
            </w:r>
          </w:p>
          <w:p w14:paraId="201C5A2E" w14:textId="77777777" w:rsidR="00B92173" w:rsidRPr="00053135" w:rsidRDefault="00B92173" w:rsidP="00025C8C">
            <w:pPr>
              <w:jc w:val="both"/>
              <w:rPr>
                <w:rFonts w:cstheme="minorHAnsi"/>
                <w:iCs/>
                <w:sz w:val="20"/>
                <w:szCs w:val="20"/>
              </w:rPr>
            </w:pPr>
            <w:r w:rsidRPr="00053135">
              <w:rPr>
                <w:rFonts w:cstheme="minorHAnsi"/>
                <w:iCs/>
                <w:sz w:val="20"/>
                <w:szCs w:val="20"/>
              </w:rPr>
              <w:t>- Głębokość  : 72 cm, +/-5 cm</w:t>
            </w:r>
          </w:p>
          <w:p w14:paraId="7ABC5EDD" w14:textId="77777777" w:rsidR="00B92173" w:rsidRPr="00053135" w:rsidRDefault="00B92173" w:rsidP="00025C8C">
            <w:pPr>
              <w:jc w:val="both"/>
              <w:rPr>
                <w:rFonts w:cstheme="minorHAnsi"/>
                <w:iCs/>
                <w:sz w:val="20"/>
                <w:szCs w:val="20"/>
              </w:rPr>
            </w:pPr>
            <w:r w:rsidRPr="00053135">
              <w:rPr>
                <w:rFonts w:cstheme="minorHAnsi"/>
                <w:iCs/>
                <w:sz w:val="20"/>
                <w:szCs w:val="20"/>
              </w:rPr>
              <w:t>- Szerokość: 83cm, +/-5cm</w:t>
            </w:r>
          </w:p>
          <w:p w14:paraId="2790416B" w14:textId="77777777" w:rsidR="00B92173" w:rsidRPr="00053135" w:rsidRDefault="00B92173" w:rsidP="00025C8C">
            <w:pPr>
              <w:jc w:val="both"/>
              <w:rPr>
                <w:rFonts w:cstheme="minorHAnsi"/>
                <w:iCs/>
                <w:sz w:val="20"/>
                <w:szCs w:val="20"/>
              </w:rPr>
            </w:pPr>
            <w:r w:rsidRPr="00053135">
              <w:rPr>
                <w:rFonts w:cstheme="minorHAnsi"/>
                <w:iCs/>
                <w:sz w:val="20"/>
                <w:szCs w:val="20"/>
              </w:rPr>
              <w:t>Wózek wyposażony w:</w:t>
            </w:r>
          </w:p>
          <w:p w14:paraId="642A6688" w14:textId="77777777" w:rsidR="00B92173" w:rsidRPr="00053135" w:rsidRDefault="00B92173" w:rsidP="00025C8C">
            <w:pPr>
              <w:jc w:val="both"/>
              <w:rPr>
                <w:rFonts w:cstheme="minorHAnsi"/>
                <w:iCs/>
                <w:sz w:val="20"/>
                <w:szCs w:val="20"/>
              </w:rPr>
            </w:pPr>
            <w:r w:rsidRPr="00053135">
              <w:rPr>
                <w:rFonts w:cstheme="minorHAnsi"/>
                <w:iCs/>
                <w:sz w:val="20"/>
                <w:szCs w:val="20"/>
              </w:rPr>
              <w:t>- trzy szuflady o wysokości 100mm</w:t>
            </w:r>
          </w:p>
          <w:p w14:paraId="49AC663E" w14:textId="77777777" w:rsidR="00B92173" w:rsidRPr="00053135" w:rsidRDefault="00B92173" w:rsidP="00025C8C">
            <w:pPr>
              <w:jc w:val="both"/>
              <w:rPr>
                <w:rFonts w:cstheme="minorHAnsi"/>
                <w:iCs/>
                <w:sz w:val="20"/>
                <w:szCs w:val="20"/>
              </w:rPr>
            </w:pPr>
            <w:r w:rsidRPr="00053135">
              <w:rPr>
                <w:rFonts w:cstheme="minorHAnsi"/>
                <w:iCs/>
                <w:sz w:val="20"/>
                <w:szCs w:val="20"/>
              </w:rPr>
              <w:t>- dwie szuflady o wysokości 150 mm</w:t>
            </w:r>
          </w:p>
          <w:p w14:paraId="75DB3582" w14:textId="77777777" w:rsidR="00B92173" w:rsidRPr="00053135" w:rsidRDefault="00B92173" w:rsidP="00025C8C">
            <w:pPr>
              <w:jc w:val="both"/>
              <w:rPr>
                <w:rFonts w:cstheme="minorHAnsi"/>
                <w:iCs/>
                <w:sz w:val="20"/>
                <w:szCs w:val="20"/>
              </w:rPr>
            </w:pPr>
            <w:r w:rsidRPr="00053135">
              <w:rPr>
                <w:rFonts w:cstheme="minorHAnsi"/>
                <w:iCs/>
                <w:sz w:val="20"/>
                <w:szCs w:val="20"/>
              </w:rPr>
              <w:t>Czoła szuflad z przezroczystymi pojemnikami z możliwością umieszczenia opisu identyfikującego zawartość szuflady</w:t>
            </w:r>
          </w:p>
          <w:p w14:paraId="75A0A606" w14:textId="77777777" w:rsidR="00B92173" w:rsidRPr="00053135" w:rsidRDefault="00B92173" w:rsidP="00025C8C">
            <w:pPr>
              <w:jc w:val="both"/>
              <w:rPr>
                <w:rFonts w:cstheme="minorHAnsi"/>
                <w:iCs/>
                <w:sz w:val="20"/>
                <w:szCs w:val="20"/>
              </w:rPr>
            </w:pPr>
            <w:r w:rsidRPr="00053135">
              <w:rPr>
                <w:rFonts w:cstheme="minorHAnsi"/>
                <w:iCs/>
                <w:sz w:val="20"/>
                <w:szCs w:val="20"/>
              </w:rPr>
              <w:t>Pojemniki szuflad jednoczęściowe - odlane w formie bez elementów łączenia, bez miejsc narażonych na kumulacje brudu i ognisk infekcji</w:t>
            </w:r>
          </w:p>
          <w:p w14:paraId="2F0E204D" w14:textId="77777777" w:rsidR="00B92173" w:rsidRPr="00053135" w:rsidRDefault="00B92173" w:rsidP="00025C8C">
            <w:pPr>
              <w:jc w:val="both"/>
              <w:rPr>
                <w:rFonts w:cstheme="minorHAnsi"/>
                <w:iCs/>
                <w:sz w:val="20"/>
                <w:szCs w:val="20"/>
              </w:rPr>
            </w:pPr>
            <w:r w:rsidRPr="00053135">
              <w:rPr>
                <w:rFonts w:cstheme="minorHAnsi"/>
                <w:iCs/>
                <w:sz w:val="20"/>
                <w:szCs w:val="20"/>
              </w:rPr>
              <w:t>Układ jezdny wysoce mobilny: 4 koła jezdne w tym 3 z blokadą, o średnicy min. 125mm. z elastycznym, niebrudzącym podłóg bieżnikiem rozmieszczone w równych odległościach od siebie (kwadracie) zwiększające zwrotność wózka</w:t>
            </w:r>
          </w:p>
          <w:p w14:paraId="4BFA0802" w14:textId="77777777" w:rsidR="00B92173" w:rsidRPr="00053135" w:rsidRDefault="00B92173" w:rsidP="00025C8C">
            <w:pPr>
              <w:jc w:val="both"/>
              <w:rPr>
                <w:rFonts w:cstheme="minorHAnsi"/>
                <w:iCs/>
                <w:sz w:val="20"/>
                <w:szCs w:val="20"/>
              </w:rPr>
            </w:pPr>
            <w:r w:rsidRPr="00053135">
              <w:rPr>
                <w:rFonts w:cstheme="minorHAnsi"/>
                <w:iCs/>
                <w:sz w:val="20"/>
                <w:szCs w:val="20"/>
              </w:rPr>
              <w:t>Wyposażenie podstawowe wózka :</w:t>
            </w:r>
          </w:p>
          <w:p w14:paraId="52120CFE" w14:textId="77777777" w:rsidR="00B92173" w:rsidRPr="00053135" w:rsidRDefault="00B92173" w:rsidP="00025C8C">
            <w:pPr>
              <w:jc w:val="both"/>
              <w:rPr>
                <w:rFonts w:cstheme="minorHAnsi"/>
                <w:iCs/>
                <w:sz w:val="20"/>
                <w:szCs w:val="20"/>
              </w:rPr>
            </w:pPr>
            <w:r w:rsidRPr="00053135">
              <w:rPr>
                <w:rFonts w:cstheme="minorHAnsi"/>
                <w:iCs/>
                <w:sz w:val="20"/>
                <w:szCs w:val="20"/>
              </w:rPr>
              <w:t xml:space="preserve">- blat zabezpieczony z czterech stron przed zsuwaniem się przedmiotów, </w:t>
            </w:r>
          </w:p>
          <w:p w14:paraId="19894511" w14:textId="77777777" w:rsidR="00B92173" w:rsidRPr="00053135" w:rsidRDefault="00B92173" w:rsidP="00025C8C">
            <w:pPr>
              <w:jc w:val="both"/>
              <w:rPr>
                <w:rFonts w:cstheme="minorHAnsi"/>
                <w:iCs/>
                <w:sz w:val="20"/>
                <w:szCs w:val="20"/>
              </w:rPr>
            </w:pPr>
            <w:r w:rsidRPr="00053135">
              <w:rPr>
                <w:rFonts w:cstheme="minorHAnsi"/>
                <w:iCs/>
                <w:sz w:val="20"/>
                <w:szCs w:val="20"/>
              </w:rPr>
              <w:t xml:space="preserve">- uchwyt do przetaczania, </w:t>
            </w:r>
          </w:p>
          <w:p w14:paraId="422B5A05" w14:textId="77777777" w:rsidR="00B92173" w:rsidRPr="00053135" w:rsidRDefault="00B92173" w:rsidP="00025C8C">
            <w:pPr>
              <w:jc w:val="both"/>
              <w:rPr>
                <w:rFonts w:cstheme="minorHAnsi"/>
                <w:iCs/>
                <w:sz w:val="20"/>
                <w:szCs w:val="20"/>
              </w:rPr>
            </w:pPr>
            <w:r w:rsidRPr="00053135">
              <w:rPr>
                <w:rFonts w:cstheme="minorHAnsi"/>
                <w:iCs/>
                <w:sz w:val="20"/>
                <w:szCs w:val="20"/>
              </w:rPr>
              <w:t xml:space="preserve">- pojemnik do zużytych igieł, </w:t>
            </w:r>
          </w:p>
          <w:p w14:paraId="1429382D" w14:textId="77777777" w:rsidR="00B92173" w:rsidRPr="00053135" w:rsidRDefault="00B92173" w:rsidP="00025C8C">
            <w:pPr>
              <w:jc w:val="both"/>
              <w:rPr>
                <w:rFonts w:cstheme="minorHAnsi"/>
                <w:iCs/>
                <w:sz w:val="20"/>
                <w:szCs w:val="20"/>
              </w:rPr>
            </w:pPr>
            <w:r w:rsidRPr="00053135">
              <w:rPr>
                <w:rFonts w:cstheme="minorHAnsi"/>
                <w:iCs/>
                <w:sz w:val="20"/>
                <w:szCs w:val="20"/>
              </w:rPr>
              <w:t xml:space="preserve">- otwieracz ampułek, </w:t>
            </w:r>
          </w:p>
          <w:p w14:paraId="0C5CDF55" w14:textId="77777777" w:rsidR="00B92173" w:rsidRPr="00053135" w:rsidRDefault="00B92173" w:rsidP="00025C8C">
            <w:pPr>
              <w:jc w:val="both"/>
              <w:rPr>
                <w:rFonts w:cstheme="minorHAnsi"/>
                <w:iCs/>
                <w:sz w:val="20"/>
                <w:szCs w:val="20"/>
              </w:rPr>
            </w:pPr>
            <w:r w:rsidRPr="00053135">
              <w:rPr>
                <w:rFonts w:cstheme="minorHAnsi"/>
                <w:iCs/>
                <w:sz w:val="20"/>
                <w:szCs w:val="20"/>
              </w:rPr>
              <w:t xml:space="preserve">- pojemnik na cewniki, </w:t>
            </w:r>
          </w:p>
          <w:p w14:paraId="61F07035" w14:textId="77777777" w:rsidR="00B92173" w:rsidRPr="00053135" w:rsidRDefault="00B92173" w:rsidP="00025C8C">
            <w:pPr>
              <w:jc w:val="both"/>
              <w:rPr>
                <w:rFonts w:cstheme="minorHAnsi"/>
                <w:iCs/>
                <w:sz w:val="20"/>
                <w:szCs w:val="20"/>
              </w:rPr>
            </w:pPr>
            <w:r w:rsidRPr="00053135">
              <w:rPr>
                <w:rFonts w:cstheme="minorHAnsi"/>
                <w:iCs/>
                <w:sz w:val="20"/>
                <w:szCs w:val="20"/>
              </w:rPr>
              <w:t xml:space="preserve">- pojemnik na butelki, </w:t>
            </w:r>
          </w:p>
          <w:p w14:paraId="600D8129" w14:textId="77777777" w:rsidR="00B92173" w:rsidRPr="00053135" w:rsidRDefault="00B92173" w:rsidP="00025C8C">
            <w:pPr>
              <w:jc w:val="both"/>
              <w:rPr>
                <w:rFonts w:cstheme="minorHAnsi"/>
                <w:iCs/>
                <w:sz w:val="20"/>
                <w:szCs w:val="20"/>
              </w:rPr>
            </w:pPr>
            <w:r w:rsidRPr="00053135">
              <w:rPr>
                <w:rFonts w:cstheme="minorHAnsi"/>
                <w:iCs/>
                <w:sz w:val="20"/>
                <w:szCs w:val="20"/>
              </w:rPr>
              <w:t xml:space="preserve">- kosz na odpadki , </w:t>
            </w:r>
          </w:p>
          <w:p w14:paraId="0120EEEB" w14:textId="77777777" w:rsidR="00B92173" w:rsidRPr="00053135" w:rsidRDefault="00B92173" w:rsidP="00025C8C">
            <w:pPr>
              <w:jc w:val="both"/>
              <w:rPr>
                <w:rFonts w:cstheme="minorHAnsi"/>
                <w:iCs/>
                <w:sz w:val="20"/>
                <w:szCs w:val="20"/>
              </w:rPr>
            </w:pPr>
            <w:r w:rsidRPr="00053135">
              <w:rPr>
                <w:rFonts w:cstheme="minorHAnsi"/>
                <w:iCs/>
                <w:sz w:val="20"/>
                <w:szCs w:val="20"/>
              </w:rPr>
              <w:t xml:space="preserve">- co najmniej dwa przezroczyste umożliwiające identyfikację tego co znajduje się w środku odchylane pojemniki „kieszenie”, </w:t>
            </w:r>
          </w:p>
          <w:p w14:paraId="677A6BDC" w14:textId="77777777" w:rsidR="00B92173" w:rsidRPr="00053135" w:rsidRDefault="00B92173" w:rsidP="00025C8C">
            <w:pPr>
              <w:jc w:val="both"/>
              <w:rPr>
                <w:rFonts w:cstheme="minorHAnsi"/>
                <w:iCs/>
                <w:sz w:val="20"/>
                <w:szCs w:val="20"/>
              </w:rPr>
            </w:pPr>
            <w:r w:rsidRPr="00053135">
              <w:rPr>
                <w:rFonts w:cstheme="minorHAnsi"/>
                <w:iCs/>
                <w:sz w:val="20"/>
                <w:szCs w:val="20"/>
              </w:rPr>
              <w:t xml:space="preserve">- wysuwaną spod blatu półkę do pisania,  </w:t>
            </w:r>
          </w:p>
          <w:p w14:paraId="5E88C37E" w14:textId="77777777" w:rsidR="00B92173" w:rsidRPr="00053135" w:rsidRDefault="00B92173" w:rsidP="00025C8C">
            <w:pPr>
              <w:jc w:val="both"/>
              <w:rPr>
                <w:rFonts w:cstheme="minorHAnsi"/>
                <w:iCs/>
                <w:sz w:val="20"/>
                <w:szCs w:val="20"/>
              </w:rPr>
            </w:pPr>
            <w:r w:rsidRPr="00053135">
              <w:rPr>
                <w:rFonts w:cstheme="minorHAnsi"/>
                <w:iCs/>
                <w:sz w:val="20"/>
                <w:szCs w:val="20"/>
              </w:rPr>
              <w:t xml:space="preserve">- półkę na żel, </w:t>
            </w:r>
          </w:p>
          <w:p w14:paraId="3FC0A5A5" w14:textId="77777777" w:rsidR="00B92173" w:rsidRPr="00053135" w:rsidRDefault="00B92173" w:rsidP="00025C8C">
            <w:pPr>
              <w:jc w:val="both"/>
              <w:rPr>
                <w:rFonts w:cstheme="minorHAnsi"/>
                <w:iCs/>
                <w:sz w:val="20"/>
                <w:szCs w:val="20"/>
              </w:rPr>
            </w:pPr>
            <w:r w:rsidRPr="00053135">
              <w:rPr>
                <w:rFonts w:cstheme="minorHAnsi"/>
                <w:iCs/>
                <w:sz w:val="20"/>
                <w:szCs w:val="20"/>
              </w:rPr>
              <w:t xml:space="preserve">- uchwyt na butlę z tlenem wytłoczony w konstrukcji wózka, </w:t>
            </w:r>
          </w:p>
          <w:p w14:paraId="5C9F81DB" w14:textId="77777777" w:rsidR="00B92173" w:rsidRPr="00053135" w:rsidRDefault="00B92173" w:rsidP="00025C8C">
            <w:pPr>
              <w:jc w:val="both"/>
              <w:rPr>
                <w:rFonts w:cstheme="minorHAnsi"/>
                <w:iCs/>
                <w:sz w:val="20"/>
                <w:szCs w:val="20"/>
              </w:rPr>
            </w:pPr>
            <w:r w:rsidRPr="00053135">
              <w:rPr>
                <w:rFonts w:cstheme="minorHAnsi"/>
                <w:iCs/>
                <w:sz w:val="20"/>
                <w:szCs w:val="20"/>
              </w:rPr>
              <w:lastRenderedPageBreak/>
              <w:t xml:space="preserve">- wkład na leki do szuflady z regulacją podziału, </w:t>
            </w:r>
          </w:p>
          <w:p w14:paraId="6E45A35F" w14:textId="77777777" w:rsidR="00B92173" w:rsidRPr="00053135" w:rsidRDefault="00B92173" w:rsidP="00025C8C">
            <w:pPr>
              <w:jc w:val="both"/>
              <w:rPr>
                <w:rFonts w:cstheme="minorHAnsi"/>
                <w:iCs/>
                <w:sz w:val="20"/>
                <w:szCs w:val="20"/>
              </w:rPr>
            </w:pPr>
            <w:r w:rsidRPr="00053135">
              <w:rPr>
                <w:rFonts w:cstheme="minorHAnsi"/>
                <w:iCs/>
                <w:sz w:val="20"/>
                <w:szCs w:val="20"/>
              </w:rPr>
              <w:t>- zintegrowane dwie boczne szuflady wysuwane spod blatu: jedna z wkładem ze stali nierdzewnej, druga na leki natychmiastowego użycia –ratujące życie z przezroczystą ścianką pozwalające na ich identyfikacje</w:t>
            </w:r>
          </w:p>
          <w:p w14:paraId="0099542C" w14:textId="77777777" w:rsidR="00B92173" w:rsidRPr="00053135" w:rsidRDefault="00B92173" w:rsidP="00025C8C">
            <w:pPr>
              <w:jc w:val="both"/>
              <w:rPr>
                <w:rFonts w:cstheme="minorHAnsi"/>
                <w:iCs/>
                <w:sz w:val="20"/>
                <w:szCs w:val="20"/>
              </w:rPr>
            </w:pPr>
            <w:r w:rsidRPr="00053135">
              <w:rPr>
                <w:rFonts w:cstheme="minorHAnsi"/>
                <w:iCs/>
                <w:sz w:val="20"/>
                <w:szCs w:val="20"/>
              </w:rPr>
              <w:t>Wymienione wyposażenie nie powodujące zwiększenia gabarytów wózka i nie narażające na ich uszkodzenie – zintegrowane w budowie wózka</w:t>
            </w:r>
          </w:p>
          <w:p w14:paraId="153EDBC0" w14:textId="77777777" w:rsidR="00B92173" w:rsidRPr="00053135" w:rsidRDefault="00B92173" w:rsidP="00025C8C">
            <w:pPr>
              <w:jc w:val="both"/>
              <w:rPr>
                <w:rFonts w:cstheme="minorHAnsi"/>
                <w:iCs/>
                <w:sz w:val="20"/>
                <w:szCs w:val="20"/>
              </w:rPr>
            </w:pPr>
            <w:r w:rsidRPr="00053135">
              <w:rPr>
                <w:rFonts w:cstheme="minorHAnsi"/>
                <w:iCs/>
                <w:sz w:val="20"/>
                <w:szCs w:val="20"/>
              </w:rPr>
              <w:t>Kolorystyka szafki do wyboru , podać możliwości</w:t>
            </w:r>
          </w:p>
          <w:p w14:paraId="2EA47ADE" w14:textId="77777777" w:rsidR="00B92173" w:rsidRDefault="00B92173" w:rsidP="00025C8C">
            <w:pPr>
              <w:rPr>
                <w:rFonts w:cstheme="minorHAnsi"/>
                <w:iCs/>
                <w:sz w:val="20"/>
                <w:szCs w:val="20"/>
              </w:rPr>
            </w:pPr>
            <w:r w:rsidRPr="00053135">
              <w:rPr>
                <w:rFonts w:cstheme="minorHAnsi"/>
                <w:iCs/>
                <w:sz w:val="20"/>
                <w:szCs w:val="20"/>
              </w:rPr>
              <w:t>Deklaracja zgodności</w:t>
            </w:r>
          </w:p>
          <w:p w14:paraId="27811E55" w14:textId="770A750E" w:rsidR="00B92173" w:rsidRPr="00053135"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F14F2">
              <w:rPr>
                <w:rFonts w:ascii="Arial" w:hAnsi="Arial" w:cs="Arial"/>
                <w:sz w:val="20"/>
                <w:szCs w:val="20"/>
              </w:rPr>
              <w:t xml:space="preserve"> </w:t>
            </w:r>
            <w:r w:rsidRPr="006502DA">
              <w:rPr>
                <w:rFonts w:ascii="Arial" w:hAnsi="Arial" w:cs="Arial"/>
                <w:b/>
                <w:bCs/>
                <w:sz w:val="20"/>
                <w:szCs w:val="20"/>
              </w:rPr>
              <w:t>przedmiot zamówienia należy wykonać zgodnie z zapisami PFU i obowiązującymi przepisami.</w:t>
            </w:r>
          </w:p>
        </w:tc>
      </w:tr>
      <w:tr w:rsidR="00B92173" w:rsidRPr="003246A9" w14:paraId="66302202" w14:textId="77777777" w:rsidTr="00784043">
        <w:tc>
          <w:tcPr>
            <w:tcW w:w="1129" w:type="dxa"/>
            <w:gridSpan w:val="2"/>
          </w:tcPr>
          <w:p w14:paraId="6A93B70B" w14:textId="6354185A" w:rsidR="00B92173" w:rsidRPr="003246A9" w:rsidRDefault="00BC6365" w:rsidP="00025C8C">
            <w:pPr>
              <w:rPr>
                <w:rFonts w:ascii="Arial" w:hAnsi="Arial" w:cs="Arial"/>
                <w:sz w:val="20"/>
                <w:szCs w:val="20"/>
              </w:rPr>
            </w:pPr>
            <w:r>
              <w:rPr>
                <w:rFonts w:ascii="Arial" w:hAnsi="Arial" w:cs="Arial"/>
                <w:sz w:val="20"/>
                <w:szCs w:val="20"/>
              </w:rPr>
              <w:lastRenderedPageBreak/>
              <w:t>978.</w:t>
            </w:r>
          </w:p>
        </w:tc>
        <w:tc>
          <w:tcPr>
            <w:tcW w:w="13041" w:type="dxa"/>
            <w:gridSpan w:val="2"/>
          </w:tcPr>
          <w:p w14:paraId="271D636D" w14:textId="77777777" w:rsidR="00B92173" w:rsidRDefault="00B92173" w:rsidP="00025C8C">
            <w:pPr>
              <w:rPr>
                <w:rFonts w:cstheme="minorHAnsi"/>
                <w:sz w:val="20"/>
                <w:szCs w:val="20"/>
              </w:rPr>
            </w:pPr>
            <w:r w:rsidRPr="00053135">
              <w:rPr>
                <w:rFonts w:cstheme="minorHAnsi"/>
                <w:sz w:val="20"/>
                <w:szCs w:val="20"/>
              </w:rPr>
              <w:t>Czy Zamawiający będzie wymagał regału pięciopółkowego wykonanego w całości ze stali kwasoodpornej OH18N9 (wg Wymogi techniczne dla mebli ze stali nierdzewnej kwasoodpornej) , wyposażony w: 5 x półka pełna prosta montowana na stałe, regał posadowiony na nóżkach o wysokości 150 mm z regulacją wysokości w zakresie 20 mm umożliwiających wypoziomowanie; wymiary: 1300x600x2200 ?</w:t>
            </w:r>
          </w:p>
          <w:p w14:paraId="3FE22073" w14:textId="2D7C1248" w:rsidR="00B92173" w:rsidRPr="00053135"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F14F2">
              <w:rPr>
                <w:rFonts w:ascii="Arial" w:hAnsi="Arial" w:cs="Arial"/>
                <w:sz w:val="20"/>
                <w:szCs w:val="20"/>
              </w:rPr>
              <w:t xml:space="preserve"> </w:t>
            </w:r>
            <w:r w:rsidRPr="006502DA">
              <w:rPr>
                <w:rFonts w:ascii="Arial" w:hAnsi="Arial" w:cs="Arial"/>
                <w:b/>
                <w:bCs/>
                <w:sz w:val="20"/>
                <w:szCs w:val="20"/>
              </w:rPr>
              <w:t>przedmiot zamówienia należy wykonać zgodnie z zapisami PFU i obowiązującymi przepisami.</w:t>
            </w:r>
          </w:p>
        </w:tc>
      </w:tr>
      <w:tr w:rsidR="00B92173" w:rsidRPr="003246A9" w14:paraId="67F0D015" w14:textId="77777777" w:rsidTr="00784043">
        <w:tc>
          <w:tcPr>
            <w:tcW w:w="1129" w:type="dxa"/>
            <w:gridSpan w:val="2"/>
          </w:tcPr>
          <w:p w14:paraId="41C18828" w14:textId="3D6420A7" w:rsidR="00B92173" w:rsidRPr="003246A9" w:rsidRDefault="00BC6365" w:rsidP="00025C8C">
            <w:pPr>
              <w:rPr>
                <w:rFonts w:ascii="Arial" w:hAnsi="Arial" w:cs="Arial"/>
                <w:sz w:val="20"/>
                <w:szCs w:val="20"/>
              </w:rPr>
            </w:pPr>
            <w:r>
              <w:rPr>
                <w:rFonts w:ascii="Arial" w:hAnsi="Arial" w:cs="Arial"/>
                <w:sz w:val="20"/>
                <w:szCs w:val="20"/>
              </w:rPr>
              <w:t>979.</w:t>
            </w:r>
          </w:p>
        </w:tc>
        <w:tc>
          <w:tcPr>
            <w:tcW w:w="13041" w:type="dxa"/>
            <w:gridSpan w:val="2"/>
          </w:tcPr>
          <w:p w14:paraId="389134AF" w14:textId="77777777" w:rsidR="00B92173" w:rsidRPr="00053135" w:rsidRDefault="00B92173" w:rsidP="00025C8C">
            <w:pPr>
              <w:spacing w:after="160" w:line="259" w:lineRule="auto"/>
              <w:contextualSpacing/>
              <w:jc w:val="both"/>
              <w:rPr>
                <w:rFonts w:cstheme="minorHAnsi"/>
                <w:sz w:val="20"/>
                <w:szCs w:val="20"/>
              </w:rPr>
            </w:pPr>
            <w:r w:rsidRPr="00053135">
              <w:rPr>
                <w:rFonts w:cstheme="minorHAnsi"/>
                <w:sz w:val="20"/>
                <w:szCs w:val="20"/>
              </w:rPr>
              <w:t xml:space="preserve">Czy Zamawiający będzie wymagał zabudowy kuchennej na wymiar szer. 200cm, na nóżkach składającej się z: </w:t>
            </w:r>
          </w:p>
          <w:p w14:paraId="359EE25C" w14:textId="77777777" w:rsidR="00B92173" w:rsidRPr="00053135" w:rsidRDefault="00B92173" w:rsidP="00025C8C">
            <w:pPr>
              <w:jc w:val="both"/>
              <w:rPr>
                <w:rFonts w:cstheme="minorHAnsi"/>
                <w:sz w:val="20"/>
                <w:szCs w:val="20"/>
              </w:rPr>
            </w:pPr>
            <w:r w:rsidRPr="00053135">
              <w:rPr>
                <w:rFonts w:cstheme="minorHAnsi"/>
                <w:sz w:val="20"/>
                <w:szCs w:val="20"/>
              </w:rPr>
              <w:t>- szafka z drzwiami pod umywalkę 600x560x860 mm</w:t>
            </w:r>
          </w:p>
          <w:p w14:paraId="2B5EB386" w14:textId="77777777" w:rsidR="00B92173" w:rsidRPr="00053135" w:rsidRDefault="00B92173" w:rsidP="00025C8C">
            <w:pPr>
              <w:jc w:val="both"/>
              <w:rPr>
                <w:rFonts w:cstheme="minorHAnsi"/>
                <w:sz w:val="20"/>
                <w:szCs w:val="20"/>
              </w:rPr>
            </w:pPr>
            <w:r w:rsidRPr="00053135">
              <w:rPr>
                <w:rFonts w:cstheme="minorHAnsi"/>
                <w:sz w:val="20"/>
                <w:szCs w:val="20"/>
              </w:rPr>
              <w:t>- szafka pod zlewozmywak z drzwiami 800x560x860 mm</w:t>
            </w:r>
          </w:p>
          <w:p w14:paraId="6B19D5D2" w14:textId="77777777" w:rsidR="00B92173" w:rsidRPr="00053135" w:rsidRDefault="00B92173" w:rsidP="00025C8C">
            <w:pPr>
              <w:jc w:val="both"/>
              <w:rPr>
                <w:rFonts w:cstheme="minorHAnsi"/>
                <w:sz w:val="20"/>
                <w:szCs w:val="20"/>
              </w:rPr>
            </w:pPr>
            <w:r w:rsidRPr="00053135">
              <w:rPr>
                <w:rFonts w:cstheme="minorHAnsi"/>
                <w:sz w:val="20"/>
                <w:szCs w:val="20"/>
              </w:rPr>
              <w:t>- szafka pojedyncza z drzwiami i półką 600x560x860 mm</w:t>
            </w:r>
          </w:p>
          <w:p w14:paraId="592CD7B1" w14:textId="77777777" w:rsidR="00B92173" w:rsidRPr="00053135" w:rsidRDefault="00B92173" w:rsidP="00025C8C">
            <w:pPr>
              <w:jc w:val="both"/>
              <w:rPr>
                <w:rFonts w:cstheme="minorHAnsi"/>
                <w:sz w:val="20"/>
                <w:szCs w:val="20"/>
              </w:rPr>
            </w:pPr>
            <w:r w:rsidRPr="00053135">
              <w:rPr>
                <w:rFonts w:cstheme="minorHAnsi"/>
                <w:sz w:val="20"/>
                <w:szCs w:val="20"/>
              </w:rPr>
              <w:t>- blat z płyty meblowej laminowany L= 2000x600</w:t>
            </w:r>
          </w:p>
          <w:p w14:paraId="32422639" w14:textId="77777777" w:rsidR="00B92173" w:rsidRDefault="00B92173" w:rsidP="00025C8C">
            <w:pPr>
              <w:rPr>
                <w:rFonts w:cstheme="minorHAnsi"/>
                <w:sz w:val="20"/>
                <w:szCs w:val="20"/>
              </w:rPr>
            </w:pPr>
            <w:r w:rsidRPr="00053135">
              <w:rPr>
                <w:rFonts w:cstheme="minorHAnsi"/>
                <w:sz w:val="20"/>
                <w:szCs w:val="20"/>
              </w:rPr>
              <w:t>Wykonanie meble o konstrukcji płycinowej?</w:t>
            </w:r>
          </w:p>
          <w:p w14:paraId="285B8BA0" w14:textId="2EC1353F" w:rsidR="00B92173" w:rsidRPr="00053135"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F14F2">
              <w:rPr>
                <w:rFonts w:ascii="Arial" w:hAnsi="Arial" w:cs="Arial"/>
                <w:sz w:val="20"/>
                <w:szCs w:val="20"/>
              </w:rPr>
              <w:t xml:space="preserve"> </w:t>
            </w:r>
            <w:r w:rsidRPr="006502DA">
              <w:rPr>
                <w:rFonts w:ascii="Arial" w:hAnsi="Arial" w:cs="Arial"/>
                <w:b/>
                <w:bCs/>
                <w:sz w:val="20"/>
                <w:szCs w:val="20"/>
              </w:rPr>
              <w:t>przedmiot zamówienia należy wykonać zgodnie z zapisami PFU i obowiązującymi przepisami.</w:t>
            </w:r>
          </w:p>
        </w:tc>
      </w:tr>
      <w:tr w:rsidR="00B92173" w:rsidRPr="003246A9" w14:paraId="1AD5F176" w14:textId="77777777" w:rsidTr="00784043">
        <w:tc>
          <w:tcPr>
            <w:tcW w:w="1129" w:type="dxa"/>
            <w:gridSpan w:val="2"/>
          </w:tcPr>
          <w:p w14:paraId="76D4E4BF" w14:textId="1013FCBD" w:rsidR="00B92173" w:rsidRPr="003246A9" w:rsidRDefault="00BC6365" w:rsidP="00025C8C">
            <w:pPr>
              <w:rPr>
                <w:rFonts w:ascii="Arial" w:hAnsi="Arial" w:cs="Arial"/>
                <w:sz w:val="20"/>
                <w:szCs w:val="20"/>
              </w:rPr>
            </w:pPr>
            <w:r>
              <w:rPr>
                <w:rFonts w:ascii="Arial" w:hAnsi="Arial" w:cs="Arial"/>
                <w:sz w:val="20"/>
                <w:szCs w:val="20"/>
              </w:rPr>
              <w:t>980.</w:t>
            </w:r>
          </w:p>
        </w:tc>
        <w:tc>
          <w:tcPr>
            <w:tcW w:w="13041" w:type="dxa"/>
            <w:gridSpan w:val="2"/>
          </w:tcPr>
          <w:p w14:paraId="22317CDD" w14:textId="77777777" w:rsidR="00B92173" w:rsidRDefault="00B92173" w:rsidP="00025C8C">
            <w:pPr>
              <w:rPr>
                <w:rFonts w:cstheme="minorHAnsi"/>
                <w:sz w:val="20"/>
                <w:szCs w:val="20"/>
              </w:rPr>
            </w:pPr>
            <w:r w:rsidRPr="00053135">
              <w:rPr>
                <w:rFonts w:cstheme="minorHAnsi"/>
                <w:sz w:val="20"/>
                <w:szCs w:val="20"/>
              </w:rPr>
              <w:t>Czy Zamawiający będzie wymagał szafy ubraniowej wyposażonej w  1 x drzwi skrzydłowe wyposażone w zamek trzypunktowy typu Baskwil,- 1 x półka montowana na stałe- 1 x drążek wieszakowy, szafa wykonana w systemie konstrukcji płycinowej ?</w:t>
            </w:r>
          </w:p>
          <w:p w14:paraId="605870BD" w14:textId="5F8FDFA2" w:rsidR="00B92173" w:rsidRPr="00053135"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F14F2">
              <w:rPr>
                <w:rFonts w:ascii="Arial" w:hAnsi="Arial" w:cs="Arial"/>
                <w:sz w:val="20"/>
                <w:szCs w:val="20"/>
              </w:rPr>
              <w:t xml:space="preserve"> </w:t>
            </w:r>
            <w:r w:rsidRPr="006502DA">
              <w:rPr>
                <w:rFonts w:ascii="Arial" w:hAnsi="Arial" w:cs="Arial"/>
                <w:b/>
                <w:bCs/>
                <w:sz w:val="20"/>
                <w:szCs w:val="20"/>
              </w:rPr>
              <w:t>przedmiot zamówienia należy wykonać zgodnie z zapisami PFU i obowiązującymi przepisami.</w:t>
            </w:r>
          </w:p>
        </w:tc>
      </w:tr>
      <w:tr w:rsidR="00B92173" w:rsidRPr="003246A9" w14:paraId="4CF76EFF" w14:textId="77777777" w:rsidTr="00784043">
        <w:tc>
          <w:tcPr>
            <w:tcW w:w="1129" w:type="dxa"/>
            <w:gridSpan w:val="2"/>
          </w:tcPr>
          <w:p w14:paraId="3336C4B9" w14:textId="5C2E0BC2" w:rsidR="00B92173" w:rsidRPr="003246A9" w:rsidRDefault="00BC6365" w:rsidP="00025C8C">
            <w:pPr>
              <w:rPr>
                <w:rFonts w:ascii="Arial" w:hAnsi="Arial" w:cs="Arial"/>
                <w:sz w:val="20"/>
                <w:szCs w:val="20"/>
              </w:rPr>
            </w:pPr>
            <w:r>
              <w:rPr>
                <w:rFonts w:ascii="Arial" w:hAnsi="Arial" w:cs="Arial"/>
                <w:sz w:val="20"/>
                <w:szCs w:val="20"/>
              </w:rPr>
              <w:t>981.</w:t>
            </w:r>
          </w:p>
        </w:tc>
        <w:tc>
          <w:tcPr>
            <w:tcW w:w="13041" w:type="dxa"/>
            <w:gridSpan w:val="2"/>
          </w:tcPr>
          <w:p w14:paraId="1CDFF940" w14:textId="77777777" w:rsidR="00B92173" w:rsidRDefault="00B92173" w:rsidP="00025C8C">
            <w:pPr>
              <w:rPr>
                <w:rFonts w:cstheme="minorHAnsi"/>
                <w:sz w:val="20"/>
                <w:szCs w:val="20"/>
              </w:rPr>
            </w:pPr>
            <w:r w:rsidRPr="00053135">
              <w:rPr>
                <w:rFonts w:cstheme="minorHAnsi"/>
                <w:sz w:val="20"/>
                <w:szCs w:val="20"/>
              </w:rPr>
              <w:t>Czy Zamawiający będzie wymagał regału biurowego wyposażonego w  2 x drzwi pełne wyposażone w zamek trzypunktowy typu Baskwil,5 x półka przestawna, Szafa wykonana w systemie konstrukcji płycinowej, wymiary: 1200x400x2000 mm?</w:t>
            </w:r>
          </w:p>
          <w:p w14:paraId="5725BF07" w14:textId="5769BD7A" w:rsidR="00B92173" w:rsidRPr="00053135"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F14F2">
              <w:rPr>
                <w:rFonts w:ascii="Arial" w:hAnsi="Arial" w:cs="Arial"/>
                <w:sz w:val="20"/>
                <w:szCs w:val="20"/>
              </w:rPr>
              <w:t xml:space="preserve"> </w:t>
            </w:r>
            <w:r w:rsidRPr="006502DA">
              <w:rPr>
                <w:rFonts w:ascii="Arial" w:hAnsi="Arial" w:cs="Arial"/>
                <w:b/>
                <w:bCs/>
                <w:sz w:val="20"/>
                <w:szCs w:val="20"/>
              </w:rPr>
              <w:t>przedmiot zamówienia należy wykonać zgodnie z zapisami PFU i obowiązującymi przepisami.</w:t>
            </w:r>
          </w:p>
        </w:tc>
      </w:tr>
      <w:tr w:rsidR="00B92173" w:rsidRPr="003246A9" w14:paraId="1517069B" w14:textId="77777777" w:rsidTr="00784043">
        <w:tc>
          <w:tcPr>
            <w:tcW w:w="1129" w:type="dxa"/>
            <w:gridSpan w:val="2"/>
          </w:tcPr>
          <w:p w14:paraId="5CEC1420" w14:textId="5EB1D6B3" w:rsidR="00B92173" w:rsidRPr="003246A9" w:rsidRDefault="00BC6365" w:rsidP="00025C8C">
            <w:pPr>
              <w:rPr>
                <w:rFonts w:ascii="Arial" w:hAnsi="Arial" w:cs="Arial"/>
                <w:sz w:val="20"/>
                <w:szCs w:val="20"/>
              </w:rPr>
            </w:pPr>
            <w:r>
              <w:rPr>
                <w:rFonts w:ascii="Arial" w:hAnsi="Arial" w:cs="Arial"/>
                <w:sz w:val="20"/>
                <w:szCs w:val="20"/>
              </w:rPr>
              <w:t>982.</w:t>
            </w:r>
          </w:p>
        </w:tc>
        <w:tc>
          <w:tcPr>
            <w:tcW w:w="13041" w:type="dxa"/>
            <w:gridSpan w:val="2"/>
          </w:tcPr>
          <w:p w14:paraId="4BEDFF31" w14:textId="77777777" w:rsidR="00B92173" w:rsidRDefault="00B92173" w:rsidP="00025C8C">
            <w:pPr>
              <w:rPr>
                <w:rFonts w:cstheme="minorHAnsi"/>
                <w:sz w:val="20"/>
                <w:szCs w:val="20"/>
              </w:rPr>
            </w:pPr>
            <w:r w:rsidRPr="00053135">
              <w:rPr>
                <w:rFonts w:cstheme="minorHAnsi"/>
                <w:sz w:val="20"/>
                <w:szCs w:val="20"/>
              </w:rPr>
              <w:t>Czy Zamawiający będzie wymagał regału biurowego wyposażonego w  2 x drzwi pełne wyposażone w zamek trzypunktowy typu Baskwil,5 x półka przestawna, Szafa wykonana w systemie konstrukcji płycinowej, wymiary: 800x400x2000 mm?</w:t>
            </w:r>
          </w:p>
          <w:p w14:paraId="67CCE7E3" w14:textId="0463E427" w:rsidR="00B92173" w:rsidRPr="00053135"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F14F2">
              <w:rPr>
                <w:rFonts w:ascii="Arial" w:hAnsi="Arial" w:cs="Arial"/>
                <w:sz w:val="20"/>
                <w:szCs w:val="20"/>
              </w:rPr>
              <w:t xml:space="preserve"> </w:t>
            </w:r>
            <w:r w:rsidRPr="006502DA">
              <w:rPr>
                <w:rFonts w:ascii="Arial" w:hAnsi="Arial" w:cs="Arial"/>
                <w:b/>
                <w:bCs/>
                <w:sz w:val="20"/>
                <w:szCs w:val="20"/>
              </w:rPr>
              <w:t>przedmiot zamówienia należy wykonać zgodnie z zapisami PFU i obowiązującymi przepisami.</w:t>
            </w:r>
          </w:p>
        </w:tc>
      </w:tr>
      <w:tr w:rsidR="00B92173" w:rsidRPr="003246A9" w14:paraId="2EA62683" w14:textId="77777777" w:rsidTr="00784043">
        <w:tc>
          <w:tcPr>
            <w:tcW w:w="1129" w:type="dxa"/>
            <w:gridSpan w:val="2"/>
          </w:tcPr>
          <w:p w14:paraId="6701FF23" w14:textId="41CFF0A3" w:rsidR="00B92173" w:rsidRPr="003246A9" w:rsidRDefault="00BC6365" w:rsidP="00025C8C">
            <w:pPr>
              <w:rPr>
                <w:rFonts w:ascii="Arial" w:hAnsi="Arial" w:cs="Arial"/>
                <w:sz w:val="20"/>
                <w:szCs w:val="20"/>
              </w:rPr>
            </w:pPr>
            <w:r>
              <w:rPr>
                <w:rFonts w:ascii="Arial" w:hAnsi="Arial" w:cs="Arial"/>
                <w:sz w:val="20"/>
                <w:szCs w:val="20"/>
              </w:rPr>
              <w:t>983.</w:t>
            </w:r>
          </w:p>
        </w:tc>
        <w:tc>
          <w:tcPr>
            <w:tcW w:w="13041" w:type="dxa"/>
            <w:gridSpan w:val="2"/>
          </w:tcPr>
          <w:p w14:paraId="017F3503" w14:textId="77777777" w:rsidR="00B92173" w:rsidRDefault="00B92173" w:rsidP="00025C8C">
            <w:pPr>
              <w:rPr>
                <w:rFonts w:cstheme="minorHAnsi"/>
                <w:sz w:val="20"/>
                <w:szCs w:val="20"/>
              </w:rPr>
            </w:pPr>
            <w:r w:rsidRPr="00053135">
              <w:rPr>
                <w:rFonts w:cstheme="minorHAnsi"/>
                <w:sz w:val="20"/>
                <w:szCs w:val="20"/>
              </w:rPr>
              <w:t>Czy Zamawiający będzie wymagał biurko prostego wykonanego w systemie konstrukcji płycinowej z blatem z płyty meblowej laminowanej o  wymiarach: 1500x600x770 mm?</w:t>
            </w:r>
          </w:p>
          <w:p w14:paraId="52A5C19F" w14:textId="08215CC8" w:rsidR="00B92173" w:rsidRPr="00053135"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F14F2">
              <w:rPr>
                <w:rFonts w:ascii="Arial" w:hAnsi="Arial" w:cs="Arial"/>
                <w:sz w:val="20"/>
                <w:szCs w:val="20"/>
              </w:rPr>
              <w:t xml:space="preserve"> </w:t>
            </w:r>
            <w:r w:rsidRPr="006502DA">
              <w:rPr>
                <w:rFonts w:ascii="Arial" w:hAnsi="Arial" w:cs="Arial"/>
                <w:b/>
                <w:bCs/>
                <w:sz w:val="20"/>
                <w:szCs w:val="20"/>
              </w:rPr>
              <w:t>przedmiot zamówienia należy wykonać zgodnie z zapisami PFU i obowiązującymi przepisami.</w:t>
            </w:r>
          </w:p>
        </w:tc>
      </w:tr>
      <w:tr w:rsidR="00B92173" w:rsidRPr="003246A9" w14:paraId="5A483E6D" w14:textId="77777777" w:rsidTr="00784043">
        <w:tc>
          <w:tcPr>
            <w:tcW w:w="1129" w:type="dxa"/>
            <w:gridSpan w:val="2"/>
          </w:tcPr>
          <w:p w14:paraId="07660AE4" w14:textId="0A4394CD" w:rsidR="00B92173" w:rsidRPr="003246A9" w:rsidRDefault="00BC6365" w:rsidP="00025C8C">
            <w:pPr>
              <w:rPr>
                <w:rFonts w:ascii="Arial" w:hAnsi="Arial" w:cs="Arial"/>
                <w:sz w:val="20"/>
                <w:szCs w:val="20"/>
              </w:rPr>
            </w:pPr>
            <w:r>
              <w:rPr>
                <w:rFonts w:ascii="Arial" w:hAnsi="Arial" w:cs="Arial"/>
                <w:sz w:val="20"/>
                <w:szCs w:val="20"/>
              </w:rPr>
              <w:t>984.</w:t>
            </w:r>
          </w:p>
        </w:tc>
        <w:tc>
          <w:tcPr>
            <w:tcW w:w="13041" w:type="dxa"/>
            <w:gridSpan w:val="2"/>
          </w:tcPr>
          <w:p w14:paraId="741865F7" w14:textId="77777777" w:rsidR="00B92173" w:rsidRDefault="00B92173" w:rsidP="00025C8C">
            <w:pPr>
              <w:rPr>
                <w:rFonts w:cstheme="minorHAnsi"/>
                <w:sz w:val="20"/>
                <w:szCs w:val="20"/>
              </w:rPr>
            </w:pPr>
            <w:r w:rsidRPr="00053135">
              <w:rPr>
                <w:rFonts w:cstheme="minorHAnsi"/>
                <w:sz w:val="20"/>
                <w:szCs w:val="20"/>
              </w:rPr>
              <w:t>Czy Zamawiający będzie wymagał biurko prostego wykonanego w systemie konstrukcji płycinowej z blatem z płyty meblowej laminowanej o  wymiarach: 1800x600x770 mm?</w:t>
            </w:r>
          </w:p>
          <w:p w14:paraId="70BC859F" w14:textId="670CA862" w:rsidR="00B92173" w:rsidRPr="00053135"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F14F2">
              <w:rPr>
                <w:rFonts w:ascii="Arial" w:hAnsi="Arial" w:cs="Arial"/>
                <w:sz w:val="20"/>
                <w:szCs w:val="20"/>
              </w:rPr>
              <w:t xml:space="preserve"> </w:t>
            </w:r>
            <w:r w:rsidRPr="006502DA">
              <w:rPr>
                <w:rFonts w:ascii="Arial" w:hAnsi="Arial" w:cs="Arial"/>
                <w:b/>
                <w:bCs/>
                <w:sz w:val="20"/>
                <w:szCs w:val="20"/>
              </w:rPr>
              <w:t>przedmiot zamówienia należy wykonać zgodnie z zapisami PFU i obowiązującymi przepisami.</w:t>
            </w:r>
          </w:p>
        </w:tc>
      </w:tr>
      <w:tr w:rsidR="00B92173" w:rsidRPr="003246A9" w14:paraId="2ACFC148" w14:textId="77777777" w:rsidTr="00784043">
        <w:tc>
          <w:tcPr>
            <w:tcW w:w="1129" w:type="dxa"/>
            <w:gridSpan w:val="2"/>
          </w:tcPr>
          <w:p w14:paraId="44C4E3C7" w14:textId="7AAB6932" w:rsidR="00B92173" w:rsidRPr="003246A9" w:rsidRDefault="00BC6365" w:rsidP="00025C8C">
            <w:pPr>
              <w:rPr>
                <w:rFonts w:ascii="Arial" w:hAnsi="Arial" w:cs="Arial"/>
                <w:sz w:val="20"/>
                <w:szCs w:val="20"/>
              </w:rPr>
            </w:pPr>
            <w:r>
              <w:rPr>
                <w:rFonts w:ascii="Arial" w:hAnsi="Arial" w:cs="Arial"/>
                <w:sz w:val="20"/>
                <w:szCs w:val="20"/>
              </w:rPr>
              <w:t>985.</w:t>
            </w:r>
          </w:p>
        </w:tc>
        <w:tc>
          <w:tcPr>
            <w:tcW w:w="13041" w:type="dxa"/>
            <w:gridSpan w:val="2"/>
          </w:tcPr>
          <w:p w14:paraId="26188EF2" w14:textId="77777777" w:rsidR="00B92173" w:rsidRDefault="00B92173" w:rsidP="00025C8C">
            <w:pPr>
              <w:rPr>
                <w:rFonts w:cstheme="minorHAnsi"/>
                <w:sz w:val="20"/>
                <w:szCs w:val="20"/>
              </w:rPr>
            </w:pPr>
            <w:r w:rsidRPr="00053135">
              <w:rPr>
                <w:rFonts w:cstheme="minorHAnsi"/>
                <w:sz w:val="20"/>
                <w:szCs w:val="20"/>
              </w:rPr>
              <w:t>Czy Zamawiający będzie wymagał biurko z szafką z 4-ma szufladami + zamek centralny o wymiarach 1600x600x770 mm, biurko wykonane w całości ze stali kwasoodpornej wg technologii?</w:t>
            </w:r>
          </w:p>
          <w:p w14:paraId="50631233" w14:textId="17309D94" w:rsidR="00B92173" w:rsidRPr="00053135" w:rsidRDefault="00B92173" w:rsidP="00025C8C">
            <w:pPr>
              <w:rPr>
                <w:rFonts w:ascii="Times New Roman" w:hAnsi="Times New Roman"/>
              </w:rPr>
            </w:pPr>
            <w:r w:rsidRPr="0012690A">
              <w:rPr>
                <w:rFonts w:ascii="Arial" w:eastAsia="Times New Roman" w:hAnsi="Arial" w:cs="Arial"/>
                <w:b/>
                <w:bCs/>
                <w:color w:val="0070C0"/>
                <w:sz w:val="20"/>
                <w:szCs w:val="20"/>
              </w:rPr>
              <w:lastRenderedPageBreak/>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F14F2">
              <w:rPr>
                <w:rFonts w:ascii="Arial" w:hAnsi="Arial" w:cs="Arial"/>
                <w:sz w:val="20"/>
                <w:szCs w:val="20"/>
              </w:rPr>
              <w:t xml:space="preserve"> </w:t>
            </w:r>
            <w:r w:rsidRPr="006502DA">
              <w:rPr>
                <w:rFonts w:ascii="Arial" w:hAnsi="Arial" w:cs="Arial"/>
                <w:b/>
                <w:bCs/>
                <w:sz w:val="20"/>
                <w:szCs w:val="20"/>
              </w:rPr>
              <w:t>przedmiot zamówienia należy wykonać zgodnie z zapisami PFU i obowiązującymi przepisami.</w:t>
            </w:r>
          </w:p>
        </w:tc>
      </w:tr>
      <w:tr w:rsidR="00B92173" w:rsidRPr="003246A9" w14:paraId="666A6897" w14:textId="77777777" w:rsidTr="00784043">
        <w:tc>
          <w:tcPr>
            <w:tcW w:w="1129" w:type="dxa"/>
            <w:gridSpan w:val="2"/>
          </w:tcPr>
          <w:p w14:paraId="2FC562B4" w14:textId="10F08C2B" w:rsidR="00B92173" w:rsidRPr="003246A9" w:rsidRDefault="00BC6365" w:rsidP="00025C8C">
            <w:pPr>
              <w:rPr>
                <w:rFonts w:ascii="Arial" w:hAnsi="Arial" w:cs="Arial"/>
                <w:sz w:val="20"/>
                <w:szCs w:val="20"/>
              </w:rPr>
            </w:pPr>
            <w:r>
              <w:rPr>
                <w:rFonts w:ascii="Arial" w:hAnsi="Arial" w:cs="Arial"/>
                <w:sz w:val="20"/>
                <w:szCs w:val="20"/>
              </w:rPr>
              <w:lastRenderedPageBreak/>
              <w:t>986.</w:t>
            </w:r>
          </w:p>
        </w:tc>
        <w:tc>
          <w:tcPr>
            <w:tcW w:w="13041" w:type="dxa"/>
            <w:gridSpan w:val="2"/>
          </w:tcPr>
          <w:p w14:paraId="605BBCC5" w14:textId="77777777" w:rsidR="00B92173" w:rsidRDefault="00B92173" w:rsidP="00025C8C">
            <w:pPr>
              <w:rPr>
                <w:rFonts w:cstheme="minorHAnsi"/>
                <w:sz w:val="20"/>
                <w:szCs w:val="20"/>
              </w:rPr>
            </w:pPr>
            <w:r w:rsidRPr="00053135">
              <w:rPr>
                <w:rFonts w:cstheme="minorHAnsi"/>
                <w:sz w:val="20"/>
                <w:szCs w:val="20"/>
              </w:rPr>
              <w:t>Czy Zamawiający będzie wymagał kontenera przejezdnego pod biurko, wyposażonego w  4 x szuflada skrzynkowa + zamek centralny + 4 x kółka w tym 2 z hamulcem, szafka wykonana w systemie konstrukcji płycinowej o wymiarach 430x550x600 mm?</w:t>
            </w:r>
          </w:p>
          <w:p w14:paraId="4268539B" w14:textId="3A65CA5A" w:rsidR="00B92173" w:rsidRPr="00053135"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F14F2">
              <w:rPr>
                <w:rFonts w:ascii="Arial" w:hAnsi="Arial" w:cs="Arial"/>
                <w:sz w:val="20"/>
                <w:szCs w:val="20"/>
              </w:rPr>
              <w:t xml:space="preserve"> </w:t>
            </w:r>
            <w:r w:rsidRPr="006502DA">
              <w:rPr>
                <w:rFonts w:ascii="Arial" w:hAnsi="Arial" w:cs="Arial"/>
                <w:b/>
                <w:bCs/>
                <w:sz w:val="20"/>
                <w:szCs w:val="20"/>
              </w:rPr>
              <w:t>przedmiot zamówienia należy wykonać zgodnie z zapisami PFU i obowiązującymi przepisami.</w:t>
            </w:r>
          </w:p>
        </w:tc>
      </w:tr>
      <w:tr w:rsidR="00B92173" w:rsidRPr="003246A9" w14:paraId="5246BE57" w14:textId="77777777" w:rsidTr="00784043">
        <w:tc>
          <w:tcPr>
            <w:tcW w:w="1129" w:type="dxa"/>
            <w:gridSpan w:val="2"/>
          </w:tcPr>
          <w:p w14:paraId="08BD06A0" w14:textId="25C183E0" w:rsidR="00B92173" w:rsidRPr="003246A9" w:rsidRDefault="00BC6365" w:rsidP="00025C8C">
            <w:pPr>
              <w:rPr>
                <w:rFonts w:ascii="Arial" w:hAnsi="Arial" w:cs="Arial"/>
                <w:sz w:val="20"/>
                <w:szCs w:val="20"/>
              </w:rPr>
            </w:pPr>
            <w:r>
              <w:rPr>
                <w:rFonts w:ascii="Arial" w:hAnsi="Arial" w:cs="Arial"/>
                <w:sz w:val="20"/>
                <w:szCs w:val="20"/>
              </w:rPr>
              <w:t>987.</w:t>
            </w:r>
          </w:p>
        </w:tc>
        <w:tc>
          <w:tcPr>
            <w:tcW w:w="13041" w:type="dxa"/>
            <w:gridSpan w:val="2"/>
          </w:tcPr>
          <w:p w14:paraId="56B3EE2F" w14:textId="77777777" w:rsidR="00B92173" w:rsidRPr="00053135" w:rsidRDefault="00B92173" w:rsidP="00025C8C">
            <w:pPr>
              <w:spacing w:after="160" w:line="259" w:lineRule="auto"/>
              <w:contextualSpacing/>
              <w:jc w:val="both"/>
              <w:rPr>
                <w:rFonts w:cstheme="minorHAnsi"/>
                <w:sz w:val="20"/>
                <w:szCs w:val="20"/>
              </w:rPr>
            </w:pPr>
            <w:r w:rsidRPr="00053135">
              <w:rPr>
                <w:rFonts w:cstheme="minorHAnsi"/>
                <w:sz w:val="20"/>
                <w:szCs w:val="20"/>
              </w:rPr>
              <w:t xml:space="preserve">Czy Zamawiający będzie wymagał zabudowy meblowej na wymiar szer. 340, cm szafki stojące na nóżkach: </w:t>
            </w:r>
          </w:p>
          <w:p w14:paraId="4FC5548B" w14:textId="77777777" w:rsidR="00B92173" w:rsidRPr="00053135" w:rsidRDefault="00B92173" w:rsidP="00025C8C">
            <w:pPr>
              <w:jc w:val="both"/>
              <w:rPr>
                <w:rFonts w:cstheme="minorHAnsi"/>
                <w:sz w:val="20"/>
                <w:szCs w:val="20"/>
              </w:rPr>
            </w:pPr>
            <w:r w:rsidRPr="00053135">
              <w:rPr>
                <w:rFonts w:cstheme="minorHAnsi"/>
                <w:sz w:val="20"/>
                <w:szCs w:val="20"/>
              </w:rPr>
              <w:t>- 1 x szafka 2-drzwiowa pod zlewozmywak 800x560x860 mm</w:t>
            </w:r>
          </w:p>
          <w:p w14:paraId="60493FAC" w14:textId="77777777" w:rsidR="00B92173" w:rsidRPr="00053135" w:rsidRDefault="00B92173" w:rsidP="00025C8C">
            <w:pPr>
              <w:jc w:val="both"/>
              <w:rPr>
                <w:rFonts w:cstheme="minorHAnsi"/>
                <w:sz w:val="20"/>
                <w:szCs w:val="20"/>
              </w:rPr>
            </w:pPr>
            <w:r w:rsidRPr="00053135">
              <w:rPr>
                <w:rFonts w:cstheme="minorHAnsi"/>
                <w:sz w:val="20"/>
                <w:szCs w:val="20"/>
              </w:rPr>
              <w:t>- 1 x szafka 2-drzwiowa z półką przestawną 800x560x860 mm</w:t>
            </w:r>
          </w:p>
          <w:p w14:paraId="751C87E4" w14:textId="77777777" w:rsidR="00B92173" w:rsidRPr="00053135" w:rsidRDefault="00B92173" w:rsidP="00025C8C">
            <w:pPr>
              <w:jc w:val="both"/>
              <w:rPr>
                <w:rFonts w:cstheme="minorHAnsi"/>
                <w:sz w:val="20"/>
                <w:szCs w:val="20"/>
              </w:rPr>
            </w:pPr>
            <w:r w:rsidRPr="00053135">
              <w:rPr>
                <w:rFonts w:cstheme="minorHAnsi"/>
                <w:sz w:val="20"/>
                <w:szCs w:val="20"/>
              </w:rPr>
              <w:t xml:space="preserve">- 1 x szafka 1-drzwiowa z półką przestawną 600x560x860 mm, </w:t>
            </w:r>
          </w:p>
          <w:p w14:paraId="629630EF" w14:textId="77777777" w:rsidR="00B92173" w:rsidRPr="00053135" w:rsidRDefault="00B92173" w:rsidP="00025C8C">
            <w:pPr>
              <w:jc w:val="both"/>
              <w:rPr>
                <w:rFonts w:cstheme="minorHAnsi"/>
                <w:sz w:val="20"/>
                <w:szCs w:val="20"/>
              </w:rPr>
            </w:pPr>
            <w:r w:rsidRPr="00053135">
              <w:rPr>
                <w:rFonts w:cstheme="minorHAnsi"/>
                <w:sz w:val="20"/>
                <w:szCs w:val="20"/>
              </w:rPr>
              <w:t xml:space="preserve">- 1 x szafka z 4 -na szufladami 600x560x860 mm, </w:t>
            </w:r>
          </w:p>
          <w:p w14:paraId="36E02B73" w14:textId="77777777" w:rsidR="00B92173" w:rsidRPr="00053135" w:rsidRDefault="00B92173" w:rsidP="00025C8C">
            <w:pPr>
              <w:jc w:val="both"/>
              <w:rPr>
                <w:rFonts w:cstheme="minorHAnsi"/>
                <w:sz w:val="20"/>
                <w:szCs w:val="20"/>
              </w:rPr>
            </w:pPr>
            <w:r w:rsidRPr="00053135">
              <w:rPr>
                <w:rFonts w:cstheme="minorHAnsi"/>
                <w:sz w:val="20"/>
                <w:szCs w:val="20"/>
              </w:rPr>
              <w:t>- 1 x blat z płyty meblowej laminowany 3400x600 mm</w:t>
            </w:r>
          </w:p>
          <w:p w14:paraId="1164BE61" w14:textId="77777777" w:rsidR="00B92173" w:rsidRDefault="00B92173" w:rsidP="00025C8C">
            <w:pPr>
              <w:rPr>
                <w:rFonts w:cstheme="minorHAnsi"/>
                <w:sz w:val="20"/>
                <w:szCs w:val="20"/>
              </w:rPr>
            </w:pPr>
            <w:r w:rsidRPr="00053135">
              <w:rPr>
                <w:rFonts w:cstheme="minorHAnsi"/>
                <w:sz w:val="20"/>
                <w:szCs w:val="20"/>
              </w:rPr>
              <w:t>Wykonanie konstrukcja płycinowa?</w:t>
            </w:r>
          </w:p>
          <w:p w14:paraId="50EFA076" w14:textId="60E83886" w:rsidR="00B92173" w:rsidRPr="00053135"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F14F2">
              <w:rPr>
                <w:rFonts w:ascii="Arial" w:hAnsi="Arial" w:cs="Arial"/>
                <w:sz w:val="20"/>
                <w:szCs w:val="20"/>
              </w:rPr>
              <w:t xml:space="preserve"> </w:t>
            </w:r>
            <w:r w:rsidRPr="006502DA">
              <w:rPr>
                <w:rFonts w:ascii="Arial" w:hAnsi="Arial" w:cs="Arial"/>
                <w:b/>
                <w:bCs/>
                <w:sz w:val="20"/>
                <w:szCs w:val="20"/>
              </w:rPr>
              <w:t>przedmiot zamówienia należy wykonać zgodnie z zapisami PFU i obowiązującymi przepisami.</w:t>
            </w:r>
          </w:p>
        </w:tc>
      </w:tr>
      <w:tr w:rsidR="00B92173" w:rsidRPr="003246A9" w14:paraId="2288E0B1" w14:textId="77777777" w:rsidTr="00784043">
        <w:tc>
          <w:tcPr>
            <w:tcW w:w="1129" w:type="dxa"/>
            <w:gridSpan w:val="2"/>
          </w:tcPr>
          <w:p w14:paraId="21D9E599" w14:textId="709B8B74" w:rsidR="00B92173" w:rsidRPr="003246A9" w:rsidRDefault="00BC6365" w:rsidP="00025C8C">
            <w:pPr>
              <w:rPr>
                <w:rFonts w:ascii="Arial" w:hAnsi="Arial" w:cs="Arial"/>
                <w:sz w:val="20"/>
                <w:szCs w:val="20"/>
              </w:rPr>
            </w:pPr>
            <w:r>
              <w:rPr>
                <w:rFonts w:ascii="Arial" w:hAnsi="Arial" w:cs="Arial"/>
                <w:sz w:val="20"/>
                <w:szCs w:val="20"/>
              </w:rPr>
              <w:t>988.</w:t>
            </w:r>
          </w:p>
        </w:tc>
        <w:tc>
          <w:tcPr>
            <w:tcW w:w="13041" w:type="dxa"/>
            <w:gridSpan w:val="2"/>
          </w:tcPr>
          <w:p w14:paraId="3F49E1DE" w14:textId="77777777" w:rsidR="00B92173" w:rsidRPr="00053135" w:rsidRDefault="00B92173" w:rsidP="00025C8C">
            <w:pPr>
              <w:spacing w:after="160" w:line="259" w:lineRule="auto"/>
              <w:contextualSpacing/>
              <w:jc w:val="both"/>
              <w:rPr>
                <w:rFonts w:cstheme="minorHAnsi"/>
                <w:b/>
                <w:bCs/>
                <w:sz w:val="20"/>
                <w:szCs w:val="20"/>
              </w:rPr>
            </w:pPr>
            <w:r w:rsidRPr="00053135">
              <w:rPr>
                <w:rFonts w:cstheme="minorHAnsi"/>
                <w:sz w:val="20"/>
                <w:szCs w:val="20"/>
              </w:rPr>
              <w:t xml:space="preserve">Czy Zamawiający będzie wymagał zabudowy meblowej na wymiar szer. 260, cm szafki stojące na nóżkach: </w:t>
            </w:r>
          </w:p>
          <w:p w14:paraId="106ADFD6" w14:textId="77777777" w:rsidR="00B92173" w:rsidRPr="00053135" w:rsidRDefault="00B92173" w:rsidP="00025C8C">
            <w:pPr>
              <w:jc w:val="both"/>
              <w:rPr>
                <w:rFonts w:cstheme="minorHAnsi"/>
                <w:sz w:val="20"/>
                <w:szCs w:val="20"/>
              </w:rPr>
            </w:pPr>
            <w:r w:rsidRPr="00053135">
              <w:rPr>
                <w:rFonts w:cstheme="minorHAnsi"/>
                <w:sz w:val="20"/>
                <w:szCs w:val="20"/>
              </w:rPr>
              <w:t>- 1 x szafka 2-drzwiowa pod zlewozmywak 800x560x860 mm</w:t>
            </w:r>
          </w:p>
          <w:p w14:paraId="6F19D494" w14:textId="77777777" w:rsidR="00B92173" w:rsidRPr="00053135" w:rsidRDefault="00B92173" w:rsidP="00025C8C">
            <w:pPr>
              <w:jc w:val="both"/>
              <w:rPr>
                <w:rFonts w:cstheme="minorHAnsi"/>
                <w:sz w:val="20"/>
                <w:szCs w:val="20"/>
              </w:rPr>
            </w:pPr>
            <w:r w:rsidRPr="00053135">
              <w:rPr>
                <w:rFonts w:cstheme="minorHAnsi"/>
                <w:sz w:val="20"/>
                <w:szCs w:val="20"/>
              </w:rPr>
              <w:t xml:space="preserve">- 1 x szafka 1-drzwiowa pod umywalkę 600x560x860 mm, </w:t>
            </w:r>
          </w:p>
          <w:p w14:paraId="4CFD28AD" w14:textId="77777777" w:rsidR="00B92173" w:rsidRPr="00053135" w:rsidRDefault="00B92173" w:rsidP="00025C8C">
            <w:pPr>
              <w:jc w:val="both"/>
              <w:rPr>
                <w:rFonts w:cstheme="minorHAnsi"/>
                <w:sz w:val="20"/>
                <w:szCs w:val="20"/>
              </w:rPr>
            </w:pPr>
            <w:r w:rsidRPr="00053135">
              <w:rPr>
                <w:rFonts w:cstheme="minorHAnsi"/>
                <w:sz w:val="20"/>
                <w:szCs w:val="20"/>
              </w:rPr>
              <w:t>- 1 x szafka z 4 -na szufladami 600x560x860 mm,</w:t>
            </w:r>
          </w:p>
          <w:p w14:paraId="270E58E1" w14:textId="77777777" w:rsidR="00B92173" w:rsidRPr="00053135" w:rsidRDefault="00B92173" w:rsidP="00025C8C">
            <w:pPr>
              <w:jc w:val="both"/>
              <w:rPr>
                <w:rFonts w:cstheme="minorHAnsi"/>
                <w:sz w:val="20"/>
                <w:szCs w:val="20"/>
              </w:rPr>
            </w:pPr>
            <w:r w:rsidRPr="00053135">
              <w:rPr>
                <w:rFonts w:cstheme="minorHAnsi"/>
                <w:sz w:val="20"/>
                <w:szCs w:val="20"/>
              </w:rPr>
              <w:t xml:space="preserve"> - 1 x blat z płyty meblowej laminowany 2600x600 mm</w:t>
            </w:r>
          </w:p>
          <w:p w14:paraId="2992C86E" w14:textId="77777777" w:rsidR="00B92173" w:rsidRDefault="00B92173" w:rsidP="00025C8C">
            <w:pPr>
              <w:rPr>
                <w:rFonts w:cstheme="minorHAnsi"/>
                <w:sz w:val="20"/>
                <w:szCs w:val="20"/>
              </w:rPr>
            </w:pPr>
            <w:r w:rsidRPr="00053135">
              <w:rPr>
                <w:rFonts w:cstheme="minorHAnsi"/>
                <w:sz w:val="20"/>
                <w:szCs w:val="20"/>
              </w:rPr>
              <w:t>Wykonanie konstrukcja płycinowa?</w:t>
            </w:r>
          </w:p>
          <w:p w14:paraId="6C747605" w14:textId="7F1FE598" w:rsidR="00B92173" w:rsidRPr="00053135"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F14F2">
              <w:rPr>
                <w:rFonts w:ascii="Arial" w:hAnsi="Arial" w:cs="Arial"/>
                <w:sz w:val="20"/>
                <w:szCs w:val="20"/>
              </w:rPr>
              <w:t xml:space="preserve"> </w:t>
            </w:r>
            <w:r w:rsidRPr="006502DA">
              <w:rPr>
                <w:rFonts w:ascii="Arial" w:hAnsi="Arial" w:cs="Arial"/>
                <w:b/>
                <w:bCs/>
                <w:sz w:val="20"/>
                <w:szCs w:val="20"/>
              </w:rPr>
              <w:t>przedmiot zamówienia należy wykonać zgodnie z zapisami PFU i obowiązującymi przepisami.</w:t>
            </w:r>
          </w:p>
        </w:tc>
      </w:tr>
      <w:tr w:rsidR="00B92173" w:rsidRPr="003246A9" w14:paraId="68D64B8D" w14:textId="77777777" w:rsidTr="00784043">
        <w:tc>
          <w:tcPr>
            <w:tcW w:w="1129" w:type="dxa"/>
            <w:gridSpan w:val="2"/>
          </w:tcPr>
          <w:p w14:paraId="23EA1CB8" w14:textId="452EE519" w:rsidR="00B92173" w:rsidRPr="003246A9" w:rsidRDefault="00BC6365" w:rsidP="00025C8C">
            <w:pPr>
              <w:rPr>
                <w:rFonts w:ascii="Arial" w:hAnsi="Arial" w:cs="Arial"/>
                <w:sz w:val="20"/>
                <w:szCs w:val="20"/>
              </w:rPr>
            </w:pPr>
            <w:r>
              <w:rPr>
                <w:rFonts w:ascii="Arial" w:hAnsi="Arial" w:cs="Arial"/>
                <w:sz w:val="20"/>
                <w:szCs w:val="20"/>
              </w:rPr>
              <w:t>989.</w:t>
            </w:r>
          </w:p>
        </w:tc>
        <w:tc>
          <w:tcPr>
            <w:tcW w:w="13041" w:type="dxa"/>
            <w:gridSpan w:val="2"/>
          </w:tcPr>
          <w:p w14:paraId="675C869F" w14:textId="77777777" w:rsidR="00B92173" w:rsidRPr="00053135" w:rsidRDefault="00B92173" w:rsidP="00025C8C">
            <w:pPr>
              <w:spacing w:after="160" w:line="259" w:lineRule="auto"/>
              <w:contextualSpacing/>
              <w:jc w:val="both"/>
              <w:rPr>
                <w:rFonts w:cstheme="minorHAnsi"/>
                <w:sz w:val="20"/>
                <w:szCs w:val="20"/>
              </w:rPr>
            </w:pPr>
            <w:r w:rsidRPr="00053135">
              <w:rPr>
                <w:rFonts w:cstheme="minorHAnsi"/>
                <w:sz w:val="20"/>
                <w:szCs w:val="20"/>
              </w:rPr>
              <w:t xml:space="preserve">Czy Zamawiający będzie wymagał zabudowy meblowej na wymiar szer. 310, cm szafki stojące na nóżkach: </w:t>
            </w:r>
          </w:p>
          <w:p w14:paraId="63A58269" w14:textId="77777777" w:rsidR="00B92173" w:rsidRPr="00053135" w:rsidRDefault="00B92173" w:rsidP="00025C8C">
            <w:pPr>
              <w:jc w:val="both"/>
              <w:rPr>
                <w:rFonts w:cstheme="minorHAnsi"/>
                <w:sz w:val="20"/>
                <w:szCs w:val="20"/>
              </w:rPr>
            </w:pPr>
            <w:r w:rsidRPr="00053135">
              <w:rPr>
                <w:rFonts w:cstheme="minorHAnsi"/>
                <w:sz w:val="20"/>
                <w:szCs w:val="20"/>
              </w:rPr>
              <w:t xml:space="preserve">- 1 x szafka 1-drzwiowa pod umywalkę 600x560x860 mm, </w:t>
            </w:r>
          </w:p>
          <w:p w14:paraId="5F88F1A0" w14:textId="77777777" w:rsidR="00B92173" w:rsidRPr="00053135" w:rsidRDefault="00B92173" w:rsidP="00025C8C">
            <w:pPr>
              <w:jc w:val="both"/>
              <w:rPr>
                <w:rFonts w:cstheme="minorHAnsi"/>
                <w:sz w:val="20"/>
                <w:szCs w:val="20"/>
              </w:rPr>
            </w:pPr>
            <w:r w:rsidRPr="00053135">
              <w:rPr>
                <w:rFonts w:cstheme="minorHAnsi"/>
                <w:sz w:val="20"/>
                <w:szCs w:val="20"/>
              </w:rPr>
              <w:t>- 1 x szafka 2-drzwiowa pod zlewozmywak 800x560x860 mm</w:t>
            </w:r>
          </w:p>
          <w:p w14:paraId="23AA6E27" w14:textId="77777777" w:rsidR="00B92173" w:rsidRPr="00053135" w:rsidRDefault="00B92173" w:rsidP="00025C8C">
            <w:pPr>
              <w:jc w:val="both"/>
              <w:rPr>
                <w:rFonts w:cstheme="minorHAnsi"/>
                <w:sz w:val="20"/>
                <w:szCs w:val="20"/>
              </w:rPr>
            </w:pPr>
            <w:r w:rsidRPr="00053135">
              <w:rPr>
                <w:rFonts w:cstheme="minorHAnsi"/>
                <w:sz w:val="20"/>
                <w:szCs w:val="20"/>
              </w:rPr>
              <w:t xml:space="preserve">- 1 x szafka 1-drzwiowa z półką przestawną 600x560x860 mm, </w:t>
            </w:r>
          </w:p>
          <w:p w14:paraId="5C509EA4" w14:textId="77777777" w:rsidR="00B92173" w:rsidRPr="00053135" w:rsidRDefault="00B92173" w:rsidP="00025C8C">
            <w:pPr>
              <w:jc w:val="both"/>
              <w:rPr>
                <w:rFonts w:cstheme="minorHAnsi"/>
                <w:sz w:val="20"/>
                <w:szCs w:val="20"/>
              </w:rPr>
            </w:pPr>
            <w:r w:rsidRPr="00053135">
              <w:rPr>
                <w:rFonts w:cstheme="minorHAnsi"/>
                <w:sz w:val="20"/>
                <w:szCs w:val="20"/>
              </w:rPr>
              <w:t xml:space="preserve">- 1 x szafka z 4 -na szufladami 600x560x860 mm, </w:t>
            </w:r>
          </w:p>
          <w:p w14:paraId="1BE2D691" w14:textId="77777777" w:rsidR="00B92173" w:rsidRPr="00053135" w:rsidRDefault="00B92173" w:rsidP="00025C8C">
            <w:pPr>
              <w:jc w:val="both"/>
              <w:rPr>
                <w:rFonts w:cstheme="minorHAnsi"/>
                <w:sz w:val="20"/>
                <w:szCs w:val="20"/>
              </w:rPr>
            </w:pPr>
            <w:r w:rsidRPr="00053135">
              <w:rPr>
                <w:rFonts w:cstheme="minorHAnsi"/>
                <w:sz w:val="20"/>
                <w:szCs w:val="20"/>
              </w:rPr>
              <w:t xml:space="preserve">- 1 x szafka 1-drzwiowa z półką przestawną 500x560x860 mm, </w:t>
            </w:r>
          </w:p>
          <w:p w14:paraId="684E3C1C" w14:textId="77777777" w:rsidR="00B92173" w:rsidRPr="00053135" w:rsidRDefault="00B92173" w:rsidP="00025C8C">
            <w:pPr>
              <w:jc w:val="both"/>
              <w:rPr>
                <w:rFonts w:cstheme="minorHAnsi"/>
                <w:sz w:val="20"/>
                <w:szCs w:val="20"/>
              </w:rPr>
            </w:pPr>
            <w:r w:rsidRPr="00053135">
              <w:rPr>
                <w:rFonts w:cstheme="minorHAnsi"/>
                <w:sz w:val="20"/>
                <w:szCs w:val="20"/>
              </w:rPr>
              <w:t>- 1 x blat z płyty meblowej laminowany 3100x600 mm</w:t>
            </w:r>
          </w:p>
          <w:p w14:paraId="7E6E9138" w14:textId="77777777" w:rsidR="00B92173" w:rsidRDefault="00B92173" w:rsidP="00025C8C">
            <w:pPr>
              <w:rPr>
                <w:rFonts w:cstheme="minorHAnsi"/>
                <w:sz w:val="20"/>
                <w:szCs w:val="20"/>
              </w:rPr>
            </w:pPr>
            <w:r w:rsidRPr="00053135">
              <w:rPr>
                <w:rFonts w:cstheme="minorHAnsi"/>
                <w:sz w:val="20"/>
                <w:szCs w:val="20"/>
              </w:rPr>
              <w:t>Wykonanie konstrukcja płycinowa?</w:t>
            </w:r>
          </w:p>
          <w:p w14:paraId="1C64EA4C" w14:textId="72C606FA" w:rsidR="00B92173" w:rsidRPr="00053135"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F14F2">
              <w:rPr>
                <w:rFonts w:ascii="Arial" w:hAnsi="Arial" w:cs="Arial"/>
                <w:sz w:val="20"/>
                <w:szCs w:val="20"/>
              </w:rPr>
              <w:t xml:space="preserve"> </w:t>
            </w:r>
            <w:r w:rsidRPr="006502DA">
              <w:rPr>
                <w:rFonts w:ascii="Arial" w:hAnsi="Arial" w:cs="Arial"/>
                <w:b/>
                <w:bCs/>
                <w:sz w:val="20"/>
                <w:szCs w:val="20"/>
              </w:rPr>
              <w:t>przedmiot zamówienia należy wykonać zgodnie z zapisami PFU i obowiązującymi przepisami.</w:t>
            </w:r>
          </w:p>
        </w:tc>
      </w:tr>
      <w:tr w:rsidR="00B92173" w:rsidRPr="003246A9" w14:paraId="3FADE6BA" w14:textId="77777777" w:rsidTr="00784043">
        <w:tc>
          <w:tcPr>
            <w:tcW w:w="1129" w:type="dxa"/>
            <w:gridSpan w:val="2"/>
          </w:tcPr>
          <w:p w14:paraId="4BDBE8F4" w14:textId="59F314A3" w:rsidR="00B92173" w:rsidRPr="003246A9" w:rsidRDefault="00BC6365" w:rsidP="00025C8C">
            <w:pPr>
              <w:rPr>
                <w:rFonts w:ascii="Arial" w:hAnsi="Arial" w:cs="Arial"/>
                <w:sz w:val="20"/>
                <w:szCs w:val="20"/>
              </w:rPr>
            </w:pPr>
            <w:r>
              <w:rPr>
                <w:rFonts w:ascii="Arial" w:hAnsi="Arial" w:cs="Arial"/>
                <w:sz w:val="20"/>
                <w:szCs w:val="20"/>
              </w:rPr>
              <w:t>990.</w:t>
            </w:r>
          </w:p>
        </w:tc>
        <w:tc>
          <w:tcPr>
            <w:tcW w:w="13041" w:type="dxa"/>
            <w:gridSpan w:val="2"/>
          </w:tcPr>
          <w:p w14:paraId="4E84C49D" w14:textId="77777777" w:rsidR="00B92173" w:rsidRPr="00053135" w:rsidRDefault="00B92173" w:rsidP="00025C8C">
            <w:pPr>
              <w:spacing w:after="160" w:line="259" w:lineRule="auto"/>
              <w:contextualSpacing/>
              <w:jc w:val="both"/>
              <w:rPr>
                <w:rFonts w:cstheme="minorHAnsi"/>
                <w:sz w:val="20"/>
                <w:szCs w:val="20"/>
              </w:rPr>
            </w:pPr>
            <w:r w:rsidRPr="00053135">
              <w:rPr>
                <w:rFonts w:cstheme="minorHAnsi"/>
                <w:sz w:val="20"/>
                <w:szCs w:val="20"/>
              </w:rPr>
              <w:t>Czy Zamawiający będzie wymagał zabudowy meblowej na wymiar szer. 230, cm szafki stojące na nóżkach:</w:t>
            </w:r>
          </w:p>
          <w:p w14:paraId="56778B0F" w14:textId="77777777" w:rsidR="00B92173" w:rsidRPr="00053135" w:rsidRDefault="00B92173" w:rsidP="00025C8C">
            <w:pPr>
              <w:jc w:val="both"/>
              <w:rPr>
                <w:rFonts w:cstheme="minorHAnsi"/>
                <w:sz w:val="20"/>
                <w:szCs w:val="20"/>
              </w:rPr>
            </w:pPr>
            <w:r w:rsidRPr="00053135">
              <w:rPr>
                <w:rFonts w:cstheme="minorHAnsi"/>
                <w:sz w:val="20"/>
                <w:szCs w:val="20"/>
              </w:rPr>
              <w:t>- 1 x szafka 1-drzwiowa pod umywalkę 600x560x860 mm,</w:t>
            </w:r>
          </w:p>
          <w:p w14:paraId="431E97FD" w14:textId="77777777" w:rsidR="00B92173" w:rsidRPr="00053135" w:rsidRDefault="00B92173" w:rsidP="00025C8C">
            <w:pPr>
              <w:jc w:val="both"/>
              <w:rPr>
                <w:rFonts w:cstheme="minorHAnsi"/>
                <w:sz w:val="20"/>
                <w:szCs w:val="20"/>
              </w:rPr>
            </w:pPr>
            <w:r w:rsidRPr="00053135">
              <w:rPr>
                <w:rFonts w:cstheme="minorHAnsi"/>
                <w:sz w:val="20"/>
                <w:szCs w:val="20"/>
              </w:rPr>
              <w:t>- 1 x szafka 2-drzwiowa pod zlewozmywak 800x560x860 mm</w:t>
            </w:r>
          </w:p>
          <w:p w14:paraId="07B9A113" w14:textId="77777777" w:rsidR="00B92173" w:rsidRPr="00053135" w:rsidRDefault="00B92173" w:rsidP="00025C8C">
            <w:pPr>
              <w:jc w:val="both"/>
              <w:rPr>
                <w:rFonts w:cstheme="minorHAnsi"/>
                <w:sz w:val="20"/>
                <w:szCs w:val="20"/>
              </w:rPr>
            </w:pPr>
            <w:r w:rsidRPr="00053135">
              <w:rPr>
                <w:rFonts w:cstheme="minorHAnsi"/>
                <w:sz w:val="20"/>
                <w:szCs w:val="20"/>
              </w:rPr>
              <w:t xml:space="preserve">- 1 x szafka z 4 -na szufladami 600x560x860 mm, </w:t>
            </w:r>
          </w:p>
          <w:p w14:paraId="77651969" w14:textId="77777777" w:rsidR="00B92173" w:rsidRPr="00053135" w:rsidRDefault="00B92173" w:rsidP="00025C8C">
            <w:pPr>
              <w:jc w:val="both"/>
              <w:rPr>
                <w:rFonts w:cstheme="minorHAnsi"/>
                <w:sz w:val="20"/>
                <w:szCs w:val="20"/>
              </w:rPr>
            </w:pPr>
            <w:r w:rsidRPr="00053135">
              <w:rPr>
                <w:rFonts w:cstheme="minorHAnsi"/>
                <w:sz w:val="20"/>
                <w:szCs w:val="20"/>
              </w:rPr>
              <w:t xml:space="preserve">- 1 x szafka z typu Cargo z wysuwanymi koszykami 300x560x860 mm, </w:t>
            </w:r>
          </w:p>
          <w:p w14:paraId="7C8CC43B" w14:textId="77777777" w:rsidR="00B92173" w:rsidRPr="00053135" w:rsidRDefault="00B92173" w:rsidP="00025C8C">
            <w:pPr>
              <w:jc w:val="both"/>
              <w:rPr>
                <w:rFonts w:cstheme="minorHAnsi"/>
                <w:sz w:val="20"/>
                <w:szCs w:val="20"/>
              </w:rPr>
            </w:pPr>
            <w:r w:rsidRPr="00053135">
              <w:rPr>
                <w:rFonts w:cstheme="minorHAnsi"/>
                <w:sz w:val="20"/>
                <w:szCs w:val="20"/>
              </w:rPr>
              <w:t>- 1 x blat z płyty meblowej laminowany 2300x600 mm</w:t>
            </w:r>
          </w:p>
          <w:p w14:paraId="44FE1D07" w14:textId="77777777" w:rsidR="00B92173" w:rsidRDefault="00B92173" w:rsidP="00025C8C">
            <w:pPr>
              <w:rPr>
                <w:rFonts w:cstheme="minorHAnsi"/>
                <w:sz w:val="20"/>
                <w:szCs w:val="20"/>
              </w:rPr>
            </w:pPr>
            <w:r w:rsidRPr="00053135">
              <w:rPr>
                <w:rFonts w:cstheme="minorHAnsi"/>
                <w:sz w:val="20"/>
                <w:szCs w:val="20"/>
              </w:rPr>
              <w:t>Wykonanie meble o konstrukcji płycinowej?</w:t>
            </w:r>
          </w:p>
          <w:p w14:paraId="3F510BA3" w14:textId="63AC7A65" w:rsidR="00B92173" w:rsidRPr="00053135"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F14F2">
              <w:rPr>
                <w:rFonts w:ascii="Arial" w:hAnsi="Arial" w:cs="Arial"/>
                <w:sz w:val="20"/>
                <w:szCs w:val="20"/>
              </w:rPr>
              <w:t xml:space="preserve"> </w:t>
            </w:r>
            <w:r w:rsidRPr="006502DA">
              <w:rPr>
                <w:rFonts w:ascii="Arial" w:hAnsi="Arial" w:cs="Arial"/>
                <w:b/>
                <w:bCs/>
                <w:sz w:val="20"/>
                <w:szCs w:val="20"/>
              </w:rPr>
              <w:t>przedmiot zamówienia należy wykonać zgodnie z zapisami PFU i obowiązującymi przepisami.</w:t>
            </w:r>
          </w:p>
        </w:tc>
      </w:tr>
      <w:tr w:rsidR="00B92173" w:rsidRPr="003246A9" w14:paraId="0723111F" w14:textId="77777777" w:rsidTr="00784043">
        <w:tc>
          <w:tcPr>
            <w:tcW w:w="1129" w:type="dxa"/>
            <w:gridSpan w:val="2"/>
          </w:tcPr>
          <w:p w14:paraId="525A4646" w14:textId="107BB8EE" w:rsidR="00B92173" w:rsidRPr="003246A9" w:rsidRDefault="00BC6365" w:rsidP="00025C8C">
            <w:pPr>
              <w:rPr>
                <w:rFonts w:ascii="Arial" w:hAnsi="Arial" w:cs="Arial"/>
                <w:sz w:val="20"/>
                <w:szCs w:val="20"/>
              </w:rPr>
            </w:pPr>
            <w:r>
              <w:rPr>
                <w:rFonts w:ascii="Arial" w:hAnsi="Arial" w:cs="Arial"/>
                <w:sz w:val="20"/>
                <w:szCs w:val="20"/>
              </w:rPr>
              <w:t>991.</w:t>
            </w:r>
          </w:p>
        </w:tc>
        <w:tc>
          <w:tcPr>
            <w:tcW w:w="13041" w:type="dxa"/>
            <w:gridSpan w:val="2"/>
          </w:tcPr>
          <w:p w14:paraId="6C46DE24" w14:textId="77777777" w:rsidR="00B92173" w:rsidRPr="00053135" w:rsidRDefault="00B92173" w:rsidP="00025C8C">
            <w:pPr>
              <w:spacing w:after="160" w:line="259" w:lineRule="auto"/>
              <w:contextualSpacing/>
              <w:jc w:val="both"/>
              <w:rPr>
                <w:rFonts w:cstheme="minorHAnsi"/>
                <w:b/>
                <w:bCs/>
                <w:sz w:val="20"/>
                <w:szCs w:val="20"/>
              </w:rPr>
            </w:pPr>
            <w:r w:rsidRPr="00053135">
              <w:rPr>
                <w:rFonts w:cstheme="minorHAnsi"/>
                <w:sz w:val="20"/>
                <w:szCs w:val="20"/>
              </w:rPr>
              <w:t>Czy Zamawiający będzie wymagał zabudowy meblowej na wymiar szer. 290, cm szafki wiszące:</w:t>
            </w:r>
          </w:p>
          <w:p w14:paraId="75C50ECD" w14:textId="77777777" w:rsidR="00B92173" w:rsidRPr="00053135" w:rsidRDefault="00B92173" w:rsidP="00025C8C">
            <w:pPr>
              <w:jc w:val="both"/>
              <w:rPr>
                <w:rFonts w:cstheme="minorHAnsi"/>
                <w:sz w:val="20"/>
                <w:szCs w:val="20"/>
              </w:rPr>
            </w:pPr>
            <w:r w:rsidRPr="00053135">
              <w:rPr>
                <w:rFonts w:cstheme="minorHAnsi"/>
                <w:sz w:val="20"/>
                <w:szCs w:val="20"/>
              </w:rPr>
              <w:t xml:space="preserve">- 4 x szafka wisząca 1-drzwiowa z półką 600x300x600 mm, </w:t>
            </w:r>
          </w:p>
          <w:p w14:paraId="23D5B4E7" w14:textId="77777777" w:rsidR="00B92173" w:rsidRPr="00053135" w:rsidRDefault="00B92173" w:rsidP="00025C8C">
            <w:pPr>
              <w:jc w:val="both"/>
              <w:rPr>
                <w:rFonts w:cstheme="minorHAnsi"/>
                <w:sz w:val="20"/>
                <w:szCs w:val="20"/>
              </w:rPr>
            </w:pPr>
            <w:r w:rsidRPr="00053135">
              <w:rPr>
                <w:rFonts w:cstheme="minorHAnsi"/>
                <w:sz w:val="20"/>
                <w:szCs w:val="20"/>
              </w:rPr>
              <w:lastRenderedPageBreak/>
              <w:t xml:space="preserve">- 1 x szafka wisząca 1-drzwiowa z półką 500x300x600 mm, </w:t>
            </w:r>
          </w:p>
          <w:p w14:paraId="3D0028BF" w14:textId="77777777" w:rsidR="00B92173" w:rsidRDefault="00B92173" w:rsidP="00025C8C">
            <w:pPr>
              <w:rPr>
                <w:rFonts w:cstheme="minorHAnsi"/>
                <w:sz w:val="20"/>
                <w:szCs w:val="20"/>
              </w:rPr>
            </w:pPr>
            <w:r w:rsidRPr="00053135">
              <w:rPr>
                <w:rFonts w:cstheme="minorHAnsi"/>
                <w:sz w:val="20"/>
                <w:szCs w:val="20"/>
              </w:rPr>
              <w:t>Wykonanie meble o konstrukcji płycinowej?</w:t>
            </w:r>
          </w:p>
          <w:p w14:paraId="5889C115" w14:textId="4A280652" w:rsidR="00B92173" w:rsidRPr="00053135"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F14F2">
              <w:rPr>
                <w:rFonts w:ascii="Arial" w:hAnsi="Arial" w:cs="Arial"/>
                <w:sz w:val="20"/>
                <w:szCs w:val="20"/>
              </w:rPr>
              <w:t xml:space="preserve"> </w:t>
            </w:r>
            <w:r w:rsidRPr="006502DA">
              <w:rPr>
                <w:rFonts w:ascii="Arial" w:hAnsi="Arial" w:cs="Arial"/>
                <w:b/>
                <w:bCs/>
                <w:sz w:val="20"/>
                <w:szCs w:val="20"/>
              </w:rPr>
              <w:t>przedmiot zamówienia należy wykonać zgodnie z zapisami PFU i obowiązującymi przepisami.</w:t>
            </w:r>
          </w:p>
        </w:tc>
      </w:tr>
      <w:tr w:rsidR="00B92173" w:rsidRPr="003246A9" w14:paraId="716C1967" w14:textId="77777777" w:rsidTr="00784043">
        <w:tc>
          <w:tcPr>
            <w:tcW w:w="1129" w:type="dxa"/>
            <w:gridSpan w:val="2"/>
          </w:tcPr>
          <w:p w14:paraId="0405D4EB" w14:textId="7A49B37B" w:rsidR="00B92173" w:rsidRPr="003246A9" w:rsidRDefault="00BC6365" w:rsidP="00025C8C">
            <w:pPr>
              <w:rPr>
                <w:rFonts w:ascii="Arial" w:hAnsi="Arial" w:cs="Arial"/>
                <w:sz w:val="20"/>
                <w:szCs w:val="20"/>
              </w:rPr>
            </w:pPr>
            <w:r>
              <w:rPr>
                <w:rFonts w:ascii="Arial" w:hAnsi="Arial" w:cs="Arial"/>
                <w:sz w:val="20"/>
                <w:szCs w:val="20"/>
              </w:rPr>
              <w:lastRenderedPageBreak/>
              <w:t>992.</w:t>
            </w:r>
          </w:p>
        </w:tc>
        <w:tc>
          <w:tcPr>
            <w:tcW w:w="13041" w:type="dxa"/>
            <w:gridSpan w:val="2"/>
          </w:tcPr>
          <w:p w14:paraId="6F1F75FA" w14:textId="77777777" w:rsidR="00B92173" w:rsidRDefault="00B92173" w:rsidP="00025C8C">
            <w:pPr>
              <w:rPr>
                <w:rFonts w:cstheme="minorHAnsi"/>
                <w:sz w:val="20"/>
                <w:szCs w:val="20"/>
              </w:rPr>
            </w:pPr>
            <w:r w:rsidRPr="00053135">
              <w:rPr>
                <w:rFonts w:cstheme="minorHAnsi"/>
                <w:sz w:val="20"/>
                <w:szCs w:val="20"/>
              </w:rPr>
              <w:t>Czy Zamawiający będzie wymagał szafy ubraniowej wyposażonej w 1 x drzwi skrzydłowe wyposażone w zamek trzypunktowy typu Baskwil, 1 x półka montowana na stałe, 1 x drążek wieszakowy, szafa wykonana w systemie konstrukcji płycinowej o wymiarach 400x400x1800 mm?</w:t>
            </w:r>
          </w:p>
          <w:p w14:paraId="6EC5E734" w14:textId="24FDDF99" w:rsidR="00B92173" w:rsidRPr="00053135"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F14F2">
              <w:rPr>
                <w:rFonts w:ascii="Arial" w:hAnsi="Arial" w:cs="Arial"/>
                <w:sz w:val="20"/>
                <w:szCs w:val="20"/>
              </w:rPr>
              <w:t xml:space="preserve"> </w:t>
            </w:r>
            <w:r w:rsidRPr="006502DA">
              <w:rPr>
                <w:rFonts w:ascii="Arial" w:hAnsi="Arial" w:cs="Arial"/>
                <w:b/>
                <w:bCs/>
                <w:sz w:val="20"/>
                <w:szCs w:val="20"/>
              </w:rPr>
              <w:t>przedmiot zamówienia należy wykonać zgodnie z zapisami PFU i obowiązującymi przepisami.</w:t>
            </w:r>
          </w:p>
        </w:tc>
      </w:tr>
      <w:tr w:rsidR="00B92173" w:rsidRPr="003246A9" w14:paraId="729C5732" w14:textId="77777777" w:rsidTr="00784043">
        <w:tc>
          <w:tcPr>
            <w:tcW w:w="1129" w:type="dxa"/>
            <w:gridSpan w:val="2"/>
          </w:tcPr>
          <w:p w14:paraId="5DC6872F" w14:textId="5BCA1205" w:rsidR="00B92173" w:rsidRPr="003246A9" w:rsidRDefault="00BC6365" w:rsidP="00025C8C">
            <w:pPr>
              <w:rPr>
                <w:rFonts w:ascii="Arial" w:hAnsi="Arial" w:cs="Arial"/>
                <w:sz w:val="20"/>
                <w:szCs w:val="20"/>
              </w:rPr>
            </w:pPr>
            <w:r>
              <w:rPr>
                <w:rFonts w:ascii="Arial" w:hAnsi="Arial" w:cs="Arial"/>
                <w:sz w:val="20"/>
                <w:szCs w:val="20"/>
              </w:rPr>
              <w:t>993.</w:t>
            </w:r>
          </w:p>
        </w:tc>
        <w:tc>
          <w:tcPr>
            <w:tcW w:w="13041" w:type="dxa"/>
            <w:gridSpan w:val="2"/>
          </w:tcPr>
          <w:p w14:paraId="243CEF77" w14:textId="77777777" w:rsidR="00B92173" w:rsidRPr="00053135" w:rsidRDefault="00B92173" w:rsidP="00025C8C">
            <w:pPr>
              <w:spacing w:after="160" w:line="259" w:lineRule="auto"/>
              <w:contextualSpacing/>
              <w:jc w:val="both"/>
              <w:rPr>
                <w:rFonts w:cstheme="minorHAnsi"/>
                <w:b/>
                <w:bCs/>
                <w:sz w:val="20"/>
                <w:szCs w:val="20"/>
              </w:rPr>
            </w:pPr>
            <w:r w:rsidRPr="00053135">
              <w:rPr>
                <w:rFonts w:cstheme="minorHAnsi"/>
                <w:sz w:val="20"/>
                <w:szCs w:val="20"/>
              </w:rPr>
              <w:t>Czy Zamawiający będzie wymagał szafy z drzwiami przeszklonymi wyposażona:</w:t>
            </w:r>
          </w:p>
          <w:p w14:paraId="50BB7674" w14:textId="77777777" w:rsidR="00B92173" w:rsidRPr="00053135" w:rsidRDefault="00B92173" w:rsidP="00025C8C">
            <w:pPr>
              <w:jc w:val="both"/>
              <w:rPr>
                <w:rFonts w:cstheme="minorHAnsi"/>
                <w:sz w:val="20"/>
                <w:szCs w:val="20"/>
              </w:rPr>
            </w:pPr>
            <w:r w:rsidRPr="00053135">
              <w:rPr>
                <w:rFonts w:cstheme="minorHAnsi"/>
                <w:sz w:val="20"/>
                <w:szCs w:val="20"/>
              </w:rPr>
              <w:t>- 2 x drzwi skrzydłowe przeszklone wyposażone w zamek trzypunktowy typu Baskwil,</w:t>
            </w:r>
          </w:p>
          <w:p w14:paraId="42BC3242" w14:textId="77777777" w:rsidR="00B92173" w:rsidRPr="00053135" w:rsidRDefault="00B92173" w:rsidP="00025C8C">
            <w:pPr>
              <w:jc w:val="both"/>
              <w:rPr>
                <w:rFonts w:cstheme="minorHAnsi"/>
                <w:sz w:val="20"/>
                <w:szCs w:val="20"/>
              </w:rPr>
            </w:pPr>
            <w:r w:rsidRPr="00053135">
              <w:rPr>
                <w:rFonts w:cstheme="minorHAnsi"/>
                <w:sz w:val="20"/>
                <w:szCs w:val="20"/>
              </w:rPr>
              <w:t xml:space="preserve">- 5 x półka ze szkła </w:t>
            </w:r>
          </w:p>
          <w:p w14:paraId="1E2ABF1A" w14:textId="77777777" w:rsidR="00B92173" w:rsidRDefault="00B92173" w:rsidP="00025C8C">
            <w:pPr>
              <w:rPr>
                <w:rFonts w:cstheme="minorHAnsi"/>
                <w:sz w:val="20"/>
                <w:szCs w:val="20"/>
              </w:rPr>
            </w:pPr>
            <w:r w:rsidRPr="00053135">
              <w:rPr>
                <w:rFonts w:cstheme="minorHAnsi"/>
                <w:sz w:val="20"/>
                <w:szCs w:val="20"/>
              </w:rPr>
              <w:t>Szafa wykonana w systemie konstrukcji płycinowej o wymiarach: 900x420x1800 mm?</w:t>
            </w:r>
          </w:p>
          <w:p w14:paraId="48E0D9F4" w14:textId="68F20B81" w:rsidR="00B92173" w:rsidRPr="00053135"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F14F2">
              <w:rPr>
                <w:rFonts w:ascii="Arial" w:hAnsi="Arial" w:cs="Arial"/>
                <w:sz w:val="20"/>
                <w:szCs w:val="20"/>
              </w:rPr>
              <w:t xml:space="preserve"> </w:t>
            </w:r>
            <w:r w:rsidRPr="006502DA">
              <w:rPr>
                <w:rFonts w:ascii="Arial" w:hAnsi="Arial" w:cs="Arial"/>
                <w:b/>
                <w:bCs/>
                <w:sz w:val="20"/>
                <w:szCs w:val="20"/>
              </w:rPr>
              <w:t>przedmiot zamówienia należy wykonać zgodnie z zapisami PFU i obowiązującymi przepisami.</w:t>
            </w:r>
          </w:p>
        </w:tc>
      </w:tr>
      <w:tr w:rsidR="00B92173" w:rsidRPr="003246A9" w14:paraId="5C88FDEA" w14:textId="77777777" w:rsidTr="00784043">
        <w:tc>
          <w:tcPr>
            <w:tcW w:w="1129" w:type="dxa"/>
            <w:gridSpan w:val="2"/>
          </w:tcPr>
          <w:p w14:paraId="4EFA93BF" w14:textId="1C3CDE37" w:rsidR="00B92173" w:rsidRPr="003246A9" w:rsidRDefault="00BC6365" w:rsidP="00025C8C">
            <w:pPr>
              <w:rPr>
                <w:rFonts w:ascii="Arial" w:hAnsi="Arial" w:cs="Arial"/>
                <w:sz w:val="20"/>
                <w:szCs w:val="20"/>
              </w:rPr>
            </w:pPr>
            <w:r>
              <w:rPr>
                <w:rFonts w:ascii="Arial" w:hAnsi="Arial" w:cs="Arial"/>
                <w:sz w:val="20"/>
                <w:szCs w:val="20"/>
              </w:rPr>
              <w:t>994.</w:t>
            </w:r>
          </w:p>
        </w:tc>
        <w:tc>
          <w:tcPr>
            <w:tcW w:w="13041" w:type="dxa"/>
            <w:gridSpan w:val="2"/>
          </w:tcPr>
          <w:p w14:paraId="0D1A9E6F" w14:textId="77777777" w:rsidR="00B92173" w:rsidRDefault="00B92173" w:rsidP="00025C8C">
            <w:pPr>
              <w:rPr>
                <w:rFonts w:cstheme="minorHAnsi"/>
                <w:sz w:val="20"/>
                <w:szCs w:val="20"/>
              </w:rPr>
            </w:pPr>
            <w:r w:rsidRPr="00053135">
              <w:rPr>
                <w:rFonts w:cstheme="minorHAnsi"/>
                <w:sz w:val="20"/>
                <w:szCs w:val="20"/>
              </w:rPr>
              <w:t>Czy Zamawiający będzie wymagał szafy otwartej wyposażonej w 5 x półka przestawna, szafa wykonana w systemie konstrukcji płycinowej o wymiarach: 850x600x2200 - szt.2?</w:t>
            </w:r>
          </w:p>
          <w:p w14:paraId="7E02E8D7" w14:textId="513CB162" w:rsidR="00B92173" w:rsidRPr="00053135"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F14F2">
              <w:rPr>
                <w:rFonts w:ascii="Arial" w:hAnsi="Arial" w:cs="Arial"/>
                <w:sz w:val="20"/>
                <w:szCs w:val="20"/>
              </w:rPr>
              <w:t xml:space="preserve"> </w:t>
            </w:r>
            <w:r w:rsidRPr="006502DA">
              <w:rPr>
                <w:rFonts w:ascii="Arial" w:hAnsi="Arial" w:cs="Arial"/>
                <w:b/>
                <w:bCs/>
                <w:sz w:val="20"/>
                <w:szCs w:val="20"/>
              </w:rPr>
              <w:t>przedmiot zamówienia należy wykonać zgodnie z zapisami PFU i obowiązującymi przepisami.</w:t>
            </w:r>
          </w:p>
        </w:tc>
      </w:tr>
      <w:tr w:rsidR="00B92173" w:rsidRPr="003246A9" w14:paraId="0204B3CF" w14:textId="77777777" w:rsidTr="00784043">
        <w:tc>
          <w:tcPr>
            <w:tcW w:w="1129" w:type="dxa"/>
            <w:gridSpan w:val="2"/>
          </w:tcPr>
          <w:p w14:paraId="4D588125" w14:textId="56B91D26" w:rsidR="00B92173" w:rsidRPr="003246A9" w:rsidRDefault="00BC6365" w:rsidP="00025C8C">
            <w:pPr>
              <w:rPr>
                <w:rFonts w:ascii="Arial" w:hAnsi="Arial" w:cs="Arial"/>
                <w:sz w:val="20"/>
                <w:szCs w:val="20"/>
              </w:rPr>
            </w:pPr>
            <w:r>
              <w:rPr>
                <w:rFonts w:ascii="Arial" w:hAnsi="Arial" w:cs="Arial"/>
                <w:sz w:val="20"/>
                <w:szCs w:val="20"/>
              </w:rPr>
              <w:t>995.</w:t>
            </w:r>
          </w:p>
        </w:tc>
        <w:tc>
          <w:tcPr>
            <w:tcW w:w="13041" w:type="dxa"/>
            <w:gridSpan w:val="2"/>
          </w:tcPr>
          <w:p w14:paraId="33E1DB08" w14:textId="77777777" w:rsidR="00B92173" w:rsidRDefault="00B92173" w:rsidP="00025C8C">
            <w:pPr>
              <w:rPr>
                <w:rFonts w:cstheme="minorHAnsi"/>
                <w:sz w:val="20"/>
                <w:szCs w:val="20"/>
              </w:rPr>
            </w:pPr>
            <w:r w:rsidRPr="00053135">
              <w:rPr>
                <w:rFonts w:cstheme="minorHAnsi"/>
                <w:sz w:val="20"/>
                <w:szCs w:val="20"/>
              </w:rPr>
              <w:t>Czy Zamawiający będzie wymagał szafy otwartej wyposażonej w 5 x półka przestawna, szafa wykonana w systemie konstrukcji płycinowej o wymiarach 900x600x2200 - szt.1 - 600x600x2200 - szt.1?</w:t>
            </w:r>
          </w:p>
          <w:p w14:paraId="575F370A" w14:textId="7A9C826B" w:rsidR="00B92173" w:rsidRPr="00053135"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F14F2">
              <w:rPr>
                <w:rFonts w:ascii="Arial" w:hAnsi="Arial" w:cs="Arial"/>
                <w:sz w:val="20"/>
                <w:szCs w:val="20"/>
              </w:rPr>
              <w:t xml:space="preserve"> </w:t>
            </w:r>
            <w:r w:rsidRPr="006502DA">
              <w:rPr>
                <w:rFonts w:ascii="Arial" w:hAnsi="Arial" w:cs="Arial"/>
                <w:b/>
                <w:bCs/>
                <w:sz w:val="20"/>
                <w:szCs w:val="20"/>
              </w:rPr>
              <w:t>przedmiot zamówienia należy wykonać zgodnie z zapisami PFU i obowiązującymi przepisami.</w:t>
            </w:r>
          </w:p>
        </w:tc>
      </w:tr>
      <w:tr w:rsidR="00B92173" w:rsidRPr="003246A9" w14:paraId="37C34270" w14:textId="77777777" w:rsidTr="00784043">
        <w:tc>
          <w:tcPr>
            <w:tcW w:w="1129" w:type="dxa"/>
            <w:gridSpan w:val="2"/>
          </w:tcPr>
          <w:p w14:paraId="0C847E95" w14:textId="04FA2773" w:rsidR="00B92173" w:rsidRPr="003246A9" w:rsidRDefault="00BC6365" w:rsidP="00025C8C">
            <w:pPr>
              <w:rPr>
                <w:rFonts w:ascii="Arial" w:hAnsi="Arial" w:cs="Arial"/>
                <w:sz w:val="20"/>
                <w:szCs w:val="20"/>
              </w:rPr>
            </w:pPr>
            <w:r>
              <w:rPr>
                <w:rFonts w:ascii="Arial" w:hAnsi="Arial" w:cs="Arial"/>
                <w:sz w:val="20"/>
                <w:szCs w:val="20"/>
              </w:rPr>
              <w:t>996.</w:t>
            </w:r>
          </w:p>
        </w:tc>
        <w:tc>
          <w:tcPr>
            <w:tcW w:w="13041" w:type="dxa"/>
            <w:gridSpan w:val="2"/>
          </w:tcPr>
          <w:p w14:paraId="0F5009CC" w14:textId="77777777" w:rsidR="00B92173" w:rsidRDefault="00B92173" w:rsidP="00025C8C">
            <w:pPr>
              <w:rPr>
                <w:rFonts w:cstheme="minorHAnsi"/>
                <w:sz w:val="20"/>
                <w:szCs w:val="20"/>
              </w:rPr>
            </w:pPr>
            <w:r w:rsidRPr="00053135">
              <w:rPr>
                <w:rFonts w:cstheme="minorHAnsi"/>
                <w:sz w:val="20"/>
                <w:szCs w:val="20"/>
              </w:rPr>
              <w:t>Czy Zamawiający będzie wymagał szafy z drzwiami wyposażonej w 5 x półka przestawna, szafa wykonana w systemie konstrukcji płycinowej o wymiarach 900x600x2200 - szt.1 - 600x600x2200 - szt.1?</w:t>
            </w:r>
          </w:p>
          <w:p w14:paraId="51F8D6A2" w14:textId="0C9499CD" w:rsidR="00B92173" w:rsidRPr="00053135"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F14F2">
              <w:rPr>
                <w:rFonts w:ascii="Arial" w:hAnsi="Arial" w:cs="Arial"/>
                <w:sz w:val="20"/>
                <w:szCs w:val="20"/>
              </w:rPr>
              <w:t xml:space="preserve"> </w:t>
            </w:r>
            <w:r w:rsidRPr="006502DA">
              <w:rPr>
                <w:rFonts w:ascii="Arial" w:hAnsi="Arial" w:cs="Arial"/>
                <w:b/>
                <w:bCs/>
                <w:sz w:val="20"/>
                <w:szCs w:val="20"/>
              </w:rPr>
              <w:t>przedmiot zamówienia należy wykonać zgodnie z zapisami PFU i obowiązującymi przepisami.</w:t>
            </w:r>
          </w:p>
        </w:tc>
      </w:tr>
      <w:tr w:rsidR="00B92173" w:rsidRPr="003246A9" w14:paraId="5E26659E" w14:textId="77777777" w:rsidTr="00784043">
        <w:tc>
          <w:tcPr>
            <w:tcW w:w="1129" w:type="dxa"/>
            <w:gridSpan w:val="2"/>
          </w:tcPr>
          <w:p w14:paraId="67D2C7D3" w14:textId="4BC12D4F" w:rsidR="00B92173" w:rsidRPr="003246A9" w:rsidRDefault="00BC6365" w:rsidP="00025C8C">
            <w:pPr>
              <w:rPr>
                <w:rFonts w:ascii="Arial" w:hAnsi="Arial" w:cs="Arial"/>
                <w:sz w:val="20"/>
                <w:szCs w:val="20"/>
              </w:rPr>
            </w:pPr>
            <w:r>
              <w:rPr>
                <w:rFonts w:ascii="Arial" w:hAnsi="Arial" w:cs="Arial"/>
                <w:sz w:val="20"/>
                <w:szCs w:val="20"/>
              </w:rPr>
              <w:t>997.</w:t>
            </w:r>
          </w:p>
        </w:tc>
        <w:tc>
          <w:tcPr>
            <w:tcW w:w="13041" w:type="dxa"/>
            <w:gridSpan w:val="2"/>
          </w:tcPr>
          <w:p w14:paraId="26861274" w14:textId="77777777" w:rsidR="00B92173" w:rsidRDefault="00B92173" w:rsidP="00025C8C">
            <w:pPr>
              <w:rPr>
                <w:rFonts w:cstheme="minorHAnsi"/>
                <w:sz w:val="20"/>
                <w:szCs w:val="20"/>
              </w:rPr>
            </w:pPr>
            <w:r w:rsidRPr="00053135">
              <w:rPr>
                <w:rFonts w:cstheme="minorHAnsi"/>
                <w:sz w:val="20"/>
                <w:szCs w:val="20"/>
              </w:rPr>
              <w:t>Czy Zamawiający będzie wymagał stołu z blatem z płyty meblowej o konstrukcji stołu stalowej malowanej farbą proszkową lub ze stali chromowanej o wymiarach blatu 80x160cm?</w:t>
            </w:r>
          </w:p>
          <w:p w14:paraId="1C48EAAE" w14:textId="007EB9B2" w:rsidR="00B92173" w:rsidRPr="00053135"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F14F2">
              <w:rPr>
                <w:rFonts w:ascii="Arial" w:hAnsi="Arial" w:cs="Arial"/>
                <w:sz w:val="20"/>
                <w:szCs w:val="20"/>
              </w:rPr>
              <w:t xml:space="preserve"> </w:t>
            </w:r>
            <w:r w:rsidRPr="006502DA">
              <w:rPr>
                <w:rFonts w:ascii="Arial" w:hAnsi="Arial" w:cs="Arial"/>
                <w:b/>
                <w:bCs/>
                <w:sz w:val="20"/>
                <w:szCs w:val="20"/>
              </w:rPr>
              <w:t>przedmiot zamówienia należy wykonać zgodnie z zapisami PFU i obowiązującymi przepisami.</w:t>
            </w:r>
          </w:p>
        </w:tc>
      </w:tr>
      <w:tr w:rsidR="00B92173" w:rsidRPr="003246A9" w14:paraId="4BFE9A53" w14:textId="77777777" w:rsidTr="00784043">
        <w:tc>
          <w:tcPr>
            <w:tcW w:w="1129" w:type="dxa"/>
            <w:gridSpan w:val="2"/>
          </w:tcPr>
          <w:p w14:paraId="42D828B9" w14:textId="1A9789AE" w:rsidR="00B92173" w:rsidRPr="003246A9" w:rsidRDefault="00BC6365" w:rsidP="00025C8C">
            <w:pPr>
              <w:rPr>
                <w:rFonts w:ascii="Arial" w:hAnsi="Arial" w:cs="Arial"/>
                <w:sz w:val="20"/>
                <w:szCs w:val="20"/>
              </w:rPr>
            </w:pPr>
            <w:r>
              <w:rPr>
                <w:rFonts w:ascii="Arial" w:hAnsi="Arial" w:cs="Arial"/>
                <w:sz w:val="20"/>
                <w:szCs w:val="20"/>
              </w:rPr>
              <w:t>998.</w:t>
            </w:r>
          </w:p>
        </w:tc>
        <w:tc>
          <w:tcPr>
            <w:tcW w:w="13041" w:type="dxa"/>
            <w:gridSpan w:val="2"/>
          </w:tcPr>
          <w:p w14:paraId="49B177E1" w14:textId="77777777" w:rsidR="00B92173" w:rsidRDefault="00B92173" w:rsidP="00025C8C">
            <w:pPr>
              <w:rPr>
                <w:rFonts w:cstheme="minorHAnsi"/>
                <w:sz w:val="20"/>
                <w:szCs w:val="20"/>
              </w:rPr>
            </w:pPr>
            <w:r w:rsidRPr="00053135">
              <w:rPr>
                <w:rFonts w:cstheme="minorHAnsi"/>
                <w:sz w:val="20"/>
                <w:szCs w:val="20"/>
              </w:rPr>
              <w:t>Czy Zamawiający będzie wymagał wózka do przewożenia zwłok wykonanego w całości ze stali kwasoodpornej OH18N9 o wymiarach :1900x590x660 wyposażony w 4 kółka jezdne o średnicy 125mm wraz z krążkami odbojowymi, w tym dwa skrętne z blokadą, przy krótkim boku uchwyt do przetaczania wózka ", Taca na zwłoki, zagłębiona o wym.2060x670x60 mm, pokrywa tacy o wym. 2060x672x330 mm?</w:t>
            </w:r>
          </w:p>
          <w:p w14:paraId="799F2752" w14:textId="3850DBC0" w:rsidR="00B92173" w:rsidRPr="00053135"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F14F2">
              <w:rPr>
                <w:rFonts w:ascii="Arial" w:hAnsi="Arial" w:cs="Arial"/>
                <w:sz w:val="20"/>
                <w:szCs w:val="20"/>
              </w:rPr>
              <w:t xml:space="preserve"> </w:t>
            </w:r>
            <w:r w:rsidRPr="006502DA">
              <w:rPr>
                <w:rFonts w:ascii="Arial" w:hAnsi="Arial" w:cs="Arial"/>
                <w:b/>
                <w:bCs/>
                <w:sz w:val="20"/>
                <w:szCs w:val="20"/>
              </w:rPr>
              <w:t>przedmiot zamówienia należy wykonać zgodnie z zapisami PFU i obowiązującymi przepisami.</w:t>
            </w:r>
          </w:p>
        </w:tc>
      </w:tr>
      <w:tr w:rsidR="00B92173" w:rsidRPr="003246A9" w14:paraId="6FA969D2" w14:textId="77777777" w:rsidTr="00784043">
        <w:tc>
          <w:tcPr>
            <w:tcW w:w="1129" w:type="dxa"/>
            <w:gridSpan w:val="2"/>
          </w:tcPr>
          <w:p w14:paraId="583F330D" w14:textId="46A9D85F" w:rsidR="00B92173" w:rsidRPr="003246A9" w:rsidRDefault="00BC6365" w:rsidP="00025C8C">
            <w:pPr>
              <w:rPr>
                <w:rFonts w:ascii="Arial" w:hAnsi="Arial" w:cs="Arial"/>
                <w:sz w:val="20"/>
                <w:szCs w:val="20"/>
              </w:rPr>
            </w:pPr>
            <w:r>
              <w:rPr>
                <w:rFonts w:ascii="Arial" w:hAnsi="Arial" w:cs="Arial"/>
                <w:sz w:val="20"/>
                <w:szCs w:val="20"/>
              </w:rPr>
              <w:t>999.</w:t>
            </w:r>
          </w:p>
        </w:tc>
        <w:tc>
          <w:tcPr>
            <w:tcW w:w="13041" w:type="dxa"/>
            <w:gridSpan w:val="2"/>
          </w:tcPr>
          <w:p w14:paraId="756BC3FF" w14:textId="77777777" w:rsidR="00B92173" w:rsidRDefault="00B92173" w:rsidP="00025C8C">
            <w:pPr>
              <w:rPr>
                <w:rFonts w:cstheme="minorHAnsi"/>
                <w:sz w:val="20"/>
                <w:szCs w:val="20"/>
              </w:rPr>
            </w:pPr>
            <w:r w:rsidRPr="00053135">
              <w:rPr>
                <w:rFonts w:cstheme="minorHAnsi"/>
                <w:sz w:val="20"/>
                <w:szCs w:val="20"/>
              </w:rPr>
              <w:t>Czy Zamawiający będzie wymagał regału pięciopółkowego wykonanego w całości ze stali kwasoodpornej OH18N9, wyposażone w: 5 x półka pełna prosta montowana na stałe Regał posadowiony na nóżkach o wysokości 150 mm z regulacją wysokości w zakresie 20 mm umożliwiających wypoziomowanie; wymiary: - 900x600x2200 mm - szt.1- 600x600x2200 mm - szt.1?</w:t>
            </w:r>
          </w:p>
          <w:p w14:paraId="0B964ED8" w14:textId="424B169B" w:rsidR="00B92173" w:rsidRPr="00053135"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F14F2">
              <w:rPr>
                <w:rFonts w:ascii="Arial" w:hAnsi="Arial" w:cs="Arial"/>
                <w:sz w:val="20"/>
                <w:szCs w:val="20"/>
              </w:rPr>
              <w:t xml:space="preserve"> </w:t>
            </w:r>
            <w:r w:rsidRPr="006502DA">
              <w:rPr>
                <w:rFonts w:ascii="Arial" w:hAnsi="Arial" w:cs="Arial"/>
                <w:b/>
                <w:bCs/>
                <w:sz w:val="20"/>
                <w:szCs w:val="20"/>
              </w:rPr>
              <w:t>przedmiot zamówienia należy wykonać zgodnie z zapisami PFU i obowiązującymi przepisami.</w:t>
            </w:r>
          </w:p>
        </w:tc>
      </w:tr>
      <w:tr w:rsidR="00B92173" w:rsidRPr="003246A9" w14:paraId="12EB1C18" w14:textId="77777777" w:rsidTr="00784043">
        <w:tc>
          <w:tcPr>
            <w:tcW w:w="1129" w:type="dxa"/>
            <w:gridSpan w:val="2"/>
          </w:tcPr>
          <w:p w14:paraId="079D7A16" w14:textId="600E49B8" w:rsidR="00B92173" w:rsidRPr="003246A9" w:rsidRDefault="00BC6365" w:rsidP="00025C8C">
            <w:pPr>
              <w:rPr>
                <w:rFonts w:ascii="Arial" w:hAnsi="Arial" w:cs="Arial"/>
                <w:sz w:val="20"/>
                <w:szCs w:val="20"/>
              </w:rPr>
            </w:pPr>
            <w:r>
              <w:rPr>
                <w:rFonts w:ascii="Arial" w:hAnsi="Arial" w:cs="Arial"/>
                <w:sz w:val="20"/>
                <w:szCs w:val="20"/>
              </w:rPr>
              <w:t>1000.</w:t>
            </w:r>
          </w:p>
        </w:tc>
        <w:tc>
          <w:tcPr>
            <w:tcW w:w="13041" w:type="dxa"/>
            <w:gridSpan w:val="2"/>
          </w:tcPr>
          <w:p w14:paraId="3F615178" w14:textId="77777777" w:rsidR="00B92173" w:rsidRPr="00053135" w:rsidRDefault="00B92173" w:rsidP="00025C8C">
            <w:pPr>
              <w:rPr>
                <w:rFonts w:ascii="Times New Roman" w:hAnsi="Times New Roman"/>
              </w:rPr>
            </w:pPr>
            <w:r w:rsidRPr="00053135">
              <w:rPr>
                <w:rFonts w:cstheme="minorHAnsi"/>
                <w:sz w:val="20"/>
                <w:szCs w:val="20"/>
              </w:rPr>
              <w:t>Czy Zamawiający będzie wymagał regału pięciopółkowego wykonanego w całości ze stali kwasoodpornej OH18N9, wyposażony w:5 x półka pełna prosta montowana na stałe Regał posadowiony na nóżkach o wysokości 150 mm z regulacją wysokości w zakresie 20 mm umożliwiających wypoziomowanie; wymiary: 1300x500x2200?</w:t>
            </w:r>
          </w:p>
        </w:tc>
      </w:tr>
      <w:tr w:rsidR="00B92173" w:rsidRPr="003246A9" w14:paraId="41B440E5" w14:textId="77777777" w:rsidTr="00784043">
        <w:tc>
          <w:tcPr>
            <w:tcW w:w="1129" w:type="dxa"/>
            <w:gridSpan w:val="2"/>
          </w:tcPr>
          <w:p w14:paraId="59D88119" w14:textId="14CD7AB1" w:rsidR="00B92173" w:rsidRPr="003246A9" w:rsidRDefault="00BC6365" w:rsidP="00025C8C">
            <w:pPr>
              <w:rPr>
                <w:rFonts w:ascii="Arial" w:hAnsi="Arial" w:cs="Arial"/>
                <w:sz w:val="20"/>
                <w:szCs w:val="20"/>
              </w:rPr>
            </w:pPr>
            <w:r>
              <w:rPr>
                <w:rFonts w:ascii="Arial" w:hAnsi="Arial" w:cs="Arial"/>
                <w:sz w:val="20"/>
                <w:szCs w:val="20"/>
              </w:rPr>
              <w:lastRenderedPageBreak/>
              <w:t>1001.</w:t>
            </w:r>
          </w:p>
        </w:tc>
        <w:tc>
          <w:tcPr>
            <w:tcW w:w="13041" w:type="dxa"/>
            <w:gridSpan w:val="2"/>
          </w:tcPr>
          <w:p w14:paraId="38918AE4" w14:textId="77777777" w:rsidR="00B92173" w:rsidRDefault="00B92173" w:rsidP="00025C8C">
            <w:pPr>
              <w:rPr>
                <w:rFonts w:cstheme="minorHAnsi"/>
                <w:sz w:val="20"/>
                <w:szCs w:val="20"/>
              </w:rPr>
            </w:pPr>
            <w:r w:rsidRPr="00053135">
              <w:rPr>
                <w:rFonts w:cstheme="minorHAnsi"/>
                <w:sz w:val="20"/>
                <w:szCs w:val="20"/>
              </w:rPr>
              <w:t>Czy Zamawiający będzie wymagał regału pięciopółkowego wykonanego w całości ze stali kwasoodpornej OH18N9, wyposażony w:5 x półka pełna prosta montowana na stałe Regał posadowiony na nóżkach o wysokości 150 mm z regulacją wysokości w zakresie 20 mm umożliwiających wypoziomowanie; wymiary: 1400x500x2000?</w:t>
            </w:r>
          </w:p>
          <w:p w14:paraId="61DD7CF6" w14:textId="428A2086" w:rsidR="00B92173" w:rsidRPr="00053135"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F14F2">
              <w:rPr>
                <w:rFonts w:ascii="Arial" w:hAnsi="Arial" w:cs="Arial"/>
                <w:sz w:val="20"/>
                <w:szCs w:val="20"/>
              </w:rPr>
              <w:t xml:space="preserve"> </w:t>
            </w:r>
            <w:r w:rsidRPr="006502DA">
              <w:rPr>
                <w:rFonts w:ascii="Arial" w:hAnsi="Arial" w:cs="Arial"/>
                <w:b/>
                <w:bCs/>
                <w:sz w:val="20"/>
                <w:szCs w:val="20"/>
              </w:rPr>
              <w:t>przedmiot zamówienia należy wykonać zgodnie z zapisami PFU i obowiązującymi przepisami.</w:t>
            </w:r>
          </w:p>
        </w:tc>
      </w:tr>
      <w:tr w:rsidR="00B92173" w:rsidRPr="003246A9" w14:paraId="5AF96ED7" w14:textId="77777777" w:rsidTr="00784043">
        <w:tc>
          <w:tcPr>
            <w:tcW w:w="1129" w:type="dxa"/>
            <w:gridSpan w:val="2"/>
          </w:tcPr>
          <w:p w14:paraId="41F001B2" w14:textId="1CCE53E2" w:rsidR="00B92173" w:rsidRPr="003246A9" w:rsidRDefault="00BC6365" w:rsidP="00025C8C">
            <w:pPr>
              <w:rPr>
                <w:rFonts w:ascii="Arial" w:hAnsi="Arial" w:cs="Arial"/>
                <w:sz w:val="20"/>
                <w:szCs w:val="20"/>
              </w:rPr>
            </w:pPr>
            <w:r>
              <w:rPr>
                <w:rFonts w:ascii="Arial" w:hAnsi="Arial" w:cs="Arial"/>
                <w:sz w:val="20"/>
                <w:szCs w:val="20"/>
              </w:rPr>
              <w:t>1002.</w:t>
            </w:r>
          </w:p>
        </w:tc>
        <w:tc>
          <w:tcPr>
            <w:tcW w:w="13041" w:type="dxa"/>
            <w:gridSpan w:val="2"/>
          </w:tcPr>
          <w:p w14:paraId="70E03D19" w14:textId="77777777" w:rsidR="00B92173" w:rsidRDefault="00B92173" w:rsidP="00025C8C">
            <w:pPr>
              <w:rPr>
                <w:rFonts w:cstheme="minorHAnsi"/>
                <w:sz w:val="20"/>
                <w:szCs w:val="20"/>
              </w:rPr>
            </w:pPr>
            <w:r w:rsidRPr="00053135">
              <w:rPr>
                <w:rFonts w:cstheme="minorHAnsi"/>
                <w:sz w:val="20"/>
                <w:szCs w:val="20"/>
              </w:rPr>
              <w:t>Czy Zamawiający będzie wymagał regału pięciopółkowego wykonanego w całości ze stali kwasoodpornej OH18N9, wyposażony w:5 x półka pełna prosta montowana na stałe Regał posadowiony na nóżkach o wysokości 150 mm z regulacją wysokości w zakresie 20 mm umożliwiających wypoziomowanie; wymiary: 1350x500x1800?</w:t>
            </w:r>
          </w:p>
          <w:p w14:paraId="2F7DDAD0" w14:textId="6594E450" w:rsidR="00B92173" w:rsidRPr="00053135"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F14F2">
              <w:rPr>
                <w:rFonts w:ascii="Arial" w:hAnsi="Arial" w:cs="Arial"/>
                <w:sz w:val="20"/>
                <w:szCs w:val="20"/>
              </w:rPr>
              <w:t xml:space="preserve"> </w:t>
            </w:r>
            <w:r w:rsidRPr="006502DA">
              <w:rPr>
                <w:rFonts w:ascii="Arial" w:hAnsi="Arial" w:cs="Arial"/>
                <w:b/>
                <w:bCs/>
                <w:sz w:val="20"/>
                <w:szCs w:val="20"/>
              </w:rPr>
              <w:t>przedmiot zamówienia należy wykonać zgodnie z zapisami PFU i obowiązującymi przepisami.</w:t>
            </w:r>
          </w:p>
        </w:tc>
      </w:tr>
      <w:bookmarkEnd w:id="63"/>
      <w:tr w:rsidR="00B92173" w:rsidRPr="003246A9" w14:paraId="30EC9002" w14:textId="77777777" w:rsidTr="00784043">
        <w:tc>
          <w:tcPr>
            <w:tcW w:w="1129" w:type="dxa"/>
            <w:gridSpan w:val="2"/>
          </w:tcPr>
          <w:p w14:paraId="5C51FE48" w14:textId="590B73FF" w:rsidR="00B92173" w:rsidRPr="003246A9" w:rsidRDefault="00BC6365" w:rsidP="00025C8C">
            <w:pPr>
              <w:rPr>
                <w:rFonts w:ascii="Arial" w:hAnsi="Arial" w:cs="Arial"/>
                <w:sz w:val="20"/>
                <w:szCs w:val="20"/>
              </w:rPr>
            </w:pPr>
            <w:r>
              <w:rPr>
                <w:rFonts w:ascii="Arial" w:hAnsi="Arial" w:cs="Arial"/>
                <w:sz w:val="20"/>
                <w:szCs w:val="20"/>
              </w:rPr>
              <w:t>1003.</w:t>
            </w:r>
          </w:p>
        </w:tc>
        <w:tc>
          <w:tcPr>
            <w:tcW w:w="13041" w:type="dxa"/>
            <w:gridSpan w:val="2"/>
          </w:tcPr>
          <w:p w14:paraId="6E25A6B9" w14:textId="77777777" w:rsidR="00B92173" w:rsidRDefault="00B92173" w:rsidP="00025C8C">
            <w:pPr>
              <w:rPr>
                <w:rFonts w:cstheme="minorHAnsi"/>
                <w:sz w:val="20"/>
                <w:szCs w:val="20"/>
              </w:rPr>
            </w:pPr>
            <w:r w:rsidRPr="00053135">
              <w:rPr>
                <w:rFonts w:cstheme="minorHAnsi"/>
                <w:sz w:val="20"/>
                <w:szCs w:val="20"/>
              </w:rPr>
              <w:t>Czy Zamawiający będzie wymagał regału czteropółkowego wykonanego w całości ze stali kwasoodpornej OH18N9, wyposażone w:5 x półka pełna prosta montowana na stałe Regał posadowiony na nóżkach o wysokości 150 mm z regulacją wysokości w zakresie 20 mm umożliwiających wypoziomowanie; wymiary: - 900x500x1800 mm - szt.1- 800x500x1800 mm - szt.1?</w:t>
            </w:r>
          </w:p>
          <w:p w14:paraId="5094FDED" w14:textId="357A0610" w:rsidR="00B92173" w:rsidRPr="00053135"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F14F2">
              <w:rPr>
                <w:rFonts w:ascii="Arial" w:hAnsi="Arial" w:cs="Arial"/>
                <w:sz w:val="20"/>
                <w:szCs w:val="20"/>
              </w:rPr>
              <w:t xml:space="preserve"> </w:t>
            </w:r>
            <w:r w:rsidRPr="006502DA">
              <w:rPr>
                <w:rFonts w:ascii="Arial" w:hAnsi="Arial" w:cs="Arial"/>
                <w:b/>
                <w:bCs/>
                <w:sz w:val="20"/>
                <w:szCs w:val="20"/>
              </w:rPr>
              <w:t>przedmiot zamówienia należy wykonać zgodnie z zapisami PFU i obowiązującymi przepisami.</w:t>
            </w:r>
          </w:p>
        </w:tc>
      </w:tr>
      <w:tr w:rsidR="00B92173" w:rsidRPr="003246A9" w14:paraId="1B4DBF55" w14:textId="77777777" w:rsidTr="00784043">
        <w:tc>
          <w:tcPr>
            <w:tcW w:w="1129" w:type="dxa"/>
            <w:gridSpan w:val="2"/>
          </w:tcPr>
          <w:p w14:paraId="45E9C93C" w14:textId="18A2B6A4" w:rsidR="00B92173" w:rsidRPr="003246A9" w:rsidRDefault="00BC6365" w:rsidP="00025C8C">
            <w:pPr>
              <w:rPr>
                <w:rFonts w:ascii="Arial" w:hAnsi="Arial" w:cs="Arial"/>
                <w:sz w:val="20"/>
                <w:szCs w:val="20"/>
              </w:rPr>
            </w:pPr>
            <w:r>
              <w:rPr>
                <w:rFonts w:ascii="Arial" w:hAnsi="Arial" w:cs="Arial"/>
                <w:sz w:val="20"/>
                <w:szCs w:val="20"/>
              </w:rPr>
              <w:t>1004.</w:t>
            </w:r>
          </w:p>
        </w:tc>
        <w:tc>
          <w:tcPr>
            <w:tcW w:w="13041" w:type="dxa"/>
            <w:gridSpan w:val="2"/>
          </w:tcPr>
          <w:p w14:paraId="3D835128" w14:textId="77777777" w:rsidR="00B92173" w:rsidRDefault="00B92173" w:rsidP="00025C8C">
            <w:pPr>
              <w:rPr>
                <w:rFonts w:cstheme="minorHAnsi"/>
                <w:sz w:val="20"/>
                <w:szCs w:val="20"/>
              </w:rPr>
            </w:pPr>
            <w:r w:rsidRPr="00053135">
              <w:rPr>
                <w:rFonts w:cstheme="minorHAnsi"/>
                <w:sz w:val="20"/>
                <w:szCs w:val="20"/>
              </w:rPr>
              <w:t>Czy Zamawiający będzie wymagał biurko wykonane w systemie konstrukcji płycinowej, blat z płyty meblowej laminowany Wymiary: 1600x600x770 mm?</w:t>
            </w:r>
          </w:p>
          <w:p w14:paraId="34D9CB2E" w14:textId="71CD2EE4" w:rsidR="00B92173" w:rsidRPr="00053135"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F14F2">
              <w:rPr>
                <w:rFonts w:ascii="Arial" w:hAnsi="Arial" w:cs="Arial"/>
                <w:sz w:val="20"/>
                <w:szCs w:val="20"/>
              </w:rPr>
              <w:t xml:space="preserve"> </w:t>
            </w:r>
            <w:r w:rsidRPr="006502DA">
              <w:rPr>
                <w:rFonts w:ascii="Arial" w:hAnsi="Arial" w:cs="Arial"/>
                <w:b/>
                <w:bCs/>
                <w:sz w:val="20"/>
                <w:szCs w:val="20"/>
              </w:rPr>
              <w:t>przedmiot zamówienia należy wykonać zgodnie z zapisami PFU i obowiązującymi przepisami.</w:t>
            </w:r>
          </w:p>
        </w:tc>
      </w:tr>
      <w:tr w:rsidR="00B92173" w:rsidRPr="003246A9" w14:paraId="4255E80B" w14:textId="77777777" w:rsidTr="00784043">
        <w:tc>
          <w:tcPr>
            <w:tcW w:w="1129" w:type="dxa"/>
            <w:gridSpan w:val="2"/>
          </w:tcPr>
          <w:p w14:paraId="3DCC06B5" w14:textId="660676EE" w:rsidR="00B92173" w:rsidRPr="003246A9" w:rsidRDefault="00BC6365" w:rsidP="00025C8C">
            <w:pPr>
              <w:rPr>
                <w:rFonts w:ascii="Arial" w:hAnsi="Arial" w:cs="Arial"/>
                <w:sz w:val="20"/>
                <w:szCs w:val="20"/>
              </w:rPr>
            </w:pPr>
            <w:r>
              <w:rPr>
                <w:rFonts w:ascii="Arial" w:hAnsi="Arial" w:cs="Arial"/>
                <w:sz w:val="20"/>
                <w:szCs w:val="20"/>
              </w:rPr>
              <w:t>1005.</w:t>
            </w:r>
          </w:p>
        </w:tc>
        <w:tc>
          <w:tcPr>
            <w:tcW w:w="13041" w:type="dxa"/>
            <w:gridSpan w:val="2"/>
          </w:tcPr>
          <w:p w14:paraId="1E94106B" w14:textId="77777777" w:rsidR="00B92173" w:rsidRDefault="00B92173" w:rsidP="00025C8C">
            <w:pPr>
              <w:rPr>
                <w:rFonts w:cstheme="minorHAnsi"/>
                <w:sz w:val="20"/>
                <w:szCs w:val="20"/>
              </w:rPr>
            </w:pPr>
            <w:r w:rsidRPr="00053135">
              <w:rPr>
                <w:rFonts w:cstheme="minorHAnsi"/>
                <w:sz w:val="20"/>
                <w:szCs w:val="20"/>
              </w:rPr>
              <w:t>Czy Zamawiający będzie wymagał biurko wykonane w systemie konstrukcji płycinowej, blat z płyty meblowej laminowany Wymiary: 1200x600x770 mm?</w:t>
            </w:r>
          </w:p>
          <w:p w14:paraId="572A202D" w14:textId="3146915E" w:rsidR="00B92173" w:rsidRPr="00053135"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F14F2">
              <w:rPr>
                <w:rFonts w:ascii="Arial" w:hAnsi="Arial" w:cs="Arial"/>
                <w:sz w:val="20"/>
                <w:szCs w:val="20"/>
              </w:rPr>
              <w:t xml:space="preserve"> </w:t>
            </w:r>
            <w:r w:rsidRPr="006502DA">
              <w:rPr>
                <w:rFonts w:ascii="Arial" w:hAnsi="Arial" w:cs="Arial"/>
                <w:b/>
                <w:bCs/>
                <w:sz w:val="20"/>
                <w:szCs w:val="20"/>
              </w:rPr>
              <w:t>przedmiot zamówienia należy wykonać zgodnie z zapisami PFU i obowiązującymi przepisami.</w:t>
            </w:r>
          </w:p>
        </w:tc>
      </w:tr>
      <w:tr w:rsidR="00B92173" w:rsidRPr="003246A9" w14:paraId="2029E180" w14:textId="77777777" w:rsidTr="00784043">
        <w:tc>
          <w:tcPr>
            <w:tcW w:w="1129" w:type="dxa"/>
            <w:gridSpan w:val="2"/>
          </w:tcPr>
          <w:p w14:paraId="063A5CFD" w14:textId="61CC24E4" w:rsidR="00B92173" w:rsidRPr="003246A9" w:rsidRDefault="00BC6365" w:rsidP="00025C8C">
            <w:pPr>
              <w:rPr>
                <w:rFonts w:ascii="Arial" w:hAnsi="Arial" w:cs="Arial"/>
                <w:sz w:val="20"/>
                <w:szCs w:val="20"/>
              </w:rPr>
            </w:pPr>
            <w:r>
              <w:rPr>
                <w:rFonts w:ascii="Arial" w:hAnsi="Arial" w:cs="Arial"/>
                <w:sz w:val="20"/>
                <w:szCs w:val="20"/>
              </w:rPr>
              <w:t>1006.</w:t>
            </w:r>
          </w:p>
        </w:tc>
        <w:tc>
          <w:tcPr>
            <w:tcW w:w="13041" w:type="dxa"/>
            <w:gridSpan w:val="2"/>
          </w:tcPr>
          <w:p w14:paraId="080E16CD" w14:textId="77777777" w:rsidR="00B92173" w:rsidRPr="00053135" w:rsidRDefault="00B92173" w:rsidP="00025C8C">
            <w:pPr>
              <w:spacing w:after="160" w:line="259" w:lineRule="auto"/>
              <w:contextualSpacing/>
              <w:jc w:val="both"/>
              <w:rPr>
                <w:rFonts w:cstheme="minorHAnsi"/>
                <w:sz w:val="20"/>
                <w:szCs w:val="20"/>
              </w:rPr>
            </w:pPr>
            <w:r w:rsidRPr="00053135">
              <w:rPr>
                <w:rFonts w:cstheme="minorHAnsi"/>
                <w:sz w:val="20"/>
                <w:szCs w:val="20"/>
              </w:rPr>
              <w:t>Czy Zamawiający będzie wymagał zabudowę meblową na wymiar- szafki stojące na nóżkach, z zamkiem:</w:t>
            </w:r>
          </w:p>
          <w:p w14:paraId="1F8D757D" w14:textId="77777777" w:rsidR="00B92173" w:rsidRPr="00053135" w:rsidRDefault="00B92173" w:rsidP="00025C8C">
            <w:pPr>
              <w:jc w:val="both"/>
              <w:rPr>
                <w:rFonts w:cstheme="minorHAnsi"/>
                <w:sz w:val="20"/>
                <w:szCs w:val="20"/>
              </w:rPr>
            </w:pPr>
            <w:r w:rsidRPr="00053135">
              <w:rPr>
                <w:rFonts w:cstheme="minorHAnsi"/>
                <w:sz w:val="20"/>
                <w:szCs w:val="20"/>
              </w:rPr>
              <w:t xml:space="preserve">- 1 x szafka 1-drzwiowa pod umywalkę 600x580x860 mm, </w:t>
            </w:r>
          </w:p>
          <w:p w14:paraId="10E10D09" w14:textId="77777777" w:rsidR="00B92173" w:rsidRPr="00053135" w:rsidRDefault="00B92173" w:rsidP="00025C8C">
            <w:pPr>
              <w:jc w:val="both"/>
              <w:rPr>
                <w:rFonts w:cstheme="minorHAnsi"/>
                <w:sz w:val="20"/>
                <w:szCs w:val="20"/>
              </w:rPr>
            </w:pPr>
            <w:r w:rsidRPr="00053135">
              <w:rPr>
                <w:rFonts w:cstheme="minorHAnsi"/>
                <w:sz w:val="20"/>
                <w:szCs w:val="20"/>
              </w:rPr>
              <w:t>- 1 x szafka 2-drzwiowa pod zlewozmywak 800x580x860 mm</w:t>
            </w:r>
          </w:p>
          <w:p w14:paraId="24BDD6D5" w14:textId="77777777" w:rsidR="00B92173" w:rsidRPr="00053135" w:rsidRDefault="00B92173" w:rsidP="00025C8C">
            <w:pPr>
              <w:jc w:val="both"/>
              <w:rPr>
                <w:rFonts w:cstheme="minorHAnsi"/>
                <w:sz w:val="20"/>
                <w:szCs w:val="20"/>
              </w:rPr>
            </w:pPr>
            <w:r w:rsidRPr="00053135">
              <w:rPr>
                <w:rFonts w:cstheme="minorHAnsi"/>
                <w:sz w:val="20"/>
                <w:szCs w:val="20"/>
              </w:rPr>
              <w:t xml:space="preserve">- 2 x szafka 1-drzwiowa z półką przestawną 600x560x860 mm, </w:t>
            </w:r>
          </w:p>
          <w:p w14:paraId="21E76493" w14:textId="77777777" w:rsidR="00B92173" w:rsidRPr="00053135" w:rsidRDefault="00B92173" w:rsidP="00025C8C">
            <w:pPr>
              <w:jc w:val="both"/>
              <w:rPr>
                <w:rFonts w:cstheme="minorHAnsi"/>
                <w:sz w:val="20"/>
                <w:szCs w:val="20"/>
              </w:rPr>
            </w:pPr>
            <w:r w:rsidRPr="00053135">
              <w:rPr>
                <w:rFonts w:cstheme="minorHAnsi"/>
                <w:sz w:val="20"/>
                <w:szCs w:val="20"/>
              </w:rPr>
              <w:t xml:space="preserve">- 1 x szafka z 4 -na szufladami 600x560x860 mm, </w:t>
            </w:r>
          </w:p>
          <w:p w14:paraId="450A21E9" w14:textId="77777777" w:rsidR="00B92173" w:rsidRPr="00053135" w:rsidRDefault="00B92173" w:rsidP="00025C8C">
            <w:pPr>
              <w:jc w:val="both"/>
              <w:rPr>
                <w:rFonts w:cstheme="minorHAnsi"/>
                <w:sz w:val="20"/>
                <w:szCs w:val="20"/>
              </w:rPr>
            </w:pPr>
            <w:r w:rsidRPr="00053135">
              <w:rPr>
                <w:rFonts w:cstheme="minorHAnsi"/>
                <w:sz w:val="20"/>
                <w:szCs w:val="20"/>
              </w:rPr>
              <w:t>- blat ze stali kwasoodpornej w wbudowaną komorą umywalkową i zlewową 3200x600 mm</w:t>
            </w:r>
          </w:p>
          <w:p w14:paraId="6BAB2A6D" w14:textId="77777777" w:rsidR="00B92173" w:rsidRDefault="00B92173" w:rsidP="00025C8C">
            <w:pPr>
              <w:rPr>
                <w:rFonts w:cstheme="minorHAnsi"/>
                <w:sz w:val="20"/>
                <w:szCs w:val="20"/>
              </w:rPr>
            </w:pPr>
            <w:r w:rsidRPr="00053135">
              <w:rPr>
                <w:rFonts w:cstheme="minorHAnsi"/>
                <w:sz w:val="20"/>
                <w:szCs w:val="20"/>
              </w:rPr>
              <w:t>Zabudowa wykonana ze stali kwasoodpornej?</w:t>
            </w:r>
          </w:p>
          <w:p w14:paraId="30C3BE90" w14:textId="20877EED" w:rsidR="00B92173" w:rsidRPr="00053135"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F14F2">
              <w:rPr>
                <w:rFonts w:ascii="Arial" w:hAnsi="Arial" w:cs="Arial"/>
                <w:sz w:val="20"/>
                <w:szCs w:val="20"/>
              </w:rPr>
              <w:t xml:space="preserve"> </w:t>
            </w:r>
            <w:r w:rsidRPr="006502DA">
              <w:rPr>
                <w:rFonts w:ascii="Arial" w:hAnsi="Arial" w:cs="Arial"/>
                <w:b/>
                <w:bCs/>
                <w:sz w:val="20"/>
                <w:szCs w:val="20"/>
              </w:rPr>
              <w:t>przedmiot zamówienia należy wykonać zgodnie z zapisami PFU i obowiązującymi przepisami.</w:t>
            </w:r>
          </w:p>
        </w:tc>
      </w:tr>
      <w:tr w:rsidR="00B92173" w:rsidRPr="003246A9" w14:paraId="5F7287B8" w14:textId="77777777" w:rsidTr="00784043">
        <w:tc>
          <w:tcPr>
            <w:tcW w:w="1129" w:type="dxa"/>
            <w:gridSpan w:val="2"/>
          </w:tcPr>
          <w:p w14:paraId="3B60F374" w14:textId="311DBD86" w:rsidR="00B92173" w:rsidRPr="003246A9" w:rsidRDefault="00BC6365" w:rsidP="00025C8C">
            <w:pPr>
              <w:rPr>
                <w:rFonts w:ascii="Arial" w:hAnsi="Arial" w:cs="Arial"/>
                <w:sz w:val="20"/>
                <w:szCs w:val="20"/>
              </w:rPr>
            </w:pPr>
            <w:r>
              <w:rPr>
                <w:rFonts w:ascii="Arial" w:hAnsi="Arial" w:cs="Arial"/>
                <w:sz w:val="20"/>
                <w:szCs w:val="20"/>
              </w:rPr>
              <w:t>1007.</w:t>
            </w:r>
          </w:p>
        </w:tc>
        <w:tc>
          <w:tcPr>
            <w:tcW w:w="13041" w:type="dxa"/>
            <w:gridSpan w:val="2"/>
          </w:tcPr>
          <w:p w14:paraId="11687E56" w14:textId="77777777" w:rsidR="00B92173" w:rsidRPr="00053135" w:rsidRDefault="00B92173" w:rsidP="00025C8C">
            <w:pPr>
              <w:spacing w:after="160" w:line="259" w:lineRule="auto"/>
              <w:contextualSpacing/>
              <w:jc w:val="both"/>
              <w:rPr>
                <w:rFonts w:cstheme="minorHAnsi"/>
                <w:b/>
                <w:bCs/>
                <w:sz w:val="20"/>
                <w:szCs w:val="20"/>
              </w:rPr>
            </w:pPr>
            <w:r w:rsidRPr="00053135">
              <w:rPr>
                <w:rFonts w:cstheme="minorHAnsi"/>
                <w:sz w:val="20"/>
                <w:szCs w:val="20"/>
              </w:rPr>
              <w:t>Czy Zamawiający będzie wymagał zabudowę meblową na wymiar- szafki stojące na nóżkach, z zamkiem:</w:t>
            </w:r>
          </w:p>
          <w:p w14:paraId="70C370DF" w14:textId="77777777" w:rsidR="00B92173" w:rsidRPr="00053135" w:rsidRDefault="00B92173" w:rsidP="00025C8C">
            <w:pPr>
              <w:jc w:val="both"/>
              <w:rPr>
                <w:rFonts w:cstheme="minorHAnsi"/>
                <w:b/>
                <w:bCs/>
                <w:sz w:val="20"/>
                <w:szCs w:val="20"/>
              </w:rPr>
            </w:pPr>
            <w:r w:rsidRPr="00053135">
              <w:rPr>
                <w:rFonts w:cstheme="minorHAnsi"/>
                <w:sz w:val="20"/>
                <w:szCs w:val="20"/>
              </w:rPr>
              <w:t xml:space="preserve">- 1 x szafka 1-drzwiowa pod umywalkę 600x580x860 mm, </w:t>
            </w:r>
          </w:p>
          <w:p w14:paraId="14CE0DBB" w14:textId="77777777" w:rsidR="00B92173" w:rsidRPr="00053135" w:rsidRDefault="00B92173" w:rsidP="00025C8C">
            <w:pPr>
              <w:jc w:val="both"/>
              <w:rPr>
                <w:rFonts w:cstheme="minorHAnsi"/>
                <w:sz w:val="20"/>
                <w:szCs w:val="20"/>
              </w:rPr>
            </w:pPr>
            <w:r w:rsidRPr="00053135">
              <w:rPr>
                <w:rFonts w:cstheme="minorHAnsi"/>
                <w:sz w:val="20"/>
                <w:szCs w:val="20"/>
              </w:rPr>
              <w:t>- 1 x szafka 2-drzwiowa pod zlewozmywak 800x580x860 mm</w:t>
            </w:r>
          </w:p>
          <w:p w14:paraId="3FF17602" w14:textId="77777777" w:rsidR="00B92173" w:rsidRPr="00053135" w:rsidRDefault="00B92173" w:rsidP="00025C8C">
            <w:pPr>
              <w:jc w:val="both"/>
              <w:rPr>
                <w:rFonts w:cstheme="minorHAnsi"/>
                <w:sz w:val="20"/>
                <w:szCs w:val="20"/>
              </w:rPr>
            </w:pPr>
            <w:r w:rsidRPr="00053135">
              <w:rPr>
                <w:rFonts w:cstheme="minorHAnsi"/>
                <w:sz w:val="20"/>
                <w:szCs w:val="20"/>
              </w:rPr>
              <w:t xml:space="preserve">-2 x szafka 1-drzwiowa z półką przestawną 600x560x860 mm, </w:t>
            </w:r>
          </w:p>
          <w:p w14:paraId="2D48F19C" w14:textId="77777777" w:rsidR="00B92173" w:rsidRPr="00053135" w:rsidRDefault="00B92173" w:rsidP="00025C8C">
            <w:pPr>
              <w:jc w:val="both"/>
              <w:rPr>
                <w:rFonts w:cstheme="minorHAnsi"/>
                <w:sz w:val="20"/>
                <w:szCs w:val="20"/>
              </w:rPr>
            </w:pPr>
            <w:r w:rsidRPr="00053135">
              <w:rPr>
                <w:rFonts w:cstheme="minorHAnsi"/>
                <w:sz w:val="20"/>
                <w:szCs w:val="20"/>
              </w:rPr>
              <w:t xml:space="preserve">- 1 x szafka z 4 -na szufladami 600x560x860 mm, </w:t>
            </w:r>
          </w:p>
          <w:p w14:paraId="6269C111" w14:textId="77777777" w:rsidR="00B92173" w:rsidRPr="00053135" w:rsidRDefault="00B92173" w:rsidP="00025C8C">
            <w:pPr>
              <w:jc w:val="both"/>
              <w:rPr>
                <w:rFonts w:cstheme="minorHAnsi"/>
                <w:sz w:val="20"/>
                <w:szCs w:val="20"/>
              </w:rPr>
            </w:pPr>
            <w:r w:rsidRPr="00053135">
              <w:rPr>
                <w:rFonts w:cstheme="minorHAnsi"/>
                <w:sz w:val="20"/>
                <w:szCs w:val="20"/>
              </w:rPr>
              <w:t>- blat ze stali kwasoodpornej w wbudowaną komorą umywalkową i zlewową 3200x600 mm</w:t>
            </w:r>
          </w:p>
          <w:p w14:paraId="3B01A201" w14:textId="77777777" w:rsidR="00B92173" w:rsidRDefault="00B92173" w:rsidP="00025C8C">
            <w:pPr>
              <w:rPr>
                <w:rFonts w:cstheme="minorHAnsi"/>
                <w:sz w:val="20"/>
                <w:szCs w:val="20"/>
              </w:rPr>
            </w:pPr>
            <w:r w:rsidRPr="00053135">
              <w:rPr>
                <w:rFonts w:cstheme="minorHAnsi"/>
                <w:sz w:val="20"/>
                <w:szCs w:val="20"/>
              </w:rPr>
              <w:t>Zabudowa wykonana ze stali kwasoodpornej?</w:t>
            </w:r>
          </w:p>
          <w:p w14:paraId="0E208963" w14:textId="48B0C12D" w:rsidR="00B92173" w:rsidRPr="00053135"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F14F2">
              <w:rPr>
                <w:rFonts w:ascii="Arial" w:hAnsi="Arial" w:cs="Arial"/>
                <w:sz w:val="20"/>
                <w:szCs w:val="20"/>
              </w:rPr>
              <w:t xml:space="preserve"> </w:t>
            </w:r>
            <w:r w:rsidRPr="006502DA">
              <w:rPr>
                <w:rFonts w:ascii="Arial" w:hAnsi="Arial" w:cs="Arial"/>
                <w:b/>
                <w:bCs/>
                <w:sz w:val="20"/>
                <w:szCs w:val="20"/>
              </w:rPr>
              <w:t>przedmiot zamówienia należy wykonać zgodnie z zapisami PFU i obowiązującymi przepisami.</w:t>
            </w:r>
          </w:p>
        </w:tc>
      </w:tr>
      <w:tr w:rsidR="00B92173" w:rsidRPr="003246A9" w14:paraId="421689F8" w14:textId="77777777" w:rsidTr="00784043">
        <w:tc>
          <w:tcPr>
            <w:tcW w:w="1129" w:type="dxa"/>
            <w:gridSpan w:val="2"/>
          </w:tcPr>
          <w:p w14:paraId="6C5866C1" w14:textId="44AC6CF2" w:rsidR="00B92173" w:rsidRPr="003246A9" w:rsidRDefault="00BC6365" w:rsidP="00025C8C">
            <w:pPr>
              <w:rPr>
                <w:rFonts w:ascii="Arial" w:hAnsi="Arial" w:cs="Arial"/>
                <w:sz w:val="20"/>
                <w:szCs w:val="20"/>
              </w:rPr>
            </w:pPr>
            <w:r>
              <w:rPr>
                <w:rFonts w:ascii="Arial" w:hAnsi="Arial" w:cs="Arial"/>
                <w:sz w:val="20"/>
                <w:szCs w:val="20"/>
              </w:rPr>
              <w:t>1008.</w:t>
            </w:r>
          </w:p>
        </w:tc>
        <w:tc>
          <w:tcPr>
            <w:tcW w:w="13041" w:type="dxa"/>
            <w:gridSpan w:val="2"/>
          </w:tcPr>
          <w:p w14:paraId="166AE0C5" w14:textId="77777777" w:rsidR="00B92173" w:rsidRPr="00053135" w:rsidRDefault="00B92173" w:rsidP="00025C8C">
            <w:pPr>
              <w:spacing w:after="160" w:line="259" w:lineRule="auto"/>
              <w:contextualSpacing/>
              <w:jc w:val="both"/>
              <w:rPr>
                <w:rFonts w:cstheme="minorHAnsi"/>
                <w:b/>
                <w:bCs/>
                <w:sz w:val="20"/>
                <w:szCs w:val="20"/>
              </w:rPr>
            </w:pPr>
            <w:r w:rsidRPr="00053135">
              <w:rPr>
                <w:rFonts w:cstheme="minorHAnsi"/>
                <w:sz w:val="20"/>
                <w:szCs w:val="20"/>
              </w:rPr>
              <w:t>Czy Zamawiający będzie wymagał zabudowę meblową na wymiar- szafki stojące na nóżkach,</w:t>
            </w:r>
          </w:p>
          <w:p w14:paraId="1D3D935A" w14:textId="77777777" w:rsidR="00B92173" w:rsidRPr="00053135" w:rsidRDefault="00B92173" w:rsidP="00025C8C">
            <w:pPr>
              <w:jc w:val="both"/>
              <w:rPr>
                <w:rFonts w:cstheme="minorHAnsi"/>
                <w:sz w:val="20"/>
                <w:szCs w:val="20"/>
              </w:rPr>
            </w:pPr>
            <w:r w:rsidRPr="00053135">
              <w:rPr>
                <w:rFonts w:cstheme="minorHAnsi"/>
                <w:sz w:val="20"/>
                <w:szCs w:val="20"/>
              </w:rPr>
              <w:t xml:space="preserve">- 1 x szafka 1-drzwiowa pod umywalkę 600x580x860 mm, </w:t>
            </w:r>
          </w:p>
          <w:p w14:paraId="5E4A967F" w14:textId="77777777" w:rsidR="00B92173" w:rsidRPr="00053135" w:rsidRDefault="00B92173" w:rsidP="00025C8C">
            <w:pPr>
              <w:jc w:val="both"/>
              <w:rPr>
                <w:rFonts w:cstheme="minorHAnsi"/>
                <w:sz w:val="20"/>
                <w:szCs w:val="20"/>
              </w:rPr>
            </w:pPr>
            <w:r w:rsidRPr="00053135">
              <w:rPr>
                <w:rFonts w:cstheme="minorHAnsi"/>
                <w:sz w:val="20"/>
                <w:szCs w:val="20"/>
              </w:rPr>
              <w:t>- 1 x szafka 2-drzwiowa pod zlewozmywak 800x580x860 mm</w:t>
            </w:r>
          </w:p>
          <w:p w14:paraId="6E7C65D1" w14:textId="77777777" w:rsidR="00B92173" w:rsidRPr="00053135" w:rsidRDefault="00B92173" w:rsidP="00025C8C">
            <w:pPr>
              <w:jc w:val="both"/>
              <w:rPr>
                <w:rFonts w:cstheme="minorHAnsi"/>
                <w:sz w:val="20"/>
                <w:szCs w:val="20"/>
              </w:rPr>
            </w:pPr>
            <w:r w:rsidRPr="00053135">
              <w:rPr>
                <w:rFonts w:cstheme="minorHAnsi"/>
                <w:sz w:val="20"/>
                <w:szCs w:val="20"/>
              </w:rPr>
              <w:t xml:space="preserve">- 1 x szafka z 4 -na szufladami 600x560x860 mm, </w:t>
            </w:r>
          </w:p>
          <w:p w14:paraId="355B0168" w14:textId="77777777" w:rsidR="00B92173" w:rsidRPr="00053135" w:rsidRDefault="00B92173" w:rsidP="00025C8C">
            <w:pPr>
              <w:jc w:val="both"/>
              <w:rPr>
                <w:rFonts w:cstheme="minorHAnsi"/>
                <w:sz w:val="20"/>
                <w:szCs w:val="20"/>
              </w:rPr>
            </w:pPr>
            <w:r w:rsidRPr="00053135">
              <w:rPr>
                <w:rFonts w:cstheme="minorHAnsi"/>
                <w:sz w:val="20"/>
                <w:szCs w:val="20"/>
              </w:rPr>
              <w:t>- 1 x szafka 1-drzwiowa z półką przestawną 400x560x860 mm,</w:t>
            </w:r>
          </w:p>
          <w:p w14:paraId="7F51BDA2" w14:textId="77777777" w:rsidR="00B92173" w:rsidRPr="00053135" w:rsidRDefault="00B92173" w:rsidP="00025C8C">
            <w:pPr>
              <w:jc w:val="both"/>
              <w:rPr>
                <w:rFonts w:cstheme="minorHAnsi"/>
                <w:sz w:val="20"/>
                <w:szCs w:val="20"/>
              </w:rPr>
            </w:pPr>
            <w:r w:rsidRPr="00053135">
              <w:rPr>
                <w:rFonts w:cstheme="minorHAnsi"/>
                <w:sz w:val="20"/>
                <w:szCs w:val="20"/>
              </w:rPr>
              <w:lastRenderedPageBreak/>
              <w:t xml:space="preserve"> - 1 x blat z płyty meblowej laminowany 2400x600 mm</w:t>
            </w:r>
          </w:p>
          <w:p w14:paraId="6AB61C38" w14:textId="77777777" w:rsidR="00B92173" w:rsidRDefault="00B92173" w:rsidP="00025C8C">
            <w:pPr>
              <w:rPr>
                <w:rFonts w:cstheme="minorHAnsi"/>
                <w:sz w:val="20"/>
                <w:szCs w:val="20"/>
              </w:rPr>
            </w:pPr>
            <w:r w:rsidRPr="00053135">
              <w:rPr>
                <w:rFonts w:cstheme="minorHAnsi"/>
                <w:sz w:val="20"/>
                <w:szCs w:val="20"/>
              </w:rPr>
              <w:t>Wykonanie konstrukcja płycinowa?</w:t>
            </w:r>
          </w:p>
          <w:p w14:paraId="7DE4DB4C" w14:textId="67657AE4" w:rsidR="00B92173" w:rsidRPr="00053135"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F14F2">
              <w:rPr>
                <w:rFonts w:ascii="Arial" w:hAnsi="Arial" w:cs="Arial"/>
                <w:sz w:val="20"/>
                <w:szCs w:val="20"/>
              </w:rPr>
              <w:t xml:space="preserve"> </w:t>
            </w:r>
            <w:r w:rsidRPr="006502DA">
              <w:rPr>
                <w:rFonts w:ascii="Arial" w:hAnsi="Arial" w:cs="Arial"/>
                <w:b/>
                <w:bCs/>
                <w:sz w:val="20"/>
                <w:szCs w:val="20"/>
              </w:rPr>
              <w:t>przedmiot zamówienia należy wykonać zgodnie z zapisami PFU i obowiązującymi przepisami.</w:t>
            </w:r>
          </w:p>
        </w:tc>
      </w:tr>
      <w:tr w:rsidR="00B92173" w:rsidRPr="003246A9" w14:paraId="20CE2A89" w14:textId="77777777" w:rsidTr="00784043">
        <w:tc>
          <w:tcPr>
            <w:tcW w:w="1129" w:type="dxa"/>
            <w:gridSpan w:val="2"/>
          </w:tcPr>
          <w:p w14:paraId="7C0413E5" w14:textId="77F88235" w:rsidR="00B92173" w:rsidRPr="003246A9" w:rsidRDefault="00BC6365" w:rsidP="00025C8C">
            <w:pPr>
              <w:rPr>
                <w:rFonts w:ascii="Arial" w:hAnsi="Arial" w:cs="Arial"/>
                <w:sz w:val="20"/>
                <w:szCs w:val="20"/>
              </w:rPr>
            </w:pPr>
            <w:r>
              <w:rPr>
                <w:rFonts w:ascii="Arial" w:hAnsi="Arial" w:cs="Arial"/>
                <w:sz w:val="20"/>
                <w:szCs w:val="20"/>
              </w:rPr>
              <w:lastRenderedPageBreak/>
              <w:t>1009.</w:t>
            </w:r>
          </w:p>
        </w:tc>
        <w:tc>
          <w:tcPr>
            <w:tcW w:w="13041" w:type="dxa"/>
            <w:gridSpan w:val="2"/>
          </w:tcPr>
          <w:p w14:paraId="437C2BE1" w14:textId="77777777" w:rsidR="00B92173" w:rsidRPr="00053135" w:rsidRDefault="00B92173" w:rsidP="00025C8C">
            <w:pPr>
              <w:spacing w:after="160" w:line="259" w:lineRule="auto"/>
              <w:contextualSpacing/>
              <w:jc w:val="both"/>
              <w:rPr>
                <w:rFonts w:cstheme="minorHAnsi"/>
                <w:b/>
                <w:bCs/>
                <w:sz w:val="20"/>
                <w:szCs w:val="20"/>
              </w:rPr>
            </w:pPr>
            <w:r w:rsidRPr="00053135">
              <w:rPr>
                <w:rFonts w:cstheme="minorHAnsi"/>
                <w:sz w:val="20"/>
                <w:szCs w:val="20"/>
              </w:rPr>
              <w:t>Czy Zamawiający będzie wymagał zabudowę meblową na wymiar- szafki stojące na nóżkach, z zamkiem:</w:t>
            </w:r>
          </w:p>
          <w:p w14:paraId="0DAC41F7" w14:textId="77777777" w:rsidR="00B92173" w:rsidRPr="00053135" w:rsidRDefault="00B92173" w:rsidP="00025C8C">
            <w:pPr>
              <w:jc w:val="both"/>
              <w:rPr>
                <w:rFonts w:cstheme="minorHAnsi"/>
                <w:sz w:val="20"/>
                <w:szCs w:val="20"/>
              </w:rPr>
            </w:pPr>
            <w:r w:rsidRPr="00053135">
              <w:rPr>
                <w:rFonts w:cstheme="minorHAnsi"/>
                <w:sz w:val="20"/>
                <w:szCs w:val="20"/>
              </w:rPr>
              <w:t xml:space="preserve">- 1 x szafka 1-drzwiowa pod umywalkę 600x580x860 mm, </w:t>
            </w:r>
          </w:p>
          <w:p w14:paraId="246B5170" w14:textId="77777777" w:rsidR="00B92173" w:rsidRPr="00053135" w:rsidRDefault="00B92173" w:rsidP="00025C8C">
            <w:pPr>
              <w:jc w:val="both"/>
              <w:rPr>
                <w:rFonts w:cstheme="minorHAnsi"/>
                <w:sz w:val="20"/>
                <w:szCs w:val="20"/>
              </w:rPr>
            </w:pPr>
            <w:r w:rsidRPr="00053135">
              <w:rPr>
                <w:rFonts w:cstheme="minorHAnsi"/>
                <w:sz w:val="20"/>
                <w:szCs w:val="20"/>
              </w:rPr>
              <w:t xml:space="preserve">- 1 x szafka 2-drzwiowa z półką przestawną 800x560x860 mm, </w:t>
            </w:r>
          </w:p>
          <w:p w14:paraId="441FEBB6" w14:textId="77777777" w:rsidR="00B92173" w:rsidRPr="00053135" w:rsidRDefault="00B92173" w:rsidP="00025C8C">
            <w:pPr>
              <w:jc w:val="both"/>
              <w:rPr>
                <w:rFonts w:cstheme="minorHAnsi"/>
                <w:sz w:val="20"/>
                <w:szCs w:val="20"/>
              </w:rPr>
            </w:pPr>
            <w:r w:rsidRPr="00053135">
              <w:rPr>
                <w:rFonts w:cstheme="minorHAnsi"/>
                <w:sz w:val="20"/>
                <w:szCs w:val="20"/>
              </w:rPr>
              <w:t xml:space="preserve">- 1 x stół roboczy 800x560x860 mm, </w:t>
            </w:r>
          </w:p>
          <w:p w14:paraId="17A27D89" w14:textId="77777777" w:rsidR="00B92173" w:rsidRPr="00053135" w:rsidRDefault="00B92173" w:rsidP="00025C8C">
            <w:pPr>
              <w:jc w:val="both"/>
              <w:rPr>
                <w:rFonts w:cstheme="minorHAnsi"/>
                <w:sz w:val="20"/>
                <w:szCs w:val="20"/>
              </w:rPr>
            </w:pPr>
            <w:r w:rsidRPr="00053135">
              <w:rPr>
                <w:rFonts w:cstheme="minorHAnsi"/>
                <w:sz w:val="20"/>
                <w:szCs w:val="20"/>
              </w:rPr>
              <w:t>- blat ze stali kwasoodpornej w wbudowaną komorą umywalkową 2200x600 mm</w:t>
            </w:r>
          </w:p>
          <w:p w14:paraId="1740DC66" w14:textId="77777777" w:rsidR="00B92173" w:rsidRDefault="00B92173" w:rsidP="00025C8C">
            <w:pPr>
              <w:rPr>
                <w:rFonts w:cstheme="minorHAnsi"/>
                <w:sz w:val="20"/>
                <w:szCs w:val="20"/>
              </w:rPr>
            </w:pPr>
            <w:r w:rsidRPr="00053135">
              <w:rPr>
                <w:rFonts w:cstheme="minorHAnsi"/>
                <w:sz w:val="20"/>
                <w:szCs w:val="20"/>
              </w:rPr>
              <w:t>Zabudowa wykonana ze stali kwasoodpornej?</w:t>
            </w:r>
          </w:p>
          <w:p w14:paraId="4FB6B122" w14:textId="2E53E3BD" w:rsidR="00B92173" w:rsidRPr="00053135"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F14F2">
              <w:rPr>
                <w:rFonts w:ascii="Arial" w:hAnsi="Arial" w:cs="Arial"/>
                <w:sz w:val="20"/>
                <w:szCs w:val="20"/>
              </w:rPr>
              <w:t xml:space="preserve"> </w:t>
            </w:r>
            <w:r w:rsidRPr="006502DA">
              <w:rPr>
                <w:rFonts w:ascii="Arial" w:hAnsi="Arial" w:cs="Arial"/>
                <w:b/>
                <w:bCs/>
                <w:sz w:val="20"/>
                <w:szCs w:val="20"/>
              </w:rPr>
              <w:t>przedmiot zamówienia należy wykonać zgodnie z zapisami PFU i obowiązującymi przepisami.</w:t>
            </w:r>
          </w:p>
        </w:tc>
      </w:tr>
      <w:tr w:rsidR="00B92173" w:rsidRPr="003246A9" w14:paraId="28E990DD" w14:textId="77777777" w:rsidTr="00784043">
        <w:tc>
          <w:tcPr>
            <w:tcW w:w="1129" w:type="dxa"/>
            <w:gridSpan w:val="2"/>
          </w:tcPr>
          <w:p w14:paraId="10973B3D" w14:textId="32173C5A" w:rsidR="00B92173" w:rsidRPr="003246A9" w:rsidRDefault="00BC6365" w:rsidP="00025C8C">
            <w:pPr>
              <w:rPr>
                <w:rFonts w:ascii="Arial" w:hAnsi="Arial" w:cs="Arial"/>
                <w:sz w:val="20"/>
                <w:szCs w:val="20"/>
              </w:rPr>
            </w:pPr>
            <w:r>
              <w:rPr>
                <w:rFonts w:ascii="Arial" w:hAnsi="Arial" w:cs="Arial"/>
                <w:sz w:val="20"/>
                <w:szCs w:val="20"/>
              </w:rPr>
              <w:t>1010.</w:t>
            </w:r>
          </w:p>
        </w:tc>
        <w:tc>
          <w:tcPr>
            <w:tcW w:w="13041" w:type="dxa"/>
            <w:gridSpan w:val="2"/>
          </w:tcPr>
          <w:p w14:paraId="14C85CF8" w14:textId="77777777" w:rsidR="00B92173" w:rsidRPr="00053135" w:rsidRDefault="00B92173" w:rsidP="00025C8C">
            <w:pPr>
              <w:spacing w:after="160" w:line="259" w:lineRule="auto"/>
              <w:contextualSpacing/>
              <w:jc w:val="both"/>
              <w:rPr>
                <w:rFonts w:cstheme="minorHAnsi"/>
                <w:b/>
                <w:bCs/>
                <w:sz w:val="20"/>
                <w:szCs w:val="20"/>
              </w:rPr>
            </w:pPr>
            <w:r w:rsidRPr="00053135">
              <w:rPr>
                <w:rFonts w:cstheme="minorHAnsi"/>
                <w:sz w:val="20"/>
                <w:szCs w:val="20"/>
              </w:rPr>
              <w:t>Czy Zamawiający będzie wymagał zabudowę meblową na wymiar- szafki stojące na nóżkach, z zamkiem:</w:t>
            </w:r>
          </w:p>
          <w:p w14:paraId="65A34658" w14:textId="77777777" w:rsidR="00B92173" w:rsidRPr="00053135" w:rsidRDefault="00B92173" w:rsidP="00025C8C">
            <w:pPr>
              <w:jc w:val="both"/>
              <w:rPr>
                <w:rFonts w:cstheme="minorHAnsi"/>
                <w:sz w:val="20"/>
                <w:szCs w:val="20"/>
              </w:rPr>
            </w:pPr>
            <w:r w:rsidRPr="00053135">
              <w:rPr>
                <w:rFonts w:cstheme="minorHAnsi"/>
                <w:sz w:val="20"/>
                <w:szCs w:val="20"/>
              </w:rPr>
              <w:t xml:space="preserve">- 1 x szafka 2-drzwiowa pod zlewozmywak 800x580x860 mm, </w:t>
            </w:r>
          </w:p>
          <w:p w14:paraId="43CE9D46" w14:textId="77777777" w:rsidR="00B92173" w:rsidRPr="00053135" w:rsidRDefault="00B92173" w:rsidP="00025C8C">
            <w:pPr>
              <w:jc w:val="both"/>
              <w:rPr>
                <w:rFonts w:cstheme="minorHAnsi"/>
                <w:sz w:val="20"/>
                <w:szCs w:val="20"/>
              </w:rPr>
            </w:pPr>
            <w:r w:rsidRPr="00053135">
              <w:rPr>
                <w:rFonts w:cstheme="minorHAnsi"/>
                <w:sz w:val="20"/>
                <w:szCs w:val="20"/>
              </w:rPr>
              <w:t xml:space="preserve">- 1 x szafka 2-drzwiowa z półką przestawną 800x560x860 mm, </w:t>
            </w:r>
          </w:p>
          <w:p w14:paraId="68745135" w14:textId="77777777" w:rsidR="00B92173" w:rsidRPr="00053135" w:rsidRDefault="00B92173" w:rsidP="00025C8C">
            <w:pPr>
              <w:jc w:val="both"/>
              <w:rPr>
                <w:rFonts w:cstheme="minorHAnsi"/>
                <w:sz w:val="20"/>
                <w:szCs w:val="20"/>
              </w:rPr>
            </w:pPr>
            <w:r w:rsidRPr="00053135">
              <w:rPr>
                <w:rFonts w:cstheme="minorHAnsi"/>
                <w:sz w:val="20"/>
                <w:szCs w:val="20"/>
              </w:rPr>
              <w:t xml:space="preserve">- 2 x stół roboczy 1600x560x860 mm, </w:t>
            </w:r>
          </w:p>
          <w:p w14:paraId="515C42BB" w14:textId="77777777" w:rsidR="00B92173" w:rsidRPr="00053135" w:rsidRDefault="00B92173" w:rsidP="00025C8C">
            <w:pPr>
              <w:jc w:val="both"/>
              <w:rPr>
                <w:rFonts w:cstheme="minorHAnsi"/>
                <w:sz w:val="20"/>
                <w:szCs w:val="20"/>
              </w:rPr>
            </w:pPr>
            <w:r w:rsidRPr="00053135">
              <w:rPr>
                <w:rFonts w:cstheme="minorHAnsi"/>
                <w:sz w:val="20"/>
                <w:szCs w:val="20"/>
              </w:rPr>
              <w:t>- blat ze stali kwasoodpornej w wbudowaną komorą zlewową 4800x600 mm</w:t>
            </w:r>
          </w:p>
          <w:p w14:paraId="3C400EA7" w14:textId="77777777" w:rsidR="00B92173" w:rsidRDefault="00B92173" w:rsidP="00025C8C">
            <w:pPr>
              <w:rPr>
                <w:rFonts w:cstheme="minorHAnsi"/>
                <w:sz w:val="20"/>
                <w:szCs w:val="20"/>
              </w:rPr>
            </w:pPr>
            <w:r w:rsidRPr="00053135">
              <w:rPr>
                <w:rFonts w:cstheme="minorHAnsi"/>
                <w:sz w:val="20"/>
                <w:szCs w:val="20"/>
              </w:rPr>
              <w:t>Zabudowa wykonana ze stali kwasoodpornej?</w:t>
            </w:r>
          </w:p>
          <w:p w14:paraId="5B78F006" w14:textId="007EF949" w:rsidR="00B92173" w:rsidRPr="00053135"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F14F2">
              <w:rPr>
                <w:rFonts w:ascii="Arial" w:hAnsi="Arial" w:cs="Arial"/>
                <w:sz w:val="20"/>
                <w:szCs w:val="20"/>
              </w:rPr>
              <w:t xml:space="preserve"> </w:t>
            </w:r>
            <w:r w:rsidRPr="006502DA">
              <w:rPr>
                <w:rFonts w:ascii="Arial" w:hAnsi="Arial" w:cs="Arial"/>
                <w:b/>
                <w:bCs/>
                <w:sz w:val="20"/>
                <w:szCs w:val="20"/>
              </w:rPr>
              <w:t>przedmiot zamówienia należy wykonać zgodnie z zapisami PFU i obowiązującymi przepisami.</w:t>
            </w:r>
          </w:p>
        </w:tc>
      </w:tr>
      <w:tr w:rsidR="00B92173" w:rsidRPr="003246A9" w14:paraId="745030D0" w14:textId="77777777" w:rsidTr="00784043">
        <w:tc>
          <w:tcPr>
            <w:tcW w:w="1129" w:type="dxa"/>
            <w:gridSpan w:val="2"/>
          </w:tcPr>
          <w:p w14:paraId="15629886" w14:textId="27203BC6" w:rsidR="00B92173" w:rsidRPr="003246A9" w:rsidRDefault="00BC6365" w:rsidP="00025C8C">
            <w:pPr>
              <w:rPr>
                <w:rFonts w:ascii="Arial" w:hAnsi="Arial" w:cs="Arial"/>
                <w:sz w:val="20"/>
                <w:szCs w:val="20"/>
              </w:rPr>
            </w:pPr>
            <w:r>
              <w:rPr>
                <w:rFonts w:ascii="Arial" w:hAnsi="Arial" w:cs="Arial"/>
                <w:sz w:val="20"/>
                <w:szCs w:val="20"/>
              </w:rPr>
              <w:t>1011.</w:t>
            </w:r>
          </w:p>
        </w:tc>
        <w:tc>
          <w:tcPr>
            <w:tcW w:w="13041" w:type="dxa"/>
            <w:gridSpan w:val="2"/>
          </w:tcPr>
          <w:p w14:paraId="02821A76" w14:textId="77777777" w:rsidR="00B92173" w:rsidRPr="00053135" w:rsidRDefault="00B92173" w:rsidP="00025C8C">
            <w:pPr>
              <w:spacing w:after="160" w:line="259" w:lineRule="auto"/>
              <w:contextualSpacing/>
              <w:jc w:val="both"/>
              <w:rPr>
                <w:rFonts w:cstheme="minorHAnsi"/>
                <w:sz w:val="20"/>
                <w:szCs w:val="20"/>
              </w:rPr>
            </w:pPr>
            <w:r w:rsidRPr="00053135">
              <w:rPr>
                <w:rFonts w:cstheme="minorHAnsi"/>
                <w:sz w:val="20"/>
                <w:szCs w:val="20"/>
              </w:rPr>
              <w:t>Czy Zamawiający będzie wymagał zabudowę meblową na wymiar- szafki stojące na nóżkach, z zamkiem:</w:t>
            </w:r>
          </w:p>
          <w:p w14:paraId="543DC2CF" w14:textId="77777777" w:rsidR="00B92173" w:rsidRPr="00053135" w:rsidRDefault="00B92173" w:rsidP="00025C8C">
            <w:pPr>
              <w:jc w:val="both"/>
              <w:rPr>
                <w:rFonts w:cstheme="minorHAnsi"/>
                <w:sz w:val="20"/>
                <w:szCs w:val="20"/>
              </w:rPr>
            </w:pPr>
            <w:r w:rsidRPr="00053135">
              <w:rPr>
                <w:rFonts w:cstheme="minorHAnsi"/>
                <w:sz w:val="20"/>
                <w:szCs w:val="20"/>
              </w:rPr>
              <w:t xml:space="preserve">- 1 x szafka 1-drzwiowa pod umywalkę 600x580x860 mm, </w:t>
            </w:r>
          </w:p>
          <w:p w14:paraId="606763E7" w14:textId="77777777" w:rsidR="00B92173" w:rsidRPr="00053135" w:rsidRDefault="00B92173" w:rsidP="00025C8C">
            <w:pPr>
              <w:jc w:val="both"/>
              <w:rPr>
                <w:rFonts w:cstheme="minorHAnsi"/>
                <w:sz w:val="20"/>
                <w:szCs w:val="20"/>
              </w:rPr>
            </w:pPr>
            <w:r w:rsidRPr="00053135">
              <w:rPr>
                <w:rFonts w:cstheme="minorHAnsi"/>
                <w:sz w:val="20"/>
                <w:szCs w:val="20"/>
              </w:rPr>
              <w:t xml:space="preserve">- 1 x szafka 2-drzwiowa pod zlewozmywak 800x560x860 mm, </w:t>
            </w:r>
          </w:p>
          <w:p w14:paraId="79708A8D" w14:textId="77777777" w:rsidR="00B92173" w:rsidRPr="00053135" w:rsidRDefault="00B92173" w:rsidP="00025C8C">
            <w:pPr>
              <w:jc w:val="both"/>
              <w:rPr>
                <w:rFonts w:cstheme="minorHAnsi"/>
                <w:sz w:val="20"/>
                <w:szCs w:val="20"/>
              </w:rPr>
            </w:pPr>
            <w:r w:rsidRPr="00053135">
              <w:rPr>
                <w:rFonts w:cstheme="minorHAnsi"/>
                <w:sz w:val="20"/>
                <w:szCs w:val="20"/>
              </w:rPr>
              <w:t xml:space="preserve">- 1 x szafka 1-drzwiowa z półką przestawną 600x560x860 mm, </w:t>
            </w:r>
          </w:p>
          <w:p w14:paraId="6D804A2B" w14:textId="77777777" w:rsidR="00B92173" w:rsidRPr="00053135" w:rsidRDefault="00B92173" w:rsidP="00025C8C">
            <w:pPr>
              <w:jc w:val="both"/>
              <w:rPr>
                <w:rFonts w:cstheme="minorHAnsi"/>
                <w:sz w:val="20"/>
                <w:szCs w:val="20"/>
              </w:rPr>
            </w:pPr>
            <w:r w:rsidRPr="00053135">
              <w:rPr>
                <w:rFonts w:cstheme="minorHAnsi"/>
                <w:sz w:val="20"/>
                <w:szCs w:val="20"/>
              </w:rPr>
              <w:t>- blat ze stali kwasoodpornej w wbudowaną komorą umywalkową i zlewową 2000x600 mm</w:t>
            </w:r>
          </w:p>
          <w:p w14:paraId="5AAD60E6" w14:textId="77777777" w:rsidR="00B92173" w:rsidRDefault="00B92173" w:rsidP="00025C8C">
            <w:pPr>
              <w:rPr>
                <w:rFonts w:cstheme="minorHAnsi"/>
                <w:sz w:val="20"/>
                <w:szCs w:val="20"/>
              </w:rPr>
            </w:pPr>
            <w:r w:rsidRPr="00053135">
              <w:rPr>
                <w:rFonts w:cstheme="minorHAnsi"/>
                <w:sz w:val="20"/>
                <w:szCs w:val="20"/>
              </w:rPr>
              <w:t>Zabudowa wykonana ze stali kwasoodpornej?</w:t>
            </w:r>
          </w:p>
          <w:p w14:paraId="6DAA32B4" w14:textId="486B3F25" w:rsidR="00B92173" w:rsidRPr="00053135"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F14F2">
              <w:rPr>
                <w:rFonts w:ascii="Arial" w:hAnsi="Arial" w:cs="Arial"/>
                <w:sz w:val="20"/>
                <w:szCs w:val="20"/>
              </w:rPr>
              <w:t xml:space="preserve"> </w:t>
            </w:r>
            <w:r w:rsidRPr="006502DA">
              <w:rPr>
                <w:rFonts w:ascii="Arial" w:hAnsi="Arial" w:cs="Arial"/>
                <w:b/>
                <w:bCs/>
                <w:sz w:val="20"/>
                <w:szCs w:val="20"/>
              </w:rPr>
              <w:t>przedmiot zamówienia należy wykonać zgodnie z zapisami PFU i obowiązującymi przepisami.</w:t>
            </w:r>
          </w:p>
        </w:tc>
      </w:tr>
      <w:tr w:rsidR="00B92173" w:rsidRPr="003246A9" w14:paraId="6EDD3983" w14:textId="77777777" w:rsidTr="00784043">
        <w:tc>
          <w:tcPr>
            <w:tcW w:w="1129" w:type="dxa"/>
            <w:gridSpan w:val="2"/>
          </w:tcPr>
          <w:p w14:paraId="0F622646" w14:textId="1A238D99" w:rsidR="00B92173" w:rsidRPr="003246A9" w:rsidRDefault="00BC6365" w:rsidP="00025C8C">
            <w:pPr>
              <w:rPr>
                <w:rFonts w:ascii="Arial" w:hAnsi="Arial" w:cs="Arial"/>
                <w:sz w:val="20"/>
                <w:szCs w:val="20"/>
              </w:rPr>
            </w:pPr>
            <w:r>
              <w:rPr>
                <w:rFonts w:ascii="Arial" w:hAnsi="Arial" w:cs="Arial"/>
                <w:sz w:val="20"/>
                <w:szCs w:val="20"/>
              </w:rPr>
              <w:t>1012.</w:t>
            </w:r>
          </w:p>
        </w:tc>
        <w:tc>
          <w:tcPr>
            <w:tcW w:w="13041" w:type="dxa"/>
            <w:gridSpan w:val="2"/>
          </w:tcPr>
          <w:p w14:paraId="4362FDDB" w14:textId="77777777" w:rsidR="00B92173" w:rsidRPr="00053135" w:rsidRDefault="00B92173" w:rsidP="00025C8C">
            <w:pPr>
              <w:spacing w:after="160" w:line="259" w:lineRule="auto"/>
              <w:contextualSpacing/>
              <w:jc w:val="both"/>
              <w:rPr>
                <w:rFonts w:cstheme="minorHAnsi"/>
                <w:b/>
                <w:bCs/>
                <w:sz w:val="20"/>
                <w:szCs w:val="20"/>
              </w:rPr>
            </w:pPr>
            <w:r w:rsidRPr="00053135">
              <w:rPr>
                <w:rFonts w:cstheme="minorHAnsi"/>
                <w:sz w:val="20"/>
                <w:szCs w:val="20"/>
              </w:rPr>
              <w:t>Czy Zamawiający będzie wymagał zabudowę meblową na wymiar- szafki stojące na nóżkach, z zamkiem:</w:t>
            </w:r>
          </w:p>
          <w:p w14:paraId="47B19DC3" w14:textId="77777777" w:rsidR="00B92173" w:rsidRPr="00053135" w:rsidRDefault="00B92173" w:rsidP="00025C8C">
            <w:pPr>
              <w:jc w:val="both"/>
              <w:rPr>
                <w:rFonts w:cstheme="minorHAnsi"/>
                <w:b/>
                <w:bCs/>
                <w:sz w:val="20"/>
                <w:szCs w:val="20"/>
              </w:rPr>
            </w:pPr>
            <w:r w:rsidRPr="00053135">
              <w:rPr>
                <w:rFonts w:cstheme="minorHAnsi"/>
                <w:sz w:val="20"/>
                <w:szCs w:val="20"/>
              </w:rPr>
              <w:t xml:space="preserve">- 1 x szafka 1-drzwiowa pod umywalkę 600x580x860 mm, </w:t>
            </w:r>
          </w:p>
          <w:p w14:paraId="03FE2E91" w14:textId="77777777" w:rsidR="00B92173" w:rsidRPr="00053135" w:rsidRDefault="00B92173" w:rsidP="00025C8C">
            <w:pPr>
              <w:jc w:val="both"/>
              <w:rPr>
                <w:rFonts w:cstheme="minorHAnsi"/>
                <w:b/>
                <w:bCs/>
                <w:sz w:val="20"/>
                <w:szCs w:val="20"/>
              </w:rPr>
            </w:pPr>
            <w:r w:rsidRPr="00053135">
              <w:rPr>
                <w:rFonts w:cstheme="minorHAnsi"/>
                <w:sz w:val="20"/>
                <w:szCs w:val="20"/>
              </w:rPr>
              <w:t xml:space="preserve">- 1 x szafka 1-drzwiowa z półką przestawną 800x560x860 mm, </w:t>
            </w:r>
          </w:p>
          <w:p w14:paraId="494D134B" w14:textId="77777777" w:rsidR="00B92173" w:rsidRPr="00053135" w:rsidRDefault="00B92173" w:rsidP="00025C8C">
            <w:pPr>
              <w:jc w:val="both"/>
              <w:rPr>
                <w:rFonts w:cstheme="minorHAnsi"/>
                <w:b/>
                <w:bCs/>
                <w:sz w:val="20"/>
                <w:szCs w:val="20"/>
              </w:rPr>
            </w:pPr>
            <w:r w:rsidRPr="00053135">
              <w:rPr>
                <w:rFonts w:cstheme="minorHAnsi"/>
                <w:sz w:val="20"/>
                <w:szCs w:val="20"/>
              </w:rPr>
              <w:t xml:space="preserve">- 1 x szafka 1-drzwiowa z półką przestawną 400x560x860 mm, </w:t>
            </w:r>
          </w:p>
          <w:p w14:paraId="2CE9FAF1" w14:textId="77777777" w:rsidR="00B92173" w:rsidRPr="00053135" w:rsidRDefault="00B92173" w:rsidP="00025C8C">
            <w:pPr>
              <w:jc w:val="both"/>
              <w:rPr>
                <w:rFonts w:cstheme="minorHAnsi"/>
                <w:b/>
                <w:bCs/>
                <w:sz w:val="20"/>
                <w:szCs w:val="20"/>
              </w:rPr>
            </w:pPr>
            <w:r w:rsidRPr="00053135">
              <w:rPr>
                <w:rFonts w:cstheme="minorHAnsi"/>
                <w:sz w:val="20"/>
                <w:szCs w:val="20"/>
              </w:rPr>
              <w:t>- blat ze stali kwasoodpornej w wbudowaną komorą umywalkową 1800x600 mm</w:t>
            </w:r>
          </w:p>
          <w:p w14:paraId="344B3D0C" w14:textId="77777777" w:rsidR="00B92173" w:rsidRDefault="00B92173" w:rsidP="00025C8C">
            <w:pPr>
              <w:rPr>
                <w:rFonts w:cstheme="minorHAnsi"/>
                <w:sz w:val="20"/>
                <w:szCs w:val="20"/>
              </w:rPr>
            </w:pPr>
            <w:r w:rsidRPr="00053135">
              <w:rPr>
                <w:rFonts w:cstheme="minorHAnsi"/>
                <w:sz w:val="20"/>
                <w:szCs w:val="20"/>
              </w:rPr>
              <w:t>Zabudowa wykonana ze stali kwasoodpornej?</w:t>
            </w:r>
          </w:p>
          <w:p w14:paraId="274CA919" w14:textId="4571CCBA" w:rsidR="00B92173" w:rsidRPr="00053135"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F14F2">
              <w:rPr>
                <w:rFonts w:ascii="Arial" w:hAnsi="Arial" w:cs="Arial"/>
                <w:sz w:val="20"/>
                <w:szCs w:val="20"/>
              </w:rPr>
              <w:t xml:space="preserve"> </w:t>
            </w:r>
            <w:r w:rsidRPr="006502DA">
              <w:rPr>
                <w:rFonts w:ascii="Arial" w:hAnsi="Arial" w:cs="Arial"/>
                <w:b/>
                <w:bCs/>
                <w:sz w:val="20"/>
                <w:szCs w:val="20"/>
              </w:rPr>
              <w:t>przedmiot zamówienia należy wykonać zgodnie z zapisami PFU i obowiązującymi przepisami.</w:t>
            </w:r>
          </w:p>
        </w:tc>
      </w:tr>
      <w:tr w:rsidR="00B92173" w:rsidRPr="003246A9" w14:paraId="6C18C063" w14:textId="77777777" w:rsidTr="00784043">
        <w:tc>
          <w:tcPr>
            <w:tcW w:w="1129" w:type="dxa"/>
            <w:gridSpan w:val="2"/>
          </w:tcPr>
          <w:p w14:paraId="052811C8" w14:textId="5BEC4556" w:rsidR="00B92173" w:rsidRPr="000915F1" w:rsidRDefault="00BC6365" w:rsidP="000915F1">
            <w:pPr>
              <w:rPr>
                <w:rFonts w:ascii="Arial" w:hAnsi="Arial" w:cs="Arial"/>
                <w:sz w:val="20"/>
                <w:szCs w:val="20"/>
              </w:rPr>
            </w:pPr>
            <w:r>
              <w:rPr>
                <w:rFonts w:ascii="Arial" w:hAnsi="Arial" w:cs="Arial"/>
                <w:sz w:val="20"/>
                <w:szCs w:val="20"/>
              </w:rPr>
              <w:t>1013.</w:t>
            </w:r>
          </w:p>
        </w:tc>
        <w:tc>
          <w:tcPr>
            <w:tcW w:w="13041" w:type="dxa"/>
            <w:gridSpan w:val="2"/>
          </w:tcPr>
          <w:p w14:paraId="6D3EDA54" w14:textId="77777777" w:rsidR="00B92173" w:rsidRPr="00053135" w:rsidRDefault="00B92173" w:rsidP="00025C8C">
            <w:pPr>
              <w:spacing w:after="160" w:line="259" w:lineRule="auto"/>
              <w:contextualSpacing/>
              <w:jc w:val="both"/>
              <w:rPr>
                <w:rFonts w:cstheme="minorHAnsi"/>
                <w:b/>
                <w:bCs/>
                <w:sz w:val="20"/>
                <w:szCs w:val="20"/>
              </w:rPr>
            </w:pPr>
            <w:r w:rsidRPr="00053135">
              <w:rPr>
                <w:rFonts w:cstheme="minorHAnsi"/>
                <w:sz w:val="20"/>
                <w:szCs w:val="20"/>
              </w:rPr>
              <w:t xml:space="preserve">Czy Zamawiający będzie wymagał zabudowę meblową na wymiar- szafki wiszące, pełne, z zamkiem: </w:t>
            </w:r>
          </w:p>
          <w:p w14:paraId="1F4ABCF5" w14:textId="77777777" w:rsidR="00B92173" w:rsidRPr="00053135" w:rsidRDefault="00B92173" w:rsidP="00025C8C">
            <w:pPr>
              <w:jc w:val="both"/>
              <w:rPr>
                <w:rFonts w:cstheme="minorHAnsi"/>
                <w:sz w:val="20"/>
                <w:szCs w:val="20"/>
              </w:rPr>
            </w:pPr>
            <w:r w:rsidRPr="00053135">
              <w:rPr>
                <w:rFonts w:cstheme="minorHAnsi"/>
                <w:sz w:val="20"/>
                <w:szCs w:val="20"/>
              </w:rPr>
              <w:t xml:space="preserve">- 4 x szafka 1-drzwiowa z półką przestawną 600x300x600 mm, </w:t>
            </w:r>
          </w:p>
          <w:p w14:paraId="113FC0F9" w14:textId="77777777" w:rsidR="00B92173" w:rsidRPr="00053135" w:rsidRDefault="00B92173" w:rsidP="00025C8C">
            <w:pPr>
              <w:jc w:val="both"/>
              <w:rPr>
                <w:rFonts w:cstheme="minorHAnsi"/>
                <w:sz w:val="20"/>
                <w:szCs w:val="20"/>
              </w:rPr>
            </w:pPr>
            <w:r w:rsidRPr="00053135">
              <w:rPr>
                <w:rFonts w:cstheme="minorHAnsi"/>
                <w:sz w:val="20"/>
                <w:szCs w:val="20"/>
              </w:rPr>
              <w:t xml:space="preserve">- 1 x szafka 2-drzwiowa z półką przestawną 800x300x600 mm, </w:t>
            </w:r>
          </w:p>
          <w:p w14:paraId="41223C86" w14:textId="77777777" w:rsidR="00B92173" w:rsidRDefault="00B92173" w:rsidP="00025C8C">
            <w:pPr>
              <w:rPr>
                <w:rFonts w:cstheme="minorHAnsi"/>
                <w:sz w:val="20"/>
                <w:szCs w:val="20"/>
              </w:rPr>
            </w:pPr>
            <w:r w:rsidRPr="00053135">
              <w:rPr>
                <w:rFonts w:cstheme="minorHAnsi"/>
                <w:sz w:val="20"/>
                <w:szCs w:val="20"/>
              </w:rPr>
              <w:t>Zabudowa wykonana ze stali kwasoodpornej?</w:t>
            </w:r>
          </w:p>
          <w:p w14:paraId="55DACC40" w14:textId="5978C8E7" w:rsidR="00B92173" w:rsidRPr="00053135"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F14F2">
              <w:rPr>
                <w:rFonts w:ascii="Arial" w:hAnsi="Arial" w:cs="Arial"/>
                <w:sz w:val="20"/>
                <w:szCs w:val="20"/>
              </w:rPr>
              <w:t xml:space="preserve"> </w:t>
            </w:r>
            <w:r w:rsidRPr="006502DA">
              <w:rPr>
                <w:rFonts w:ascii="Arial" w:hAnsi="Arial" w:cs="Arial"/>
                <w:b/>
                <w:bCs/>
                <w:sz w:val="20"/>
                <w:szCs w:val="20"/>
              </w:rPr>
              <w:t>przedmiot zamówienia należy wykonać zgodnie z zapisami PFU i obowiązującymi przepisami.</w:t>
            </w:r>
          </w:p>
        </w:tc>
      </w:tr>
      <w:tr w:rsidR="00B92173" w:rsidRPr="003246A9" w14:paraId="398232DE" w14:textId="77777777" w:rsidTr="00784043">
        <w:tc>
          <w:tcPr>
            <w:tcW w:w="1129" w:type="dxa"/>
            <w:gridSpan w:val="2"/>
          </w:tcPr>
          <w:p w14:paraId="4092BFC1" w14:textId="3C15B542" w:rsidR="00B92173" w:rsidRPr="003246A9" w:rsidRDefault="00BC6365" w:rsidP="00025C8C">
            <w:pPr>
              <w:rPr>
                <w:rFonts w:ascii="Arial" w:hAnsi="Arial" w:cs="Arial"/>
                <w:sz w:val="20"/>
                <w:szCs w:val="20"/>
              </w:rPr>
            </w:pPr>
            <w:r>
              <w:rPr>
                <w:rFonts w:ascii="Arial" w:hAnsi="Arial" w:cs="Arial"/>
                <w:sz w:val="20"/>
                <w:szCs w:val="20"/>
              </w:rPr>
              <w:t>1014.</w:t>
            </w:r>
          </w:p>
        </w:tc>
        <w:tc>
          <w:tcPr>
            <w:tcW w:w="13041" w:type="dxa"/>
            <w:gridSpan w:val="2"/>
          </w:tcPr>
          <w:p w14:paraId="58D315C5" w14:textId="77777777" w:rsidR="00B92173" w:rsidRPr="00053135" w:rsidRDefault="00B92173" w:rsidP="00025C8C">
            <w:pPr>
              <w:spacing w:after="160" w:line="259" w:lineRule="auto"/>
              <w:contextualSpacing/>
              <w:jc w:val="both"/>
              <w:rPr>
                <w:rFonts w:cstheme="minorHAnsi"/>
                <w:b/>
                <w:bCs/>
                <w:sz w:val="20"/>
                <w:szCs w:val="20"/>
              </w:rPr>
            </w:pPr>
            <w:r w:rsidRPr="00053135">
              <w:rPr>
                <w:rFonts w:cstheme="minorHAnsi"/>
                <w:sz w:val="20"/>
                <w:szCs w:val="20"/>
              </w:rPr>
              <w:t>Czy Zamawiający będzie wymagał zabudowę meblową na wymiar</w:t>
            </w:r>
          </w:p>
          <w:p w14:paraId="34F70B6C" w14:textId="77777777" w:rsidR="00B92173" w:rsidRPr="00053135" w:rsidRDefault="00B92173" w:rsidP="00025C8C">
            <w:pPr>
              <w:jc w:val="both"/>
              <w:rPr>
                <w:rFonts w:cstheme="minorHAnsi"/>
                <w:sz w:val="20"/>
                <w:szCs w:val="20"/>
              </w:rPr>
            </w:pPr>
            <w:r w:rsidRPr="00053135">
              <w:rPr>
                <w:rFonts w:cstheme="minorHAnsi"/>
                <w:sz w:val="20"/>
                <w:szCs w:val="20"/>
              </w:rPr>
              <w:t xml:space="preserve">- szafki wiszące, przeszklone: </w:t>
            </w:r>
          </w:p>
          <w:p w14:paraId="047DF472" w14:textId="77777777" w:rsidR="00B92173" w:rsidRPr="00053135" w:rsidRDefault="00B92173" w:rsidP="00025C8C">
            <w:pPr>
              <w:jc w:val="both"/>
              <w:rPr>
                <w:rFonts w:cstheme="minorHAnsi"/>
                <w:sz w:val="20"/>
                <w:szCs w:val="20"/>
              </w:rPr>
            </w:pPr>
            <w:r w:rsidRPr="00053135">
              <w:rPr>
                <w:rFonts w:cstheme="minorHAnsi"/>
                <w:sz w:val="20"/>
                <w:szCs w:val="20"/>
              </w:rPr>
              <w:lastRenderedPageBreak/>
              <w:t xml:space="preserve">- 3 x szafka 1-drzwiowa przeszklona z półką przestawną 600x300x600 mm, </w:t>
            </w:r>
          </w:p>
          <w:p w14:paraId="6F177474" w14:textId="77777777" w:rsidR="00B92173" w:rsidRPr="00053135" w:rsidRDefault="00B92173" w:rsidP="00025C8C">
            <w:pPr>
              <w:jc w:val="both"/>
              <w:rPr>
                <w:rFonts w:cstheme="minorHAnsi"/>
                <w:sz w:val="20"/>
                <w:szCs w:val="20"/>
              </w:rPr>
            </w:pPr>
            <w:r w:rsidRPr="00053135">
              <w:rPr>
                <w:rFonts w:cstheme="minorHAnsi"/>
                <w:sz w:val="20"/>
                <w:szCs w:val="20"/>
              </w:rPr>
              <w:t>- 1 x szafka 2-drzwiowa przeszklona z półką przestawną 800x300x600 mm,</w:t>
            </w:r>
          </w:p>
          <w:p w14:paraId="71DB8B6F" w14:textId="77777777" w:rsidR="00B92173" w:rsidRPr="00053135" w:rsidRDefault="00B92173" w:rsidP="00025C8C">
            <w:pPr>
              <w:jc w:val="both"/>
              <w:rPr>
                <w:rFonts w:cstheme="minorHAnsi"/>
                <w:sz w:val="20"/>
                <w:szCs w:val="20"/>
              </w:rPr>
            </w:pPr>
            <w:r w:rsidRPr="00053135">
              <w:rPr>
                <w:rFonts w:cstheme="minorHAnsi"/>
                <w:sz w:val="20"/>
                <w:szCs w:val="20"/>
              </w:rPr>
              <w:t xml:space="preserve"> - 1 x szafka 1-drzwiowa przeszklona z półką przestawną 500x300x600 mm, </w:t>
            </w:r>
          </w:p>
          <w:p w14:paraId="2E5D9B4F" w14:textId="77777777" w:rsidR="00B92173" w:rsidRDefault="00B92173" w:rsidP="00025C8C">
            <w:pPr>
              <w:rPr>
                <w:rFonts w:cstheme="minorHAnsi"/>
                <w:sz w:val="20"/>
                <w:szCs w:val="20"/>
              </w:rPr>
            </w:pPr>
            <w:r w:rsidRPr="00053135">
              <w:rPr>
                <w:rFonts w:cstheme="minorHAnsi"/>
                <w:sz w:val="20"/>
                <w:szCs w:val="20"/>
              </w:rPr>
              <w:t>Wykonanie konstrukcja płycinowa?</w:t>
            </w:r>
          </w:p>
          <w:p w14:paraId="0E8126ED" w14:textId="581BEF21" w:rsidR="00B92173" w:rsidRPr="00053135"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F14F2">
              <w:rPr>
                <w:rFonts w:ascii="Arial" w:hAnsi="Arial" w:cs="Arial"/>
                <w:sz w:val="20"/>
                <w:szCs w:val="20"/>
              </w:rPr>
              <w:t xml:space="preserve"> </w:t>
            </w:r>
            <w:r w:rsidRPr="006502DA">
              <w:rPr>
                <w:rFonts w:ascii="Arial" w:hAnsi="Arial" w:cs="Arial"/>
                <w:b/>
                <w:bCs/>
                <w:sz w:val="20"/>
                <w:szCs w:val="20"/>
              </w:rPr>
              <w:t>przedmiot zamówienia należy wykonać zgodnie z zapisami PFU i obowiązującymi przepisami.</w:t>
            </w:r>
          </w:p>
        </w:tc>
      </w:tr>
      <w:tr w:rsidR="00B92173" w:rsidRPr="003246A9" w14:paraId="3682C119" w14:textId="77777777" w:rsidTr="00784043">
        <w:tc>
          <w:tcPr>
            <w:tcW w:w="1129" w:type="dxa"/>
            <w:gridSpan w:val="2"/>
          </w:tcPr>
          <w:p w14:paraId="13ACCB9F" w14:textId="7D01F672" w:rsidR="00B92173" w:rsidRPr="000915F1" w:rsidRDefault="00BC6365" w:rsidP="000915F1">
            <w:pPr>
              <w:rPr>
                <w:rFonts w:ascii="Arial" w:hAnsi="Arial" w:cs="Arial"/>
                <w:sz w:val="20"/>
                <w:szCs w:val="20"/>
              </w:rPr>
            </w:pPr>
            <w:r>
              <w:rPr>
                <w:rFonts w:ascii="Arial" w:hAnsi="Arial" w:cs="Arial"/>
                <w:sz w:val="20"/>
                <w:szCs w:val="20"/>
              </w:rPr>
              <w:lastRenderedPageBreak/>
              <w:t>1015.</w:t>
            </w:r>
          </w:p>
        </w:tc>
        <w:tc>
          <w:tcPr>
            <w:tcW w:w="13041" w:type="dxa"/>
            <w:gridSpan w:val="2"/>
          </w:tcPr>
          <w:p w14:paraId="670C4C74" w14:textId="77777777" w:rsidR="00B92173" w:rsidRPr="00053135" w:rsidRDefault="00B92173" w:rsidP="00025C8C">
            <w:pPr>
              <w:spacing w:after="160" w:line="259" w:lineRule="auto"/>
              <w:contextualSpacing/>
              <w:jc w:val="both"/>
              <w:rPr>
                <w:rFonts w:cstheme="minorHAnsi"/>
                <w:b/>
                <w:bCs/>
                <w:sz w:val="20"/>
                <w:szCs w:val="20"/>
              </w:rPr>
            </w:pPr>
            <w:r w:rsidRPr="00053135">
              <w:rPr>
                <w:rFonts w:cstheme="minorHAnsi"/>
                <w:sz w:val="20"/>
                <w:szCs w:val="20"/>
              </w:rPr>
              <w:t>Czy Zamawiający będzie wymagał zabudowę meblową na wymiar- szafki wiszące, pełne,</w:t>
            </w:r>
          </w:p>
          <w:p w14:paraId="5DDDF919" w14:textId="77777777" w:rsidR="00B92173" w:rsidRPr="00053135" w:rsidRDefault="00B92173" w:rsidP="00025C8C">
            <w:pPr>
              <w:jc w:val="both"/>
              <w:rPr>
                <w:rFonts w:cstheme="minorHAnsi"/>
                <w:sz w:val="20"/>
                <w:szCs w:val="20"/>
              </w:rPr>
            </w:pPr>
            <w:r w:rsidRPr="00053135">
              <w:rPr>
                <w:rFonts w:cstheme="minorHAnsi"/>
                <w:sz w:val="20"/>
                <w:szCs w:val="20"/>
              </w:rPr>
              <w:t>- 1 x szafka 1-drzwiowa z półką przestawną 400x300x600 mm,</w:t>
            </w:r>
          </w:p>
          <w:p w14:paraId="27AA10B2" w14:textId="77777777" w:rsidR="00B92173" w:rsidRPr="00053135" w:rsidRDefault="00B92173" w:rsidP="00025C8C">
            <w:pPr>
              <w:jc w:val="both"/>
              <w:rPr>
                <w:rFonts w:cstheme="minorHAnsi"/>
                <w:sz w:val="20"/>
                <w:szCs w:val="20"/>
              </w:rPr>
            </w:pPr>
            <w:r w:rsidRPr="00053135">
              <w:rPr>
                <w:rFonts w:cstheme="minorHAnsi"/>
                <w:sz w:val="20"/>
                <w:szCs w:val="20"/>
              </w:rPr>
              <w:t xml:space="preserve">- 1 x szafka 2-drzwiowa z półką przestawną 800x300x600 mm, </w:t>
            </w:r>
          </w:p>
          <w:p w14:paraId="424F439F" w14:textId="77777777" w:rsidR="00B92173" w:rsidRPr="00053135" w:rsidRDefault="00B92173" w:rsidP="00025C8C">
            <w:pPr>
              <w:jc w:val="both"/>
              <w:rPr>
                <w:rFonts w:cstheme="minorHAnsi"/>
                <w:sz w:val="20"/>
                <w:szCs w:val="20"/>
              </w:rPr>
            </w:pPr>
            <w:r w:rsidRPr="00053135">
              <w:rPr>
                <w:rFonts w:cstheme="minorHAnsi"/>
                <w:sz w:val="20"/>
                <w:szCs w:val="20"/>
              </w:rPr>
              <w:t xml:space="preserve">- 3 x szafka 1-drzwiowa z półką przestawną 600x300x600 mm, </w:t>
            </w:r>
          </w:p>
          <w:p w14:paraId="33327C2C" w14:textId="77777777" w:rsidR="00B92173" w:rsidRDefault="00B92173" w:rsidP="00025C8C">
            <w:pPr>
              <w:rPr>
                <w:rFonts w:cstheme="minorHAnsi"/>
                <w:sz w:val="20"/>
                <w:szCs w:val="20"/>
              </w:rPr>
            </w:pPr>
            <w:r w:rsidRPr="00053135">
              <w:rPr>
                <w:rFonts w:cstheme="minorHAnsi"/>
                <w:sz w:val="20"/>
                <w:szCs w:val="20"/>
              </w:rPr>
              <w:t>Wykonanie konstrukcja płycinowa?</w:t>
            </w:r>
          </w:p>
          <w:p w14:paraId="75E2051F" w14:textId="32D26CE4" w:rsidR="00B92173" w:rsidRPr="00053135"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F14F2">
              <w:rPr>
                <w:rFonts w:ascii="Arial" w:hAnsi="Arial" w:cs="Arial"/>
                <w:sz w:val="20"/>
                <w:szCs w:val="20"/>
              </w:rPr>
              <w:t xml:space="preserve"> </w:t>
            </w:r>
            <w:r w:rsidRPr="006502DA">
              <w:rPr>
                <w:rFonts w:ascii="Arial" w:hAnsi="Arial" w:cs="Arial"/>
                <w:b/>
                <w:bCs/>
                <w:sz w:val="20"/>
                <w:szCs w:val="20"/>
              </w:rPr>
              <w:t>przedmiot zamówienia należy wykonać zgodnie z zapisami PFU i obowiązującymi przepisami.</w:t>
            </w:r>
          </w:p>
        </w:tc>
      </w:tr>
      <w:tr w:rsidR="00B92173" w:rsidRPr="003246A9" w14:paraId="72A0E4EB" w14:textId="77777777" w:rsidTr="00784043">
        <w:tc>
          <w:tcPr>
            <w:tcW w:w="1129" w:type="dxa"/>
            <w:gridSpan w:val="2"/>
          </w:tcPr>
          <w:p w14:paraId="2205DE04" w14:textId="6B9F4C70" w:rsidR="00B92173" w:rsidRPr="003246A9" w:rsidRDefault="00BC6365" w:rsidP="00025C8C">
            <w:pPr>
              <w:rPr>
                <w:rFonts w:ascii="Arial" w:hAnsi="Arial" w:cs="Arial"/>
                <w:sz w:val="20"/>
                <w:szCs w:val="20"/>
              </w:rPr>
            </w:pPr>
            <w:r>
              <w:rPr>
                <w:rFonts w:ascii="Arial" w:hAnsi="Arial" w:cs="Arial"/>
                <w:sz w:val="20"/>
                <w:szCs w:val="20"/>
              </w:rPr>
              <w:t>1016.</w:t>
            </w:r>
          </w:p>
        </w:tc>
        <w:tc>
          <w:tcPr>
            <w:tcW w:w="13041" w:type="dxa"/>
            <w:gridSpan w:val="2"/>
          </w:tcPr>
          <w:p w14:paraId="4941A340" w14:textId="77777777" w:rsidR="00B92173" w:rsidRDefault="00B92173" w:rsidP="00025C8C">
            <w:pPr>
              <w:rPr>
                <w:rFonts w:cstheme="minorHAnsi"/>
                <w:sz w:val="20"/>
                <w:szCs w:val="20"/>
              </w:rPr>
            </w:pPr>
            <w:r w:rsidRPr="00053135">
              <w:rPr>
                <w:rFonts w:cstheme="minorHAnsi"/>
                <w:sz w:val="20"/>
                <w:szCs w:val="20"/>
              </w:rPr>
              <w:t>Czy Zamawiający będzie wymagał blat z płyty meblowej konstrukcja stołu stalowa malowana farbą proszkową lub ze stali chromowanej o wymiarach 80x80 cm?</w:t>
            </w:r>
          </w:p>
          <w:p w14:paraId="562303F0" w14:textId="7620BAE5" w:rsidR="00B92173" w:rsidRPr="00053135"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F14F2">
              <w:rPr>
                <w:rFonts w:ascii="Arial" w:hAnsi="Arial" w:cs="Arial"/>
                <w:sz w:val="20"/>
                <w:szCs w:val="20"/>
              </w:rPr>
              <w:t xml:space="preserve"> </w:t>
            </w:r>
            <w:r w:rsidRPr="006502DA">
              <w:rPr>
                <w:rFonts w:ascii="Arial" w:hAnsi="Arial" w:cs="Arial"/>
                <w:b/>
                <w:bCs/>
                <w:sz w:val="20"/>
                <w:szCs w:val="20"/>
              </w:rPr>
              <w:t>przedmiot zamówienia należy wykonać zgodnie z zapisami PFU i obowiązującymi przepisami.</w:t>
            </w:r>
          </w:p>
        </w:tc>
      </w:tr>
      <w:tr w:rsidR="00B92173" w:rsidRPr="003246A9" w14:paraId="49C5D844" w14:textId="77777777" w:rsidTr="00784043">
        <w:tc>
          <w:tcPr>
            <w:tcW w:w="1129" w:type="dxa"/>
            <w:gridSpan w:val="2"/>
          </w:tcPr>
          <w:p w14:paraId="0491D6FA" w14:textId="6652605E" w:rsidR="00B92173" w:rsidRPr="003246A9" w:rsidRDefault="00BC6365" w:rsidP="00025C8C">
            <w:pPr>
              <w:rPr>
                <w:rFonts w:ascii="Arial" w:hAnsi="Arial" w:cs="Arial"/>
                <w:sz w:val="20"/>
                <w:szCs w:val="20"/>
              </w:rPr>
            </w:pPr>
            <w:r>
              <w:rPr>
                <w:rFonts w:ascii="Arial" w:hAnsi="Arial" w:cs="Arial"/>
                <w:sz w:val="20"/>
                <w:szCs w:val="20"/>
              </w:rPr>
              <w:t>1017.</w:t>
            </w:r>
          </w:p>
        </w:tc>
        <w:tc>
          <w:tcPr>
            <w:tcW w:w="13041" w:type="dxa"/>
            <w:gridSpan w:val="2"/>
          </w:tcPr>
          <w:p w14:paraId="69F0EE70" w14:textId="77777777" w:rsidR="00B92173" w:rsidRPr="00053135" w:rsidRDefault="00B92173" w:rsidP="00025C8C">
            <w:pPr>
              <w:spacing w:after="160" w:line="259" w:lineRule="auto"/>
              <w:contextualSpacing/>
              <w:jc w:val="both"/>
              <w:rPr>
                <w:rFonts w:cstheme="minorHAnsi"/>
                <w:b/>
                <w:bCs/>
                <w:sz w:val="20"/>
                <w:szCs w:val="20"/>
              </w:rPr>
            </w:pPr>
            <w:r w:rsidRPr="00053135">
              <w:rPr>
                <w:rFonts w:cstheme="minorHAnsi"/>
                <w:sz w:val="20"/>
                <w:szCs w:val="20"/>
              </w:rPr>
              <w:t xml:space="preserve">Czy Zamawiający będzie wymagał szafę wyposażona: </w:t>
            </w:r>
          </w:p>
          <w:p w14:paraId="5AF832AD" w14:textId="77777777" w:rsidR="00B92173" w:rsidRPr="00053135" w:rsidRDefault="00B92173" w:rsidP="00025C8C">
            <w:pPr>
              <w:jc w:val="both"/>
              <w:rPr>
                <w:rFonts w:cstheme="minorHAnsi"/>
                <w:sz w:val="20"/>
                <w:szCs w:val="20"/>
              </w:rPr>
            </w:pPr>
            <w:r w:rsidRPr="00053135">
              <w:rPr>
                <w:rFonts w:cstheme="minorHAnsi"/>
                <w:sz w:val="20"/>
                <w:szCs w:val="20"/>
              </w:rPr>
              <w:t>- 2 x drzwi pełne wyposażone w zamek trzypunktowy typu Baskwil,</w:t>
            </w:r>
          </w:p>
          <w:p w14:paraId="7EBCF794" w14:textId="77777777" w:rsidR="00B92173" w:rsidRPr="00053135" w:rsidRDefault="00B92173" w:rsidP="00025C8C">
            <w:pPr>
              <w:jc w:val="both"/>
              <w:rPr>
                <w:rFonts w:cstheme="minorHAnsi"/>
                <w:sz w:val="20"/>
                <w:szCs w:val="20"/>
              </w:rPr>
            </w:pPr>
            <w:r w:rsidRPr="00053135">
              <w:rPr>
                <w:rFonts w:cstheme="minorHAnsi"/>
                <w:sz w:val="20"/>
                <w:szCs w:val="20"/>
              </w:rPr>
              <w:t xml:space="preserve">- 5 x półka przestawna, </w:t>
            </w:r>
          </w:p>
          <w:p w14:paraId="3272D5B6" w14:textId="77777777" w:rsidR="00B92173" w:rsidRPr="00053135" w:rsidRDefault="00B92173" w:rsidP="00025C8C">
            <w:pPr>
              <w:jc w:val="both"/>
              <w:rPr>
                <w:rFonts w:cstheme="minorHAnsi"/>
                <w:sz w:val="20"/>
                <w:szCs w:val="20"/>
              </w:rPr>
            </w:pPr>
            <w:r w:rsidRPr="00053135">
              <w:rPr>
                <w:rFonts w:cstheme="minorHAnsi"/>
                <w:sz w:val="20"/>
                <w:szCs w:val="20"/>
              </w:rPr>
              <w:t xml:space="preserve">Szafa wykonana w systemie konstrukcji płycinowej </w:t>
            </w:r>
          </w:p>
          <w:p w14:paraId="2CC45491" w14:textId="77777777" w:rsidR="00B92173" w:rsidRDefault="00B92173" w:rsidP="00025C8C">
            <w:pPr>
              <w:rPr>
                <w:rFonts w:cstheme="minorHAnsi"/>
                <w:sz w:val="20"/>
                <w:szCs w:val="20"/>
              </w:rPr>
            </w:pPr>
            <w:r w:rsidRPr="00053135">
              <w:rPr>
                <w:rFonts w:cstheme="minorHAnsi"/>
                <w:sz w:val="20"/>
                <w:szCs w:val="20"/>
              </w:rPr>
              <w:t>Wymiary: 1000x500x2000 mm?</w:t>
            </w:r>
          </w:p>
          <w:p w14:paraId="7A7D8526" w14:textId="02ECFED2" w:rsidR="00B92173" w:rsidRPr="00053135"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F14F2">
              <w:rPr>
                <w:rFonts w:ascii="Arial" w:hAnsi="Arial" w:cs="Arial"/>
                <w:sz w:val="20"/>
                <w:szCs w:val="20"/>
              </w:rPr>
              <w:t xml:space="preserve"> </w:t>
            </w:r>
            <w:r w:rsidRPr="006502DA">
              <w:rPr>
                <w:rFonts w:ascii="Arial" w:hAnsi="Arial" w:cs="Arial"/>
                <w:b/>
                <w:bCs/>
                <w:sz w:val="20"/>
                <w:szCs w:val="20"/>
              </w:rPr>
              <w:t>przedmiot zamówienia należy wykonać zgodnie z zapisami PFU i obowiązującymi przepisami.</w:t>
            </w:r>
          </w:p>
        </w:tc>
      </w:tr>
      <w:tr w:rsidR="00B92173" w:rsidRPr="003246A9" w14:paraId="042DFAE0" w14:textId="77777777" w:rsidTr="00784043">
        <w:tc>
          <w:tcPr>
            <w:tcW w:w="1129" w:type="dxa"/>
            <w:gridSpan w:val="2"/>
          </w:tcPr>
          <w:p w14:paraId="26BD86FD" w14:textId="1F42D3C7" w:rsidR="00B92173" w:rsidRPr="000915F1" w:rsidRDefault="00BC6365" w:rsidP="000915F1">
            <w:pPr>
              <w:rPr>
                <w:rFonts w:ascii="Arial" w:hAnsi="Arial" w:cs="Arial"/>
                <w:sz w:val="20"/>
                <w:szCs w:val="20"/>
              </w:rPr>
            </w:pPr>
            <w:r>
              <w:rPr>
                <w:rFonts w:ascii="Arial" w:hAnsi="Arial" w:cs="Arial"/>
                <w:sz w:val="20"/>
                <w:szCs w:val="20"/>
              </w:rPr>
              <w:t>1018.</w:t>
            </w:r>
          </w:p>
        </w:tc>
        <w:tc>
          <w:tcPr>
            <w:tcW w:w="13041" w:type="dxa"/>
            <w:gridSpan w:val="2"/>
          </w:tcPr>
          <w:p w14:paraId="4FF0678F" w14:textId="77777777" w:rsidR="00B92173" w:rsidRPr="00053135" w:rsidRDefault="00B92173" w:rsidP="00025C8C">
            <w:pPr>
              <w:jc w:val="both"/>
              <w:rPr>
                <w:rFonts w:cstheme="minorHAnsi"/>
                <w:b/>
                <w:bCs/>
                <w:sz w:val="20"/>
                <w:szCs w:val="20"/>
              </w:rPr>
            </w:pPr>
            <w:r w:rsidRPr="00053135">
              <w:rPr>
                <w:rFonts w:cstheme="minorHAnsi"/>
                <w:sz w:val="20"/>
                <w:szCs w:val="20"/>
              </w:rPr>
              <w:t xml:space="preserve">Czy Zamawiający będzie wymagał szafę wyposażona: </w:t>
            </w:r>
          </w:p>
          <w:p w14:paraId="54C1C183" w14:textId="77777777" w:rsidR="00B92173" w:rsidRPr="00053135" w:rsidRDefault="00B92173" w:rsidP="00025C8C">
            <w:pPr>
              <w:jc w:val="both"/>
              <w:rPr>
                <w:rFonts w:cstheme="minorHAnsi"/>
                <w:b/>
                <w:bCs/>
                <w:sz w:val="20"/>
                <w:szCs w:val="20"/>
              </w:rPr>
            </w:pPr>
            <w:r w:rsidRPr="00053135">
              <w:rPr>
                <w:rFonts w:cstheme="minorHAnsi"/>
                <w:sz w:val="20"/>
                <w:szCs w:val="20"/>
              </w:rPr>
              <w:t>- 2 x drzwi pełne wyposażone w zamek trzypunktowy typu Baskwil,</w:t>
            </w:r>
          </w:p>
          <w:p w14:paraId="2829979B" w14:textId="77777777" w:rsidR="00B92173" w:rsidRPr="00053135" w:rsidRDefault="00B92173" w:rsidP="00025C8C">
            <w:pPr>
              <w:jc w:val="both"/>
              <w:rPr>
                <w:rFonts w:cstheme="minorHAnsi"/>
                <w:b/>
                <w:bCs/>
                <w:sz w:val="20"/>
                <w:szCs w:val="20"/>
              </w:rPr>
            </w:pPr>
            <w:r w:rsidRPr="00053135">
              <w:rPr>
                <w:rFonts w:cstheme="minorHAnsi"/>
                <w:sz w:val="20"/>
                <w:szCs w:val="20"/>
              </w:rPr>
              <w:t xml:space="preserve">- 2 x półka przestawna, </w:t>
            </w:r>
          </w:p>
          <w:p w14:paraId="5EA9E70E" w14:textId="77777777" w:rsidR="00B92173" w:rsidRPr="00053135" w:rsidRDefault="00B92173" w:rsidP="00025C8C">
            <w:pPr>
              <w:jc w:val="both"/>
              <w:rPr>
                <w:rFonts w:cstheme="minorHAnsi"/>
                <w:b/>
                <w:bCs/>
                <w:sz w:val="20"/>
                <w:szCs w:val="20"/>
              </w:rPr>
            </w:pPr>
            <w:r w:rsidRPr="00053135">
              <w:rPr>
                <w:rFonts w:cstheme="minorHAnsi"/>
                <w:sz w:val="20"/>
                <w:szCs w:val="20"/>
              </w:rPr>
              <w:t xml:space="preserve">- </w:t>
            </w:r>
            <w:proofErr w:type="spellStart"/>
            <w:r w:rsidRPr="00053135">
              <w:rPr>
                <w:rFonts w:cstheme="minorHAnsi"/>
                <w:sz w:val="20"/>
                <w:szCs w:val="20"/>
              </w:rPr>
              <w:t>wewnatrz</w:t>
            </w:r>
            <w:proofErr w:type="spellEnd"/>
            <w:r w:rsidRPr="00053135">
              <w:rPr>
                <w:rFonts w:cstheme="minorHAnsi"/>
                <w:sz w:val="20"/>
                <w:szCs w:val="20"/>
              </w:rPr>
              <w:t xml:space="preserve"> blat z wbudowana umywalką 1-komorową </w:t>
            </w:r>
          </w:p>
          <w:p w14:paraId="3711E472" w14:textId="77777777" w:rsidR="00B92173" w:rsidRPr="00053135" w:rsidRDefault="00B92173" w:rsidP="00025C8C">
            <w:pPr>
              <w:jc w:val="both"/>
              <w:rPr>
                <w:rFonts w:cstheme="minorHAnsi"/>
                <w:b/>
                <w:bCs/>
                <w:sz w:val="20"/>
                <w:szCs w:val="20"/>
              </w:rPr>
            </w:pPr>
            <w:r w:rsidRPr="00053135">
              <w:rPr>
                <w:rFonts w:cstheme="minorHAnsi"/>
                <w:sz w:val="20"/>
                <w:szCs w:val="20"/>
              </w:rPr>
              <w:t xml:space="preserve">Szafa wykonana w systemie konstrukcji płycinowej </w:t>
            </w:r>
          </w:p>
          <w:p w14:paraId="198277A3" w14:textId="77777777" w:rsidR="00B92173" w:rsidRDefault="00B92173" w:rsidP="006502DA">
            <w:pPr>
              <w:tabs>
                <w:tab w:val="left" w:pos="2985"/>
              </w:tabs>
              <w:rPr>
                <w:rFonts w:cstheme="minorHAnsi"/>
                <w:sz w:val="20"/>
                <w:szCs w:val="20"/>
              </w:rPr>
            </w:pPr>
            <w:r w:rsidRPr="00053135">
              <w:rPr>
                <w:rFonts w:cstheme="minorHAnsi"/>
                <w:sz w:val="20"/>
                <w:szCs w:val="20"/>
              </w:rPr>
              <w:t>Wymiary: 1000x500x2000 mm?</w:t>
            </w:r>
            <w:r>
              <w:rPr>
                <w:rFonts w:cstheme="minorHAnsi"/>
                <w:sz w:val="20"/>
                <w:szCs w:val="20"/>
              </w:rPr>
              <w:tab/>
            </w:r>
          </w:p>
          <w:p w14:paraId="4475B385" w14:textId="3D345732" w:rsidR="00B92173" w:rsidRPr="00053135" w:rsidRDefault="00B92173" w:rsidP="006502DA">
            <w:pPr>
              <w:tabs>
                <w:tab w:val="left" w:pos="2985"/>
              </w:tabs>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F14F2">
              <w:rPr>
                <w:rFonts w:ascii="Arial" w:hAnsi="Arial" w:cs="Arial"/>
                <w:sz w:val="20"/>
                <w:szCs w:val="20"/>
              </w:rPr>
              <w:t xml:space="preserve"> </w:t>
            </w:r>
            <w:r w:rsidRPr="006502DA">
              <w:rPr>
                <w:rFonts w:ascii="Arial" w:hAnsi="Arial" w:cs="Arial"/>
                <w:b/>
                <w:bCs/>
                <w:sz w:val="20"/>
                <w:szCs w:val="20"/>
              </w:rPr>
              <w:t>przedmiot zamówienia należy wykonać zgodnie z zapisami PFU i obowiązującymi przepisami.</w:t>
            </w:r>
          </w:p>
        </w:tc>
      </w:tr>
      <w:tr w:rsidR="00B92173" w:rsidRPr="003246A9" w14:paraId="5D058ED5" w14:textId="77777777" w:rsidTr="00784043">
        <w:tc>
          <w:tcPr>
            <w:tcW w:w="1129" w:type="dxa"/>
            <w:gridSpan w:val="2"/>
          </w:tcPr>
          <w:p w14:paraId="7B56FBDD" w14:textId="5F707562" w:rsidR="00B92173" w:rsidRPr="003246A9" w:rsidRDefault="00BC6365" w:rsidP="00025C8C">
            <w:pPr>
              <w:rPr>
                <w:rFonts w:ascii="Arial" w:hAnsi="Arial" w:cs="Arial"/>
                <w:sz w:val="20"/>
                <w:szCs w:val="20"/>
              </w:rPr>
            </w:pPr>
            <w:r>
              <w:rPr>
                <w:rFonts w:ascii="Arial" w:hAnsi="Arial" w:cs="Arial"/>
                <w:sz w:val="20"/>
                <w:szCs w:val="20"/>
              </w:rPr>
              <w:t>1019.</w:t>
            </w:r>
          </w:p>
        </w:tc>
        <w:tc>
          <w:tcPr>
            <w:tcW w:w="13041" w:type="dxa"/>
            <w:gridSpan w:val="2"/>
          </w:tcPr>
          <w:p w14:paraId="5309591A" w14:textId="77777777" w:rsidR="00B92173" w:rsidRPr="00053135" w:rsidRDefault="00B92173" w:rsidP="00025C8C">
            <w:pPr>
              <w:spacing w:after="160" w:line="259" w:lineRule="auto"/>
              <w:contextualSpacing/>
              <w:jc w:val="both"/>
              <w:rPr>
                <w:rFonts w:cstheme="minorHAnsi"/>
                <w:b/>
                <w:bCs/>
                <w:sz w:val="20"/>
                <w:szCs w:val="20"/>
              </w:rPr>
            </w:pPr>
            <w:r w:rsidRPr="00053135">
              <w:rPr>
                <w:rFonts w:cstheme="minorHAnsi"/>
                <w:sz w:val="20"/>
                <w:szCs w:val="20"/>
              </w:rPr>
              <w:t>Czy Zamawiający będzie wymagał podest chirurgiczny jednostopniowy, wyposażenie:</w:t>
            </w:r>
          </w:p>
          <w:p w14:paraId="28AC1230" w14:textId="77777777" w:rsidR="00B92173" w:rsidRPr="00053135" w:rsidRDefault="00B92173" w:rsidP="00025C8C">
            <w:pPr>
              <w:jc w:val="both"/>
              <w:rPr>
                <w:rFonts w:cstheme="minorHAnsi"/>
                <w:sz w:val="20"/>
                <w:szCs w:val="20"/>
              </w:rPr>
            </w:pPr>
            <w:r w:rsidRPr="00053135">
              <w:rPr>
                <w:rFonts w:cstheme="minorHAnsi"/>
                <w:sz w:val="20"/>
                <w:szCs w:val="20"/>
              </w:rPr>
              <w:t>- stopień wykonany z blachy WL zapobiegającej poślizgowi</w:t>
            </w:r>
          </w:p>
          <w:p w14:paraId="6C4289CF" w14:textId="77777777" w:rsidR="00B92173" w:rsidRPr="00053135" w:rsidRDefault="00B92173" w:rsidP="00025C8C">
            <w:pPr>
              <w:jc w:val="both"/>
              <w:rPr>
                <w:rFonts w:cstheme="minorHAnsi"/>
                <w:sz w:val="20"/>
                <w:szCs w:val="20"/>
              </w:rPr>
            </w:pPr>
            <w:r w:rsidRPr="00053135">
              <w:rPr>
                <w:rFonts w:cstheme="minorHAnsi"/>
                <w:sz w:val="20"/>
                <w:szCs w:val="20"/>
              </w:rPr>
              <w:t>Podest wykonany w całości ze stali kwasoodpornej OH18N9.</w:t>
            </w:r>
          </w:p>
          <w:p w14:paraId="11306669" w14:textId="77777777" w:rsidR="00B92173" w:rsidRDefault="00B92173" w:rsidP="00025C8C">
            <w:pPr>
              <w:rPr>
                <w:rFonts w:cstheme="minorHAnsi"/>
                <w:sz w:val="20"/>
                <w:szCs w:val="20"/>
              </w:rPr>
            </w:pPr>
            <w:r w:rsidRPr="00053135">
              <w:rPr>
                <w:rFonts w:cstheme="minorHAnsi"/>
                <w:sz w:val="20"/>
                <w:szCs w:val="20"/>
              </w:rPr>
              <w:t>Podest posadowiony na nóżkach z regulacją wysokości w zakresie 20 mm umożliwiających wypoziomowanie. Wymiary: 500x300x200 mm?</w:t>
            </w:r>
          </w:p>
          <w:p w14:paraId="4FADCA40" w14:textId="08D581E5" w:rsidR="00B92173" w:rsidRPr="00053135"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F14F2">
              <w:rPr>
                <w:rFonts w:ascii="Arial" w:hAnsi="Arial" w:cs="Arial"/>
                <w:sz w:val="20"/>
                <w:szCs w:val="20"/>
              </w:rPr>
              <w:t xml:space="preserve"> </w:t>
            </w:r>
            <w:r w:rsidRPr="006502DA">
              <w:rPr>
                <w:rFonts w:ascii="Arial" w:hAnsi="Arial" w:cs="Arial"/>
                <w:b/>
                <w:bCs/>
                <w:sz w:val="20"/>
                <w:szCs w:val="20"/>
              </w:rPr>
              <w:t>przedmiot zamówienia należy wykonać zgodnie z zapisami PFU i obowiązującymi przepisami.</w:t>
            </w:r>
          </w:p>
        </w:tc>
      </w:tr>
      <w:tr w:rsidR="00B92173" w:rsidRPr="003246A9" w14:paraId="1E42D888" w14:textId="77777777" w:rsidTr="00784043">
        <w:tc>
          <w:tcPr>
            <w:tcW w:w="1129" w:type="dxa"/>
            <w:gridSpan w:val="2"/>
          </w:tcPr>
          <w:p w14:paraId="70BA4BEA" w14:textId="1FC95DBD" w:rsidR="00B92173" w:rsidRPr="003246A9" w:rsidRDefault="00BC6365" w:rsidP="00025C8C">
            <w:pPr>
              <w:rPr>
                <w:rFonts w:ascii="Arial" w:hAnsi="Arial" w:cs="Arial"/>
                <w:sz w:val="20"/>
                <w:szCs w:val="20"/>
              </w:rPr>
            </w:pPr>
            <w:r>
              <w:rPr>
                <w:rFonts w:ascii="Arial" w:hAnsi="Arial" w:cs="Arial"/>
                <w:sz w:val="20"/>
                <w:szCs w:val="20"/>
              </w:rPr>
              <w:t>1020.</w:t>
            </w:r>
          </w:p>
        </w:tc>
        <w:tc>
          <w:tcPr>
            <w:tcW w:w="13041" w:type="dxa"/>
            <w:gridSpan w:val="2"/>
          </w:tcPr>
          <w:p w14:paraId="215AE18B" w14:textId="77777777" w:rsidR="00B92173" w:rsidRDefault="00B92173" w:rsidP="00025C8C">
            <w:r w:rsidRPr="00741F7B">
              <w:t xml:space="preserve">Czy Zamawiający dopuści do przetargu </w:t>
            </w:r>
            <w:r>
              <w:t>monitor kompaktowy z c</w:t>
            </w:r>
            <w:r w:rsidRPr="00523BF9">
              <w:t>hłodzenie</w:t>
            </w:r>
            <w:r>
              <w:t>m</w:t>
            </w:r>
            <w:r w:rsidRPr="00523BF9">
              <w:t xml:space="preserve"> konwekcyjn</w:t>
            </w:r>
            <w:r>
              <w:t>ym i z</w:t>
            </w:r>
            <w:r w:rsidRPr="00523BF9">
              <w:t>integrowan</w:t>
            </w:r>
            <w:r>
              <w:t>ą</w:t>
            </w:r>
            <w:r w:rsidRPr="00523BF9">
              <w:t xml:space="preserve"> rączk</w:t>
            </w:r>
            <w:r>
              <w:t>ą</w:t>
            </w:r>
            <w:r w:rsidRPr="00523BF9">
              <w:t xml:space="preserve"> do przenoszenia kardiomonitora </w:t>
            </w:r>
            <w:r>
              <w:t xml:space="preserve">bez funkcji </w:t>
            </w:r>
            <w:proofErr w:type="spellStart"/>
            <w:r w:rsidRPr="00523BF9">
              <w:t>organizera</w:t>
            </w:r>
            <w:proofErr w:type="spellEnd"/>
            <w:r w:rsidRPr="00523BF9">
              <w:t xml:space="preserve"> kabli i przewodów pacjenta</w:t>
            </w:r>
            <w:r>
              <w:t xml:space="preserve"> ?</w:t>
            </w:r>
          </w:p>
          <w:p w14:paraId="35FF3EE7" w14:textId="368B632B" w:rsidR="00B92173" w:rsidRPr="00EA79CB"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tc>
      </w:tr>
      <w:tr w:rsidR="00B92173" w:rsidRPr="003246A9" w14:paraId="403C6B16" w14:textId="77777777" w:rsidTr="00784043">
        <w:tc>
          <w:tcPr>
            <w:tcW w:w="1129" w:type="dxa"/>
            <w:gridSpan w:val="2"/>
          </w:tcPr>
          <w:p w14:paraId="400E7F9C" w14:textId="673DD509" w:rsidR="00B92173" w:rsidRPr="003246A9" w:rsidRDefault="00BC6365" w:rsidP="00025C8C">
            <w:pPr>
              <w:rPr>
                <w:rFonts w:ascii="Arial" w:hAnsi="Arial" w:cs="Arial"/>
                <w:sz w:val="20"/>
                <w:szCs w:val="20"/>
              </w:rPr>
            </w:pPr>
            <w:r>
              <w:rPr>
                <w:rFonts w:ascii="Arial" w:hAnsi="Arial" w:cs="Arial"/>
                <w:sz w:val="20"/>
                <w:szCs w:val="20"/>
              </w:rPr>
              <w:t>1021.</w:t>
            </w:r>
          </w:p>
        </w:tc>
        <w:tc>
          <w:tcPr>
            <w:tcW w:w="13041" w:type="dxa"/>
            <w:gridSpan w:val="2"/>
          </w:tcPr>
          <w:p w14:paraId="23CA6C97" w14:textId="77777777" w:rsidR="00B92173" w:rsidRDefault="00B92173" w:rsidP="00025C8C">
            <w:r w:rsidRPr="00523BF9">
              <w:t>Czy Zamawiający dopuści do przetargu monitor kompaktowy</w:t>
            </w:r>
            <w:r>
              <w:t xml:space="preserve"> bez możliwości zastosowania czytnika kodów kreskowych </w:t>
            </w:r>
          </w:p>
          <w:p w14:paraId="074259D8" w14:textId="27B49341" w:rsidR="00B92173" w:rsidRPr="00EA79CB"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tc>
      </w:tr>
      <w:tr w:rsidR="00B92173" w:rsidRPr="003246A9" w14:paraId="33711FB8" w14:textId="77777777" w:rsidTr="00784043">
        <w:tc>
          <w:tcPr>
            <w:tcW w:w="1129" w:type="dxa"/>
            <w:gridSpan w:val="2"/>
          </w:tcPr>
          <w:p w14:paraId="48EFECDE" w14:textId="7BB59BD4" w:rsidR="00B92173" w:rsidRPr="003246A9" w:rsidRDefault="00BC6365" w:rsidP="00025C8C">
            <w:pPr>
              <w:rPr>
                <w:rFonts w:ascii="Arial" w:hAnsi="Arial" w:cs="Arial"/>
                <w:sz w:val="20"/>
                <w:szCs w:val="20"/>
              </w:rPr>
            </w:pPr>
            <w:r>
              <w:rPr>
                <w:rFonts w:ascii="Arial" w:hAnsi="Arial" w:cs="Arial"/>
                <w:sz w:val="20"/>
                <w:szCs w:val="20"/>
              </w:rPr>
              <w:lastRenderedPageBreak/>
              <w:t>1022.</w:t>
            </w:r>
          </w:p>
        </w:tc>
        <w:tc>
          <w:tcPr>
            <w:tcW w:w="13041" w:type="dxa"/>
            <w:gridSpan w:val="2"/>
          </w:tcPr>
          <w:p w14:paraId="764DC258" w14:textId="77777777" w:rsidR="00B92173" w:rsidRDefault="00B92173" w:rsidP="00025C8C">
            <w:r w:rsidRPr="00EC0172">
              <w:t xml:space="preserve">Czy Zamawiający dopuści do przetargu monitor modułowy </w:t>
            </w:r>
            <w:r>
              <w:t xml:space="preserve"> z edytowalnym wirtualnym paskiem przycisków funkcyjnych na dole ekranu ale bez możliwości ukrycia z pozostałymi funkcjonalnościami ? Ukrywanie przycisków funkcyjnych jest zbędną i niepraktyczną opcją.</w:t>
            </w:r>
          </w:p>
          <w:p w14:paraId="375ED279" w14:textId="2025AD2C" w:rsidR="00B92173" w:rsidRPr="00EA79CB"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tc>
      </w:tr>
      <w:tr w:rsidR="00B92173" w:rsidRPr="003246A9" w14:paraId="20F30290" w14:textId="77777777" w:rsidTr="00784043">
        <w:tc>
          <w:tcPr>
            <w:tcW w:w="1129" w:type="dxa"/>
            <w:gridSpan w:val="2"/>
          </w:tcPr>
          <w:p w14:paraId="43D80FBD" w14:textId="77D994B8" w:rsidR="00B92173" w:rsidRPr="003246A9" w:rsidRDefault="00BC6365" w:rsidP="00025C8C">
            <w:pPr>
              <w:rPr>
                <w:rFonts w:ascii="Arial" w:hAnsi="Arial" w:cs="Arial"/>
                <w:sz w:val="20"/>
                <w:szCs w:val="20"/>
              </w:rPr>
            </w:pPr>
            <w:r>
              <w:rPr>
                <w:rFonts w:ascii="Arial" w:hAnsi="Arial" w:cs="Arial"/>
                <w:sz w:val="20"/>
                <w:szCs w:val="20"/>
              </w:rPr>
              <w:t>1023.</w:t>
            </w:r>
          </w:p>
        </w:tc>
        <w:tc>
          <w:tcPr>
            <w:tcW w:w="13041" w:type="dxa"/>
            <w:gridSpan w:val="2"/>
          </w:tcPr>
          <w:p w14:paraId="6FE110EA" w14:textId="77777777" w:rsidR="00B92173" w:rsidRDefault="00B92173" w:rsidP="00025C8C">
            <w:r w:rsidRPr="00523BF9">
              <w:t>Czy Zamawiający dopuści do przetargu monitor kompaktowy bez tej funkcjonalności ?</w:t>
            </w:r>
          </w:p>
          <w:p w14:paraId="52E09E00" w14:textId="2852E076" w:rsidR="00B92173" w:rsidRPr="00EA79CB"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tc>
      </w:tr>
      <w:tr w:rsidR="00B92173" w:rsidRPr="003246A9" w14:paraId="20211FF8" w14:textId="77777777" w:rsidTr="00784043">
        <w:tc>
          <w:tcPr>
            <w:tcW w:w="1129" w:type="dxa"/>
            <w:gridSpan w:val="2"/>
          </w:tcPr>
          <w:p w14:paraId="4D746460" w14:textId="68E3141F" w:rsidR="00B92173" w:rsidRPr="003246A9" w:rsidRDefault="00BC6365" w:rsidP="00025C8C">
            <w:pPr>
              <w:rPr>
                <w:rFonts w:ascii="Arial" w:hAnsi="Arial" w:cs="Arial"/>
                <w:sz w:val="20"/>
                <w:szCs w:val="20"/>
              </w:rPr>
            </w:pPr>
            <w:r>
              <w:rPr>
                <w:rFonts w:ascii="Arial" w:hAnsi="Arial" w:cs="Arial"/>
                <w:sz w:val="20"/>
                <w:szCs w:val="20"/>
              </w:rPr>
              <w:t>1024.</w:t>
            </w:r>
          </w:p>
        </w:tc>
        <w:tc>
          <w:tcPr>
            <w:tcW w:w="13041" w:type="dxa"/>
            <w:gridSpan w:val="2"/>
          </w:tcPr>
          <w:p w14:paraId="75B8FB3C" w14:textId="77777777" w:rsidR="00B92173" w:rsidRDefault="00B92173" w:rsidP="00025C8C">
            <w:r w:rsidRPr="00F9287D">
              <w:t xml:space="preserve">Czy Zamawiający dopuści do przetargu monitor </w:t>
            </w:r>
            <w:r>
              <w:t>kompaktowy</w:t>
            </w:r>
            <w:r w:rsidRPr="00F9287D">
              <w:t xml:space="preserve"> do aparatu do znieczulania z prezentacją  wartości zmian położenia odcinka ST na ekranie głównym monitora i graficzną po wejściu  do menu ?</w:t>
            </w:r>
          </w:p>
          <w:p w14:paraId="053B98A9" w14:textId="548B1984" w:rsidR="00B92173" w:rsidRPr="00EA79CB"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tc>
      </w:tr>
      <w:tr w:rsidR="00B92173" w:rsidRPr="003246A9" w14:paraId="09B15616" w14:textId="77777777" w:rsidTr="00784043">
        <w:tc>
          <w:tcPr>
            <w:tcW w:w="1129" w:type="dxa"/>
            <w:gridSpan w:val="2"/>
          </w:tcPr>
          <w:p w14:paraId="41810681" w14:textId="11A2835D" w:rsidR="00B92173" w:rsidRPr="003246A9" w:rsidRDefault="00BC6365" w:rsidP="00025C8C">
            <w:pPr>
              <w:rPr>
                <w:rFonts w:ascii="Arial" w:hAnsi="Arial" w:cs="Arial"/>
                <w:sz w:val="20"/>
                <w:szCs w:val="20"/>
              </w:rPr>
            </w:pPr>
            <w:r>
              <w:rPr>
                <w:rFonts w:ascii="Arial" w:hAnsi="Arial" w:cs="Arial"/>
                <w:sz w:val="20"/>
                <w:szCs w:val="20"/>
              </w:rPr>
              <w:t>1025.</w:t>
            </w:r>
          </w:p>
        </w:tc>
        <w:tc>
          <w:tcPr>
            <w:tcW w:w="13041" w:type="dxa"/>
            <w:gridSpan w:val="2"/>
          </w:tcPr>
          <w:p w14:paraId="0AD3362D" w14:textId="77777777" w:rsidR="00B92173" w:rsidRDefault="00B92173" w:rsidP="00025C8C">
            <w:r w:rsidRPr="00F9287D">
              <w:t xml:space="preserve">Czy Zamawiający dopuści do przetargu monitor </w:t>
            </w:r>
            <w:r>
              <w:t>kompaktowy</w:t>
            </w:r>
            <w:r w:rsidRPr="00F9287D">
              <w:t xml:space="preserve">  z  analizą arytmii w 26 kategoriach oraz pamięcią  200 zdarzeń arytmii (pamięć niezależna od pamięci alarmów) ?</w:t>
            </w:r>
          </w:p>
          <w:p w14:paraId="0DE36A7E" w14:textId="63D211EB" w:rsidR="00B92173" w:rsidRPr="00EA79CB"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tc>
      </w:tr>
      <w:tr w:rsidR="00B92173" w:rsidRPr="003246A9" w14:paraId="0CEB2C60" w14:textId="77777777" w:rsidTr="00784043">
        <w:tc>
          <w:tcPr>
            <w:tcW w:w="1129" w:type="dxa"/>
            <w:gridSpan w:val="2"/>
          </w:tcPr>
          <w:p w14:paraId="70C50E81" w14:textId="65016961" w:rsidR="00B92173" w:rsidRPr="003246A9" w:rsidRDefault="00BC6365" w:rsidP="00025C8C">
            <w:pPr>
              <w:rPr>
                <w:rFonts w:ascii="Arial" w:hAnsi="Arial" w:cs="Arial"/>
                <w:sz w:val="20"/>
                <w:szCs w:val="20"/>
              </w:rPr>
            </w:pPr>
            <w:r>
              <w:rPr>
                <w:rFonts w:ascii="Arial" w:hAnsi="Arial" w:cs="Arial"/>
                <w:sz w:val="20"/>
                <w:szCs w:val="20"/>
              </w:rPr>
              <w:t>1026.</w:t>
            </w:r>
          </w:p>
        </w:tc>
        <w:tc>
          <w:tcPr>
            <w:tcW w:w="13041" w:type="dxa"/>
            <w:gridSpan w:val="2"/>
          </w:tcPr>
          <w:p w14:paraId="4892557B" w14:textId="77777777" w:rsidR="00B92173" w:rsidRDefault="00B92173" w:rsidP="00025C8C">
            <w:r w:rsidRPr="00F9287D">
              <w:t xml:space="preserve">Czy Zamawiający dopuści do przetargu monitor </w:t>
            </w:r>
            <w:r>
              <w:t>kompaktowy</w:t>
            </w:r>
            <w:r w:rsidRPr="00F9287D">
              <w:t xml:space="preserve">  z funkcją automatycznej zmiany odprowadzeń w przypadku zmiany ilości podłączonych przewodów EKG ?</w:t>
            </w:r>
          </w:p>
          <w:p w14:paraId="52CA521D" w14:textId="30E62866" w:rsidR="00B92173" w:rsidRPr="00EA79CB"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tc>
      </w:tr>
      <w:tr w:rsidR="00B92173" w:rsidRPr="003246A9" w14:paraId="76DFE148" w14:textId="77777777" w:rsidTr="00784043">
        <w:tc>
          <w:tcPr>
            <w:tcW w:w="1129" w:type="dxa"/>
            <w:gridSpan w:val="2"/>
          </w:tcPr>
          <w:p w14:paraId="202C36A3" w14:textId="5C21A3A4" w:rsidR="00B92173" w:rsidRPr="003246A9" w:rsidRDefault="00BC6365" w:rsidP="00025C8C">
            <w:pPr>
              <w:rPr>
                <w:rFonts w:ascii="Arial" w:hAnsi="Arial" w:cs="Arial"/>
                <w:sz w:val="20"/>
                <w:szCs w:val="20"/>
              </w:rPr>
            </w:pPr>
            <w:r>
              <w:rPr>
                <w:rFonts w:ascii="Arial" w:hAnsi="Arial" w:cs="Arial"/>
                <w:sz w:val="20"/>
                <w:szCs w:val="20"/>
              </w:rPr>
              <w:t>1027.</w:t>
            </w:r>
          </w:p>
        </w:tc>
        <w:tc>
          <w:tcPr>
            <w:tcW w:w="13041" w:type="dxa"/>
            <w:gridSpan w:val="2"/>
          </w:tcPr>
          <w:p w14:paraId="4A0CE0B9" w14:textId="77777777" w:rsidR="00B92173" w:rsidRDefault="00B92173" w:rsidP="00025C8C">
            <w:r w:rsidRPr="00F9287D">
              <w:t>Czy Zamawiający dopuści do przetargu monitor</w:t>
            </w:r>
            <w:r>
              <w:t xml:space="preserve"> kompaktowy</w:t>
            </w:r>
            <w:r w:rsidRPr="00F9287D">
              <w:t xml:space="preserve">  z pomiarem tętna SPO2 w zakresie 25- 254 </w:t>
            </w:r>
            <w:proofErr w:type="spellStart"/>
            <w:r w:rsidRPr="00F9287D">
              <w:t>bpm</w:t>
            </w:r>
            <w:proofErr w:type="spellEnd"/>
            <w:r w:rsidRPr="00F9287D">
              <w:t xml:space="preserve"> z dokładnością  ±2bpm i pomiarem tętna z EKG w zakresie 25 -350 </w:t>
            </w:r>
            <w:proofErr w:type="spellStart"/>
            <w:r w:rsidRPr="00F9287D">
              <w:t>bpm</w:t>
            </w:r>
            <w:proofErr w:type="spellEnd"/>
            <w:r w:rsidRPr="00F9287D">
              <w:t xml:space="preserve"> ?</w:t>
            </w:r>
          </w:p>
          <w:p w14:paraId="5B38DF48" w14:textId="6B16082C" w:rsidR="00B92173" w:rsidRPr="00EA79CB"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tc>
      </w:tr>
      <w:tr w:rsidR="00B92173" w:rsidRPr="003246A9" w14:paraId="31312EF3" w14:textId="77777777" w:rsidTr="00784043">
        <w:tc>
          <w:tcPr>
            <w:tcW w:w="1129" w:type="dxa"/>
            <w:gridSpan w:val="2"/>
          </w:tcPr>
          <w:p w14:paraId="10030B0B" w14:textId="6F6F08E6" w:rsidR="00B92173" w:rsidRPr="003246A9" w:rsidRDefault="00BC6365" w:rsidP="00025C8C">
            <w:pPr>
              <w:rPr>
                <w:rFonts w:ascii="Arial" w:hAnsi="Arial" w:cs="Arial"/>
                <w:sz w:val="20"/>
                <w:szCs w:val="20"/>
              </w:rPr>
            </w:pPr>
            <w:r>
              <w:rPr>
                <w:rFonts w:ascii="Arial" w:hAnsi="Arial" w:cs="Arial"/>
                <w:sz w:val="20"/>
                <w:szCs w:val="20"/>
              </w:rPr>
              <w:t>1028.</w:t>
            </w:r>
          </w:p>
        </w:tc>
        <w:tc>
          <w:tcPr>
            <w:tcW w:w="13041" w:type="dxa"/>
            <w:gridSpan w:val="2"/>
          </w:tcPr>
          <w:p w14:paraId="2A04E277" w14:textId="77777777" w:rsidR="00B92173" w:rsidRDefault="00B92173" w:rsidP="00025C8C">
            <w:r w:rsidRPr="00F9287D">
              <w:t xml:space="preserve">Czy Zamawiający dopuści do przetargu monitor kompaktowy </w:t>
            </w:r>
            <w:r>
              <w:t>z</w:t>
            </w:r>
            <w:r w:rsidRPr="00F9287D">
              <w:t xml:space="preserve"> </w:t>
            </w:r>
            <w:r>
              <w:t xml:space="preserve"> z</w:t>
            </w:r>
            <w:r w:rsidRPr="00F9287D">
              <w:t>akres</w:t>
            </w:r>
            <w:r>
              <w:t>em</w:t>
            </w:r>
            <w:r w:rsidRPr="00F9287D">
              <w:t xml:space="preserve"> pomiaru ciśnienia  10-2</w:t>
            </w:r>
            <w:r>
              <w:t>7</w:t>
            </w:r>
            <w:r w:rsidRPr="00F9287D">
              <w:t>0 mmHg</w:t>
            </w:r>
            <w:r>
              <w:t xml:space="preserve"> ?</w:t>
            </w:r>
          </w:p>
          <w:p w14:paraId="5FCB64C2" w14:textId="1870B404" w:rsidR="00B92173" w:rsidRPr="00EA79CB"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tc>
      </w:tr>
      <w:tr w:rsidR="00B92173" w:rsidRPr="003246A9" w14:paraId="42B25DBA" w14:textId="77777777" w:rsidTr="00784043">
        <w:tc>
          <w:tcPr>
            <w:tcW w:w="1129" w:type="dxa"/>
            <w:gridSpan w:val="2"/>
          </w:tcPr>
          <w:p w14:paraId="1E5695AF" w14:textId="1C1BAC3C" w:rsidR="00B92173" w:rsidRPr="000915F1" w:rsidRDefault="00BC6365" w:rsidP="000915F1">
            <w:pPr>
              <w:rPr>
                <w:rFonts w:ascii="Arial" w:hAnsi="Arial" w:cs="Arial"/>
                <w:sz w:val="20"/>
                <w:szCs w:val="20"/>
              </w:rPr>
            </w:pPr>
            <w:r>
              <w:rPr>
                <w:rFonts w:ascii="Arial" w:hAnsi="Arial" w:cs="Arial"/>
                <w:sz w:val="20"/>
                <w:szCs w:val="20"/>
              </w:rPr>
              <w:t>1029.</w:t>
            </w:r>
          </w:p>
        </w:tc>
        <w:tc>
          <w:tcPr>
            <w:tcW w:w="13041" w:type="dxa"/>
            <w:gridSpan w:val="2"/>
          </w:tcPr>
          <w:p w14:paraId="7AB91564" w14:textId="77777777" w:rsidR="00B92173" w:rsidRDefault="00B92173" w:rsidP="00025C8C">
            <w:pPr>
              <w:jc w:val="both"/>
            </w:pPr>
            <w:r w:rsidRPr="00F9287D">
              <w:t xml:space="preserve">Czy Zamawiający dopuści do przetargu monitor kompaktowy </w:t>
            </w:r>
            <w:r>
              <w:t>bez tych zbędnych funkcjonalności ?</w:t>
            </w:r>
          </w:p>
          <w:p w14:paraId="1DF87ABC" w14:textId="77777777" w:rsidR="00B92173" w:rsidRDefault="00B92173" w:rsidP="00025C8C">
            <w:r>
              <w:t>W przypadku podłączonych akcesoriów NIBP nie ma możliwości zbierania się kurzu w układzie pomiarowym.</w:t>
            </w:r>
          </w:p>
          <w:p w14:paraId="29768DB9" w14:textId="60892FF9" w:rsidR="00B92173" w:rsidRPr="00EA79CB"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tc>
      </w:tr>
      <w:tr w:rsidR="00B92173" w:rsidRPr="003246A9" w14:paraId="2C8B9982" w14:textId="77777777" w:rsidTr="00784043">
        <w:tc>
          <w:tcPr>
            <w:tcW w:w="1129" w:type="dxa"/>
            <w:gridSpan w:val="2"/>
          </w:tcPr>
          <w:p w14:paraId="4A0286A7" w14:textId="10517F60" w:rsidR="00B92173" w:rsidRPr="003246A9" w:rsidRDefault="00BC6365" w:rsidP="00025C8C">
            <w:pPr>
              <w:rPr>
                <w:rFonts w:ascii="Arial" w:hAnsi="Arial" w:cs="Arial"/>
                <w:sz w:val="20"/>
                <w:szCs w:val="20"/>
              </w:rPr>
            </w:pPr>
            <w:r>
              <w:rPr>
                <w:rFonts w:ascii="Arial" w:hAnsi="Arial" w:cs="Arial"/>
                <w:sz w:val="20"/>
                <w:szCs w:val="20"/>
              </w:rPr>
              <w:t>1030.</w:t>
            </w:r>
          </w:p>
        </w:tc>
        <w:tc>
          <w:tcPr>
            <w:tcW w:w="13041" w:type="dxa"/>
            <w:gridSpan w:val="2"/>
          </w:tcPr>
          <w:p w14:paraId="156BE1F6" w14:textId="77777777" w:rsidR="00B92173" w:rsidRDefault="00B92173" w:rsidP="00025C8C">
            <w:r w:rsidRPr="00F9287D">
              <w:t>Czy Zamawiający dopuści do przetargu monitor kompaktowy</w:t>
            </w:r>
            <w:r>
              <w:t xml:space="preserve"> z możliwością regulacji czasu próbkowania dla dwóch prędkości ?</w:t>
            </w:r>
          </w:p>
          <w:p w14:paraId="5DF48A03" w14:textId="66C85F99" w:rsidR="00B92173" w:rsidRPr="00EA79CB"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tc>
      </w:tr>
      <w:tr w:rsidR="00B92173" w:rsidRPr="003246A9" w14:paraId="1D399EA4" w14:textId="77777777" w:rsidTr="00784043">
        <w:tc>
          <w:tcPr>
            <w:tcW w:w="1129" w:type="dxa"/>
            <w:gridSpan w:val="2"/>
          </w:tcPr>
          <w:p w14:paraId="57CFACF9" w14:textId="3D6B4781" w:rsidR="00B92173" w:rsidRPr="003246A9" w:rsidRDefault="00BC6365" w:rsidP="00025C8C">
            <w:pPr>
              <w:rPr>
                <w:rFonts w:ascii="Arial" w:hAnsi="Arial" w:cs="Arial"/>
                <w:sz w:val="20"/>
                <w:szCs w:val="20"/>
              </w:rPr>
            </w:pPr>
            <w:r>
              <w:rPr>
                <w:rFonts w:ascii="Arial" w:hAnsi="Arial" w:cs="Arial"/>
                <w:sz w:val="20"/>
                <w:szCs w:val="20"/>
              </w:rPr>
              <w:t>1031.</w:t>
            </w:r>
          </w:p>
        </w:tc>
        <w:tc>
          <w:tcPr>
            <w:tcW w:w="13041" w:type="dxa"/>
            <w:gridSpan w:val="2"/>
          </w:tcPr>
          <w:p w14:paraId="4DEA2B8E" w14:textId="77777777" w:rsidR="00B92173" w:rsidRDefault="00B92173" w:rsidP="00025C8C">
            <w:r w:rsidRPr="009D7EFC">
              <w:t xml:space="preserve">Czy Zamawiający dopuści do przetargu monitor </w:t>
            </w:r>
            <w:r>
              <w:t>kompaktowy</w:t>
            </w:r>
            <w:r w:rsidRPr="009D7EFC">
              <w:t xml:space="preserve">  z możliwością ustawienia jednego priorytetu alarmu odłączenia czujnika EKG i SPO2 w skali niski, średni i wysoki ?</w:t>
            </w:r>
          </w:p>
          <w:p w14:paraId="552BA0C0" w14:textId="2B95C0E0" w:rsidR="00B92173" w:rsidRPr="00EA79CB"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tc>
      </w:tr>
      <w:tr w:rsidR="00B92173" w:rsidRPr="003246A9" w14:paraId="4C600D2E" w14:textId="77777777" w:rsidTr="00784043">
        <w:tc>
          <w:tcPr>
            <w:tcW w:w="1129" w:type="dxa"/>
            <w:gridSpan w:val="2"/>
          </w:tcPr>
          <w:p w14:paraId="2AFD624A" w14:textId="76405CBC" w:rsidR="00B92173" w:rsidRPr="003246A9" w:rsidRDefault="00BC6365" w:rsidP="00025C8C">
            <w:pPr>
              <w:rPr>
                <w:rFonts w:ascii="Arial" w:hAnsi="Arial" w:cs="Arial"/>
                <w:sz w:val="20"/>
                <w:szCs w:val="20"/>
              </w:rPr>
            </w:pPr>
            <w:r>
              <w:rPr>
                <w:rFonts w:ascii="Arial" w:hAnsi="Arial" w:cs="Arial"/>
                <w:sz w:val="20"/>
                <w:szCs w:val="20"/>
              </w:rPr>
              <w:t>1032.</w:t>
            </w:r>
          </w:p>
        </w:tc>
        <w:tc>
          <w:tcPr>
            <w:tcW w:w="13041" w:type="dxa"/>
            <w:gridSpan w:val="2"/>
          </w:tcPr>
          <w:p w14:paraId="657296CC" w14:textId="77777777" w:rsidR="00B92173" w:rsidRDefault="00B92173" w:rsidP="00025C8C">
            <w:r w:rsidRPr="009D7EFC">
              <w:t>Czy Zamawiający dopuści do przetargu monitor kompaktowy   wyposażony w niezależną od pamięci trendów, pamięć ostatnich  5000 wyników pomiarów NIBP</w:t>
            </w:r>
            <w:r>
              <w:t xml:space="preserve"> i 1000 zdarzeń alarmowych ?</w:t>
            </w:r>
          </w:p>
          <w:p w14:paraId="55B07A3D" w14:textId="781006F1" w:rsidR="00B92173" w:rsidRPr="00EA79CB"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tc>
      </w:tr>
      <w:tr w:rsidR="00B92173" w:rsidRPr="003246A9" w14:paraId="2F464C0C" w14:textId="77777777" w:rsidTr="00784043">
        <w:tc>
          <w:tcPr>
            <w:tcW w:w="1129" w:type="dxa"/>
            <w:gridSpan w:val="2"/>
          </w:tcPr>
          <w:p w14:paraId="50CF28BF" w14:textId="0BE13B2B" w:rsidR="00B92173" w:rsidRPr="003246A9" w:rsidRDefault="00BC6365" w:rsidP="00025C8C">
            <w:pPr>
              <w:rPr>
                <w:rFonts w:ascii="Arial" w:hAnsi="Arial" w:cs="Arial"/>
                <w:sz w:val="20"/>
                <w:szCs w:val="20"/>
              </w:rPr>
            </w:pPr>
            <w:r>
              <w:rPr>
                <w:rFonts w:ascii="Arial" w:hAnsi="Arial" w:cs="Arial"/>
                <w:sz w:val="20"/>
                <w:szCs w:val="20"/>
              </w:rPr>
              <w:t>1033.</w:t>
            </w:r>
          </w:p>
        </w:tc>
        <w:tc>
          <w:tcPr>
            <w:tcW w:w="13041" w:type="dxa"/>
            <w:gridSpan w:val="2"/>
          </w:tcPr>
          <w:p w14:paraId="59CAB76D" w14:textId="77777777" w:rsidR="00B92173" w:rsidRDefault="00B92173" w:rsidP="00025C8C">
            <w:r w:rsidRPr="009D7EFC">
              <w:t xml:space="preserve">Czy Zamawiający dopuści do przetargu monitor kompaktowy </w:t>
            </w:r>
            <w:r>
              <w:t>z alarmami dla skali wczesnego ostrzegania MEWS ?</w:t>
            </w:r>
          </w:p>
          <w:p w14:paraId="365B129C" w14:textId="50EBC3B0" w:rsidR="00B92173" w:rsidRPr="00EA79CB"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tc>
      </w:tr>
      <w:tr w:rsidR="00B92173" w:rsidRPr="003246A9" w14:paraId="6DA9BAFF" w14:textId="77777777" w:rsidTr="00784043">
        <w:tc>
          <w:tcPr>
            <w:tcW w:w="1129" w:type="dxa"/>
            <w:gridSpan w:val="2"/>
          </w:tcPr>
          <w:p w14:paraId="309B51FF" w14:textId="7152DF34" w:rsidR="00B92173" w:rsidRPr="003246A9" w:rsidRDefault="002C14C9" w:rsidP="00025C8C">
            <w:pPr>
              <w:rPr>
                <w:rFonts w:ascii="Arial" w:hAnsi="Arial" w:cs="Arial"/>
                <w:sz w:val="20"/>
                <w:szCs w:val="20"/>
              </w:rPr>
            </w:pPr>
            <w:r>
              <w:rPr>
                <w:rFonts w:ascii="Arial" w:hAnsi="Arial" w:cs="Arial"/>
                <w:sz w:val="20"/>
                <w:szCs w:val="20"/>
              </w:rPr>
              <w:t>1034.</w:t>
            </w:r>
          </w:p>
        </w:tc>
        <w:tc>
          <w:tcPr>
            <w:tcW w:w="13041" w:type="dxa"/>
            <w:gridSpan w:val="2"/>
          </w:tcPr>
          <w:p w14:paraId="5FF373F7" w14:textId="77777777" w:rsidR="00B92173" w:rsidRDefault="00B92173" w:rsidP="00025C8C">
            <w:r w:rsidRPr="009D7EFC">
              <w:t>Czy Zamawiający dopuści do przetargu monitor</w:t>
            </w:r>
            <w:r>
              <w:t xml:space="preserve"> kompaktowy z t</w:t>
            </w:r>
            <w:r w:rsidRPr="009D7EFC">
              <w:t>rend</w:t>
            </w:r>
            <w:r>
              <w:t>ami</w:t>
            </w:r>
            <w:r w:rsidRPr="009D7EFC">
              <w:t xml:space="preserve"> graficzn</w:t>
            </w:r>
            <w:r>
              <w:t>ymi</w:t>
            </w:r>
            <w:r w:rsidRPr="009D7EFC">
              <w:t xml:space="preserve"> i tabelaryczn</w:t>
            </w:r>
            <w:r>
              <w:t>ymi</w:t>
            </w:r>
            <w:r w:rsidRPr="009D7EFC">
              <w:t xml:space="preserve"> wszystkich parametrów </w:t>
            </w:r>
            <w:r>
              <w:t>16</w:t>
            </w:r>
            <w:r w:rsidRPr="009D7EFC">
              <w:t>0 godzinne przy rozdzielczości 1 min</w:t>
            </w:r>
            <w:r>
              <w:t xml:space="preserve"> ?</w:t>
            </w:r>
          </w:p>
          <w:p w14:paraId="51A56ABE" w14:textId="19B4A446" w:rsidR="00B92173" w:rsidRPr="00EA79CB" w:rsidRDefault="00B92173" w:rsidP="00025C8C">
            <w:pPr>
              <w:rPr>
                <w:rFonts w:ascii="Times New Roman" w:hAnsi="Times New Roman"/>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tc>
      </w:tr>
      <w:tr w:rsidR="00B92173" w:rsidRPr="003246A9" w14:paraId="10F0E36F" w14:textId="77777777" w:rsidTr="00784043">
        <w:tc>
          <w:tcPr>
            <w:tcW w:w="1129" w:type="dxa"/>
            <w:gridSpan w:val="2"/>
          </w:tcPr>
          <w:p w14:paraId="0ACB2016" w14:textId="66E141C7" w:rsidR="00B92173" w:rsidRDefault="002C14C9" w:rsidP="00025C8C">
            <w:pPr>
              <w:rPr>
                <w:rFonts w:ascii="Arial" w:hAnsi="Arial" w:cs="Arial"/>
                <w:sz w:val="20"/>
                <w:szCs w:val="20"/>
              </w:rPr>
            </w:pPr>
            <w:r>
              <w:rPr>
                <w:rFonts w:ascii="Arial" w:hAnsi="Arial" w:cs="Arial"/>
                <w:sz w:val="20"/>
                <w:szCs w:val="20"/>
              </w:rPr>
              <w:t>1035.</w:t>
            </w:r>
          </w:p>
        </w:tc>
        <w:tc>
          <w:tcPr>
            <w:tcW w:w="13041" w:type="dxa"/>
            <w:gridSpan w:val="2"/>
          </w:tcPr>
          <w:p w14:paraId="52D5A9C8" w14:textId="77777777" w:rsidR="00B92173" w:rsidRPr="00055E28" w:rsidRDefault="00B92173" w:rsidP="00025C8C">
            <w:bookmarkStart w:id="64" w:name="_Hlk61730888"/>
            <w:r w:rsidRPr="00055E28">
              <w:t>Prosimy o informację w jakiej ilości i o jakich wymiarach należy uwzględnić w wycenie szafy przelotowe?</w:t>
            </w:r>
            <w:bookmarkEnd w:id="64"/>
          </w:p>
          <w:p w14:paraId="2D9A9654" w14:textId="238E992F" w:rsidR="00B92173" w:rsidRPr="009D7EFC" w:rsidRDefault="00B92173" w:rsidP="00025C8C">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iż </w:t>
            </w:r>
            <w:r w:rsidRPr="00AF14F2">
              <w:rPr>
                <w:rFonts w:ascii="Arial" w:hAnsi="Arial" w:cs="Arial"/>
                <w:sz w:val="20"/>
                <w:szCs w:val="20"/>
              </w:rPr>
              <w:t xml:space="preserve"> </w:t>
            </w:r>
            <w:r w:rsidRPr="006502DA">
              <w:rPr>
                <w:rFonts w:ascii="Arial" w:hAnsi="Arial" w:cs="Arial"/>
                <w:b/>
                <w:bCs/>
                <w:sz w:val="20"/>
                <w:szCs w:val="20"/>
              </w:rPr>
              <w:t>przedmiot zamówienia należy wykonać zgodnie z zapisami PFU i obowiązującymi przepisami</w:t>
            </w:r>
            <w:r>
              <w:rPr>
                <w:rFonts w:ascii="Arial" w:hAnsi="Arial" w:cs="Arial"/>
                <w:b/>
                <w:bCs/>
                <w:sz w:val="20"/>
                <w:szCs w:val="20"/>
              </w:rPr>
              <w:t>,</w:t>
            </w:r>
            <w:r w:rsidRPr="00A36DD7">
              <w:rPr>
                <w:rFonts w:ascii="Arial" w:hAnsi="Arial" w:cs="Arial"/>
                <w:b/>
                <w:bCs/>
                <w:sz w:val="20"/>
                <w:szCs w:val="20"/>
              </w:rPr>
              <w:t xml:space="preserve"> do uzgodnienia na etapie </w:t>
            </w:r>
            <w:r>
              <w:rPr>
                <w:rFonts w:ascii="Arial" w:hAnsi="Arial" w:cs="Arial"/>
                <w:b/>
                <w:bCs/>
                <w:sz w:val="20"/>
                <w:szCs w:val="20"/>
              </w:rPr>
              <w:t xml:space="preserve">tworzenia </w:t>
            </w:r>
            <w:r w:rsidRPr="00A36DD7">
              <w:rPr>
                <w:rFonts w:ascii="Arial" w:hAnsi="Arial" w:cs="Arial"/>
                <w:b/>
                <w:bCs/>
                <w:sz w:val="20"/>
                <w:szCs w:val="20"/>
              </w:rPr>
              <w:t>projekt</w:t>
            </w:r>
            <w:r>
              <w:rPr>
                <w:rFonts w:ascii="Arial" w:hAnsi="Arial" w:cs="Arial"/>
                <w:b/>
                <w:bCs/>
                <w:sz w:val="20"/>
                <w:szCs w:val="20"/>
              </w:rPr>
              <w:t>u</w:t>
            </w:r>
            <w:r w:rsidRPr="00A36DD7">
              <w:rPr>
                <w:rFonts w:ascii="Arial" w:hAnsi="Arial" w:cs="Arial"/>
                <w:b/>
                <w:bCs/>
                <w:sz w:val="20"/>
                <w:szCs w:val="20"/>
              </w:rPr>
              <w:t>.</w:t>
            </w:r>
          </w:p>
        </w:tc>
      </w:tr>
      <w:tr w:rsidR="00B92173" w:rsidRPr="003246A9" w14:paraId="6F4BAB6D" w14:textId="77777777" w:rsidTr="00784043">
        <w:tc>
          <w:tcPr>
            <w:tcW w:w="1129" w:type="dxa"/>
            <w:gridSpan w:val="2"/>
          </w:tcPr>
          <w:p w14:paraId="7D71D482" w14:textId="1F16B23D" w:rsidR="00B92173" w:rsidRDefault="002C14C9" w:rsidP="00025C8C">
            <w:pPr>
              <w:rPr>
                <w:rFonts w:ascii="Arial" w:hAnsi="Arial" w:cs="Arial"/>
                <w:sz w:val="20"/>
                <w:szCs w:val="20"/>
              </w:rPr>
            </w:pPr>
            <w:r>
              <w:rPr>
                <w:rFonts w:ascii="Arial" w:hAnsi="Arial" w:cs="Arial"/>
                <w:sz w:val="20"/>
                <w:szCs w:val="20"/>
              </w:rPr>
              <w:t>1036.</w:t>
            </w:r>
          </w:p>
        </w:tc>
        <w:tc>
          <w:tcPr>
            <w:tcW w:w="13041" w:type="dxa"/>
            <w:gridSpan w:val="2"/>
          </w:tcPr>
          <w:p w14:paraId="4BFDE5F2" w14:textId="77777777" w:rsidR="00B92173" w:rsidRDefault="00B92173" w:rsidP="00025C8C">
            <w:pPr>
              <w:rPr>
                <w:color w:val="000000"/>
              </w:rPr>
            </w:pPr>
            <w:bookmarkStart w:id="65" w:name="_Hlk61730899"/>
            <w:r>
              <w:rPr>
                <w:color w:val="000000"/>
              </w:rPr>
              <w:t>W opisie na System zabudowy są wymienione negatoskopy.</w:t>
            </w:r>
            <w:r w:rsidRPr="00FC120F">
              <w:rPr>
                <w:color w:val="000000"/>
              </w:rPr>
              <w:t xml:space="preserve"> Prosimy o informację, czy w zakres dostawy wchodz</w:t>
            </w:r>
            <w:r>
              <w:rPr>
                <w:color w:val="000000"/>
              </w:rPr>
              <w:t>ą</w:t>
            </w:r>
            <w:r w:rsidRPr="00FC120F">
              <w:rPr>
                <w:color w:val="000000"/>
              </w:rPr>
              <w:t xml:space="preserve"> </w:t>
            </w:r>
            <w:r>
              <w:rPr>
                <w:color w:val="000000"/>
              </w:rPr>
              <w:t>negatoskopy</w:t>
            </w:r>
            <w:r w:rsidRPr="00FC120F">
              <w:rPr>
                <w:color w:val="000000"/>
              </w:rPr>
              <w:t>?</w:t>
            </w:r>
            <w:r>
              <w:rPr>
                <w:color w:val="000000"/>
              </w:rPr>
              <w:t xml:space="preserve"> Jeśli tak prosimy o udostępnienie opisu i wskazanie ilości jaką należy uwzględnić w wycenie.</w:t>
            </w:r>
            <w:bookmarkEnd w:id="65"/>
          </w:p>
          <w:p w14:paraId="12F28820" w14:textId="0E8188CC" w:rsidR="00B92173" w:rsidRPr="009D7EFC" w:rsidRDefault="00B92173" w:rsidP="00025C8C">
            <w:r w:rsidRPr="0012690A">
              <w:rPr>
                <w:rFonts w:ascii="Arial" w:eastAsia="Times New Roman" w:hAnsi="Arial" w:cs="Arial"/>
                <w:b/>
                <w:bCs/>
                <w:color w:val="0070C0"/>
                <w:sz w:val="20"/>
                <w:szCs w:val="20"/>
              </w:rPr>
              <w:lastRenderedPageBreak/>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 Zamawiający precyzuje, iż w/w negatoskopy nie wchodzą w zakres przedmiotu zamówienia.</w:t>
            </w:r>
          </w:p>
        </w:tc>
      </w:tr>
      <w:tr w:rsidR="00B92173" w:rsidRPr="003246A9" w14:paraId="3D29AB4F" w14:textId="77777777" w:rsidTr="00784043">
        <w:tc>
          <w:tcPr>
            <w:tcW w:w="1129" w:type="dxa"/>
            <w:gridSpan w:val="2"/>
          </w:tcPr>
          <w:p w14:paraId="39E9F252" w14:textId="08084325" w:rsidR="00B92173" w:rsidRDefault="002C14C9" w:rsidP="00025C8C">
            <w:pPr>
              <w:rPr>
                <w:rFonts w:ascii="Arial" w:hAnsi="Arial" w:cs="Arial"/>
                <w:sz w:val="20"/>
                <w:szCs w:val="20"/>
              </w:rPr>
            </w:pPr>
            <w:r>
              <w:rPr>
                <w:rFonts w:ascii="Arial" w:hAnsi="Arial" w:cs="Arial"/>
                <w:sz w:val="20"/>
                <w:szCs w:val="20"/>
              </w:rPr>
              <w:lastRenderedPageBreak/>
              <w:t>1037.</w:t>
            </w:r>
          </w:p>
        </w:tc>
        <w:tc>
          <w:tcPr>
            <w:tcW w:w="13041" w:type="dxa"/>
            <w:gridSpan w:val="2"/>
          </w:tcPr>
          <w:p w14:paraId="20C23B99" w14:textId="77777777" w:rsidR="00B92173" w:rsidRDefault="00B92173" w:rsidP="00025C8C">
            <w:pPr>
              <w:rPr>
                <w:rFonts w:ascii="Times New Roman" w:eastAsia="Calibri" w:hAnsi="Times New Roman"/>
                <w:color w:val="FF0000"/>
              </w:rPr>
            </w:pPr>
            <w:r w:rsidRPr="009D3F2A">
              <w:rPr>
                <w:rFonts w:ascii="Times New Roman" w:eastAsia="Calibri" w:hAnsi="Times New Roman"/>
              </w:rPr>
              <w:t>Dotyczy SIWZ Rozdział 7 pkt. 1. , 2. i 6. Zapisy</w:t>
            </w:r>
            <w:r w:rsidRPr="009D3F2A">
              <w:rPr>
                <w:rFonts w:ascii="Times New Roman" w:eastAsia="Calibri" w:hAnsi="Times New Roman"/>
                <w:i/>
                <w:iCs/>
              </w:rPr>
              <w:t xml:space="preserve">: „Wymagany termin realizacji przedmiotu zamówienia od dnia zawarcia umowy wynosi </w:t>
            </w:r>
            <w:r w:rsidRPr="009D3F2A">
              <w:rPr>
                <w:rFonts w:ascii="Times New Roman" w:eastAsia="Calibri" w:hAnsi="Times New Roman"/>
                <w:b/>
                <w:bCs/>
                <w:i/>
                <w:iCs/>
              </w:rPr>
              <w:t>do 18 miesięcy.</w:t>
            </w:r>
            <w:r w:rsidRPr="009D3F2A">
              <w:rPr>
                <w:rFonts w:ascii="Times New Roman" w:eastAsia="Calibri" w:hAnsi="Times New Roman"/>
                <w:i/>
                <w:iCs/>
              </w:rPr>
              <w:t xml:space="preserve"> W termin realizacji nie jest wliczony czas urzędowy zdobywania decyzji i pozwoleń w celu uzyskania decyzji pozwolenia na budowę.”, „ Termin przekazania terenu budowy nastąpi    do </w:t>
            </w:r>
            <w:r w:rsidRPr="009D3F2A">
              <w:rPr>
                <w:rFonts w:ascii="Times New Roman" w:eastAsia="Calibri" w:hAnsi="Times New Roman"/>
                <w:b/>
                <w:bCs/>
                <w:i/>
                <w:iCs/>
              </w:rPr>
              <w:t>20  dni od podpisania umowy</w:t>
            </w:r>
            <w:r w:rsidRPr="009D3F2A">
              <w:rPr>
                <w:rFonts w:ascii="Times New Roman" w:eastAsia="Calibri" w:hAnsi="Times New Roman"/>
                <w:i/>
                <w:iCs/>
              </w:rPr>
              <w:t xml:space="preserve"> .”  oraz „Roboty będące  przedmiotem umowy należy rozpocząć do </w:t>
            </w:r>
            <w:r w:rsidRPr="009D3F2A">
              <w:rPr>
                <w:rFonts w:ascii="Times New Roman" w:eastAsia="Calibri" w:hAnsi="Times New Roman"/>
                <w:b/>
                <w:bCs/>
                <w:i/>
                <w:iCs/>
              </w:rPr>
              <w:t>7 dni od daty przekazania terenu budowy</w:t>
            </w:r>
            <w:r w:rsidRPr="009D3F2A">
              <w:rPr>
                <w:rFonts w:ascii="Times New Roman" w:eastAsia="Calibri" w:hAnsi="Times New Roman"/>
                <w:i/>
                <w:iCs/>
              </w:rPr>
              <w:t>.”</w:t>
            </w:r>
            <w:r w:rsidRPr="009D3F2A">
              <w:rPr>
                <w:rFonts w:ascii="Times New Roman" w:eastAsia="Calibri" w:hAnsi="Times New Roman"/>
              </w:rPr>
              <w:t>, są ze sobą nie kompatybilne. Prace budowlane można rozpocząć nie tylko po uzyskaniu pozwolenia na budowę, ale po przygotowaniu projektu Umowy z Podwykonawcami (co najmniej 2 tyg.), akceptacji projektu Umów przez Zamawiającego (paragraf 12 – 7 dni). Ponadto samo wykonanie dokumentacji projektowej budowlanej wraz z uzyskaniem ostatecznej decyzji pozwolenia na budowę, mając na względzie obecnie obowiązującego przepisy prawa dające właściwemu organowi urzędniczemu 65 dni na wydanie takiej decyzji, do czego należy doliczyć 14 dni na uzyskanie ostateczności decyzji powoduje, potrwa co najmniej 6 miesięcy. Tym samym zobowiązanie opisane w rozdziale 7 pkt 6 obarczone jest nie tylko ryzykiem Wykonawcy, lecz przede wszystkim otrzymaniem kar Umownych za nieterminowe wejście na teren budowy i nie rozpoczęcie prac budowlanych już po przekazaniu terenu budowy, jak i wadą nieważności. Wnioskujemy o jej modyfikacje</w:t>
            </w:r>
            <w:r w:rsidRPr="00892960">
              <w:rPr>
                <w:rFonts w:ascii="Times New Roman" w:eastAsia="Calibri" w:hAnsi="Times New Roman"/>
                <w:color w:val="FF0000"/>
              </w:rPr>
              <w:t>.</w:t>
            </w:r>
          </w:p>
          <w:p w14:paraId="5F01FBCB" w14:textId="36A3DB71" w:rsidR="002C7596" w:rsidRDefault="002C7596" w:rsidP="00025C8C">
            <w:pPr>
              <w:rPr>
                <w:color w:val="000000"/>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 roboty będące przedmiotem umowy Zamawiający uznaje rozpoczęcie prac nad dokumentacją techniczną – Projektem budowlanym/projektem wykonawczym.</w:t>
            </w:r>
          </w:p>
        </w:tc>
      </w:tr>
      <w:tr w:rsidR="00B92173" w:rsidRPr="003246A9" w14:paraId="2C27F11F" w14:textId="77777777" w:rsidTr="00784043">
        <w:tc>
          <w:tcPr>
            <w:tcW w:w="1129" w:type="dxa"/>
            <w:gridSpan w:val="2"/>
          </w:tcPr>
          <w:p w14:paraId="29A09B54" w14:textId="02C275C7" w:rsidR="00B92173" w:rsidRDefault="002C14C9" w:rsidP="00025C8C">
            <w:pPr>
              <w:rPr>
                <w:rFonts w:ascii="Arial" w:hAnsi="Arial" w:cs="Arial"/>
                <w:sz w:val="20"/>
                <w:szCs w:val="20"/>
              </w:rPr>
            </w:pPr>
            <w:r>
              <w:rPr>
                <w:rFonts w:ascii="Arial" w:hAnsi="Arial" w:cs="Arial"/>
                <w:sz w:val="20"/>
                <w:szCs w:val="20"/>
              </w:rPr>
              <w:t>1038.</w:t>
            </w:r>
          </w:p>
        </w:tc>
        <w:tc>
          <w:tcPr>
            <w:tcW w:w="13041" w:type="dxa"/>
            <w:gridSpan w:val="2"/>
          </w:tcPr>
          <w:p w14:paraId="08766671" w14:textId="77777777" w:rsidR="00B92173" w:rsidRDefault="00B92173" w:rsidP="00025C8C">
            <w:pPr>
              <w:rPr>
                <w:rFonts w:ascii="Times New Roman" w:eastAsia="Calibri" w:hAnsi="Times New Roman"/>
              </w:rPr>
            </w:pPr>
            <w:r w:rsidRPr="00C5368C">
              <w:rPr>
                <w:rFonts w:ascii="Times New Roman" w:eastAsia="Calibri" w:hAnsi="Times New Roman"/>
              </w:rPr>
              <w:t>Dotyczy SIWZ Rozdział 7 pkt. 1. Biorąc pod uwagę termin przygotowania PB, uzgodnienia go z Zamawiającym, uzyskania stosownych decyzji administracyjnych, na samą realizacje pozostaje ok 11-12 miesięcy. Prosimy o modyfikacje zapisu SIWZ w zakresie terminu, poprzez realizacje prac budowlanych od momentu uzyskania ostatecznej decyzji pozwolenia na budowę w ilości do 18 miesięcy.</w:t>
            </w:r>
          </w:p>
          <w:p w14:paraId="11739F4A" w14:textId="4144C19C" w:rsidR="00B92173" w:rsidRDefault="00B92173" w:rsidP="00025C8C">
            <w:pPr>
              <w:rPr>
                <w:color w:val="000000"/>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tc>
      </w:tr>
      <w:tr w:rsidR="00B92173" w:rsidRPr="003246A9" w14:paraId="3E2A86F7" w14:textId="77777777" w:rsidTr="00784043">
        <w:tc>
          <w:tcPr>
            <w:tcW w:w="1129" w:type="dxa"/>
            <w:gridSpan w:val="2"/>
          </w:tcPr>
          <w:p w14:paraId="25ED144C" w14:textId="2BAF504F" w:rsidR="00B92173" w:rsidRDefault="00B92173" w:rsidP="00025C8C">
            <w:pPr>
              <w:rPr>
                <w:rFonts w:ascii="Arial" w:hAnsi="Arial" w:cs="Arial"/>
                <w:sz w:val="20"/>
                <w:szCs w:val="20"/>
              </w:rPr>
            </w:pPr>
            <w:r>
              <w:rPr>
                <w:rFonts w:ascii="Arial" w:hAnsi="Arial" w:cs="Arial"/>
                <w:sz w:val="20"/>
                <w:szCs w:val="20"/>
              </w:rPr>
              <w:t>10</w:t>
            </w:r>
            <w:r w:rsidR="002C14C9">
              <w:rPr>
                <w:rFonts w:ascii="Arial" w:hAnsi="Arial" w:cs="Arial"/>
                <w:sz w:val="20"/>
                <w:szCs w:val="20"/>
              </w:rPr>
              <w:t>39.</w:t>
            </w:r>
          </w:p>
        </w:tc>
        <w:tc>
          <w:tcPr>
            <w:tcW w:w="13041" w:type="dxa"/>
            <w:gridSpan w:val="2"/>
          </w:tcPr>
          <w:p w14:paraId="598620F1" w14:textId="77777777" w:rsidR="00B92173" w:rsidRDefault="00B92173" w:rsidP="00025C8C">
            <w:pPr>
              <w:rPr>
                <w:rFonts w:ascii="Times New Roman" w:eastAsia="Calibri" w:hAnsi="Times New Roman"/>
              </w:rPr>
            </w:pPr>
            <w:r w:rsidRPr="00C5368C">
              <w:rPr>
                <w:rFonts w:ascii="Times New Roman" w:eastAsia="Calibri" w:hAnsi="Times New Roman"/>
              </w:rPr>
              <w:t xml:space="preserve">Czas urzędowy uzyskania pozwolenia na budowę, może ulec zmianie z przyczyn niezależnych od Wykonawcy, co w konsekwencji spowoduje narażenie potencjalnego Wykonawcę, na przestoje, i dodatkowe koszty. Wobec powyższego prosimy o rozbudowanie zapisu w projekcie Umowy o: </w:t>
            </w:r>
            <w:r w:rsidRPr="00D1781A">
              <w:rPr>
                <w:rFonts w:ascii="Times New Roman" w:eastAsia="Calibri" w:hAnsi="Times New Roman"/>
                <w:i/>
                <w:iCs/>
              </w:rPr>
              <w:t>„Strony postanawiają, że w przypadku przedłużenia terminu realizacji przedmiotu umowy, Wykonawcy będzie przysługiwało roszczenie o zapłatę przez Zamawiającego kosztów ogólnych, tj. kosztów związanych bezpośrednio lub pośrednio z funkcjonowaniem Wykonawcy na budowie (koszty zaplecza Wykonawcy, koszty obsługi biurowej i nadzoru geodezyjnego, koszty pracownicze). Strony zgadzają się, że takie koszty będą zwracane przez Zamawiającego, w przypadku przedłużenia terminu realizacji, w przypadku ich udokumentowania, przez Wykonawcę oraz po ich poniesieniu przez Wykonawcę i uznaje się za nie wliczone w wynagrodzenie ryczałtowe o których mowa w paragrafie 15 ust 1.</w:t>
            </w:r>
            <w:r>
              <w:rPr>
                <w:rFonts w:ascii="Times New Roman" w:eastAsia="Calibri" w:hAnsi="Times New Roman"/>
                <w:i/>
                <w:iCs/>
              </w:rPr>
              <w:t xml:space="preserve">”. </w:t>
            </w:r>
            <w:r w:rsidRPr="00D1781A">
              <w:rPr>
                <w:rFonts w:ascii="Times New Roman" w:eastAsia="Calibri" w:hAnsi="Times New Roman"/>
              </w:rPr>
              <w:t>Konieczność wykonania prac dodatkowych np. kolizji, ich usunięcia, dokonania uzupełnień / wprowadzenia zmian w dokumentacji projektowej przez Projektanta na życzenie Zamawiającego, uzasadniają wydłużenie czasu na wykonanie przedmiotu umowy – powinna być i  dopuszczalna zmiana terminu realizacji o czas niezbędny do prawidłowego wykonania przedmiotu Umowy w związku z podjętymi działaniami, jak również wynagrodzenia o kwotę kosztów poniesionych przez Wykonawcę wskutek powyższych czynności.</w:t>
            </w:r>
          </w:p>
          <w:p w14:paraId="1330662D" w14:textId="09AA9479" w:rsidR="00B92173" w:rsidRDefault="00B92173" w:rsidP="00025C8C">
            <w:pPr>
              <w:rPr>
                <w:color w:val="000000"/>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tc>
      </w:tr>
      <w:tr w:rsidR="00B92173" w:rsidRPr="003246A9" w14:paraId="55E6455C" w14:textId="77777777" w:rsidTr="00784043">
        <w:tc>
          <w:tcPr>
            <w:tcW w:w="1129" w:type="dxa"/>
            <w:gridSpan w:val="2"/>
          </w:tcPr>
          <w:p w14:paraId="7E171E86" w14:textId="3E46A5AF" w:rsidR="00B92173" w:rsidRDefault="002C14C9" w:rsidP="00025C8C">
            <w:pPr>
              <w:rPr>
                <w:rFonts w:ascii="Arial" w:hAnsi="Arial" w:cs="Arial"/>
                <w:sz w:val="20"/>
                <w:szCs w:val="20"/>
              </w:rPr>
            </w:pPr>
            <w:r>
              <w:rPr>
                <w:rFonts w:ascii="Arial" w:hAnsi="Arial" w:cs="Arial"/>
                <w:sz w:val="20"/>
                <w:szCs w:val="20"/>
              </w:rPr>
              <w:t>1040.</w:t>
            </w:r>
          </w:p>
        </w:tc>
        <w:tc>
          <w:tcPr>
            <w:tcW w:w="13041" w:type="dxa"/>
            <w:gridSpan w:val="2"/>
          </w:tcPr>
          <w:p w14:paraId="796C1CA7" w14:textId="77777777" w:rsidR="00B92173" w:rsidRDefault="00B92173" w:rsidP="00025C8C">
            <w:pPr>
              <w:rPr>
                <w:rFonts w:ascii="Times New Roman" w:eastAsia="Calibri" w:hAnsi="Times New Roman"/>
              </w:rPr>
            </w:pPr>
            <w:r w:rsidRPr="00D1781A">
              <w:rPr>
                <w:rFonts w:ascii="Times New Roman" w:eastAsia="Calibri" w:hAnsi="Times New Roman"/>
              </w:rPr>
              <w:t xml:space="preserve">W nawiązaniu do zapisów PFU </w:t>
            </w:r>
            <w:r w:rsidRPr="00D1781A">
              <w:rPr>
                <w:rFonts w:ascii="Times New Roman" w:eastAsia="Calibri" w:hAnsi="Times New Roman"/>
                <w:i/>
                <w:iCs/>
              </w:rPr>
              <w:t>„</w:t>
            </w:r>
            <w:r w:rsidRPr="00D1781A">
              <w:rPr>
                <w:rFonts w:ascii="Times New Roman" w:hAnsi="Times New Roman"/>
                <w:i/>
                <w:iCs/>
              </w:rPr>
              <w:t>Uzgodnienie rozbudowy z Miejskim Konserwatorem Zabytków, ze względu na połączenie bryły projektowanego budynku z obecnymi budynkami szpitala, wpisanymi do ewidencji zabytków,</w:t>
            </w:r>
            <w:r>
              <w:rPr>
                <w:rFonts w:cs="Calibri"/>
              </w:rPr>
              <w:t xml:space="preserve">”. </w:t>
            </w:r>
            <w:r>
              <w:rPr>
                <w:rFonts w:ascii="Times New Roman" w:eastAsia="Calibri" w:hAnsi="Times New Roman"/>
              </w:rPr>
              <w:t>P</w:t>
            </w:r>
            <w:r w:rsidRPr="00D1781A">
              <w:rPr>
                <w:rFonts w:ascii="Times New Roman" w:eastAsia="Calibri" w:hAnsi="Times New Roman"/>
              </w:rPr>
              <w:t>rosimy o podanie zaleceń Zamawiającego w zakresie wymagań konserwatorskich?</w:t>
            </w:r>
          </w:p>
          <w:p w14:paraId="57FAEFC1" w14:textId="7ACF8449" w:rsidR="00B92173" w:rsidRDefault="00B92173" w:rsidP="00025C8C">
            <w:pPr>
              <w:rPr>
                <w:color w:val="000000"/>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 Zamawiający podaje, iż w/w do konsultacji na etapie tworzenia Projektu Budowlanego.</w:t>
            </w:r>
          </w:p>
        </w:tc>
      </w:tr>
      <w:tr w:rsidR="00B92173" w:rsidRPr="003246A9" w14:paraId="3270135F" w14:textId="77777777" w:rsidTr="00784043">
        <w:tc>
          <w:tcPr>
            <w:tcW w:w="1129" w:type="dxa"/>
            <w:gridSpan w:val="2"/>
          </w:tcPr>
          <w:p w14:paraId="132FA3D5" w14:textId="71CF2F9C" w:rsidR="00B92173" w:rsidRDefault="002C14C9" w:rsidP="00025C8C">
            <w:pPr>
              <w:rPr>
                <w:rFonts w:ascii="Arial" w:hAnsi="Arial" w:cs="Arial"/>
                <w:sz w:val="20"/>
                <w:szCs w:val="20"/>
              </w:rPr>
            </w:pPr>
            <w:r>
              <w:rPr>
                <w:rFonts w:ascii="Arial" w:hAnsi="Arial" w:cs="Arial"/>
                <w:sz w:val="20"/>
                <w:szCs w:val="20"/>
              </w:rPr>
              <w:t>1041.</w:t>
            </w:r>
          </w:p>
        </w:tc>
        <w:tc>
          <w:tcPr>
            <w:tcW w:w="13041" w:type="dxa"/>
            <w:gridSpan w:val="2"/>
          </w:tcPr>
          <w:p w14:paraId="736C91E9" w14:textId="77777777" w:rsidR="00B92173" w:rsidRDefault="00B92173" w:rsidP="00025C8C">
            <w:pPr>
              <w:rPr>
                <w:rFonts w:ascii="Times New Roman" w:hAnsi="Times New Roman"/>
              </w:rPr>
            </w:pPr>
            <w:r>
              <w:rPr>
                <w:rFonts w:ascii="Times New Roman" w:hAnsi="Times New Roman"/>
              </w:rPr>
              <w:t xml:space="preserve">Prosimy o wprowadzenie odpowiedniego zapisu we </w:t>
            </w:r>
            <w:r w:rsidRPr="00A54FC1">
              <w:rPr>
                <w:rFonts w:ascii="Times New Roman" w:hAnsi="Times New Roman"/>
              </w:rPr>
              <w:t>wzorze umowy o treści:</w:t>
            </w:r>
            <w:r w:rsidRPr="004F3E98">
              <w:rPr>
                <w:rFonts w:ascii="Times New Roman" w:hAnsi="Times New Roman"/>
                <w:i/>
                <w:iCs/>
              </w:rPr>
              <w:tab/>
            </w:r>
            <w:r>
              <w:rPr>
                <w:rFonts w:ascii="Times New Roman" w:hAnsi="Times New Roman"/>
                <w:i/>
                <w:iCs/>
              </w:rPr>
              <w:t>„</w:t>
            </w:r>
            <w:r w:rsidRPr="006636B1">
              <w:rPr>
                <w:rFonts w:ascii="Times New Roman" w:hAnsi="Times New Roman"/>
                <w:i/>
                <w:iCs/>
              </w:rPr>
              <w:t>W przypadku, gdy wystąpi brak możliwości wykonywania robót z powodu niedopuszczenia do ich wykonywania przez Dyrekcje szpitala lub uprawniony organ administracji publicznej lub nakazania ich wstrzymania przez uprawniony organ, z przyczyn niezależnych od Wykonawcy – dopuszcza się wydłużenie terminu wykonania Przedmiotu umowy o liczbę dni, w których z powodu tych okoliczności brak było możliwości wykonywania Umowy w sposób, który pozwoliłby na terminowe wykonanie Przedmiotu umowy</w:t>
            </w:r>
            <w:r>
              <w:rPr>
                <w:rFonts w:ascii="Times New Roman" w:hAnsi="Times New Roman"/>
                <w:i/>
                <w:iCs/>
              </w:rPr>
              <w:t xml:space="preserve">.”.  </w:t>
            </w:r>
            <w:r>
              <w:rPr>
                <w:rFonts w:ascii="Times New Roman" w:hAnsi="Times New Roman"/>
              </w:rPr>
              <w:t>Prosimy o potwierdzenie, że wydłużenie terminu wykonania będzie się również wiązać z waloryzacją wynagrodzenia, ze względu na koszty jakie w tym czasie ponosić będzie Wykonawca, a na etapie składania ofert nie jest w stanie ich przewidzieć.</w:t>
            </w:r>
          </w:p>
          <w:p w14:paraId="25ACD57B" w14:textId="27269F57" w:rsidR="00B92173" w:rsidRDefault="00B92173" w:rsidP="00025C8C">
            <w:pPr>
              <w:rPr>
                <w:color w:val="000000"/>
              </w:rPr>
            </w:pPr>
            <w:r w:rsidRPr="0012690A">
              <w:rPr>
                <w:rFonts w:ascii="Arial" w:eastAsia="Times New Roman" w:hAnsi="Arial" w:cs="Arial"/>
                <w:b/>
                <w:bCs/>
                <w:color w:val="0070C0"/>
                <w:sz w:val="20"/>
                <w:szCs w:val="20"/>
              </w:rPr>
              <w:lastRenderedPageBreak/>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tc>
      </w:tr>
      <w:tr w:rsidR="00B92173" w:rsidRPr="003246A9" w14:paraId="57C7BA91" w14:textId="77777777" w:rsidTr="00784043">
        <w:tc>
          <w:tcPr>
            <w:tcW w:w="1129" w:type="dxa"/>
            <w:gridSpan w:val="2"/>
          </w:tcPr>
          <w:p w14:paraId="37457638" w14:textId="61A2F573" w:rsidR="00B92173" w:rsidRDefault="002C14C9" w:rsidP="00025C8C">
            <w:pPr>
              <w:rPr>
                <w:rFonts w:ascii="Arial" w:hAnsi="Arial" w:cs="Arial"/>
                <w:sz w:val="20"/>
                <w:szCs w:val="20"/>
              </w:rPr>
            </w:pPr>
            <w:r>
              <w:rPr>
                <w:rFonts w:ascii="Arial" w:hAnsi="Arial" w:cs="Arial"/>
                <w:sz w:val="20"/>
                <w:szCs w:val="20"/>
              </w:rPr>
              <w:lastRenderedPageBreak/>
              <w:t>1042.</w:t>
            </w:r>
          </w:p>
        </w:tc>
        <w:tc>
          <w:tcPr>
            <w:tcW w:w="13041" w:type="dxa"/>
            <w:gridSpan w:val="2"/>
          </w:tcPr>
          <w:p w14:paraId="7ED519EE" w14:textId="77777777" w:rsidR="00B92173" w:rsidRPr="00A54FC1" w:rsidRDefault="00B92173" w:rsidP="00025C8C">
            <w:pPr>
              <w:pStyle w:val="Tekstpodstawowy"/>
              <w:spacing w:after="0" w:line="360" w:lineRule="auto"/>
              <w:jc w:val="both"/>
              <w:rPr>
                <w:rFonts w:ascii="Times New Roman" w:eastAsia="Calibri" w:hAnsi="Times New Roman"/>
              </w:rPr>
            </w:pPr>
            <w:bookmarkStart w:id="66" w:name="_Hlk57621715"/>
            <w:r w:rsidRPr="00A54FC1">
              <w:rPr>
                <w:rFonts w:ascii="Times New Roman" w:eastAsia="Calibri" w:hAnsi="Times New Roman"/>
              </w:rPr>
              <w:t>W nawiązaniu do zapisów projektu Umowy, uprzejmie prosimy o informacje, czy Zamawiającemu posiada/i ma wiedzę o potencjalnych zagrożeniach lub elementach na terenie planowanej inwestycji które wymagają:</w:t>
            </w:r>
            <w:bookmarkEnd w:id="66"/>
          </w:p>
          <w:p w14:paraId="5050CCA0" w14:textId="77777777" w:rsidR="00B92173" w:rsidRPr="00A54FC1" w:rsidRDefault="00B92173" w:rsidP="00025C8C">
            <w:pPr>
              <w:numPr>
                <w:ilvl w:val="0"/>
                <w:numId w:val="44"/>
              </w:numPr>
              <w:spacing w:line="360" w:lineRule="auto"/>
              <w:contextualSpacing/>
              <w:jc w:val="both"/>
              <w:rPr>
                <w:rFonts w:eastAsia="Calibri"/>
              </w:rPr>
            </w:pPr>
            <w:r w:rsidRPr="00A54FC1">
              <w:rPr>
                <w:rFonts w:eastAsia="Calibri"/>
              </w:rPr>
              <w:t>zaangażowania ekip saperskich (niewybuchy, niewypały),</w:t>
            </w:r>
          </w:p>
          <w:p w14:paraId="46C6F80E" w14:textId="77777777" w:rsidR="00B92173" w:rsidRPr="00A54FC1" w:rsidRDefault="00B92173" w:rsidP="00025C8C">
            <w:pPr>
              <w:numPr>
                <w:ilvl w:val="0"/>
                <w:numId w:val="44"/>
              </w:numPr>
              <w:spacing w:line="360" w:lineRule="auto"/>
              <w:contextualSpacing/>
              <w:jc w:val="both"/>
              <w:rPr>
                <w:rFonts w:eastAsia="Calibri"/>
              </w:rPr>
            </w:pPr>
            <w:r w:rsidRPr="00A54FC1">
              <w:rPr>
                <w:rFonts w:eastAsia="Calibri"/>
              </w:rPr>
              <w:t>wymiany skażonego gruntu,</w:t>
            </w:r>
            <w:r w:rsidRPr="00A54FC1">
              <w:rPr>
                <w:rFonts w:eastAsia="Calibri"/>
              </w:rPr>
              <w:tab/>
            </w:r>
          </w:p>
          <w:p w14:paraId="5A271A6F" w14:textId="77777777" w:rsidR="00B92173" w:rsidRPr="00A54FC1" w:rsidRDefault="00B92173" w:rsidP="00025C8C">
            <w:pPr>
              <w:numPr>
                <w:ilvl w:val="0"/>
                <w:numId w:val="44"/>
              </w:numPr>
              <w:spacing w:line="360" w:lineRule="auto"/>
              <w:contextualSpacing/>
              <w:jc w:val="both"/>
              <w:rPr>
                <w:rFonts w:eastAsia="Calibri"/>
              </w:rPr>
            </w:pPr>
            <w:r w:rsidRPr="00A54FC1">
              <w:rPr>
                <w:rFonts w:eastAsia="Calibri"/>
              </w:rPr>
              <w:t>sieci gestorów specjalnych (np. wojskowych, MSWiA),</w:t>
            </w:r>
          </w:p>
          <w:p w14:paraId="292DFD00" w14:textId="77777777" w:rsidR="00B92173" w:rsidRDefault="00B92173" w:rsidP="00025C8C">
            <w:pPr>
              <w:numPr>
                <w:ilvl w:val="0"/>
                <w:numId w:val="44"/>
              </w:numPr>
              <w:spacing w:line="360" w:lineRule="auto"/>
              <w:contextualSpacing/>
              <w:jc w:val="both"/>
              <w:rPr>
                <w:rFonts w:eastAsia="Calibri"/>
              </w:rPr>
            </w:pPr>
            <w:r w:rsidRPr="00A54FC1">
              <w:rPr>
                <w:rFonts w:eastAsia="Calibri"/>
              </w:rPr>
              <w:t>usunięcia materiałów niebezpiecznych np. chemicznie,</w:t>
            </w:r>
          </w:p>
          <w:p w14:paraId="2CA83831" w14:textId="77777777" w:rsidR="00B92173" w:rsidRDefault="00B92173" w:rsidP="00025C8C">
            <w:pPr>
              <w:numPr>
                <w:ilvl w:val="0"/>
                <w:numId w:val="44"/>
              </w:numPr>
              <w:spacing w:line="360" w:lineRule="auto"/>
              <w:contextualSpacing/>
              <w:jc w:val="both"/>
              <w:rPr>
                <w:rFonts w:eastAsia="Calibri"/>
              </w:rPr>
            </w:pPr>
            <w:r w:rsidRPr="009B07A2">
              <w:rPr>
                <w:rFonts w:eastAsia="Calibri"/>
              </w:rPr>
              <w:t>wymagają wykonania wykopalisk archeologicznych.</w:t>
            </w:r>
          </w:p>
          <w:p w14:paraId="644FB952" w14:textId="4BC2C75F" w:rsidR="00B92173" w:rsidRPr="009B07A2" w:rsidRDefault="00B92173" w:rsidP="00055E28">
            <w:pPr>
              <w:spacing w:line="360" w:lineRule="auto"/>
              <w:contextualSpacing/>
              <w:jc w:val="both"/>
              <w:rPr>
                <w:rFonts w:eastAsia="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 Zamawiający podaje, iż nie ma wiedzy na temat w/w potencjalnych zagrożeniach lub elementach na terenie planowanej inwestycji.</w:t>
            </w:r>
          </w:p>
        </w:tc>
      </w:tr>
      <w:tr w:rsidR="00B92173" w:rsidRPr="003246A9" w14:paraId="257B223E" w14:textId="77777777" w:rsidTr="00784043">
        <w:tc>
          <w:tcPr>
            <w:tcW w:w="1129" w:type="dxa"/>
            <w:gridSpan w:val="2"/>
          </w:tcPr>
          <w:p w14:paraId="68B008ED" w14:textId="45ED23C2" w:rsidR="00B92173" w:rsidRDefault="002C14C9" w:rsidP="00025C8C">
            <w:pPr>
              <w:rPr>
                <w:rFonts w:ascii="Arial" w:hAnsi="Arial" w:cs="Arial"/>
                <w:sz w:val="20"/>
                <w:szCs w:val="20"/>
              </w:rPr>
            </w:pPr>
            <w:r>
              <w:rPr>
                <w:rFonts w:ascii="Arial" w:hAnsi="Arial" w:cs="Arial"/>
                <w:sz w:val="20"/>
                <w:szCs w:val="20"/>
              </w:rPr>
              <w:t>1043.</w:t>
            </w:r>
          </w:p>
        </w:tc>
        <w:tc>
          <w:tcPr>
            <w:tcW w:w="13041" w:type="dxa"/>
            <w:gridSpan w:val="2"/>
          </w:tcPr>
          <w:p w14:paraId="44536BA0" w14:textId="77777777" w:rsidR="00B92173" w:rsidRPr="00A54FC1" w:rsidRDefault="00B92173" w:rsidP="00025C8C">
            <w:pPr>
              <w:pStyle w:val="Tekstpodstawowy"/>
              <w:spacing w:after="0" w:line="360" w:lineRule="auto"/>
              <w:jc w:val="both"/>
              <w:rPr>
                <w:rFonts w:ascii="Times New Roman" w:eastAsia="Calibri" w:hAnsi="Times New Roman"/>
              </w:rPr>
            </w:pPr>
            <w:bookmarkStart w:id="67" w:name="_Hlk61896523"/>
            <w:r w:rsidRPr="00A54FC1">
              <w:rPr>
                <w:rFonts w:ascii="Times New Roman" w:eastAsia="Calibri" w:hAnsi="Times New Roman"/>
              </w:rPr>
              <w:t xml:space="preserve">W nawiązaniu do zapisów projektu Umowy, uprzejmie prosimy o: </w:t>
            </w:r>
          </w:p>
          <w:p w14:paraId="4F54B8CF" w14:textId="77777777" w:rsidR="00B92173" w:rsidRPr="00F40FE5" w:rsidRDefault="00B92173" w:rsidP="00025C8C">
            <w:pPr>
              <w:spacing w:line="360" w:lineRule="auto"/>
              <w:jc w:val="both"/>
            </w:pPr>
            <w:r w:rsidRPr="00F40FE5">
              <w:t>a) sprecyzowanie katalogu szkoleń dla personelu Zamawiającego/ Użytkownika, które oczekiwać będzie Zamawiający?</w:t>
            </w:r>
          </w:p>
          <w:p w14:paraId="3C16FF78" w14:textId="77777777" w:rsidR="00B92173" w:rsidRDefault="00B92173" w:rsidP="00025C8C">
            <w:pPr>
              <w:rPr>
                <w:rFonts w:ascii="Times New Roman" w:hAnsi="Times New Roman"/>
              </w:rPr>
            </w:pPr>
            <w:r w:rsidRPr="00F40FE5">
              <w:rPr>
                <w:rFonts w:ascii="Times New Roman" w:hAnsi="Times New Roman"/>
              </w:rPr>
              <w:t>b) czy szkolenia mają być przeprowadzone w okresie realizacji inwestycji, czy w tracie odbiorów końcowych, czy w okresie przejmowania Inwestycji?</w:t>
            </w:r>
            <w:bookmarkEnd w:id="67"/>
          </w:p>
          <w:p w14:paraId="0042B552" w14:textId="59537C7A" w:rsidR="00B92173" w:rsidRDefault="00B92173" w:rsidP="00025C8C">
            <w:pPr>
              <w:rPr>
                <w:color w:val="000000"/>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tc>
      </w:tr>
      <w:tr w:rsidR="00B92173" w:rsidRPr="003246A9" w14:paraId="3865399C" w14:textId="77777777" w:rsidTr="00784043">
        <w:tc>
          <w:tcPr>
            <w:tcW w:w="1129" w:type="dxa"/>
            <w:gridSpan w:val="2"/>
          </w:tcPr>
          <w:p w14:paraId="246546FE" w14:textId="17D4B6B3" w:rsidR="00B92173" w:rsidRDefault="002C14C9" w:rsidP="00025C8C">
            <w:pPr>
              <w:rPr>
                <w:rFonts w:ascii="Arial" w:hAnsi="Arial" w:cs="Arial"/>
                <w:sz w:val="20"/>
                <w:szCs w:val="20"/>
              </w:rPr>
            </w:pPr>
            <w:r>
              <w:rPr>
                <w:rFonts w:ascii="Arial" w:hAnsi="Arial" w:cs="Arial"/>
                <w:sz w:val="20"/>
                <w:szCs w:val="20"/>
              </w:rPr>
              <w:t>1044.</w:t>
            </w:r>
          </w:p>
        </w:tc>
        <w:tc>
          <w:tcPr>
            <w:tcW w:w="13041" w:type="dxa"/>
            <w:gridSpan w:val="2"/>
          </w:tcPr>
          <w:p w14:paraId="60F3651F" w14:textId="77777777" w:rsidR="00B92173" w:rsidRDefault="00B92173" w:rsidP="00025C8C">
            <w:pPr>
              <w:rPr>
                <w:rFonts w:ascii="Times New Roman" w:eastAsia="Calibri" w:hAnsi="Times New Roman"/>
              </w:rPr>
            </w:pPr>
            <w:r w:rsidRPr="00A54FC1">
              <w:rPr>
                <w:rFonts w:ascii="Times New Roman" w:eastAsia="Calibri" w:hAnsi="Times New Roman"/>
              </w:rPr>
              <w:t>Prosimy o potwierdzenie, że koszty materiałów eksploatacyjnych, których konieczność wymiany wynika ze zwykłego użycia, a nie istnienia w nich wad w okresie gwarancji i rękojmi ponosił będzie Zamawiający tj. koszty zakupu ww. materiałów eksploatacyjnych oraz koszty ich wymiany.</w:t>
            </w:r>
          </w:p>
          <w:p w14:paraId="5C6151F8" w14:textId="747B38CA" w:rsidR="00B92173" w:rsidRDefault="00B92173" w:rsidP="00025C8C">
            <w:pPr>
              <w:rPr>
                <w:color w:val="000000"/>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tc>
      </w:tr>
      <w:tr w:rsidR="00B92173" w:rsidRPr="003246A9" w14:paraId="36C2F31A" w14:textId="77777777" w:rsidTr="00784043">
        <w:tc>
          <w:tcPr>
            <w:tcW w:w="1129" w:type="dxa"/>
            <w:gridSpan w:val="2"/>
          </w:tcPr>
          <w:p w14:paraId="6EA9C990" w14:textId="67F5B90E" w:rsidR="00B92173" w:rsidRDefault="002C14C9" w:rsidP="00025C8C">
            <w:pPr>
              <w:rPr>
                <w:rFonts w:ascii="Arial" w:hAnsi="Arial" w:cs="Arial"/>
                <w:sz w:val="20"/>
                <w:szCs w:val="20"/>
              </w:rPr>
            </w:pPr>
            <w:bookmarkStart w:id="68" w:name="_Hlk61896548"/>
            <w:r>
              <w:rPr>
                <w:rFonts w:ascii="Arial" w:hAnsi="Arial" w:cs="Arial"/>
                <w:sz w:val="20"/>
                <w:szCs w:val="20"/>
              </w:rPr>
              <w:t>1045.</w:t>
            </w:r>
          </w:p>
        </w:tc>
        <w:tc>
          <w:tcPr>
            <w:tcW w:w="13041" w:type="dxa"/>
            <w:gridSpan w:val="2"/>
          </w:tcPr>
          <w:p w14:paraId="02A67CAC" w14:textId="77777777" w:rsidR="00B92173" w:rsidRPr="00F40FE5" w:rsidRDefault="00B92173" w:rsidP="00025C8C">
            <w:pPr>
              <w:spacing w:line="360" w:lineRule="auto"/>
              <w:contextualSpacing/>
              <w:jc w:val="both"/>
            </w:pPr>
            <w:r w:rsidRPr="00F40FE5">
              <w:t>W nawiązaniu do zapisów SIWZ oraz Umowy - dotyczy okresu serwisu i gwarancji na zamontowane urządzenia/ wyposażenie/ sprzęt, uprzejmie prosimy o informacje czy Wykonawca również odpowiada i powinien to uwzględnić w ofercie:</w:t>
            </w:r>
          </w:p>
          <w:p w14:paraId="48098091" w14:textId="77777777" w:rsidR="00B92173" w:rsidRPr="00F40FE5" w:rsidRDefault="00B92173" w:rsidP="00025C8C">
            <w:pPr>
              <w:spacing w:line="360" w:lineRule="auto"/>
              <w:jc w:val="both"/>
            </w:pPr>
            <w:r w:rsidRPr="00F40FE5">
              <w:t xml:space="preserve">a) za elementy eksploatacyjne będące wynikiem nieprawidłowego ich użytkowania / niezgodnie z wytycznymi </w:t>
            </w:r>
            <w:proofErr w:type="spellStart"/>
            <w:r w:rsidRPr="00F40FE5">
              <w:t>dtr</w:t>
            </w:r>
            <w:proofErr w:type="spellEnd"/>
            <w:r w:rsidRPr="00F40FE5">
              <w:t xml:space="preserve"> producentów/ instrukcji użytkowania/ IBP,</w:t>
            </w:r>
          </w:p>
          <w:p w14:paraId="1A5E7EC2" w14:textId="77777777" w:rsidR="00B92173" w:rsidRDefault="00B92173" w:rsidP="00025C8C">
            <w:pPr>
              <w:rPr>
                <w:rFonts w:ascii="Times New Roman" w:hAnsi="Times New Roman"/>
              </w:rPr>
            </w:pPr>
            <w:r w:rsidRPr="00F40FE5">
              <w:rPr>
                <w:rFonts w:ascii="Times New Roman" w:hAnsi="Times New Roman"/>
              </w:rPr>
              <w:t>b) ulegających zniszczeniu/lub uszkodzeniu w wyniku działania osób/ podmiotów trzecich?</w:t>
            </w:r>
          </w:p>
          <w:p w14:paraId="2F96095B" w14:textId="38A1ABBD" w:rsidR="00B92173" w:rsidRDefault="00B92173" w:rsidP="00025C8C">
            <w:pPr>
              <w:rPr>
                <w:color w:val="000000"/>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 Zamawiający wskazuje że w/w zapisy Wykonawca powinien uwzględnić w swojej ofercie.</w:t>
            </w:r>
          </w:p>
        </w:tc>
      </w:tr>
      <w:bookmarkEnd w:id="68"/>
      <w:tr w:rsidR="00B92173" w:rsidRPr="003246A9" w14:paraId="73A7FB28" w14:textId="77777777" w:rsidTr="00784043">
        <w:tc>
          <w:tcPr>
            <w:tcW w:w="1129" w:type="dxa"/>
            <w:gridSpan w:val="2"/>
          </w:tcPr>
          <w:p w14:paraId="67733881" w14:textId="15FD7385" w:rsidR="00B92173" w:rsidRDefault="002C14C9" w:rsidP="00025C8C">
            <w:pPr>
              <w:rPr>
                <w:rFonts w:ascii="Arial" w:hAnsi="Arial" w:cs="Arial"/>
                <w:sz w:val="20"/>
                <w:szCs w:val="20"/>
              </w:rPr>
            </w:pPr>
            <w:r>
              <w:rPr>
                <w:rFonts w:ascii="Arial" w:hAnsi="Arial" w:cs="Arial"/>
                <w:sz w:val="20"/>
                <w:szCs w:val="20"/>
              </w:rPr>
              <w:t>1046.</w:t>
            </w:r>
          </w:p>
        </w:tc>
        <w:tc>
          <w:tcPr>
            <w:tcW w:w="13041" w:type="dxa"/>
            <w:gridSpan w:val="2"/>
          </w:tcPr>
          <w:p w14:paraId="7DC2740C" w14:textId="77777777" w:rsidR="00B92173" w:rsidRDefault="00B92173" w:rsidP="00025C8C">
            <w:pPr>
              <w:rPr>
                <w:rFonts w:ascii="Times New Roman" w:hAnsi="Times New Roman"/>
              </w:rPr>
            </w:pPr>
            <w:bookmarkStart w:id="69" w:name="_Hlk61896585"/>
            <w:r w:rsidRPr="00F40FE5">
              <w:rPr>
                <w:rFonts w:ascii="Times New Roman" w:hAnsi="Times New Roman"/>
              </w:rPr>
              <w:t>Uprzejmie prosimy o potwierdzenie, iż akceptacja kart materiałowych na poszczególne elementy jest etapem końcowym i nie zmiennym dla dalszych prac (dla ciągłości procesu technologicznego), i nie podlega modyfikacji w późniejszym jego terminie tj. po zamówieniu materiałów, urządzeń, oraz po ich wbudowaniu w obiekt?</w:t>
            </w:r>
            <w:bookmarkEnd w:id="69"/>
          </w:p>
          <w:p w14:paraId="4A4B8E45" w14:textId="27EAE6F9" w:rsidR="00B92173" w:rsidRDefault="00B92173" w:rsidP="00025C8C">
            <w:pPr>
              <w:rPr>
                <w:color w:val="000000"/>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tc>
      </w:tr>
      <w:tr w:rsidR="00B92173" w:rsidRPr="003246A9" w14:paraId="2510BC73" w14:textId="77777777" w:rsidTr="00784043">
        <w:tc>
          <w:tcPr>
            <w:tcW w:w="1129" w:type="dxa"/>
            <w:gridSpan w:val="2"/>
          </w:tcPr>
          <w:p w14:paraId="6EE71F10" w14:textId="2FA41AF2" w:rsidR="00B92173" w:rsidRDefault="002C14C9" w:rsidP="00025C8C">
            <w:pPr>
              <w:rPr>
                <w:rFonts w:ascii="Arial" w:hAnsi="Arial" w:cs="Arial"/>
                <w:sz w:val="20"/>
                <w:szCs w:val="20"/>
              </w:rPr>
            </w:pPr>
            <w:r>
              <w:rPr>
                <w:rFonts w:ascii="Arial" w:hAnsi="Arial" w:cs="Arial"/>
                <w:sz w:val="20"/>
                <w:szCs w:val="20"/>
              </w:rPr>
              <w:t>1047.</w:t>
            </w:r>
          </w:p>
        </w:tc>
        <w:tc>
          <w:tcPr>
            <w:tcW w:w="13041" w:type="dxa"/>
            <w:gridSpan w:val="2"/>
          </w:tcPr>
          <w:p w14:paraId="4923ABCD" w14:textId="77777777" w:rsidR="00B92173" w:rsidRDefault="00B92173" w:rsidP="00025C8C">
            <w:pPr>
              <w:rPr>
                <w:rFonts w:ascii="Times New Roman" w:hAnsi="Times New Roman"/>
                <w:bCs/>
              </w:rPr>
            </w:pPr>
            <w:r w:rsidRPr="00F40FE5">
              <w:rPr>
                <w:rFonts w:ascii="Times New Roman" w:hAnsi="Times New Roman"/>
                <w:bCs/>
              </w:rPr>
              <w:t>Zwracamy się z wnioskiem o wprowadzenie możliwości wydłużenia realizacji umowy w sytuacji gdy Wykonawca złoży kompletny wniosek o pozwolenie na użytkowanie, a procedura pozyskania decyzji o pozwolenie na użytkowanie wydłuży się z przyczyń niezależnych od Wykonawcy, o czas tego wydłużenia.</w:t>
            </w:r>
          </w:p>
          <w:p w14:paraId="339FA951" w14:textId="7882BE7F" w:rsidR="00B92173" w:rsidRDefault="00B92173" w:rsidP="00025C8C">
            <w:pPr>
              <w:rPr>
                <w:color w:val="000000"/>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tc>
      </w:tr>
      <w:tr w:rsidR="00B92173" w:rsidRPr="003246A9" w14:paraId="06FC73CD" w14:textId="77777777" w:rsidTr="00784043">
        <w:tc>
          <w:tcPr>
            <w:tcW w:w="1129" w:type="dxa"/>
            <w:gridSpan w:val="2"/>
          </w:tcPr>
          <w:p w14:paraId="753C40B3" w14:textId="77FBD800" w:rsidR="00B92173" w:rsidRDefault="002C14C9" w:rsidP="00025C8C">
            <w:pPr>
              <w:rPr>
                <w:rFonts w:ascii="Arial" w:hAnsi="Arial" w:cs="Arial"/>
                <w:sz w:val="20"/>
                <w:szCs w:val="20"/>
              </w:rPr>
            </w:pPr>
            <w:r>
              <w:rPr>
                <w:rFonts w:ascii="Arial" w:hAnsi="Arial" w:cs="Arial"/>
                <w:sz w:val="20"/>
                <w:szCs w:val="20"/>
              </w:rPr>
              <w:lastRenderedPageBreak/>
              <w:t>1048.</w:t>
            </w:r>
          </w:p>
        </w:tc>
        <w:tc>
          <w:tcPr>
            <w:tcW w:w="13041" w:type="dxa"/>
            <w:gridSpan w:val="2"/>
          </w:tcPr>
          <w:p w14:paraId="1C72A198" w14:textId="77777777" w:rsidR="00B92173" w:rsidRDefault="00B92173" w:rsidP="00025C8C">
            <w:pPr>
              <w:spacing w:after="160" w:line="360" w:lineRule="auto"/>
              <w:contextualSpacing/>
              <w:jc w:val="both"/>
            </w:pPr>
            <w:r w:rsidRPr="00F40FE5">
              <w:t>Zwracam się z wnioskiem o wprowadzenie zapisu wyłączającego możliwość kumulacji kar umownych - naliczania kar umownych wynikających z różnych podstaw za jedno zdarzenie.</w:t>
            </w:r>
          </w:p>
          <w:p w14:paraId="238B0D2A" w14:textId="74AE1597" w:rsidR="00B92173" w:rsidRPr="009B07A2" w:rsidRDefault="00B92173" w:rsidP="00025C8C">
            <w:pPr>
              <w:spacing w:after="160" w:line="360" w:lineRule="auto"/>
              <w:contextualSpacing/>
              <w:jc w:val="both"/>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tc>
      </w:tr>
      <w:tr w:rsidR="00B92173" w:rsidRPr="003246A9" w14:paraId="760E68AF" w14:textId="77777777" w:rsidTr="00784043">
        <w:tc>
          <w:tcPr>
            <w:tcW w:w="1129" w:type="dxa"/>
            <w:gridSpan w:val="2"/>
          </w:tcPr>
          <w:p w14:paraId="11200332" w14:textId="52F82681" w:rsidR="00B92173" w:rsidRDefault="002C14C9" w:rsidP="00025C8C">
            <w:pPr>
              <w:rPr>
                <w:rFonts w:ascii="Arial" w:hAnsi="Arial" w:cs="Arial"/>
                <w:sz w:val="20"/>
                <w:szCs w:val="20"/>
              </w:rPr>
            </w:pPr>
            <w:r>
              <w:rPr>
                <w:rFonts w:ascii="Arial" w:hAnsi="Arial" w:cs="Arial"/>
                <w:sz w:val="20"/>
                <w:szCs w:val="20"/>
              </w:rPr>
              <w:t>1049</w:t>
            </w:r>
          </w:p>
        </w:tc>
        <w:tc>
          <w:tcPr>
            <w:tcW w:w="13041" w:type="dxa"/>
            <w:gridSpan w:val="2"/>
          </w:tcPr>
          <w:p w14:paraId="14274A4B" w14:textId="77777777" w:rsidR="00B92173" w:rsidRPr="009B07A2" w:rsidRDefault="00B92173" w:rsidP="00025C8C">
            <w:pPr>
              <w:autoSpaceDE w:val="0"/>
              <w:autoSpaceDN w:val="0"/>
              <w:adjustRightInd w:val="0"/>
              <w:spacing w:line="360" w:lineRule="auto"/>
              <w:contextualSpacing/>
              <w:jc w:val="both"/>
              <w:rPr>
                <w:rFonts w:eastAsia="TimesNewRoman"/>
              </w:rPr>
            </w:pPr>
            <w:r w:rsidRPr="005D1E18">
              <w:t>Paragraf „</w:t>
            </w:r>
            <w:r w:rsidRPr="009B07A2">
              <w:rPr>
                <w:i/>
                <w:iCs/>
              </w:rPr>
              <w:t>zmiany Umowy</w:t>
            </w:r>
            <w:r w:rsidRPr="005D1E18">
              <w:t>” Prosimy o wprowadzenie do projektu Umowy sformułowań:</w:t>
            </w:r>
          </w:p>
          <w:p w14:paraId="4259CA68" w14:textId="77777777" w:rsidR="00B92173" w:rsidRPr="00A54FC1" w:rsidRDefault="00B92173" w:rsidP="00025C8C">
            <w:pPr>
              <w:spacing w:line="360" w:lineRule="auto"/>
              <w:ind w:left="420" w:right="149"/>
              <w:jc w:val="both"/>
              <w:rPr>
                <w:rFonts w:eastAsia="Calibri"/>
                <w:i/>
                <w:iCs/>
              </w:rPr>
            </w:pPr>
            <w:r w:rsidRPr="00A54FC1">
              <w:rPr>
                <w:rFonts w:eastAsia="Calibri"/>
                <w:i/>
                <w:iCs/>
              </w:rPr>
              <w:t>Zamawiający, poza możliwością zmiany niniejszej umowy w przypadkach określonych w art. 144 ust. 1 pkt 2-6) ustawy Prawo zamówień publicznych (zgodnie z warunkami określonymi w postanowieniach przepisu art. 144 tej ustawy) przewiduje również możliwość dokonywania zmian postanowień umowy także w stosunku do treści oferty, na podstawie której dokonano wyboru Wykonawcy, w poniższych okolicznościach:</w:t>
            </w:r>
          </w:p>
          <w:p w14:paraId="09B6C33D" w14:textId="77777777" w:rsidR="00B92173" w:rsidRPr="00A54FC1" w:rsidRDefault="00B92173" w:rsidP="00025C8C">
            <w:pPr>
              <w:numPr>
                <w:ilvl w:val="0"/>
                <w:numId w:val="46"/>
              </w:numPr>
              <w:tabs>
                <w:tab w:val="left" w:pos="700"/>
              </w:tabs>
              <w:spacing w:line="360" w:lineRule="auto"/>
              <w:ind w:right="289"/>
              <w:jc w:val="both"/>
              <w:rPr>
                <w:rFonts w:eastAsia="Calibri"/>
                <w:i/>
                <w:iCs/>
              </w:rPr>
            </w:pPr>
            <w:r w:rsidRPr="00A54FC1">
              <w:rPr>
                <w:rFonts w:eastAsia="Calibri"/>
                <w:i/>
                <w:iCs/>
              </w:rPr>
              <w:t>Zmiana sposobu wykonania Przedmiotu umowy, że Przedmiot umowy należy wykonać w inny sposób aniżeli pierwotnie to przewidział Zamawiający w umowie, a ponadto zmiana sposobu wykonania Przedmiotu umowy jest korzystna dla Zamawiającego, w szczególności:</w:t>
            </w:r>
          </w:p>
          <w:p w14:paraId="436CAB44" w14:textId="77777777" w:rsidR="00B92173" w:rsidRPr="00A54FC1" w:rsidRDefault="00B92173" w:rsidP="00025C8C">
            <w:pPr>
              <w:numPr>
                <w:ilvl w:val="2"/>
                <w:numId w:val="46"/>
              </w:numPr>
              <w:tabs>
                <w:tab w:val="left" w:pos="1100"/>
              </w:tabs>
              <w:spacing w:line="360" w:lineRule="auto"/>
              <w:ind w:right="89"/>
              <w:jc w:val="both"/>
              <w:rPr>
                <w:rFonts w:eastAsia="Calibri"/>
                <w:i/>
                <w:iCs/>
              </w:rPr>
            </w:pPr>
            <w:r w:rsidRPr="00A54FC1">
              <w:rPr>
                <w:rFonts w:eastAsia="Calibri"/>
                <w:i/>
                <w:iCs/>
              </w:rPr>
              <w:t>zmian w zakresie zasad rozliczeń i warunków płatności wiązanych ze zgłaszanymi przez wykonawcę umowami o podwykonawstwo lub dalsze podwykonawstwo przy realizacji przedmiotu niniejszej umowy,</w:t>
            </w:r>
          </w:p>
          <w:p w14:paraId="3AF31AB5" w14:textId="77777777" w:rsidR="00B92173" w:rsidRPr="00A54FC1" w:rsidRDefault="00B92173" w:rsidP="00025C8C">
            <w:pPr>
              <w:numPr>
                <w:ilvl w:val="2"/>
                <w:numId w:val="46"/>
              </w:numPr>
              <w:tabs>
                <w:tab w:val="left" w:pos="1100"/>
              </w:tabs>
              <w:spacing w:line="360" w:lineRule="auto"/>
              <w:ind w:right="769"/>
              <w:jc w:val="both"/>
              <w:rPr>
                <w:rFonts w:eastAsia="Calibri"/>
                <w:i/>
                <w:iCs/>
              </w:rPr>
            </w:pPr>
            <w:r w:rsidRPr="00A54FC1">
              <w:rPr>
                <w:rFonts w:eastAsia="Calibri"/>
                <w:i/>
                <w:iCs/>
              </w:rPr>
              <w:t>wprowadzenie do dokumentacji projektowej zmian przez Zamawiającego,</w:t>
            </w:r>
          </w:p>
          <w:p w14:paraId="1B5464C7" w14:textId="77777777" w:rsidR="00B92173" w:rsidRPr="00A54FC1" w:rsidRDefault="00B92173" w:rsidP="00025C8C">
            <w:pPr>
              <w:numPr>
                <w:ilvl w:val="2"/>
                <w:numId w:val="46"/>
              </w:numPr>
              <w:tabs>
                <w:tab w:val="left" w:pos="1100"/>
              </w:tabs>
              <w:spacing w:line="360" w:lineRule="auto"/>
              <w:ind w:right="89"/>
              <w:jc w:val="both"/>
              <w:rPr>
                <w:rFonts w:eastAsia="Calibri"/>
                <w:i/>
                <w:iCs/>
              </w:rPr>
            </w:pPr>
            <w:r w:rsidRPr="00A54FC1">
              <w:rPr>
                <w:rFonts w:eastAsia="Calibri"/>
                <w:i/>
                <w:iCs/>
              </w:rPr>
              <w:t>konieczności zrealizowania umowy przy zastosowaniu innych rozwiązań technicznych czy technologicznych niż wskazane w Dokumentacji Projektowej (w szczególności w przypadku wycofania z rynku starych rozwiązań technologicznych /technicznych lub materiałowych),</w:t>
            </w:r>
          </w:p>
          <w:p w14:paraId="0FAAE3AA" w14:textId="77777777" w:rsidR="00B92173" w:rsidRPr="00A54FC1" w:rsidRDefault="00B92173" w:rsidP="00025C8C">
            <w:pPr>
              <w:numPr>
                <w:ilvl w:val="2"/>
                <w:numId w:val="46"/>
              </w:numPr>
              <w:tabs>
                <w:tab w:val="left" w:pos="1100"/>
              </w:tabs>
              <w:spacing w:line="360" w:lineRule="auto"/>
              <w:ind w:right="89"/>
              <w:jc w:val="both"/>
              <w:rPr>
                <w:rFonts w:eastAsia="Calibri"/>
                <w:i/>
                <w:iCs/>
              </w:rPr>
            </w:pPr>
            <w:r w:rsidRPr="00A54FC1">
              <w:rPr>
                <w:rFonts w:eastAsia="Calibri"/>
                <w:i/>
                <w:iCs/>
              </w:rPr>
              <w:t xml:space="preserve">konieczności zrealizowania </w:t>
            </w:r>
            <w:proofErr w:type="spellStart"/>
            <w:r w:rsidRPr="00A54FC1">
              <w:rPr>
                <w:rFonts w:eastAsia="Calibri"/>
                <w:i/>
                <w:iCs/>
              </w:rPr>
              <w:t>nasadzeń</w:t>
            </w:r>
            <w:proofErr w:type="spellEnd"/>
            <w:r w:rsidRPr="00A54FC1">
              <w:rPr>
                <w:rFonts w:eastAsia="Calibri"/>
                <w:i/>
                <w:iCs/>
              </w:rPr>
              <w:t xml:space="preserve"> oraz urządzenia terenów zielonych w okresie, w którym występują sprzyjające warunki atmosferyczne korzystne dla dokonania tego typu czynności zgodnie ze sztuką ogrodniczą; możliwa jest zmiana terminu wykonania Przedmiotu umowy, ale jedynie w zakresie ww. prac;</w:t>
            </w:r>
          </w:p>
          <w:p w14:paraId="29EC9B2B" w14:textId="77777777" w:rsidR="00B92173" w:rsidRPr="00A54FC1" w:rsidRDefault="00B92173" w:rsidP="00025C8C">
            <w:pPr>
              <w:numPr>
                <w:ilvl w:val="2"/>
                <w:numId w:val="46"/>
              </w:numPr>
              <w:tabs>
                <w:tab w:val="left" w:pos="1100"/>
              </w:tabs>
              <w:spacing w:line="360" w:lineRule="auto"/>
              <w:ind w:right="809"/>
              <w:jc w:val="both"/>
              <w:rPr>
                <w:rFonts w:eastAsia="Calibri"/>
                <w:i/>
                <w:iCs/>
              </w:rPr>
            </w:pPr>
            <w:r w:rsidRPr="00A54FC1">
              <w:rPr>
                <w:rFonts w:eastAsia="Calibri"/>
                <w:i/>
                <w:iCs/>
              </w:rPr>
              <w:t>kolizji z planowanymi lub równolegle prowadzonymi przez inne podmioty inwestycjami,</w:t>
            </w:r>
          </w:p>
          <w:p w14:paraId="7509931D" w14:textId="77777777" w:rsidR="00B92173" w:rsidRPr="00A54FC1" w:rsidRDefault="00B92173" w:rsidP="00025C8C">
            <w:pPr>
              <w:numPr>
                <w:ilvl w:val="2"/>
                <w:numId w:val="46"/>
              </w:numPr>
              <w:tabs>
                <w:tab w:val="left" w:pos="1100"/>
              </w:tabs>
              <w:spacing w:line="360" w:lineRule="auto"/>
              <w:ind w:right="29"/>
              <w:jc w:val="both"/>
              <w:rPr>
                <w:rFonts w:eastAsia="Calibri"/>
                <w:i/>
                <w:iCs/>
              </w:rPr>
            </w:pPr>
            <w:r w:rsidRPr="00A54FC1">
              <w:rPr>
                <w:rFonts w:eastAsia="Calibri"/>
                <w:i/>
                <w:iCs/>
              </w:rPr>
              <w:t xml:space="preserve">w przypadku wystąpienia siły wyższej oraz innych nadzwyczajnych okoliczności, których Strony umowy nie były w stanie przewidzieć w terminie zawarcia umowy, pomimo zachowania przez Strony należytej staranności. Jako siłę wyższą rozumie się: wystąpienie zdarzenia losowego wywołanego przez czynniki zewnętrzne, którego nie można było przewidzieć z pewnością oraz którym nie można zapobiec, w szczególności zagrażającego bezpośrednio życiu lub zdrowiu ludzi lub grożącego powstaniem szkody w znacznych rozmiarach np. zdarzenia o charakterze katastrof przyrodniczych, nadzwyczajne zaburzenia życia zbiorowego lub niewypały, niewybuchy, wykopaliska archeologiczne; Nie uznaje się za siłę wyższą: zmniejszenia podaży jakichkolwiek materiałów lub urządzeń koniecznych do realizacji Przedmiotu umowy, trudności w </w:t>
            </w:r>
            <w:r w:rsidRPr="00A54FC1">
              <w:rPr>
                <w:rFonts w:eastAsia="Calibri"/>
                <w:i/>
                <w:iCs/>
              </w:rPr>
              <w:lastRenderedPageBreak/>
              <w:t>zatrudnieniu pracowników o kwalifikacjach niezbędnych do wykonania Przedmiotu umowy, istotnego wzrostu cen materiałów lub urządzeń niezbędnych do realizacji Przedmiotu umowy;</w:t>
            </w:r>
          </w:p>
          <w:p w14:paraId="0B5DBF37" w14:textId="77777777" w:rsidR="00B92173" w:rsidRPr="00A54FC1" w:rsidRDefault="00B92173" w:rsidP="00025C8C">
            <w:pPr>
              <w:numPr>
                <w:ilvl w:val="0"/>
                <w:numId w:val="46"/>
              </w:numPr>
              <w:tabs>
                <w:tab w:val="left" w:pos="700"/>
              </w:tabs>
              <w:spacing w:line="360" w:lineRule="auto"/>
              <w:ind w:right="849"/>
              <w:jc w:val="both"/>
              <w:rPr>
                <w:rFonts w:eastAsia="Calibri"/>
                <w:i/>
                <w:iCs/>
              </w:rPr>
            </w:pPr>
            <w:r w:rsidRPr="00A54FC1">
              <w:rPr>
                <w:rFonts w:eastAsia="Calibri"/>
                <w:i/>
                <w:iCs/>
              </w:rPr>
              <w:t>Zmiana terminu wykonania Przedmiotu umowy możliwa będzie w przypadku konieczności wstrzymania wykonywania całości lub części robót na skutek okoliczności niezależnych od Wykonawcy, w szczególności takich, jak:</w:t>
            </w:r>
          </w:p>
          <w:p w14:paraId="267D683D" w14:textId="77777777" w:rsidR="00B92173" w:rsidRPr="00A54FC1" w:rsidRDefault="00B92173" w:rsidP="00025C8C">
            <w:pPr>
              <w:numPr>
                <w:ilvl w:val="2"/>
                <w:numId w:val="46"/>
              </w:numPr>
              <w:tabs>
                <w:tab w:val="left" w:pos="1060"/>
              </w:tabs>
              <w:spacing w:line="360" w:lineRule="auto"/>
              <w:ind w:right="400"/>
              <w:contextualSpacing/>
              <w:jc w:val="both"/>
              <w:rPr>
                <w:rFonts w:eastAsia="Calibri"/>
                <w:i/>
                <w:iCs/>
              </w:rPr>
            </w:pPr>
            <w:r w:rsidRPr="00A54FC1">
              <w:rPr>
                <w:rFonts w:eastAsia="Calibri"/>
                <w:i/>
                <w:iCs/>
              </w:rPr>
              <w:t>niemożliwe do przewidzenia na etapie zawierania umowy warunki archeologiczne, geologiczne, hydrologiczne, kolizje z sieciami infrastruktury, utrudniające lub uniemożliwiające terminowe wykonanie Przedmiotu umowy,</w:t>
            </w:r>
          </w:p>
          <w:p w14:paraId="3414BC09" w14:textId="77777777" w:rsidR="00B92173" w:rsidRPr="00A54FC1" w:rsidRDefault="00B92173" w:rsidP="00025C8C">
            <w:pPr>
              <w:numPr>
                <w:ilvl w:val="2"/>
                <w:numId w:val="46"/>
              </w:numPr>
              <w:tabs>
                <w:tab w:val="left" w:pos="1060"/>
              </w:tabs>
              <w:spacing w:line="360" w:lineRule="auto"/>
              <w:ind w:right="400"/>
              <w:contextualSpacing/>
              <w:jc w:val="both"/>
              <w:rPr>
                <w:rFonts w:eastAsia="Calibri"/>
                <w:i/>
                <w:iCs/>
              </w:rPr>
            </w:pPr>
            <w:r w:rsidRPr="00A54FC1">
              <w:rPr>
                <w:rFonts w:eastAsia="Calibri"/>
                <w:i/>
                <w:iCs/>
              </w:rPr>
              <w:t xml:space="preserve">przyczyny techniczne np. kolizje z nie zinwentaryzowanym uzbrojeniem podziemnym lub innymi obiektami czy niewypałami/ niewybuchami, konieczność wykonania wykopalisk archeologicznych, </w:t>
            </w:r>
            <w:r w:rsidRPr="00A54FC1">
              <w:rPr>
                <w:i/>
                <w:iCs/>
                <w:color w:val="000000"/>
              </w:rPr>
              <w:t>zmianach mających wpływ na poprawę parametrów funkcjonalno-użytkowych,</w:t>
            </w:r>
            <w:r w:rsidRPr="00A54FC1">
              <w:rPr>
                <w:i/>
                <w:iCs/>
              </w:rPr>
              <w:t xml:space="preserve"> </w:t>
            </w:r>
            <w:r w:rsidRPr="00A54FC1">
              <w:rPr>
                <w:i/>
                <w:iCs/>
                <w:color w:val="000000"/>
              </w:rPr>
              <w:t>aktualizacji rozwiązań z uwagi na postęp technologiczny lub zmiany obowiązujących przepisów,</w:t>
            </w:r>
          </w:p>
          <w:p w14:paraId="1A7E70E0" w14:textId="77777777" w:rsidR="00B92173" w:rsidRPr="00A54FC1" w:rsidRDefault="00B92173" w:rsidP="00025C8C">
            <w:pPr>
              <w:numPr>
                <w:ilvl w:val="2"/>
                <w:numId w:val="46"/>
              </w:numPr>
              <w:tabs>
                <w:tab w:val="left" w:pos="1060"/>
              </w:tabs>
              <w:spacing w:line="360" w:lineRule="auto"/>
              <w:ind w:right="400"/>
              <w:contextualSpacing/>
              <w:jc w:val="both"/>
              <w:rPr>
                <w:rFonts w:eastAsia="Calibri"/>
                <w:i/>
                <w:iCs/>
              </w:rPr>
            </w:pPr>
            <w:r w:rsidRPr="00A54FC1">
              <w:rPr>
                <w:rFonts w:eastAsia="Calibri"/>
                <w:i/>
                <w:iCs/>
              </w:rPr>
              <w:t>przyczyny organizacyjne, tj. brak pełnego dostępu do terenu budowy, inne przyczyny zawinione przez Zamawiającego,</w:t>
            </w:r>
          </w:p>
          <w:p w14:paraId="7FBCFF69" w14:textId="77777777" w:rsidR="00B92173" w:rsidRPr="00A54FC1" w:rsidRDefault="00B92173" w:rsidP="00025C8C">
            <w:pPr>
              <w:numPr>
                <w:ilvl w:val="2"/>
                <w:numId w:val="46"/>
              </w:numPr>
              <w:tabs>
                <w:tab w:val="left" w:pos="1060"/>
              </w:tabs>
              <w:spacing w:line="360" w:lineRule="auto"/>
              <w:ind w:right="400"/>
              <w:contextualSpacing/>
              <w:jc w:val="both"/>
              <w:rPr>
                <w:rFonts w:eastAsia="Calibri"/>
                <w:i/>
                <w:iCs/>
              </w:rPr>
            </w:pPr>
            <w:r w:rsidRPr="00A54FC1">
              <w:rPr>
                <w:rFonts w:eastAsia="Calibri"/>
                <w:i/>
                <w:iCs/>
              </w:rPr>
              <w:t>przyczyny losowe (np. huragan, powódź, lub inne kataklizmy będące następstwem zaistnienia siły wyższej),</w:t>
            </w:r>
          </w:p>
          <w:p w14:paraId="109F6EA3" w14:textId="77777777" w:rsidR="00B92173" w:rsidRPr="00A54FC1" w:rsidRDefault="00B92173" w:rsidP="00025C8C">
            <w:pPr>
              <w:numPr>
                <w:ilvl w:val="2"/>
                <w:numId w:val="46"/>
              </w:numPr>
              <w:tabs>
                <w:tab w:val="left" w:pos="1060"/>
              </w:tabs>
              <w:spacing w:line="360" w:lineRule="auto"/>
              <w:ind w:right="400"/>
              <w:contextualSpacing/>
              <w:jc w:val="both"/>
              <w:rPr>
                <w:rFonts w:eastAsia="Calibri"/>
                <w:i/>
                <w:iCs/>
              </w:rPr>
            </w:pPr>
            <w:r w:rsidRPr="00A54FC1">
              <w:rPr>
                <w:rFonts w:eastAsia="Calibri"/>
                <w:i/>
                <w:iCs/>
              </w:rPr>
              <w:t>konieczność wprowadzenia do przedmiotu umowy i do dokumentacji projektowej zmian sposobu realizacji umowy, przez co niemożliwe jest dotrzymanie terminu realizacji przedmiotu umowy,</w:t>
            </w:r>
          </w:p>
          <w:p w14:paraId="4F6410B2" w14:textId="77777777" w:rsidR="00B92173" w:rsidRPr="00A54FC1" w:rsidRDefault="00B92173" w:rsidP="00025C8C">
            <w:pPr>
              <w:numPr>
                <w:ilvl w:val="2"/>
                <w:numId w:val="46"/>
              </w:numPr>
              <w:tabs>
                <w:tab w:val="left" w:pos="1060"/>
              </w:tabs>
              <w:spacing w:line="360" w:lineRule="auto"/>
              <w:ind w:right="400"/>
              <w:contextualSpacing/>
              <w:jc w:val="both"/>
              <w:rPr>
                <w:rFonts w:eastAsia="Calibri"/>
                <w:i/>
                <w:iCs/>
              </w:rPr>
            </w:pPr>
            <w:r w:rsidRPr="00A54FC1">
              <w:rPr>
                <w:rFonts w:eastAsia="Calibri"/>
                <w:i/>
                <w:iCs/>
              </w:rPr>
              <w:t>konieczność wykonania robót zamiennych lub dodatkowych w zakresie niezbędnym do prawidłowego wykonania oraz zakończenia przedmiotu umowy,</w:t>
            </w:r>
          </w:p>
          <w:p w14:paraId="4CE16051" w14:textId="77777777" w:rsidR="00B92173" w:rsidRPr="00A54FC1" w:rsidRDefault="00B92173" w:rsidP="00025C8C">
            <w:pPr>
              <w:numPr>
                <w:ilvl w:val="2"/>
                <w:numId w:val="46"/>
              </w:numPr>
              <w:tabs>
                <w:tab w:val="left" w:pos="1060"/>
              </w:tabs>
              <w:spacing w:line="360" w:lineRule="auto"/>
              <w:ind w:right="400"/>
              <w:contextualSpacing/>
              <w:jc w:val="both"/>
              <w:rPr>
                <w:rFonts w:eastAsia="Calibri"/>
                <w:i/>
                <w:iCs/>
              </w:rPr>
            </w:pPr>
            <w:r w:rsidRPr="00A54FC1">
              <w:rPr>
                <w:rFonts w:eastAsia="Calibri"/>
                <w:i/>
                <w:iCs/>
              </w:rPr>
              <w:t>odmowa wydania przez organy administracji lub inne podmioty wymaganych decyzji, zezwoleń, uzgodnień z przyczyn niezawinionych przez Wykonawcę, w tym odmowa udostępnienia przez właścicieli nieruchomości do celów realizacji inwestycji,</w:t>
            </w:r>
          </w:p>
          <w:p w14:paraId="7D38F397" w14:textId="77777777" w:rsidR="00B92173" w:rsidRPr="00A54FC1" w:rsidRDefault="00B92173" w:rsidP="00025C8C">
            <w:pPr>
              <w:numPr>
                <w:ilvl w:val="2"/>
                <w:numId w:val="46"/>
              </w:numPr>
              <w:tabs>
                <w:tab w:val="left" w:pos="1060"/>
              </w:tabs>
              <w:spacing w:line="360" w:lineRule="auto"/>
              <w:ind w:right="400"/>
              <w:contextualSpacing/>
              <w:jc w:val="both"/>
              <w:rPr>
                <w:rFonts w:eastAsia="Calibri"/>
                <w:i/>
                <w:iCs/>
              </w:rPr>
            </w:pPr>
            <w:r w:rsidRPr="00A54FC1">
              <w:rPr>
                <w:rFonts w:eastAsia="Calibri"/>
                <w:i/>
                <w:iCs/>
              </w:rPr>
              <w:t>inne przyczyny zewnętrzne niezależne od Zamawiającego oraz Wykonawcy skutkujące brakiem możliwości prowadzenia robót lub wykonywania innych czynności przewidzianych umową, które spowodowały niezawinione i niemożliwe do uniknięcia przez Wykonawcę opóźnienie/ przeszkodę w prowadzeniu robót,</w:t>
            </w:r>
          </w:p>
          <w:p w14:paraId="0CE5E4D7" w14:textId="77777777" w:rsidR="00B92173" w:rsidRPr="00A54FC1" w:rsidRDefault="00B92173" w:rsidP="00025C8C">
            <w:pPr>
              <w:spacing w:line="360" w:lineRule="auto"/>
              <w:ind w:left="720" w:right="449"/>
              <w:contextualSpacing/>
              <w:jc w:val="both"/>
              <w:rPr>
                <w:rFonts w:eastAsia="Calibri"/>
                <w:i/>
                <w:iCs/>
              </w:rPr>
            </w:pPr>
          </w:p>
          <w:p w14:paraId="6A88BEAE" w14:textId="77777777" w:rsidR="00B92173" w:rsidRPr="00A54FC1" w:rsidRDefault="00B92173" w:rsidP="00025C8C">
            <w:pPr>
              <w:spacing w:line="360" w:lineRule="auto"/>
              <w:ind w:left="720" w:right="449"/>
              <w:contextualSpacing/>
              <w:jc w:val="both"/>
              <w:rPr>
                <w:rFonts w:eastAsia="Calibri"/>
                <w:i/>
                <w:iCs/>
              </w:rPr>
            </w:pPr>
            <w:r w:rsidRPr="00A54FC1">
              <w:rPr>
                <w:rFonts w:eastAsia="Calibri"/>
                <w:i/>
                <w:iCs/>
              </w:rPr>
              <w:t>Podstawą dokonania powyższych zmian będzie potwierdzenie w dokumentacji budowy, przez Inspektora nadzoru lub Projektanta sprawującego nadzór autorski wystąpienia w/w okoliczności uzasadniających wstrzymanie robót, z określeniem okresu wstrzymania robót wpływającego na zmianę terminu i sporządzenie protokołu konieczności — zatwierdzonego przez Zamawiającego, oraz podpisane aneksy do umowy.</w:t>
            </w:r>
          </w:p>
          <w:p w14:paraId="1B080A5B" w14:textId="77777777" w:rsidR="00B92173" w:rsidRPr="00A54FC1" w:rsidRDefault="00B92173" w:rsidP="00025C8C">
            <w:pPr>
              <w:numPr>
                <w:ilvl w:val="0"/>
                <w:numId w:val="47"/>
              </w:numPr>
              <w:tabs>
                <w:tab w:val="left" w:pos="380"/>
              </w:tabs>
              <w:spacing w:line="360" w:lineRule="auto"/>
              <w:ind w:right="229"/>
              <w:jc w:val="both"/>
              <w:rPr>
                <w:rFonts w:eastAsia="Calibri"/>
                <w:i/>
                <w:iCs/>
              </w:rPr>
            </w:pPr>
            <w:r w:rsidRPr="00A54FC1">
              <w:rPr>
                <w:rFonts w:eastAsia="Calibri"/>
                <w:i/>
                <w:iCs/>
              </w:rPr>
              <w:lastRenderedPageBreak/>
              <w:t>O ile zmiany te będą miały wpływ na koszty wykonania zamówienia przez Wykonawcę, dopuszcza się waloryzację wynagrodzenia w przypadku:</w:t>
            </w:r>
          </w:p>
          <w:p w14:paraId="1E82032D" w14:textId="77777777" w:rsidR="00B92173" w:rsidRPr="00A54FC1" w:rsidRDefault="00B92173" w:rsidP="00025C8C">
            <w:pPr>
              <w:numPr>
                <w:ilvl w:val="1"/>
                <w:numId w:val="48"/>
              </w:numPr>
              <w:tabs>
                <w:tab w:val="left" w:pos="720"/>
              </w:tabs>
              <w:spacing w:line="360" w:lineRule="auto"/>
              <w:ind w:right="180"/>
              <w:jc w:val="both"/>
              <w:rPr>
                <w:rFonts w:eastAsia="Calibri"/>
                <w:i/>
                <w:iCs/>
              </w:rPr>
            </w:pPr>
            <w:r w:rsidRPr="00A54FC1">
              <w:rPr>
                <w:rFonts w:eastAsia="Calibri"/>
                <w:i/>
                <w:iCs/>
              </w:rPr>
              <w:t xml:space="preserve">zmiany wysokości minimalnego wynagrodzenia za pracę albo wysokości minimalnej stawki godzinowej, ustalonych na podstawie przepisów </w:t>
            </w:r>
            <w:hyperlink r:id="rId8" w:anchor="/document/16992095?cm=DOCUMENT" w:history="1">
              <w:r w:rsidRPr="00A54FC1">
                <w:rPr>
                  <w:rFonts w:eastAsia="Calibri"/>
                  <w:i/>
                  <w:iCs/>
                  <w:color w:val="0000FF"/>
                  <w:u w:val="single"/>
                </w:rPr>
                <w:t>ustawy</w:t>
              </w:r>
              <w:r w:rsidRPr="00A54FC1">
                <w:rPr>
                  <w:rFonts w:eastAsia="Calibri"/>
                  <w:i/>
                  <w:iCs/>
                  <w:u w:val="single"/>
                </w:rPr>
                <w:t xml:space="preserve"> </w:t>
              </w:r>
            </w:hyperlink>
            <w:r w:rsidRPr="00A54FC1">
              <w:rPr>
                <w:rFonts w:eastAsia="Calibri"/>
                <w:i/>
                <w:iCs/>
              </w:rPr>
              <w:t>z dnia 10 października 2002 r. o minimalnym wynagrodzeniu za pracę,</w:t>
            </w:r>
          </w:p>
          <w:p w14:paraId="7CC09F13" w14:textId="77777777" w:rsidR="00B92173" w:rsidRPr="00A54FC1" w:rsidRDefault="00B92173" w:rsidP="00025C8C">
            <w:pPr>
              <w:numPr>
                <w:ilvl w:val="1"/>
                <w:numId w:val="48"/>
              </w:numPr>
              <w:tabs>
                <w:tab w:val="left" w:pos="720"/>
              </w:tabs>
              <w:spacing w:line="360" w:lineRule="auto"/>
              <w:ind w:right="1020"/>
              <w:jc w:val="both"/>
              <w:rPr>
                <w:rFonts w:eastAsia="Calibri"/>
                <w:i/>
                <w:iCs/>
              </w:rPr>
            </w:pPr>
            <w:r w:rsidRPr="00A54FC1">
              <w:rPr>
                <w:rFonts w:eastAsia="Calibri"/>
                <w:i/>
                <w:iCs/>
              </w:rPr>
              <w:t>zmiany zasad podlegania ubezpieczeniom społecznym lub ubezpieczeniu zdrowotnemu lub wysokości stawki składki na ubezpieczenie społeczne lub zdrowotne,</w:t>
            </w:r>
          </w:p>
          <w:p w14:paraId="04A391EB" w14:textId="77777777" w:rsidR="00B92173" w:rsidRPr="00A54FC1" w:rsidRDefault="00B92173" w:rsidP="00025C8C">
            <w:pPr>
              <w:numPr>
                <w:ilvl w:val="1"/>
                <w:numId w:val="48"/>
              </w:numPr>
              <w:tabs>
                <w:tab w:val="left" w:pos="720"/>
              </w:tabs>
              <w:spacing w:line="360" w:lineRule="auto"/>
              <w:ind w:right="1300"/>
              <w:jc w:val="both"/>
              <w:rPr>
                <w:rFonts w:eastAsia="Calibri"/>
                <w:i/>
                <w:iCs/>
              </w:rPr>
            </w:pPr>
            <w:r w:rsidRPr="00A54FC1">
              <w:rPr>
                <w:rFonts w:eastAsia="Calibri"/>
                <w:i/>
                <w:iCs/>
              </w:rPr>
              <w:t xml:space="preserve">zmiany zasad gromadzenia i wysokości wpłat do pracowniczych planów kapitałowych, o których mowa w </w:t>
            </w:r>
            <w:hyperlink r:id="rId9" w:anchor="/document/18781862?cm=DOCUMENT" w:history="1">
              <w:r w:rsidRPr="00A54FC1">
                <w:rPr>
                  <w:rFonts w:eastAsia="Calibri"/>
                  <w:i/>
                  <w:iCs/>
                  <w:color w:val="0000FF"/>
                  <w:u w:val="single"/>
                </w:rPr>
                <w:t>ustawie</w:t>
              </w:r>
              <w:r w:rsidRPr="00A54FC1">
                <w:rPr>
                  <w:rFonts w:eastAsia="Calibri"/>
                  <w:i/>
                  <w:iCs/>
                  <w:u w:val="single"/>
                </w:rPr>
                <w:t xml:space="preserve"> </w:t>
              </w:r>
            </w:hyperlink>
            <w:r w:rsidRPr="00A54FC1">
              <w:rPr>
                <w:rFonts w:eastAsia="Calibri"/>
                <w:i/>
                <w:iCs/>
              </w:rPr>
              <w:t>z dnia 4 października 2018 r. o pracowniczych planach kapitałowych</w:t>
            </w:r>
          </w:p>
          <w:p w14:paraId="12219B26" w14:textId="77777777" w:rsidR="00B92173" w:rsidRPr="00A54FC1" w:rsidRDefault="00B92173" w:rsidP="00025C8C">
            <w:pPr>
              <w:numPr>
                <w:ilvl w:val="0"/>
                <w:numId w:val="49"/>
              </w:numPr>
              <w:tabs>
                <w:tab w:val="left" w:pos="380"/>
              </w:tabs>
              <w:spacing w:line="360" w:lineRule="auto"/>
              <w:ind w:right="40"/>
              <w:jc w:val="both"/>
              <w:rPr>
                <w:rFonts w:eastAsia="Calibri"/>
                <w:i/>
                <w:iCs/>
              </w:rPr>
            </w:pPr>
            <w:r w:rsidRPr="00A54FC1">
              <w:rPr>
                <w:rFonts w:eastAsia="Calibri"/>
                <w:i/>
                <w:iCs/>
              </w:rPr>
              <w:t>W przypadku zmian określonych w ust. 3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w:t>
            </w:r>
          </w:p>
          <w:p w14:paraId="2E49ABD1" w14:textId="77777777" w:rsidR="00B92173" w:rsidRPr="00A54FC1" w:rsidRDefault="00B92173" w:rsidP="00025C8C">
            <w:pPr>
              <w:numPr>
                <w:ilvl w:val="0"/>
                <w:numId w:val="49"/>
              </w:numPr>
              <w:tabs>
                <w:tab w:val="left" w:pos="380"/>
              </w:tabs>
              <w:spacing w:line="360" w:lineRule="auto"/>
              <w:ind w:right="120"/>
              <w:jc w:val="both"/>
              <w:rPr>
                <w:rFonts w:eastAsia="Calibri"/>
                <w:i/>
                <w:iCs/>
              </w:rPr>
            </w:pPr>
            <w:r w:rsidRPr="00A54FC1">
              <w:rPr>
                <w:rFonts w:eastAsia="Calibri"/>
                <w:i/>
                <w:iCs/>
              </w:rPr>
              <w:t>W przypadku zmiany, o której mowa w ust. 3 pkt 1)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5B512E71" w14:textId="77777777" w:rsidR="00B92173" w:rsidRPr="00A54FC1" w:rsidRDefault="00B92173" w:rsidP="00025C8C">
            <w:pPr>
              <w:numPr>
                <w:ilvl w:val="0"/>
                <w:numId w:val="49"/>
              </w:numPr>
              <w:tabs>
                <w:tab w:val="left" w:pos="380"/>
              </w:tabs>
              <w:spacing w:line="360" w:lineRule="auto"/>
              <w:ind w:right="100"/>
              <w:jc w:val="both"/>
              <w:rPr>
                <w:rFonts w:eastAsia="Calibri"/>
                <w:i/>
                <w:iCs/>
              </w:rPr>
            </w:pPr>
            <w:r w:rsidRPr="00A54FC1">
              <w:rPr>
                <w:rFonts w:eastAsia="Calibri"/>
                <w:i/>
                <w:iCs/>
              </w:rPr>
              <w:t>W przypadku zmiany, o której mowa w ust. 3 pkt 2) wynagrodzenie Wykonawcy ulegnie zmianie o wartość wzrostu całkowitego kosztu Wykonawcy, jaką będzie on zobowiązany dodatkowo ponieść w celu uwzględnienia tej zmiany, przy zachowaniu dotychczasowej kwoty netto wynagrodzenia osób bezpośrednio wykonujących zamówienia na rzecz Zamawiającego.</w:t>
            </w:r>
          </w:p>
          <w:p w14:paraId="546F83C2" w14:textId="77777777" w:rsidR="00B92173" w:rsidRPr="00A54FC1" w:rsidRDefault="00B92173" w:rsidP="00025C8C">
            <w:pPr>
              <w:numPr>
                <w:ilvl w:val="0"/>
                <w:numId w:val="49"/>
              </w:numPr>
              <w:tabs>
                <w:tab w:val="left" w:pos="380"/>
              </w:tabs>
              <w:spacing w:line="360" w:lineRule="auto"/>
              <w:ind w:right="160"/>
              <w:jc w:val="both"/>
              <w:rPr>
                <w:rFonts w:eastAsia="Calibri"/>
                <w:i/>
                <w:iCs/>
              </w:rPr>
            </w:pPr>
            <w:r w:rsidRPr="00A54FC1">
              <w:rPr>
                <w:rFonts w:eastAsia="Calibri"/>
                <w:i/>
                <w:iCs/>
              </w:rPr>
              <w:t>W przypadku zmiany, o której mowa w ust. 3 pkt 3 zmiana wysokości wynagrodzenia Wykonawcy będzie obejmować wyłącznie część wynagrodzenia należnego Wykonawcy, w odniesieniu do której nastąpiła zmiana wysokości kosztów wykonania umowy przez Wykonawcę w związku z zawarciem umowy o prowadzenie pracowniczych planów kapitałowych, o której mowa w ust. 14 ust. 1 Ustawy z dnia 4 października 2018 r. o pracowniczych planach kapitałowych. W takiej sytuacji wynagrodzenie Wykonawcy ulegnie zmianie o sumę wzrostu kosztów realizacji przedmiotu umowy wynikającą z wpłat do pracowniczych planów kapitałowych dokonywanych przez Wykonawcę lub podwykonawcę.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551E9A18" w14:textId="77777777" w:rsidR="00B92173" w:rsidRPr="00A54FC1" w:rsidRDefault="00B92173" w:rsidP="00025C8C">
            <w:pPr>
              <w:numPr>
                <w:ilvl w:val="0"/>
                <w:numId w:val="49"/>
              </w:numPr>
              <w:tabs>
                <w:tab w:val="left" w:pos="380"/>
              </w:tabs>
              <w:spacing w:line="360" w:lineRule="auto"/>
              <w:ind w:right="120"/>
              <w:jc w:val="both"/>
              <w:rPr>
                <w:rFonts w:eastAsia="Calibri"/>
                <w:i/>
                <w:iCs/>
              </w:rPr>
            </w:pPr>
            <w:r w:rsidRPr="00A54FC1">
              <w:rPr>
                <w:rFonts w:eastAsia="Calibri"/>
                <w:i/>
                <w:iCs/>
              </w:rPr>
              <w:lastRenderedPageBreak/>
              <w:t>Wykonawca może złożyć pisemny wniosek o dokonanie waloryzacji najwcześniej w dniu wejścia w życie przepisów wprowadzających zmiany, o których mowa w ust. 3. Waloryzacja dokonana zostanie od dnia złożenia pisemnego wniosku w siedzibie Zamawiającego.</w:t>
            </w:r>
          </w:p>
          <w:p w14:paraId="120A64C9" w14:textId="77777777" w:rsidR="00B92173" w:rsidRPr="00A54FC1" w:rsidRDefault="00B92173" w:rsidP="00025C8C">
            <w:pPr>
              <w:spacing w:line="360" w:lineRule="auto"/>
              <w:ind w:left="80"/>
              <w:jc w:val="both"/>
              <w:rPr>
                <w:rFonts w:eastAsia="Calibri"/>
                <w:i/>
                <w:iCs/>
              </w:rPr>
            </w:pPr>
            <w:r w:rsidRPr="00A54FC1">
              <w:rPr>
                <w:rFonts w:eastAsia="Calibri"/>
                <w:i/>
                <w:iCs/>
              </w:rPr>
              <w:t>11. Strony umowy niezwłocznie, wzajemnie informują się o wpływie okoliczności związanych z wystąpieniem wirusa SARS-CoV-2 (zwanego dalej COVID-19) na należyte wykonanie niniejszej umowy, o ile taki wpływ wystąpił lub może wystąpić. Strony umowy potwierdzają ten wpływ dołączając do informacji, o której mowa w zdaniu pierwszym, oświadczenia lub dokumenty potwierdzające wpływ okoliczności związanych z wystąpieniem COVID-19 na należyte wykonanie niniejszej umowy.</w:t>
            </w:r>
          </w:p>
          <w:p w14:paraId="33C9333C" w14:textId="77777777" w:rsidR="00B92173" w:rsidRPr="00A54FC1" w:rsidRDefault="00B92173" w:rsidP="00025C8C">
            <w:pPr>
              <w:spacing w:line="360" w:lineRule="auto"/>
              <w:ind w:left="380" w:right="189" w:hanging="285"/>
              <w:jc w:val="both"/>
              <w:rPr>
                <w:rFonts w:eastAsia="Calibri"/>
                <w:i/>
                <w:iCs/>
              </w:rPr>
            </w:pPr>
            <w:r w:rsidRPr="00A54FC1">
              <w:rPr>
                <w:rFonts w:eastAsia="Calibri"/>
                <w:i/>
                <w:iCs/>
              </w:rPr>
              <w:t>12. Każda ze stron umowy może żądać przedstawienia dodatkowych oświadczeń lub dokumentów potwierdzających wpływ okoliczności związanych z wystąpieniem COVID-19 na należyte wykonanie niniejszej umowy.</w:t>
            </w:r>
          </w:p>
          <w:p w14:paraId="48BF51D3" w14:textId="77777777" w:rsidR="00B92173" w:rsidRPr="00A54FC1" w:rsidRDefault="00B92173" w:rsidP="00025C8C">
            <w:pPr>
              <w:spacing w:line="360" w:lineRule="auto"/>
              <w:ind w:left="380" w:right="349" w:hanging="285"/>
              <w:jc w:val="both"/>
              <w:rPr>
                <w:rFonts w:eastAsia="Calibri"/>
                <w:i/>
                <w:iCs/>
              </w:rPr>
            </w:pPr>
            <w:r w:rsidRPr="00A54FC1">
              <w:rPr>
                <w:rFonts w:eastAsia="Calibri"/>
                <w:i/>
                <w:iCs/>
              </w:rPr>
              <w:t>13. Strona umowy na podstawie otrzymanych oświadczeń lub dokumentów, o których mowa w ust. 11 i 12, w terminie 14 dni od dnia ich otrzymania, przekazuje drugiej stronie swoje stanowisko, wraz z uzasadnieniem, odnośnie do wpływu okoliczności, o których mowa w ust. 11, na należyte jej wykonanie. Jeżeli strona umowy otrzymała kolejne oświadczenia lub dokumenty, termin liczony jest od dnia ich otrzymania.</w:t>
            </w:r>
          </w:p>
          <w:p w14:paraId="6EB2DB00" w14:textId="77777777" w:rsidR="00B92173" w:rsidRPr="00A54FC1" w:rsidRDefault="00B92173" w:rsidP="00025C8C">
            <w:pPr>
              <w:spacing w:line="360" w:lineRule="auto"/>
              <w:ind w:left="380" w:right="49" w:hanging="285"/>
              <w:jc w:val="both"/>
              <w:rPr>
                <w:rFonts w:eastAsia="Calibri"/>
                <w:i/>
                <w:iCs/>
              </w:rPr>
            </w:pPr>
            <w:r w:rsidRPr="00A54FC1">
              <w:rPr>
                <w:rFonts w:eastAsia="Calibri"/>
                <w:i/>
                <w:iCs/>
              </w:rPr>
              <w:t>14. Zamawiający, po stwierdzeniu, że okoliczności związane z wystąpieniem COVID-19, o których mowa w ust. 11, wpływają na należyte wykonanie niniejszej umowy, w uzgodnieniu z Wykonawcą, dokonuje zmiany umowy, w szczególności przez: zmianę terminu wykonania umowy lub jej części, lub czasowe zawieszenie wykonywania umowy lub jej części, zmianę sposobu wykonywania dostaw, usług lub robót budowlanych, zmianę zakresu świadczenia Wykonawcy i odpowiadającą jej zmianę wynagrodzenia lub sposobu rozliczenia wynagrodzenia Wykonawcy, o ile wzrost wynagrodzenia spowodowany każdą kolejną zmianą nie przekroczy 50% wartości pierwotnej umowy.</w:t>
            </w:r>
          </w:p>
          <w:p w14:paraId="5E88768D" w14:textId="77777777" w:rsidR="00B92173" w:rsidRPr="00A54FC1" w:rsidRDefault="00B92173" w:rsidP="00025C8C">
            <w:pPr>
              <w:spacing w:line="360" w:lineRule="auto"/>
              <w:ind w:left="80"/>
              <w:jc w:val="both"/>
              <w:rPr>
                <w:rFonts w:eastAsia="Calibri"/>
                <w:i/>
                <w:iCs/>
              </w:rPr>
            </w:pPr>
            <w:r w:rsidRPr="00A54FC1">
              <w:rPr>
                <w:rFonts w:eastAsia="Calibri"/>
                <w:i/>
                <w:iCs/>
              </w:rPr>
              <w:t>15. Zamawiający, po stwierdzeniu, że okoliczności związane z wystąpieniem COVID-19, o których mowa w ust. 11, mogą wpłynąć na należyte wykonanie niniejszej umowy, w uzgodnieniu z Wykonawcą, może dokonać zmiany umowy, w szczególności w zakresie, o którym mowa w ust. 14.</w:t>
            </w:r>
          </w:p>
          <w:p w14:paraId="09D77C16" w14:textId="77777777" w:rsidR="00B92173" w:rsidRDefault="00B92173" w:rsidP="00025C8C">
            <w:pPr>
              <w:rPr>
                <w:rFonts w:eastAsia="Calibri"/>
                <w:i/>
                <w:iCs/>
              </w:rPr>
            </w:pPr>
            <w:r w:rsidRPr="00A54FC1">
              <w:rPr>
                <w:rFonts w:eastAsia="Calibri"/>
                <w:i/>
                <w:iCs/>
              </w:rPr>
              <w:t>Zmiana umowy może nastąpić wyłącznie w formie pisemnego aneksu do umowy pod rygorem nieważności.</w:t>
            </w:r>
          </w:p>
          <w:p w14:paraId="3438DA43" w14:textId="2AC002DA" w:rsidR="00B92173" w:rsidRDefault="00B92173" w:rsidP="00025C8C">
            <w:pPr>
              <w:rPr>
                <w:color w:val="000000"/>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w:t>
            </w:r>
          </w:p>
        </w:tc>
      </w:tr>
      <w:tr w:rsidR="00B92173" w:rsidRPr="003246A9" w14:paraId="294F2441" w14:textId="77777777" w:rsidTr="00784043">
        <w:tc>
          <w:tcPr>
            <w:tcW w:w="1129" w:type="dxa"/>
            <w:gridSpan w:val="2"/>
          </w:tcPr>
          <w:p w14:paraId="14A8D753" w14:textId="3D97695A" w:rsidR="00B92173" w:rsidRDefault="002C14C9" w:rsidP="00025C8C">
            <w:pPr>
              <w:rPr>
                <w:rFonts w:ascii="Arial" w:hAnsi="Arial" w:cs="Arial"/>
                <w:sz w:val="20"/>
                <w:szCs w:val="20"/>
              </w:rPr>
            </w:pPr>
            <w:bookmarkStart w:id="70" w:name="_Hlk61896644"/>
            <w:r>
              <w:rPr>
                <w:rFonts w:ascii="Arial" w:hAnsi="Arial" w:cs="Arial"/>
                <w:sz w:val="20"/>
                <w:szCs w:val="20"/>
              </w:rPr>
              <w:lastRenderedPageBreak/>
              <w:t>1050.</w:t>
            </w:r>
          </w:p>
        </w:tc>
        <w:tc>
          <w:tcPr>
            <w:tcW w:w="13041" w:type="dxa"/>
            <w:gridSpan w:val="2"/>
          </w:tcPr>
          <w:p w14:paraId="0BFB94AB" w14:textId="77777777" w:rsidR="00B92173" w:rsidRDefault="00B92173" w:rsidP="00025C8C">
            <w:pPr>
              <w:rPr>
                <w:rFonts w:ascii="Times New Roman" w:hAnsi="Times New Roman"/>
              </w:rPr>
            </w:pPr>
            <w:r>
              <w:rPr>
                <w:rFonts w:ascii="Times New Roman" w:hAnsi="Times New Roman"/>
              </w:rPr>
              <w:t>Dotyczy zapisów PFU. Prosimy o potwierdzenie, że pomieszczenia magazynu sprzętu na Bloku Operacyjnym nie należy wykonywać w systemie zabudowy sal operacyjnych.</w:t>
            </w:r>
          </w:p>
          <w:p w14:paraId="2C593D48" w14:textId="21DEBAAC" w:rsidR="00B92173" w:rsidRDefault="00B92173" w:rsidP="00025C8C">
            <w:pPr>
              <w:rPr>
                <w:color w:val="000000"/>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podaje, że </w:t>
            </w:r>
            <w:r>
              <w:rPr>
                <w:rFonts w:ascii="Times New Roman" w:hAnsi="Times New Roman"/>
              </w:rPr>
              <w:t xml:space="preserve"> </w:t>
            </w:r>
            <w:r w:rsidRPr="00793670">
              <w:rPr>
                <w:rFonts w:ascii="Times New Roman" w:hAnsi="Times New Roman"/>
                <w:b/>
                <w:bCs/>
              </w:rPr>
              <w:t>pomieszczenia magazynu sprzętu na Bloku Operacyjnym nie należy wykonywać w systemie zabudowy sal operacyjnych.</w:t>
            </w:r>
          </w:p>
        </w:tc>
      </w:tr>
      <w:tr w:rsidR="00B92173" w:rsidRPr="003246A9" w14:paraId="794C9284" w14:textId="77777777" w:rsidTr="00784043">
        <w:tc>
          <w:tcPr>
            <w:tcW w:w="1129" w:type="dxa"/>
            <w:gridSpan w:val="2"/>
          </w:tcPr>
          <w:p w14:paraId="3F7CE1A1" w14:textId="15CEF096" w:rsidR="00B92173" w:rsidRDefault="002C14C9" w:rsidP="00025C8C">
            <w:pPr>
              <w:rPr>
                <w:rFonts w:ascii="Arial" w:hAnsi="Arial" w:cs="Arial"/>
                <w:sz w:val="20"/>
                <w:szCs w:val="20"/>
              </w:rPr>
            </w:pPr>
            <w:bookmarkStart w:id="71" w:name="_Hlk61896653"/>
            <w:bookmarkEnd w:id="70"/>
            <w:r>
              <w:rPr>
                <w:rFonts w:ascii="Arial" w:hAnsi="Arial" w:cs="Arial"/>
                <w:sz w:val="20"/>
                <w:szCs w:val="20"/>
              </w:rPr>
              <w:t>1051.</w:t>
            </w:r>
          </w:p>
        </w:tc>
        <w:tc>
          <w:tcPr>
            <w:tcW w:w="13041" w:type="dxa"/>
            <w:gridSpan w:val="2"/>
          </w:tcPr>
          <w:p w14:paraId="7B53AE09" w14:textId="7E4ED84F" w:rsidR="00B92173" w:rsidRDefault="00B92173" w:rsidP="00025C8C">
            <w:pPr>
              <w:rPr>
                <w:rStyle w:val="Uwydatnienie"/>
                <w:b w:val="0"/>
                <w:bCs w:val="0"/>
              </w:rPr>
            </w:pPr>
            <w:r w:rsidRPr="009B07A2">
              <w:rPr>
                <w:rStyle w:val="Uwydatnienie"/>
                <w:b w:val="0"/>
                <w:bCs w:val="0"/>
              </w:rPr>
              <w:t>Prosimy o informację czy w ofercie należy uwzględnić źródło podtlenku azotu?</w:t>
            </w:r>
          </w:p>
          <w:p w14:paraId="31CD5379" w14:textId="60DA935E" w:rsidR="00B92173" w:rsidRPr="00793670" w:rsidRDefault="00B92173" w:rsidP="00025C8C">
            <w:pPr>
              <w:rPr>
                <w:rStyle w:val="Uwydatnienie"/>
                <w:b w:val="0"/>
                <w:bCs w:val="0"/>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podaje, że </w:t>
            </w:r>
            <w:r>
              <w:rPr>
                <w:rFonts w:ascii="Times New Roman" w:hAnsi="Times New Roman"/>
              </w:rPr>
              <w:t xml:space="preserve"> </w:t>
            </w:r>
            <w:r w:rsidRPr="00793670">
              <w:rPr>
                <w:rFonts w:ascii="Times New Roman" w:hAnsi="Times New Roman"/>
                <w:b/>
                <w:bCs/>
              </w:rPr>
              <w:t>Wykonawca winien uwzględnić źródło podtlenku azotu.</w:t>
            </w:r>
          </w:p>
          <w:p w14:paraId="34E8C365" w14:textId="78AC0BF5" w:rsidR="00B92173" w:rsidRPr="009B07A2" w:rsidRDefault="00B92173" w:rsidP="00025C8C">
            <w:pPr>
              <w:rPr>
                <w:b/>
                <w:bCs/>
                <w:color w:val="000000"/>
              </w:rPr>
            </w:pPr>
          </w:p>
        </w:tc>
      </w:tr>
      <w:tr w:rsidR="00B92173" w:rsidRPr="003246A9" w14:paraId="4D81D518" w14:textId="77777777" w:rsidTr="00784043">
        <w:tc>
          <w:tcPr>
            <w:tcW w:w="1129" w:type="dxa"/>
            <w:gridSpan w:val="2"/>
          </w:tcPr>
          <w:p w14:paraId="29B9B7FE" w14:textId="3B72FF32" w:rsidR="00B92173" w:rsidRDefault="002C14C9" w:rsidP="00025C8C">
            <w:pPr>
              <w:rPr>
                <w:rFonts w:ascii="Arial" w:hAnsi="Arial" w:cs="Arial"/>
                <w:sz w:val="20"/>
                <w:szCs w:val="20"/>
              </w:rPr>
            </w:pPr>
            <w:bookmarkStart w:id="72" w:name="_Hlk61896664"/>
            <w:bookmarkEnd w:id="71"/>
            <w:r>
              <w:rPr>
                <w:rFonts w:ascii="Arial" w:hAnsi="Arial" w:cs="Arial"/>
                <w:sz w:val="20"/>
                <w:szCs w:val="20"/>
              </w:rPr>
              <w:t>1052.</w:t>
            </w:r>
          </w:p>
        </w:tc>
        <w:tc>
          <w:tcPr>
            <w:tcW w:w="13041" w:type="dxa"/>
            <w:gridSpan w:val="2"/>
          </w:tcPr>
          <w:p w14:paraId="4AA41356" w14:textId="77777777" w:rsidR="00B92173" w:rsidRDefault="00B92173" w:rsidP="00025C8C">
            <w:pPr>
              <w:rPr>
                <w:rStyle w:val="Uwydatnienie"/>
                <w:b w:val="0"/>
                <w:bCs w:val="0"/>
              </w:rPr>
            </w:pPr>
            <w:r w:rsidRPr="009B07A2">
              <w:rPr>
                <w:rStyle w:val="Uwydatnienie"/>
                <w:b w:val="0"/>
                <w:bCs w:val="0"/>
              </w:rPr>
              <w:t>Prosimy o informację czy w ofercie należy uwzględnić źródło dwutlenku węgla?</w:t>
            </w:r>
          </w:p>
          <w:p w14:paraId="54D44498" w14:textId="2C1C4B6D" w:rsidR="00B92173" w:rsidRPr="009B07A2" w:rsidRDefault="00B92173" w:rsidP="00025C8C">
            <w:pPr>
              <w:rPr>
                <w:b/>
                <w:bCs/>
                <w:color w:val="000000"/>
              </w:rPr>
            </w:pPr>
            <w:r w:rsidRPr="0012690A">
              <w:rPr>
                <w:rFonts w:ascii="Arial" w:eastAsia="Times New Roman" w:hAnsi="Arial" w:cs="Arial"/>
                <w:b/>
                <w:bCs/>
                <w:color w:val="0070C0"/>
                <w:sz w:val="20"/>
                <w:szCs w:val="20"/>
              </w:rPr>
              <w:lastRenderedPageBreak/>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 Zamawiający podaje, że w/w źródło</w:t>
            </w:r>
            <w:r>
              <w:rPr>
                <w:rFonts w:ascii="Times New Roman" w:hAnsi="Times New Roman"/>
              </w:rPr>
              <w:t xml:space="preserve"> </w:t>
            </w:r>
            <w:r w:rsidRPr="00793670">
              <w:rPr>
                <w:rFonts w:ascii="Arial" w:hAnsi="Arial" w:cs="Arial"/>
                <w:b/>
                <w:bCs/>
                <w:sz w:val="20"/>
                <w:szCs w:val="20"/>
              </w:rPr>
              <w:t xml:space="preserve"> do ustalenia na etapie opracowywania PB i PW</w:t>
            </w:r>
            <w:r>
              <w:rPr>
                <w:rFonts w:ascii="Arial" w:hAnsi="Arial" w:cs="Arial"/>
                <w:b/>
                <w:bCs/>
                <w:sz w:val="20"/>
                <w:szCs w:val="20"/>
              </w:rPr>
              <w:t>.</w:t>
            </w:r>
          </w:p>
        </w:tc>
      </w:tr>
      <w:tr w:rsidR="00B92173" w:rsidRPr="003246A9" w14:paraId="21EC8250" w14:textId="77777777" w:rsidTr="00784043">
        <w:tc>
          <w:tcPr>
            <w:tcW w:w="1129" w:type="dxa"/>
            <w:gridSpan w:val="2"/>
          </w:tcPr>
          <w:p w14:paraId="27DDD959" w14:textId="00C0B3E7" w:rsidR="00B92173" w:rsidRDefault="002C14C9" w:rsidP="00025C8C">
            <w:pPr>
              <w:rPr>
                <w:rFonts w:ascii="Arial" w:hAnsi="Arial" w:cs="Arial"/>
                <w:sz w:val="20"/>
                <w:szCs w:val="20"/>
              </w:rPr>
            </w:pPr>
            <w:bookmarkStart w:id="73" w:name="_Hlk61896678"/>
            <w:bookmarkEnd w:id="72"/>
            <w:r>
              <w:rPr>
                <w:rFonts w:ascii="Arial" w:hAnsi="Arial" w:cs="Arial"/>
                <w:sz w:val="20"/>
                <w:szCs w:val="20"/>
              </w:rPr>
              <w:lastRenderedPageBreak/>
              <w:t>1053.</w:t>
            </w:r>
          </w:p>
        </w:tc>
        <w:tc>
          <w:tcPr>
            <w:tcW w:w="13041" w:type="dxa"/>
            <w:gridSpan w:val="2"/>
          </w:tcPr>
          <w:p w14:paraId="04EDC01B" w14:textId="77777777" w:rsidR="00B92173" w:rsidRDefault="00B92173" w:rsidP="00025C8C">
            <w:pPr>
              <w:rPr>
                <w:rStyle w:val="Uwydatnienie"/>
                <w:b w:val="0"/>
                <w:bCs w:val="0"/>
              </w:rPr>
            </w:pPr>
            <w:r w:rsidRPr="009B07A2">
              <w:rPr>
                <w:rStyle w:val="Uwydatnienie"/>
                <w:b w:val="0"/>
                <w:bCs w:val="0"/>
              </w:rPr>
              <w:t>Prosimy Zamawiającego o potwierdzenie, że sprężone powietrze do napędu narzędzi w pomieszczeniu sterylizacji może być zasilane z instalacji sprężonego powietrza medycznego czy należy przewidzieć osobne źródło sprężonego powietrza technicznego?</w:t>
            </w:r>
          </w:p>
          <w:p w14:paraId="04E80540" w14:textId="10BC7329" w:rsidR="00B92173" w:rsidRPr="009B07A2" w:rsidRDefault="00B92173" w:rsidP="00025C8C">
            <w:pPr>
              <w:rPr>
                <w:b/>
                <w:bCs/>
                <w:color w:val="000000"/>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Zapisy SIWZ pozostają bez zmian. Zamawiający podaje, że w/w</w:t>
            </w:r>
            <w:r>
              <w:rPr>
                <w:rFonts w:ascii="Times New Roman" w:hAnsi="Times New Roman"/>
              </w:rPr>
              <w:t xml:space="preserve"> </w:t>
            </w:r>
            <w:r w:rsidRPr="00793670">
              <w:rPr>
                <w:rFonts w:ascii="Arial" w:hAnsi="Arial" w:cs="Arial"/>
                <w:b/>
                <w:bCs/>
                <w:sz w:val="20"/>
                <w:szCs w:val="20"/>
              </w:rPr>
              <w:t xml:space="preserve"> do ustalenia na etapie opracowywania PB i PW</w:t>
            </w:r>
            <w:r>
              <w:rPr>
                <w:rFonts w:ascii="Arial" w:hAnsi="Arial" w:cs="Arial"/>
                <w:b/>
                <w:bCs/>
                <w:sz w:val="20"/>
                <w:szCs w:val="20"/>
              </w:rPr>
              <w:t>.</w:t>
            </w:r>
          </w:p>
        </w:tc>
      </w:tr>
      <w:bookmarkEnd w:id="73"/>
      <w:tr w:rsidR="00B92173" w:rsidRPr="003246A9" w14:paraId="00FC0AE6" w14:textId="77777777" w:rsidTr="00784043">
        <w:tc>
          <w:tcPr>
            <w:tcW w:w="1129" w:type="dxa"/>
            <w:gridSpan w:val="2"/>
          </w:tcPr>
          <w:p w14:paraId="444351A5" w14:textId="4A67B15C" w:rsidR="00B92173" w:rsidRDefault="002C14C9" w:rsidP="00025C8C">
            <w:pPr>
              <w:rPr>
                <w:rFonts w:ascii="Arial" w:hAnsi="Arial" w:cs="Arial"/>
                <w:sz w:val="20"/>
                <w:szCs w:val="20"/>
              </w:rPr>
            </w:pPr>
            <w:r>
              <w:rPr>
                <w:rFonts w:ascii="Arial" w:hAnsi="Arial" w:cs="Arial"/>
                <w:sz w:val="20"/>
                <w:szCs w:val="20"/>
              </w:rPr>
              <w:t>1054.</w:t>
            </w:r>
          </w:p>
        </w:tc>
        <w:tc>
          <w:tcPr>
            <w:tcW w:w="13041" w:type="dxa"/>
            <w:gridSpan w:val="2"/>
          </w:tcPr>
          <w:p w14:paraId="5244EA20" w14:textId="77777777" w:rsidR="00B92173" w:rsidRDefault="00B92173" w:rsidP="00025C8C">
            <w:pPr>
              <w:rPr>
                <w:rFonts w:ascii="Calibri" w:eastAsia="Times New Roman" w:hAnsi="Calibri" w:cs="Calibri"/>
              </w:rPr>
            </w:pPr>
            <w:r w:rsidRPr="00EB49B3">
              <w:rPr>
                <w:rFonts w:ascii="Calibri" w:eastAsia="Times New Roman" w:hAnsi="Calibri" w:cs="Calibri"/>
              </w:rPr>
              <w:t>Prosimy o wskazanie miejsca wpięcia kanalizacji sanitarnej  nowoprojektowanego budynku do istniejącej instalacji (przyłącze kanalizacji sanitarnej).</w:t>
            </w:r>
          </w:p>
          <w:p w14:paraId="65A009B2" w14:textId="375EA8CC" w:rsidR="00B92173" w:rsidRDefault="00B92173" w:rsidP="00025C8C">
            <w:pPr>
              <w:rPr>
                <w:color w:val="000000"/>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podaje, że w/w </w:t>
            </w:r>
            <w:r>
              <w:rPr>
                <w:rFonts w:ascii="Times New Roman" w:hAnsi="Times New Roman"/>
              </w:rPr>
              <w:t xml:space="preserve"> </w:t>
            </w:r>
            <w:r w:rsidRPr="00793670">
              <w:rPr>
                <w:rFonts w:ascii="Arial" w:hAnsi="Arial" w:cs="Arial"/>
                <w:b/>
                <w:bCs/>
                <w:sz w:val="20"/>
                <w:szCs w:val="20"/>
              </w:rPr>
              <w:t xml:space="preserve"> do ustalenia na etapie </w:t>
            </w:r>
            <w:r>
              <w:rPr>
                <w:rFonts w:ascii="Arial" w:hAnsi="Arial" w:cs="Arial"/>
                <w:b/>
                <w:bCs/>
                <w:sz w:val="20"/>
                <w:szCs w:val="20"/>
              </w:rPr>
              <w:t>projektowania, Wykonawca odpowiada za sporządzenie PB i PW.</w:t>
            </w:r>
          </w:p>
        </w:tc>
      </w:tr>
      <w:tr w:rsidR="00B92173" w:rsidRPr="003246A9" w14:paraId="21A6C32C" w14:textId="77777777" w:rsidTr="00784043">
        <w:tc>
          <w:tcPr>
            <w:tcW w:w="1129" w:type="dxa"/>
            <w:gridSpan w:val="2"/>
          </w:tcPr>
          <w:p w14:paraId="6A88B37D" w14:textId="75178109" w:rsidR="00B92173" w:rsidRDefault="002C14C9" w:rsidP="00025C8C">
            <w:pPr>
              <w:rPr>
                <w:rFonts w:ascii="Arial" w:hAnsi="Arial" w:cs="Arial"/>
                <w:sz w:val="20"/>
                <w:szCs w:val="20"/>
              </w:rPr>
            </w:pPr>
            <w:bookmarkStart w:id="74" w:name="_Hlk61896718"/>
            <w:r>
              <w:rPr>
                <w:rFonts w:ascii="Arial" w:hAnsi="Arial" w:cs="Arial"/>
                <w:sz w:val="20"/>
                <w:szCs w:val="20"/>
              </w:rPr>
              <w:t>1055.</w:t>
            </w:r>
          </w:p>
        </w:tc>
        <w:tc>
          <w:tcPr>
            <w:tcW w:w="13041" w:type="dxa"/>
            <w:gridSpan w:val="2"/>
          </w:tcPr>
          <w:p w14:paraId="46CF7D60" w14:textId="77777777" w:rsidR="00B92173" w:rsidRDefault="00B92173" w:rsidP="00025C8C">
            <w:pPr>
              <w:rPr>
                <w:rFonts w:ascii="Calibri" w:eastAsia="Times New Roman" w:hAnsi="Calibri" w:cs="Calibri"/>
              </w:rPr>
            </w:pPr>
            <w:r w:rsidRPr="00EB49B3">
              <w:rPr>
                <w:rFonts w:ascii="Calibri" w:eastAsia="Times New Roman" w:hAnsi="Calibri" w:cs="Calibri"/>
              </w:rPr>
              <w:t>Prosimy o wskazanie miejsca wpięcia instalacji zimnej wody nowego budynku do istniejącej instalacji.</w:t>
            </w:r>
          </w:p>
          <w:p w14:paraId="195ABA5F" w14:textId="210997B4" w:rsidR="00B92173" w:rsidRDefault="00B92173" w:rsidP="00025C8C">
            <w:pPr>
              <w:rPr>
                <w:color w:val="000000"/>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podaje, że w/w </w:t>
            </w:r>
            <w:r>
              <w:rPr>
                <w:rFonts w:ascii="Times New Roman" w:hAnsi="Times New Roman"/>
              </w:rPr>
              <w:t xml:space="preserve"> </w:t>
            </w:r>
            <w:r w:rsidRPr="00793670">
              <w:rPr>
                <w:rFonts w:ascii="Arial" w:hAnsi="Arial" w:cs="Arial"/>
                <w:b/>
                <w:bCs/>
                <w:sz w:val="20"/>
                <w:szCs w:val="20"/>
              </w:rPr>
              <w:t xml:space="preserve"> do ustalenia na etapie </w:t>
            </w:r>
            <w:r>
              <w:rPr>
                <w:rFonts w:ascii="Arial" w:hAnsi="Arial" w:cs="Arial"/>
                <w:b/>
                <w:bCs/>
                <w:sz w:val="20"/>
                <w:szCs w:val="20"/>
              </w:rPr>
              <w:t>projektowania, Wykonawca odpowiada za sporządzenie PB i PW.</w:t>
            </w:r>
          </w:p>
        </w:tc>
      </w:tr>
      <w:tr w:rsidR="00B92173" w:rsidRPr="003246A9" w14:paraId="27FDE367" w14:textId="77777777" w:rsidTr="00784043">
        <w:tc>
          <w:tcPr>
            <w:tcW w:w="1129" w:type="dxa"/>
            <w:gridSpan w:val="2"/>
          </w:tcPr>
          <w:p w14:paraId="0512ACA6" w14:textId="59EA5C25" w:rsidR="00B92173" w:rsidRDefault="002C14C9" w:rsidP="00025C8C">
            <w:pPr>
              <w:rPr>
                <w:rFonts w:ascii="Arial" w:hAnsi="Arial" w:cs="Arial"/>
                <w:sz w:val="20"/>
                <w:szCs w:val="20"/>
              </w:rPr>
            </w:pPr>
            <w:r>
              <w:rPr>
                <w:rFonts w:ascii="Arial" w:hAnsi="Arial" w:cs="Arial"/>
                <w:sz w:val="20"/>
                <w:szCs w:val="20"/>
              </w:rPr>
              <w:t>1056.</w:t>
            </w:r>
          </w:p>
        </w:tc>
        <w:tc>
          <w:tcPr>
            <w:tcW w:w="13041" w:type="dxa"/>
            <w:gridSpan w:val="2"/>
          </w:tcPr>
          <w:p w14:paraId="0ED96B02" w14:textId="77777777" w:rsidR="00B92173" w:rsidRDefault="00B92173" w:rsidP="00025C8C">
            <w:pPr>
              <w:rPr>
                <w:rFonts w:ascii="Calibri" w:eastAsia="Times New Roman" w:hAnsi="Calibri" w:cs="Calibri"/>
              </w:rPr>
            </w:pPr>
            <w:r w:rsidRPr="00EB49B3">
              <w:rPr>
                <w:rFonts w:ascii="Calibri" w:eastAsia="Times New Roman" w:hAnsi="Calibri" w:cs="Calibri"/>
              </w:rPr>
              <w:t xml:space="preserve">Zgodnie z pkt. 2.5.2.2 z PFU, Wykonawca ma zabudować agregat prądotwórczy, na wypadek zaniku zasilania z sieci elektroenergetycznej. </w:t>
            </w:r>
            <w:r w:rsidRPr="00EB49B3">
              <w:rPr>
                <w:rFonts w:ascii="Calibri" w:eastAsia="Times New Roman" w:hAnsi="Calibri" w:cs="Calibri"/>
              </w:rPr>
              <w:br/>
              <w:t xml:space="preserve">Niema tutaj mowy o zastosowaniu UPS dla całego zasilania gwarantowanego a jedynie dla sieci IT (zgodnie z pkt. 2.5.2.12). </w:t>
            </w:r>
            <w:r w:rsidRPr="00EB49B3">
              <w:rPr>
                <w:rFonts w:ascii="Calibri" w:eastAsia="Times New Roman" w:hAnsi="Calibri" w:cs="Calibri"/>
              </w:rPr>
              <w:br/>
              <w:t xml:space="preserve">Oznacza to że część obwodów zasilania gwarantowanego, na czas uruchomienia agregatu, zostanie bez zasilania. </w:t>
            </w:r>
            <w:r w:rsidRPr="00EB49B3">
              <w:rPr>
                <w:rFonts w:ascii="Calibri" w:eastAsia="Times New Roman" w:hAnsi="Calibri" w:cs="Calibri"/>
              </w:rPr>
              <w:br/>
              <w:t>Czy Zamawiający dopuszcza takie rozwiązanie?</w:t>
            </w:r>
          </w:p>
          <w:p w14:paraId="38760897" w14:textId="45EADA42" w:rsidR="00B92173" w:rsidRDefault="00B92173" w:rsidP="00025C8C">
            <w:pPr>
              <w:rPr>
                <w:color w:val="000000"/>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podaje, że w/w </w:t>
            </w:r>
            <w:r>
              <w:rPr>
                <w:rFonts w:ascii="Times New Roman" w:hAnsi="Times New Roman"/>
              </w:rPr>
              <w:t xml:space="preserve"> </w:t>
            </w:r>
            <w:r w:rsidRPr="00793670">
              <w:rPr>
                <w:rFonts w:ascii="Arial" w:hAnsi="Arial" w:cs="Arial"/>
                <w:b/>
                <w:bCs/>
                <w:sz w:val="20"/>
                <w:szCs w:val="20"/>
              </w:rPr>
              <w:t xml:space="preserve"> do ustalenia na etapie </w:t>
            </w:r>
            <w:r>
              <w:rPr>
                <w:rFonts w:ascii="Arial" w:hAnsi="Arial" w:cs="Arial"/>
                <w:b/>
                <w:bCs/>
                <w:sz w:val="20"/>
                <w:szCs w:val="20"/>
              </w:rPr>
              <w:t>projektowania, Wykonawca odpowiada za sporządzenie PB i PW.</w:t>
            </w:r>
          </w:p>
        </w:tc>
      </w:tr>
      <w:tr w:rsidR="00B92173" w:rsidRPr="003246A9" w14:paraId="1F4D449E" w14:textId="77777777" w:rsidTr="00784043">
        <w:tc>
          <w:tcPr>
            <w:tcW w:w="1129" w:type="dxa"/>
            <w:gridSpan w:val="2"/>
          </w:tcPr>
          <w:p w14:paraId="31D65A25" w14:textId="0CB71677" w:rsidR="00B92173" w:rsidRDefault="002C14C9" w:rsidP="00025C8C">
            <w:pPr>
              <w:rPr>
                <w:rFonts w:ascii="Arial" w:hAnsi="Arial" w:cs="Arial"/>
                <w:sz w:val="20"/>
                <w:szCs w:val="20"/>
              </w:rPr>
            </w:pPr>
            <w:r>
              <w:rPr>
                <w:rFonts w:ascii="Arial" w:hAnsi="Arial" w:cs="Arial"/>
                <w:sz w:val="20"/>
                <w:szCs w:val="20"/>
              </w:rPr>
              <w:t>1057.</w:t>
            </w:r>
          </w:p>
        </w:tc>
        <w:tc>
          <w:tcPr>
            <w:tcW w:w="13041" w:type="dxa"/>
            <w:gridSpan w:val="2"/>
          </w:tcPr>
          <w:p w14:paraId="5E4F036C" w14:textId="77777777" w:rsidR="00B92173" w:rsidRDefault="00B92173" w:rsidP="00025C8C">
            <w:pPr>
              <w:rPr>
                <w:rFonts w:ascii="Calibri" w:eastAsia="Times New Roman" w:hAnsi="Calibri" w:cs="Calibri"/>
              </w:rPr>
            </w:pPr>
            <w:r w:rsidRPr="00EB49B3">
              <w:rPr>
                <w:rFonts w:ascii="Calibri" w:eastAsia="Times New Roman" w:hAnsi="Calibri" w:cs="Calibri"/>
              </w:rPr>
              <w:t>Czy zamawiający dysponuje Warunkami Przyłączeniowymi do sieci elektroenergetycznej nowego obiektu? Jeżeli tak to proszę o udostępnienie</w:t>
            </w:r>
          </w:p>
          <w:p w14:paraId="074D03F4" w14:textId="343C3660" w:rsidR="00B92173" w:rsidRDefault="00B92173" w:rsidP="00025C8C">
            <w:pPr>
              <w:rPr>
                <w:color w:val="000000"/>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podaje, że nie dysponuje w/w Warunkami Przyłączeniowymi.  W/w </w:t>
            </w:r>
            <w:r>
              <w:rPr>
                <w:rFonts w:ascii="Times New Roman" w:hAnsi="Times New Roman"/>
              </w:rPr>
              <w:t xml:space="preserve"> </w:t>
            </w:r>
            <w:r w:rsidRPr="00793670">
              <w:rPr>
                <w:rFonts w:ascii="Arial" w:hAnsi="Arial" w:cs="Arial"/>
                <w:b/>
                <w:bCs/>
                <w:sz w:val="20"/>
                <w:szCs w:val="20"/>
              </w:rPr>
              <w:t xml:space="preserve"> do </w:t>
            </w:r>
            <w:r>
              <w:rPr>
                <w:rFonts w:ascii="Arial" w:hAnsi="Arial" w:cs="Arial"/>
                <w:b/>
                <w:bCs/>
                <w:sz w:val="20"/>
                <w:szCs w:val="20"/>
              </w:rPr>
              <w:t xml:space="preserve">uzyskania </w:t>
            </w:r>
            <w:r w:rsidRPr="00793670">
              <w:rPr>
                <w:rFonts w:ascii="Arial" w:hAnsi="Arial" w:cs="Arial"/>
                <w:b/>
                <w:bCs/>
                <w:sz w:val="20"/>
                <w:szCs w:val="20"/>
              </w:rPr>
              <w:t xml:space="preserve">na etapie </w:t>
            </w:r>
            <w:r>
              <w:rPr>
                <w:rFonts w:ascii="Arial" w:hAnsi="Arial" w:cs="Arial"/>
                <w:b/>
                <w:bCs/>
                <w:sz w:val="20"/>
                <w:szCs w:val="20"/>
              </w:rPr>
              <w:t>PB i PW.</w:t>
            </w:r>
          </w:p>
        </w:tc>
      </w:tr>
      <w:tr w:rsidR="00B92173" w:rsidRPr="003246A9" w14:paraId="56DFE124" w14:textId="77777777" w:rsidTr="00784043">
        <w:tc>
          <w:tcPr>
            <w:tcW w:w="1129" w:type="dxa"/>
            <w:gridSpan w:val="2"/>
          </w:tcPr>
          <w:p w14:paraId="60B3F4DF" w14:textId="71B2C2B1" w:rsidR="00B92173" w:rsidRDefault="002C14C9" w:rsidP="00025C8C">
            <w:pPr>
              <w:rPr>
                <w:rFonts w:ascii="Arial" w:hAnsi="Arial" w:cs="Arial"/>
                <w:sz w:val="20"/>
                <w:szCs w:val="20"/>
              </w:rPr>
            </w:pPr>
            <w:r>
              <w:rPr>
                <w:rFonts w:ascii="Arial" w:hAnsi="Arial" w:cs="Arial"/>
                <w:sz w:val="20"/>
                <w:szCs w:val="20"/>
              </w:rPr>
              <w:t>1058.</w:t>
            </w:r>
          </w:p>
        </w:tc>
        <w:tc>
          <w:tcPr>
            <w:tcW w:w="13041" w:type="dxa"/>
            <w:gridSpan w:val="2"/>
          </w:tcPr>
          <w:p w14:paraId="3FABE3EB" w14:textId="77777777" w:rsidR="00B92173" w:rsidRDefault="00B92173" w:rsidP="00025C8C">
            <w:pPr>
              <w:rPr>
                <w:rFonts w:ascii="Calibri" w:eastAsia="Times New Roman" w:hAnsi="Calibri" w:cs="Calibri"/>
              </w:rPr>
            </w:pPr>
            <w:r w:rsidRPr="00EB49B3">
              <w:rPr>
                <w:rFonts w:ascii="Calibri" w:eastAsia="Times New Roman" w:hAnsi="Calibri" w:cs="Calibri"/>
              </w:rPr>
              <w:t>Proszę o określenie jakie urządzenia mają być zasilane rezerwowo z agregatu prądotwórczego. Z naszych obliczeń wynika że agregat ten będzie musiał być mocy ok. 200 kVA</w:t>
            </w:r>
          </w:p>
          <w:p w14:paraId="72C6064B" w14:textId="40538A3C" w:rsidR="00B92173" w:rsidRDefault="00B92173" w:rsidP="00025C8C">
            <w:pPr>
              <w:rPr>
                <w:color w:val="000000"/>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podaje, że w/w </w:t>
            </w:r>
            <w:r>
              <w:rPr>
                <w:rFonts w:ascii="Times New Roman" w:hAnsi="Times New Roman"/>
              </w:rPr>
              <w:t xml:space="preserve"> </w:t>
            </w:r>
            <w:r w:rsidRPr="00793670">
              <w:rPr>
                <w:rFonts w:ascii="Arial" w:hAnsi="Arial" w:cs="Arial"/>
                <w:b/>
                <w:bCs/>
                <w:sz w:val="20"/>
                <w:szCs w:val="20"/>
              </w:rPr>
              <w:t xml:space="preserve"> do ustalenia na etapie </w:t>
            </w:r>
            <w:r>
              <w:rPr>
                <w:rFonts w:ascii="Arial" w:hAnsi="Arial" w:cs="Arial"/>
                <w:b/>
                <w:bCs/>
                <w:sz w:val="20"/>
                <w:szCs w:val="20"/>
              </w:rPr>
              <w:t>projektowania, Wykonawca odpowiada za sporządzenie PB i PW.</w:t>
            </w:r>
          </w:p>
        </w:tc>
      </w:tr>
      <w:tr w:rsidR="00B92173" w:rsidRPr="003246A9" w14:paraId="415D0AE1" w14:textId="77777777" w:rsidTr="00784043">
        <w:tc>
          <w:tcPr>
            <w:tcW w:w="1129" w:type="dxa"/>
            <w:gridSpan w:val="2"/>
          </w:tcPr>
          <w:p w14:paraId="3C09A542" w14:textId="05408865" w:rsidR="00B92173" w:rsidRDefault="002C14C9" w:rsidP="00025C8C">
            <w:pPr>
              <w:rPr>
                <w:rFonts w:ascii="Arial" w:hAnsi="Arial" w:cs="Arial"/>
                <w:sz w:val="20"/>
                <w:szCs w:val="20"/>
              </w:rPr>
            </w:pPr>
            <w:r>
              <w:rPr>
                <w:rFonts w:ascii="Arial" w:hAnsi="Arial" w:cs="Arial"/>
                <w:sz w:val="20"/>
                <w:szCs w:val="20"/>
              </w:rPr>
              <w:t>1059.</w:t>
            </w:r>
          </w:p>
        </w:tc>
        <w:tc>
          <w:tcPr>
            <w:tcW w:w="13041" w:type="dxa"/>
            <w:gridSpan w:val="2"/>
          </w:tcPr>
          <w:p w14:paraId="52B18852" w14:textId="77777777" w:rsidR="00B92173" w:rsidRDefault="00B92173" w:rsidP="00025C8C">
            <w:pPr>
              <w:rPr>
                <w:rFonts w:ascii="Calibri" w:eastAsia="Times New Roman" w:hAnsi="Calibri" w:cs="Calibri"/>
              </w:rPr>
            </w:pPr>
            <w:r w:rsidRPr="00EB49B3">
              <w:rPr>
                <w:rFonts w:ascii="Calibri" w:eastAsia="Times New Roman" w:hAnsi="Calibri" w:cs="Calibri"/>
              </w:rPr>
              <w:t>Zgodnie z pkt. 2.5.2.6 z PFU, konieczne jest zastosowanie uziemienia otokowego budynku. Czy zamawiający dopuszcza zastosowanie uziomu fundamentowego?</w:t>
            </w:r>
          </w:p>
          <w:p w14:paraId="5915B99B" w14:textId="04FED5EC" w:rsidR="00B92173" w:rsidRDefault="00B92173" w:rsidP="00025C8C">
            <w:pPr>
              <w:rPr>
                <w:color w:val="000000"/>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podaje, że w/w </w:t>
            </w:r>
            <w:r>
              <w:rPr>
                <w:rFonts w:ascii="Times New Roman" w:hAnsi="Times New Roman"/>
              </w:rPr>
              <w:t xml:space="preserve"> </w:t>
            </w:r>
            <w:r w:rsidRPr="00793670">
              <w:rPr>
                <w:rFonts w:ascii="Arial" w:hAnsi="Arial" w:cs="Arial"/>
                <w:b/>
                <w:bCs/>
                <w:sz w:val="20"/>
                <w:szCs w:val="20"/>
              </w:rPr>
              <w:t xml:space="preserve"> do ustalenia na etapie </w:t>
            </w:r>
            <w:r>
              <w:rPr>
                <w:rFonts w:ascii="Arial" w:hAnsi="Arial" w:cs="Arial"/>
                <w:b/>
                <w:bCs/>
                <w:sz w:val="20"/>
                <w:szCs w:val="20"/>
              </w:rPr>
              <w:t>projektowania, Wykonawca odpowiada za sporządzenie PB i PW, projekt należy wykonać zgodnie z obowiązującymi przepisami.</w:t>
            </w:r>
          </w:p>
        </w:tc>
      </w:tr>
      <w:tr w:rsidR="00B92173" w:rsidRPr="003246A9" w14:paraId="61DECD42" w14:textId="77777777" w:rsidTr="00784043">
        <w:tc>
          <w:tcPr>
            <w:tcW w:w="1129" w:type="dxa"/>
            <w:gridSpan w:val="2"/>
          </w:tcPr>
          <w:p w14:paraId="173C00E6" w14:textId="2A2D5C56" w:rsidR="00B92173" w:rsidRDefault="002C14C9" w:rsidP="00025C8C">
            <w:pPr>
              <w:rPr>
                <w:rFonts w:ascii="Arial" w:hAnsi="Arial" w:cs="Arial"/>
                <w:sz w:val="20"/>
                <w:szCs w:val="20"/>
              </w:rPr>
            </w:pPr>
            <w:r>
              <w:rPr>
                <w:rFonts w:ascii="Arial" w:hAnsi="Arial" w:cs="Arial"/>
                <w:sz w:val="20"/>
                <w:szCs w:val="20"/>
              </w:rPr>
              <w:t>1060.</w:t>
            </w:r>
          </w:p>
        </w:tc>
        <w:tc>
          <w:tcPr>
            <w:tcW w:w="13041" w:type="dxa"/>
            <w:gridSpan w:val="2"/>
          </w:tcPr>
          <w:p w14:paraId="708EA77B" w14:textId="77777777" w:rsidR="00B92173" w:rsidRDefault="00B92173" w:rsidP="00025C8C">
            <w:pPr>
              <w:rPr>
                <w:rFonts w:ascii="Calibri" w:eastAsia="Times New Roman" w:hAnsi="Calibri" w:cs="Calibri"/>
              </w:rPr>
            </w:pPr>
            <w:r w:rsidRPr="00EB49B3">
              <w:rPr>
                <w:rFonts w:ascii="Calibri" w:eastAsia="Times New Roman" w:hAnsi="Calibri" w:cs="Calibri"/>
              </w:rPr>
              <w:t>Zgodnie z pkt. 2.5.2.10 z PFU, konieczne jest wykonanie monitoringu budynku, mowa jest tutaj o konieczności ustalenia z Zamawiającym lokalizacji tych kamer na etapie PB. Proszę określenie szacowanej ilości kamer jakie przewidywane są na tym obiekcie.</w:t>
            </w:r>
          </w:p>
          <w:p w14:paraId="73FB4879" w14:textId="2BBC1A69" w:rsidR="00B92173" w:rsidRDefault="00B92173" w:rsidP="00025C8C">
            <w:pPr>
              <w:rPr>
                <w:color w:val="000000"/>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podaje, że w/w </w:t>
            </w:r>
            <w:r>
              <w:rPr>
                <w:rFonts w:ascii="Times New Roman" w:hAnsi="Times New Roman"/>
              </w:rPr>
              <w:t xml:space="preserve"> </w:t>
            </w:r>
            <w:r w:rsidRPr="00793670">
              <w:rPr>
                <w:rFonts w:ascii="Arial" w:hAnsi="Arial" w:cs="Arial"/>
                <w:b/>
                <w:bCs/>
                <w:sz w:val="20"/>
                <w:szCs w:val="20"/>
              </w:rPr>
              <w:t xml:space="preserve"> do ustalenia na etapie </w:t>
            </w:r>
            <w:r>
              <w:rPr>
                <w:rFonts w:ascii="Arial" w:hAnsi="Arial" w:cs="Arial"/>
                <w:b/>
                <w:bCs/>
                <w:sz w:val="20"/>
                <w:szCs w:val="20"/>
              </w:rPr>
              <w:t>projektowania, Wykonawca odpowiada za sporządzenie PB i PW.</w:t>
            </w:r>
          </w:p>
        </w:tc>
      </w:tr>
      <w:tr w:rsidR="00B92173" w:rsidRPr="003246A9" w14:paraId="1AC91B29" w14:textId="77777777" w:rsidTr="00784043">
        <w:tc>
          <w:tcPr>
            <w:tcW w:w="1129" w:type="dxa"/>
            <w:gridSpan w:val="2"/>
          </w:tcPr>
          <w:p w14:paraId="2035B1D9" w14:textId="36A3E236" w:rsidR="00B92173" w:rsidRDefault="002C14C9" w:rsidP="00025C8C">
            <w:pPr>
              <w:rPr>
                <w:rFonts w:ascii="Arial" w:hAnsi="Arial" w:cs="Arial"/>
                <w:sz w:val="20"/>
                <w:szCs w:val="20"/>
              </w:rPr>
            </w:pPr>
            <w:r>
              <w:rPr>
                <w:rFonts w:ascii="Arial" w:hAnsi="Arial" w:cs="Arial"/>
                <w:sz w:val="20"/>
                <w:szCs w:val="20"/>
              </w:rPr>
              <w:t>1061.</w:t>
            </w:r>
          </w:p>
        </w:tc>
        <w:tc>
          <w:tcPr>
            <w:tcW w:w="13041" w:type="dxa"/>
            <w:gridSpan w:val="2"/>
          </w:tcPr>
          <w:p w14:paraId="684C69EE" w14:textId="77777777" w:rsidR="00B92173" w:rsidRPr="002C7596" w:rsidRDefault="00B92173" w:rsidP="00025C8C">
            <w:pPr>
              <w:rPr>
                <w:rFonts w:ascii="Calibri" w:eastAsia="Times New Roman" w:hAnsi="Calibri" w:cs="Calibri"/>
              </w:rPr>
            </w:pPr>
            <w:r w:rsidRPr="002C7596">
              <w:rPr>
                <w:rFonts w:ascii="Calibri" w:eastAsia="Times New Roman" w:hAnsi="Calibri" w:cs="Calibri"/>
              </w:rPr>
              <w:t>Proszę o przekazanie inwentaryzacji instalacji kolidujących z nowym budynkiem.</w:t>
            </w:r>
          </w:p>
          <w:p w14:paraId="46F49019" w14:textId="62570E90" w:rsidR="002C14C9" w:rsidRDefault="002C14C9" w:rsidP="00025C8C">
            <w:pPr>
              <w:rPr>
                <w:color w:val="000000"/>
              </w:rPr>
            </w:pPr>
            <w:r w:rsidRPr="0012690A">
              <w:rPr>
                <w:rFonts w:ascii="Arial" w:eastAsia="Times New Roman" w:hAnsi="Arial" w:cs="Arial"/>
                <w:b/>
                <w:bCs/>
                <w:color w:val="0070C0"/>
                <w:sz w:val="20"/>
                <w:szCs w:val="20"/>
              </w:rPr>
              <w:t>Odpowiedź:</w:t>
            </w:r>
            <w:r w:rsidR="002C7596">
              <w:rPr>
                <w:rFonts w:ascii="Arial" w:eastAsia="Times New Roman" w:hAnsi="Arial" w:cs="Arial"/>
                <w:b/>
                <w:bCs/>
                <w:color w:val="0070C0"/>
                <w:sz w:val="20"/>
                <w:szCs w:val="20"/>
              </w:rPr>
              <w:t xml:space="preserve"> Inwentaryzacja na </w:t>
            </w:r>
            <w:proofErr w:type="gramStart"/>
            <w:r w:rsidR="002C7596">
              <w:rPr>
                <w:rFonts w:ascii="Arial" w:eastAsia="Times New Roman" w:hAnsi="Arial" w:cs="Arial"/>
                <w:b/>
                <w:bCs/>
                <w:color w:val="0070C0"/>
                <w:sz w:val="20"/>
                <w:szCs w:val="20"/>
              </w:rPr>
              <w:t xml:space="preserve">stronie </w:t>
            </w:r>
            <w:r w:rsidR="002C7596">
              <w:t xml:space="preserve"> </w:t>
            </w:r>
            <w:r w:rsidR="002C7596" w:rsidRPr="002C7596">
              <w:rPr>
                <w:rFonts w:ascii="Arial" w:eastAsia="Times New Roman" w:hAnsi="Arial" w:cs="Arial"/>
                <w:b/>
                <w:bCs/>
                <w:color w:val="0070C0"/>
                <w:sz w:val="20"/>
                <w:szCs w:val="20"/>
              </w:rPr>
              <w:t>https://www.powiatrawski.pl/redir,przetargi_zalacznik?plikID=2445</w:t>
            </w:r>
            <w:proofErr w:type="gramEnd"/>
            <w:r w:rsidR="002C7596">
              <w:rPr>
                <w:rFonts w:ascii="Arial" w:eastAsia="Times New Roman" w:hAnsi="Arial" w:cs="Arial"/>
                <w:b/>
                <w:bCs/>
                <w:color w:val="0070C0"/>
                <w:sz w:val="20"/>
                <w:szCs w:val="20"/>
              </w:rPr>
              <w:t xml:space="preserve"> </w:t>
            </w:r>
          </w:p>
        </w:tc>
      </w:tr>
      <w:tr w:rsidR="00B92173" w:rsidRPr="003246A9" w14:paraId="7C0585FE" w14:textId="77777777" w:rsidTr="00784043">
        <w:tc>
          <w:tcPr>
            <w:tcW w:w="1129" w:type="dxa"/>
            <w:gridSpan w:val="2"/>
          </w:tcPr>
          <w:p w14:paraId="03D905AC" w14:textId="43BA79F0" w:rsidR="00B92173" w:rsidRDefault="002C14C9" w:rsidP="00025C8C">
            <w:pPr>
              <w:rPr>
                <w:rFonts w:ascii="Arial" w:hAnsi="Arial" w:cs="Arial"/>
                <w:sz w:val="20"/>
                <w:szCs w:val="20"/>
              </w:rPr>
            </w:pPr>
            <w:r>
              <w:rPr>
                <w:rFonts w:ascii="Arial" w:hAnsi="Arial" w:cs="Arial"/>
                <w:sz w:val="20"/>
                <w:szCs w:val="20"/>
              </w:rPr>
              <w:t>1062.</w:t>
            </w:r>
          </w:p>
        </w:tc>
        <w:tc>
          <w:tcPr>
            <w:tcW w:w="13041" w:type="dxa"/>
            <w:gridSpan w:val="2"/>
          </w:tcPr>
          <w:p w14:paraId="4EF11C14" w14:textId="77777777" w:rsidR="00B92173" w:rsidRDefault="00B92173" w:rsidP="00025C8C">
            <w:pPr>
              <w:rPr>
                <w:rFonts w:ascii="Calibri" w:eastAsia="Times New Roman" w:hAnsi="Calibri" w:cs="Calibri"/>
              </w:rPr>
            </w:pPr>
            <w:r w:rsidRPr="00EB49B3">
              <w:rPr>
                <w:rFonts w:ascii="Calibri" w:eastAsia="Times New Roman" w:hAnsi="Calibri" w:cs="Calibri"/>
              </w:rPr>
              <w:t>Proszę o potwierdzenie, że przyłącze gazowe zostało uzgodnione z Gazownią.</w:t>
            </w:r>
          </w:p>
          <w:p w14:paraId="37BB5334" w14:textId="57C9D8AA" w:rsidR="00B92173" w:rsidRDefault="00B92173" w:rsidP="00025C8C">
            <w:pPr>
              <w:rPr>
                <w:color w:val="000000"/>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podaje, że </w:t>
            </w:r>
            <w:r w:rsidRPr="00FC6700">
              <w:rPr>
                <w:rFonts w:ascii="Arial" w:hAnsi="Arial" w:cs="Arial"/>
                <w:sz w:val="20"/>
                <w:szCs w:val="20"/>
              </w:rPr>
              <w:t xml:space="preserve"> </w:t>
            </w:r>
            <w:r w:rsidRPr="00793670">
              <w:rPr>
                <w:rFonts w:ascii="Arial" w:hAnsi="Arial" w:cs="Arial"/>
                <w:b/>
                <w:bCs/>
                <w:sz w:val="20"/>
                <w:szCs w:val="20"/>
              </w:rPr>
              <w:t>opracowanie kompletnego projektu wraz ze wszelkimi uzgodnieniami leży po stronie Wykonawcy.</w:t>
            </w:r>
          </w:p>
        </w:tc>
      </w:tr>
      <w:tr w:rsidR="00B92173" w:rsidRPr="003246A9" w14:paraId="641335D6" w14:textId="77777777" w:rsidTr="00784043">
        <w:tc>
          <w:tcPr>
            <w:tcW w:w="1129" w:type="dxa"/>
            <w:gridSpan w:val="2"/>
          </w:tcPr>
          <w:p w14:paraId="05F78247" w14:textId="19352709" w:rsidR="00B92173" w:rsidRDefault="002C14C9" w:rsidP="00025C8C">
            <w:pPr>
              <w:rPr>
                <w:rFonts w:ascii="Arial" w:hAnsi="Arial" w:cs="Arial"/>
                <w:sz w:val="20"/>
                <w:szCs w:val="20"/>
              </w:rPr>
            </w:pPr>
            <w:r>
              <w:rPr>
                <w:rFonts w:ascii="Arial" w:hAnsi="Arial" w:cs="Arial"/>
                <w:sz w:val="20"/>
                <w:szCs w:val="20"/>
              </w:rPr>
              <w:t>1063.</w:t>
            </w:r>
          </w:p>
        </w:tc>
        <w:tc>
          <w:tcPr>
            <w:tcW w:w="13041" w:type="dxa"/>
            <w:gridSpan w:val="2"/>
          </w:tcPr>
          <w:p w14:paraId="0976E9E7" w14:textId="6107001C" w:rsidR="00B92173" w:rsidRDefault="00B92173" w:rsidP="00025C8C">
            <w:pPr>
              <w:rPr>
                <w:rFonts w:ascii="Calibri" w:eastAsia="Times New Roman" w:hAnsi="Calibri" w:cs="Calibri"/>
              </w:rPr>
            </w:pPr>
            <w:r w:rsidRPr="00EB49B3">
              <w:rPr>
                <w:rFonts w:ascii="Calibri" w:eastAsia="Times New Roman" w:hAnsi="Calibri" w:cs="Calibri"/>
              </w:rPr>
              <w:t>Proszę o przekazanie uzgodnień z Gazownią lub wskazanie jakie jest zapotrzebowanie na gaz istniejących obiektów należących do szpitala.</w:t>
            </w:r>
          </w:p>
          <w:p w14:paraId="649C27CF" w14:textId="0E2464AE" w:rsidR="00B92173" w:rsidRDefault="00B92173" w:rsidP="00025C8C">
            <w:pPr>
              <w:rPr>
                <w:rFonts w:ascii="Calibri" w:eastAsia="Times New Roman" w:hAnsi="Calibri" w:cs="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podaje, że </w:t>
            </w:r>
            <w:r w:rsidRPr="00FC6700">
              <w:rPr>
                <w:rFonts w:ascii="Arial" w:hAnsi="Arial" w:cs="Arial"/>
                <w:sz w:val="20"/>
                <w:szCs w:val="20"/>
              </w:rPr>
              <w:t xml:space="preserve"> </w:t>
            </w:r>
            <w:r w:rsidRPr="00F35CD3">
              <w:rPr>
                <w:rFonts w:ascii="Arial" w:hAnsi="Arial" w:cs="Arial"/>
                <w:b/>
                <w:bCs/>
                <w:sz w:val="20"/>
                <w:szCs w:val="20"/>
              </w:rPr>
              <w:t>w/w  do opracowania na etapie PB i wraz z przeprowadzeniem uzgodnień</w:t>
            </w:r>
            <w:r>
              <w:rPr>
                <w:rFonts w:ascii="Arial" w:hAnsi="Arial" w:cs="Arial"/>
                <w:b/>
                <w:bCs/>
                <w:sz w:val="20"/>
                <w:szCs w:val="20"/>
              </w:rPr>
              <w:t>.</w:t>
            </w:r>
          </w:p>
          <w:p w14:paraId="034D7EEA" w14:textId="5A299CF3" w:rsidR="00B92173" w:rsidRDefault="00B92173" w:rsidP="00025C8C">
            <w:pPr>
              <w:rPr>
                <w:color w:val="000000"/>
              </w:rPr>
            </w:pPr>
          </w:p>
        </w:tc>
      </w:tr>
      <w:tr w:rsidR="00B92173" w:rsidRPr="003246A9" w14:paraId="39BA2287" w14:textId="77777777" w:rsidTr="00784043">
        <w:tc>
          <w:tcPr>
            <w:tcW w:w="1129" w:type="dxa"/>
            <w:gridSpan w:val="2"/>
          </w:tcPr>
          <w:p w14:paraId="2602B287" w14:textId="7C23020B" w:rsidR="002C14C9" w:rsidRDefault="002C14C9" w:rsidP="00025C8C">
            <w:pPr>
              <w:rPr>
                <w:rFonts w:ascii="Arial" w:hAnsi="Arial" w:cs="Arial"/>
                <w:sz w:val="20"/>
                <w:szCs w:val="20"/>
              </w:rPr>
            </w:pPr>
            <w:r>
              <w:rPr>
                <w:rFonts w:ascii="Arial" w:hAnsi="Arial" w:cs="Arial"/>
                <w:sz w:val="20"/>
                <w:szCs w:val="20"/>
              </w:rPr>
              <w:t>1064.</w:t>
            </w:r>
          </w:p>
          <w:p w14:paraId="1953123E" w14:textId="3A9795CF" w:rsidR="00B92173" w:rsidRDefault="00B92173" w:rsidP="00025C8C">
            <w:pPr>
              <w:rPr>
                <w:rFonts w:ascii="Arial" w:hAnsi="Arial" w:cs="Arial"/>
                <w:sz w:val="20"/>
                <w:szCs w:val="20"/>
              </w:rPr>
            </w:pPr>
          </w:p>
        </w:tc>
        <w:tc>
          <w:tcPr>
            <w:tcW w:w="13041" w:type="dxa"/>
            <w:gridSpan w:val="2"/>
          </w:tcPr>
          <w:p w14:paraId="22EF9065" w14:textId="77777777" w:rsidR="00B92173" w:rsidRPr="00847DCE" w:rsidRDefault="00B92173" w:rsidP="00025C8C">
            <w:pPr>
              <w:rPr>
                <w:rFonts w:ascii="Calibri" w:eastAsia="Times New Roman" w:hAnsi="Calibri" w:cs="Calibri"/>
              </w:rPr>
            </w:pPr>
            <w:r w:rsidRPr="00847DCE">
              <w:rPr>
                <w:rFonts w:ascii="Calibri" w:eastAsia="Times New Roman" w:hAnsi="Calibri" w:cs="Calibri"/>
              </w:rPr>
              <w:lastRenderedPageBreak/>
              <w:t>Prosimy zamawiającego o potwierdzenie, że w zakres przetargu wchodzą windy. Jeśli tak, to</w:t>
            </w:r>
          </w:p>
          <w:p w14:paraId="5B832B30" w14:textId="77777777" w:rsidR="00B92173" w:rsidRPr="00847DCE" w:rsidRDefault="00B92173" w:rsidP="00025C8C">
            <w:pPr>
              <w:rPr>
                <w:rFonts w:ascii="Calibri" w:eastAsia="Times New Roman" w:hAnsi="Calibri" w:cs="Calibri"/>
              </w:rPr>
            </w:pPr>
            <w:r w:rsidRPr="00847DCE">
              <w:rPr>
                <w:rFonts w:ascii="Calibri" w:eastAsia="Times New Roman" w:hAnsi="Calibri" w:cs="Calibri"/>
              </w:rPr>
              <w:lastRenderedPageBreak/>
              <w:t>prosimy o doprecyzowanie jakiego rodzaju mają one być, oraz o podanie parametrów</w:t>
            </w:r>
          </w:p>
          <w:p w14:paraId="6B67623C" w14:textId="77777777" w:rsidR="00B92173" w:rsidRDefault="00B92173" w:rsidP="00025C8C">
            <w:pPr>
              <w:rPr>
                <w:rFonts w:ascii="Calibri" w:eastAsia="Times New Roman" w:hAnsi="Calibri" w:cs="Calibri"/>
              </w:rPr>
            </w:pPr>
            <w:r w:rsidRPr="00847DCE">
              <w:rPr>
                <w:rFonts w:ascii="Calibri" w:eastAsia="Times New Roman" w:hAnsi="Calibri" w:cs="Calibri"/>
              </w:rPr>
              <w:t>technicznych.</w:t>
            </w:r>
          </w:p>
          <w:p w14:paraId="521CA8A1" w14:textId="0EE3C7F7" w:rsidR="00B92173" w:rsidRPr="00EB49B3" w:rsidRDefault="00B92173" w:rsidP="00025C8C">
            <w:pPr>
              <w:rPr>
                <w:rFonts w:ascii="Calibri" w:eastAsia="Times New Roman" w:hAnsi="Calibri" w:cs="Calibri"/>
              </w:rPr>
            </w:pPr>
            <w:r w:rsidRPr="0012690A">
              <w:rPr>
                <w:rFonts w:ascii="Arial" w:eastAsia="Times New Roman" w:hAnsi="Arial" w:cs="Arial"/>
                <w:b/>
                <w:bCs/>
                <w:color w:val="0070C0"/>
                <w:sz w:val="20"/>
                <w:szCs w:val="20"/>
              </w:rPr>
              <w:t>Odpowiedź:</w:t>
            </w:r>
            <w:r>
              <w:rPr>
                <w:rFonts w:ascii="Arial" w:eastAsia="Times New Roman" w:hAnsi="Arial" w:cs="Arial"/>
                <w:b/>
                <w:bCs/>
                <w:color w:val="0070C0"/>
                <w:sz w:val="20"/>
                <w:szCs w:val="20"/>
              </w:rPr>
              <w:t xml:space="preserve"> </w:t>
            </w:r>
            <w:r>
              <w:rPr>
                <w:rFonts w:ascii="Arial" w:eastAsia="Times New Roman" w:hAnsi="Arial" w:cs="Arial"/>
                <w:b/>
                <w:bCs/>
                <w:sz w:val="20"/>
                <w:szCs w:val="20"/>
              </w:rPr>
              <w:t xml:space="preserve">Zapisy SIWZ pozostają bez zmian. Zamawiający wskazuje, że windy wchodzą w zakres przedmiotu zamówienia.  </w:t>
            </w:r>
            <w:r>
              <w:rPr>
                <w:rFonts w:ascii="Arial" w:hAnsi="Arial" w:cs="Arial"/>
                <w:sz w:val="20"/>
                <w:szCs w:val="20"/>
              </w:rPr>
              <w:t xml:space="preserve"> </w:t>
            </w:r>
            <w:r w:rsidRPr="00F35CD3">
              <w:rPr>
                <w:rFonts w:ascii="Arial" w:hAnsi="Arial" w:cs="Arial"/>
                <w:b/>
                <w:bCs/>
                <w:sz w:val="20"/>
                <w:szCs w:val="20"/>
              </w:rPr>
              <w:t>Parametry powinien określić projektant na etapie projektu budowlanego, z uwzględnieniem obecnych potrzeb Inwestora. Wymiary powinny spełniać obowiązujące normy i przepisy.</w:t>
            </w:r>
          </w:p>
        </w:tc>
      </w:tr>
      <w:bookmarkEnd w:id="74"/>
    </w:tbl>
    <w:p w14:paraId="0E783EFD" w14:textId="77777777" w:rsidR="00D61FDA" w:rsidRDefault="00D61FDA" w:rsidP="00D61FDA"/>
    <w:p w14:paraId="7E34C7E4" w14:textId="77777777" w:rsidR="001D3BB0" w:rsidRDefault="001D3BB0" w:rsidP="001D3BB0"/>
    <w:p w14:paraId="72A2B186" w14:textId="63E69313" w:rsidR="00A67E6E" w:rsidRDefault="00A67E6E"/>
    <w:p w14:paraId="5E403FF1" w14:textId="60C1E439" w:rsidR="001B1843" w:rsidRPr="001B1843" w:rsidRDefault="001B1843" w:rsidP="001B1843">
      <w:pPr>
        <w:spacing w:after="751" w:line="264" w:lineRule="auto"/>
        <w:ind w:left="10" w:right="562" w:hanging="10"/>
        <w:jc w:val="center"/>
        <w:rPr>
          <w:rFonts w:ascii="Times New Roman" w:eastAsia="Calibri" w:hAnsi="Times New Roman" w:cs="Times New Roman"/>
          <w:b/>
          <w:bCs/>
          <w:color w:val="000000"/>
          <w:sz w:val="28"/>
          <w:szCs w:val="28"/>
          <w:lang w:eastAsia="pl-PL"/>
        </w:rPr>
      </w:pPr>
      <w:r w:rsidRPr="001B1843">
        <w:rPr>
          <w:rFonts w:ascii="Times New Roman" w:eastAsia="Calibri" w:hAnsi="Times New Roman" w:cs="Times New Roman"/>
          <w:b/>
          <w:bCs/>
          <w:color w:val="000000"/>
          <w:sz w:val="28"/>
          <w:szCs w:val="28"/>
          <w:lang w:eastAsia="pl-PL"/>
        </w:rPr>
        <w:t>Pozostałe zapisy SIWZ pozostają bez zmian.</w:t>
      </w:r>
    </w:p>
    <w:p w14:paraId="61E1DCB6" w14:textId="095D510D" w:rsidR="001B1843" w:rsidRPr="001B1843" w:rsidRDefault="001B1843" w:rsidP="001B1843">
      <w:pPr>
        <w:suppressAutoHyphens/>
        <w:autoSpaceDN w:val="0"/>
        <w:spacing w:line="240" w:lineRule="auto"/>
        <w:jc w:val="center"/>
        <w:textAlignment w:val="baseline"/>
        <w:rPr>
          <w:rFonts w:ascii="Calibri" w:eastAsia="Calibri" w:hAnsi="Calibri" w:cs="Times New Roman"/>
        </w:rPr>
      </w:pPr>
      <w:r w:rsidRPr="001B1843">
        <w:rPr>
          <w:rFonts w:ascii="Calibri" w:eastAsia="Calibri" w:hAnsi="Calibri" w:cs="Times New Roman"/>
          <w:bCs/>
          <w:sz w:val="28"/>
          <w:szCs w:val="28"/>
        </w:rPr>
        <w:t>ZATWIERDZAM</w:t>
      </w:r>
      <w:r w:rsidRPr="001B1843">
        <w:rPr>
          <w:rFonts w:ascii="Calibri" w:eastAsia="Calibri" w:hAnsi="Calibri" w:cs="Times New Roman"/>
          <w:bCs/>
        </w:rPr>
        <w:t xml:space="preserve"> :</w:t>
      </w:r>
    </w:p>
    <w:p w14:paraId="30DD1BFE" w14:textId="5BFB1A3E" w:rsidR="001B1843" w:rsidRPr="001B1843" w:rsidRDefault="001B1843" w:rsidP="001B1843">
      <w:pPr>
        <w:suppressAutoHyphens/>
        <w:autoSpaceDN w:val="0"/>
        <w:spacing w:line="240" w:lineRule="auto"/>
        <w:jc w:val="center"/>
        <w:textAlignment w:val="baseline"/>
        <w:rPr>
          <w:rFonts w:ascii="Calibri" w:eastAsia="Calibri" w:hAnsi="Calibri" w:cs="Times New Roman"/>
        </w:rPr>
      </w:pPr>
    </w:p>
    <w:p w14:paraId="2D87AC00" w14:textId="4B2A910B" w:rsidR="001B1843" w:rsidRPr="001B1843" w:rsidRDefault="001B1843" w:rsidP="001B1843">
      <w:pPr>
        <w:suppressAutoHyphens/>
        <w:autoSpaceDN w:val="0"/>
        <w:spacing w:line="240" w:lineRule="auto"/>
        <w:jc w:val="center"/>
        <w:textAlignment w:val="baseline"/>
        <w:rPr>
          <w:rFonts w:ascii="Calibri" w:eastAsia="Calibri" w:hAnsi="Calibri" w:cs="Times New Roman"/>
          <w:bCs/>
          <w:sz w:val="28"/>
          <w:szCs w:val="28"/>
        </w:rPr>
      </w:pPr>
      <w:r w:rsidRPr="001B1843">
        <w:rPr>
          <w:rFonts w:ascii="Calibri" w:eastAsia="Calibri" w:hAnsi="Calibri" w:cs="Times New Roman"/>
          <w:bCs/>
          <w:sz w:val="28"/>
          <w:szCs w:val="28"/>
        </w:rPr>
        <w:t>STAROSTA                              WICESTAROSTA</w:t>
      </w:r>
    </w:p>
    <w:p w14:paraId="48DE55D7" w14:textId="77777777" w:rsidR="001B1843" w:rsidRPr="001B1843" w:rsidRDefault="001B1843" w:rsidP="001B1843">
      <w:pPr>
        <w:suppressAutoHyphens/>
        <w:autoSpaceDN w:val="0"/>
        <w:spacing w:line="240" w:lineRule="auto"/>
        <w:jc w:val="center"/>
        <w:textAlignment w:val="baseline"/>
        <w:rPr>
          <w:rFonts w:ascii="Calibri" w:eastAsia="Calibri" w:hAnsi="Calibri" w:cs="Times New Roman"/>
          <w:bCs/>
          <w:sz w:val="28"/>
          <w:szCs w:val="28"/>
        </w:rPr>
      </w:pPr>
    </w:p>
    <w:p w14:paraId="148FEAC8" w14:textId="77777777" w:rsidR="001B1843" w:rsidRPr="001B1843" w:rsidRDefault="001B1843" w:rsidP="001B1843">
      <w:pPr>
        <w:suppressAutoHyphens/>
        <w:autoSpaceDN w:val="0"/>
        <w:spacing w:line="240" w:lineRule="auto"/>
        <w:jc w:val="center"/>
        <w:textAlignment w:val="baseline"/>
        <w:rPr>
          <w:rFonts w:ascii="Calibri" w:eastAsia="Calibri" w:hAnsi="Calibri" w:cs="Times New Roman"/>
          <w:bCs/>
          <w:sz w:val="28"/>
          <w:szCs w:val="28"/>
        </w:rPr>
      </w:pPr>
    </w:p>
    <w:p w14:paraId="702EADAE" w14:textId="3B0B28A4" w:rsidR="001B1843" w:rsidRPr="001B1843" w:rsidRDefault="001B1843" w:rsidP="001B1843">
      <w:pPr>
        <w:suppressAutoHyphens/>
        <w:autoSpaceDN w:val="0"/>
        <w:spacing w:line="240" w:lineRule="auto"/>
        <w:jc w:val="center"/>
        <w:textAlignment w:val="baseline"/>
        <w:rPr>
          <w:rFonts w:ascii="Calibri" w:eastAsia="Calibri" w:hAnsi="Calibri" w:cs="Times New Roman"/>
        </w:rPr>
      </w:pPr>
      <w:r w:rsidRPr="001B1843">
        <w:rPr>
          <w:rFonts w:ascii="Calibri" w:eastAsia="Calibri" w:hAnsi="Calibri" w:cs="Times New Roman"/>
          <w:bCs/>
          <w:sz w:val="28"/>
          <w:szCs w:val="28"/>
        </w:rPr>
        <w:t>Józef Matysiak                               Jacek Otulak</w:t>
      </w:r>
    </w:p>
    <w:p w14:paraId="1FA5311F" w14:textId="49C9E0CD" w:rsidR="001B1843" w:rsidRPr="001B1843" w:rsidRDefault="001B1843" w:rsidP="001B1843">
      <w:pPr>
        <w:tabs>
          <w:tab w:val="left" w:pos="1065"/>
        </w:tabs>
      </w:pPr>
    </w:p>
    <w:sectPr w:rsidR="001B1843" w:rsidRPr="001B1843" w:rsidSect="00D61FDA">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Calibr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Segoe UI Symbol"/>
    <w:charset w:val="00"/>
    <w:family w:val="auto"/>
    <w:pitch w:val="variable"/>
    <w:sig w:usb0="800000AF" w:usb1="1001ECEA" w:usb2="00000000" w:usb3="00000000" w:csb0="00000001" w:csb1="00000000"/>
  </w:font>
  <w:font w:name="Verdana">
    <w:panose1 w:val="020B0604030504040204"/>
    <w:charset w:val="EE"/>
    <w:family w:val="swiss"/>
    <w:pitch w:val="variable"/>
    <w:sig w:usb0="A10006FF" w:usb1="4000205B" w:usb2="00000010" w:usb3="00000000" w:csb0="0000019F" w:csb1="00000000"/>
  </w:font>
  <w:font w:name="Univers">
    <w:charset w:val="00"/>
    <w:family w:val="swiss"/>
    <w:pitch w:val="variable"/>
    <w:sig w:usb0="80000287" w:usb1="00000000" w:usb2="00000000" w:usb3="00000000" w:csb0="0000000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436349A"/>
    <w:name w:val="WW8Num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upperRoman"/>
      <w:suff w:val="nothing"/>
      <w:lvlText w:val="%1."/>
      <w:lvlJc w:val="left"/>
      <w:pPr>
        <w:tabs>
          <w:tab w:val="num" w:pos="0"/>
        </w:tabs>
        <w:ind w:left="0" w:firstLine="0"/>
      </w:pPr>
    </w:lvl>
    <w:lvl w:ilvl="1">
      <w:start w:val="1"/>
      <w:numFmt w:val="none"/>
      <w:suff w:val="nothing"/>
      <w:lvlText w:val=""/>
      <w:lvlJc w:val="left"/>
      <w:pPr>
        <w:tabs>
          <w:tab w:val="num" w:pos="0"/>
        </w:tabs>
        <w:ind w:left="0" w:firstLine="0"/>
      </w:pPr>
      <w:rPr>
        <w:b w:val="0"/>
        <w:bCs w:val="0"/>
        <w:i/>
        <w:iCs/>
        <w:sz w:val="24"/>
        <w:szCs w:val="24"/>
        <w:lang w:val="pl-PL"/>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rPr>
        <w:b/>
        <w:bCs/>
        <w:sz w:val="24"/>
        <w:szCs w:val="24"/>
      </w:rPr>
    </w:lvl>
    <w:lvl w:ilvl="5">
      <w:start w:val="1"/>
      <w:numFmt w:val="decimal"/>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Calibri" w:hAnsi="Calibri"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644"/>
        </w:tabs>
        <w:ind w:left="644"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786"/>
        </w:tabs>
        <w:ind w:left="786"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2D"/>
    <w:multiLevelType w:val="singleLevel"/>
    <w:tmpl w:val="0000002D"/>
    <w:name w:val="WW8Num48"/>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34"/>
    <w:multiLevelType w:val="multilevel"/>
    <w:tmpl w:val="8F52A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b/>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66"/>
    <w:multiLevelType w:val="hybridMultilevel"/>
    <w:tmpl w:val="288F1A34"/>
    <w:lvl w:ilvl="0" w:tplc="FFFFFFFF">
      <w:start w:val="1"/>
      <w:numFmt w:val="decimal"/>
      <w:lvlText w:val="%1)"/>
      <w:lvlJc w:val="left"/>
    </w:lvl>
    <w:lvl w:ilvl="1" w:tplc="FFFFFFFF">
      <w:start w:val="1"/>
      <w:numFmt w:val="bullet"/>
      <w:lvlText w:val="\emdash "/>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6C"/>
    <w:multiLevelType w:val="hybridMultilevel"/>
    <w:tmpl w:val="53584BC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6D"/>
    <w:multiLevelType w:val="hybridMultilevel"/>
    <w:tmpl w:val="415E286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6E"/>
    <w:multiLevelType w:val="hybridMultilevel"/>
    <w:tmpl w:val="7C58FD04"/>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1111EBA"/>
    <w:multiLevelType w:val="hybridMultilevel"/>
    <w:tmpl w:val="BD32BC5C"/>
    <w:lvl w:ilvl="0" w:tplc="9676A51A">
      <w:start w:val="1"/>
      <w:numFmt w:val="decimal"/>
      <w:lvlText w:val="%1."/>
      <w:lvlJc w:val="left"/>
      <w:pPr>
        <w:ind w:left="720" w:hanging="360"/>
      </w:pPr>
      <w:rPr>
        <w:rFonts w:ascii="Times New Roman" w:hAnsi="Times New Roman" w:cs="Times New Roman"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5A0BE0"/>
    <w:multiLevelType w:val="hybridMultilevel"/>
    <w:tmpl w:val="4A8C5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731FE4"/>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06A229E0"/>
    <w:multiLevelType w:val="hybridMultilevel"/>
    <w:tmpl w:val="D882A3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402FE4"/>
    <w:multiLevelType w:val="hybridMultilevel"/>
    <w:tmpl w:val="1B0E5D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6E6D33"/>
    <w:multiLevelType w:val="multilevel"/>
    <w:tmpl w:val="075C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F92DE9"/>
    <w:multiLevelType w:val="hybridMultilevel"/>
    <w:tmpl w:val="1248B8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4DE3EEB"/>
    <w:multiLevelType w:val="hybridMultilevel"/>
    <w:tmpl w:val="F3A210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57C5D42"/>
    <w:multiLevelType w:val="hybridMultilevel"/>
    <w:tmpl w:val="D8A865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C70DDB"/>
    <w:multiLevelType w:val="multilevel"/>
    <w:tmpl w:val="93AE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7A09DD"/>
    <w:multiLevelType w:val="hybridMultilevel"/>
    <w:tmpl w:val="A9CA1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4C1B72"/>
    <w:multiLevelType w:val="multilevel"/>
    <w:tmpl w:val="654EB84C"/>
    <w:lvl w:ilvl="0">
      <w:start w:val="5"/>
      <w:numFmt w:val="bullet"/>
      <w:lvlText w:val="-"/>
      <w:lvlJc w:val="left"/>
      <w:pPr>
        <w:tabs>
          <w:tab w:val="num" w:pos="420"/>
        </w:tabs>
        <w:ind w:left="420" w:hanging="360"/>
      </w:pPr>
      <w:rPr>
        <w:rFonts w:ascii="Times New Roman" w:eastAsia="Times New Roman" w:hAnsi="Times New Roman" w:cs="Times New Roman" w:hint="default"/>
      </w:rPr>
    </w:lvl>
    <w:lvl w:ilvl="1" w:tentative="1">
      <w:start w:val="1"/>
      <w:numFmt w:val="bullet"/>
      <w:lvlText w:val="o"/>
      <w:lvlJc w:val="left"/>
      <w:pPr>
        <w:tabs>
          <w:tab w:val="num" w:pos="1140"/>
        </w:tabs>
        <w:ind w:left="1140" w:hanging="360"/>
      </w:pPr>
      <w:rPr>
        <w:rFonts w:ascii="Courier New" w:hAnsi="Courier New" w:hint="default"/>
      </w:rPr>
    </w:lvl>
    <w:lvl w:ilvl="2" w:tentative="1">
      <w:start w:val="1"/>
      <w:numFmt w:val="bullet"/>
      <w:lvlText w:val=""/>
      <w:lvlJc w:val="left"/>
      <w:pPr>
        <w:tabs>
          <w:tab w:val="num" w:pos="1860"/>
        </w:tabs>
        <w:ind w:left="1860" w:hanging="360"/>
      </w:pPr>
      <w:rPr>
        <w:rFonts w:ascii="Wingdings" w:hAnsi="Wingdings" w:hint="default"/>
      </w:rPr>
    </w:lvl>
    <w:lvl w:ilvl="3" w:tentative="1">
      <w:start w:val="1"/>
      <w:numFmt w:val="bullet"/>
      <w:lvlText w:val=""/>
      <w:lvlJc w:val="left"/>
      <w:pPr>
        <w:tabs>
          <w:tab w:val="num" w:pos="2580"/>
        </w:tabs>
        <w:ind w:left="2580" w:hanging="360"/>
      </w:pPr>
      <w:rPr>
        <w:rFonts w:ascii="Symbol" w:hAnsi="Symbol" w:hint="default"/>
      </w:rPr>
    </w:lvl>
    <w:lvl w:ilvl="4" w:tentative="1">
      <w:start w:val="1"/>
      <w:numFmt w:val="bullet"/>
      <w:lvlText w:val="o"/>
      <w:lvlJc w:val="left"/>
      <w:pPr>
        <w:tabs>
          <w:tab w:val="num" w:pos="3300"/>
        </w:tabs>
        <w:ind w:left="3300" w:hanging="360"/>
      </w:pPr>
      <w:rPr>
        <w:rFonts w:ascii="Courier New" w:hAnsi="Courier New" w:hint="default"/>
      </w:rPr>
    </w:lvl>
    <w:lvl w:ilvl="5" w:tentative="1">
      <w:start w:val="1"/>
      <w:numFmt w:val="bullet"/>
      <w:lvlText w:val=""/>
      <w:lvlJc w:val="left"/>
      <w:pPr>
        <w:tabs>
          <w:tab w:val="num" w:pos="4020"/>
        </w:tabs>
        <w:ind w:left="4020" w:hanging="360"/>
      </w:pPr>
      <w:rPr>
        <w:rFonts w:ascii="Wingdings" w:hAnsi="Wingdings" w:hint="default"/>
      </w:rPr>
    </w:lvl>
    <w:lvl w:ilvl="6" w:tentative="1">
      <w:start w:val="1"/>
      <w:numFmt w:val="bullet"/>
      <w:lvlText w:val=""/>
      <w:lvlJc w:val="left"/>
      <w:pPr>
        <w:tabs>
          <w:tab w:val="num" w:pos="4740"/>
        </w:tabs>
        <w:ind w:left="4740" w:hanging="360"/>
      </w:pPr>
      <w:rPr>
        <w:rFonts w:ascii="Symbol" w:hAnsi="Symbol" w:hint="default"/>
      </w:rPr>
    </w:lvl>
    <w:lvl w:ilvl="7" w:tentative="1">
      <w:start w:val="1"/>
      <w:numFmt w:val="bullet"/>
      <w:lvlText w:val="o"/>
      <w:lvlJc w:val="left"/>
      <w:pPr>
        <w:tabs>
          <w:tab w:val="num" w:pos="5460"/>
        </w:tabs>
        <w:ind w:left="5460" w:hanging="360"/>
      </w:pPr>
      <w:rPr>
        <w:rFonts w:ascii="Courier New" w:hAnsi="Courier New" w:hint="default"/>
      </w:rPr>
    </w:lvl>
    <w:lvl w:ilvl="8" w:tentative="1">
      <w:start w:val="1"/>
      <w:numFmt w:val="bullet"/>
      <w:lvlText w:val=""/>
      <w:lvlJc w:val="left"/>
      <w:pPr>
        <w:tabs>
          <w:tab w:val="num" w:pos="6180"/>
        </w:tabs>
        <w:ind w:left="6180" w:hanging="360"/>
      </w:pPr>
      <w:rPr>
        <w:rFonts w:ascii="Wingdings" w:hAnsi="Wingdings" w:hint="default"/>
      </w:rPr>
    </w:lvl>
  </w:abstractNum>
  <w:abstractNum w:abstractNumId="21" w15:restartNumberingAfterBreak="0">
    <w:nsid w:val="29BA0748"/>
    <w:multiLevelType w:val="hybridMultilevel"/>
    <w:tmpl w:val="13920C5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2D3D28B4"/>
    <w:multiLevelType w:val="hybridMultilevel"/>
    <w:tmpl w:val="6F0A6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B07578"/>
    <w:multiLevelType w:val="hybridMultilevel"/>
    <w:tmpl w:val="9FF278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71B52F3"/>
    <w:multiLevelType w:val="hybridMultilevel"/>
    <w:tmpl w:val="A0CAF9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E31174"/>
    <w:multiLevelType w:val="hybridMultilevel"/>
    <w:tmpl w:val="878A4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0E5B02"/>
    <w:multiLevelType w:val="hybridMultilevel"/>
    <w:tmpl w:val="6F0A68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B200CD9"/>
    <w:multiLevelType w:val="hybridMultilevel"/>
    <w:tmpl w:val="443E542E"/>
    <w:lvl w:ilvl="0" w:tplc="978A28A2">
      <w:start w:val="1"/>
      <w:numFmt w:val="decimal"/>
      <w:lvlText w:val="%1."/>
      <w:lvlJc w:val="left"/>
      <w:pPr>
        <w:ind w:left="720" w:hanging="360"/>
      </w:pPr>
      <w:rPr>
        <w:rFonts w:eastAsia="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CE7BF1"/>
    <w:multiLevelType w:val="hybridMultilevel"/>
    <w:tmpl w:val="072A4D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8F061E"/>
    <w:multiLevelType w:val="hybridMultilevel"/>
    <w:tmpl w:val="FDFC3E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340195"/>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42295940"/>
    <w:multiLevelType w:val="multilevel"/>
    <w:tmpl w:val="71F42A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4B87CA2"/>
    <w:multiLevelType w:val="hybridMultilevel"/>
    <w:tmpl w:val="0512D33E"/>
    <w:lvl w:ilvl="0" w:tplc="99D65634">
      <w:start w:val="1"/>
      <w:numFmt w:val="decimal"/>
      <w:lvlText w:val="%1."/>
      <w:lvlJc w:val="left"/>
      <w:pPr>
        <w:ind w:left="0" w:firstLine="0"/>
      </w:pPr>
      <w:rPr>
        <w:rFonts w:hint="default"/>
        <w:strike w:val="0"/>
        <w:lang w:val="de-D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8611DC"/>
    <w:multiLevelType w:val="hybridMultilevel"/>
    <w:tmpl w:val="4606BF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B73956"/>
    <w:multiLevelType w:val="hybridMultilevel"/>
    <w:tmpl w:val="CC72D570"/>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41A36F7"/>
    <w:multiLevelType w:val="hybridMultilevel"/>
    <w:tmpl w:val="DD8E43A6"/>
    <w:lvl w:ilvl="0" w:tplc="BD029762">
      <w:start w:val="1"/>
      <w:numFmt w:val="bullet"/>
      <w:lvlText w:val="-"/>
      <w:lvlJc w:val="left"/>
      <w:pPr>
        <w:ind w:left="158" w:hanging="15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F7EBFA4">
      <w:start w:val="1"/>
      <w:numFmt w:val="bullet"/>
      <w:lvlText w:val="-"/>
      <w:lvlJc w:val="left"/>
      <w:pPr>
        <w:ind w:left="758" w:hanging="15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0C068E6">
      <w:start w:val="1"/>
      <w:numFmt w:val="bullet"/>
      <w:lvlText w:val="-"/>
      <w:lvlJc w:val="left"/>
      <w:pPr>
        <w:ind w:left="1358" w:hanging="15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6DC74FC">
      <w:start w:val="1"/>
      <w:numFmt w:val="bullet"/>
      <w:lvlText w:val="-"/>
      <w:lvlJc w:val="left"/>
      <w:pPr>
        <w:ind w:left="1958" w:hanging="15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621484">
      <w:start w:val="1"/>
      <w:numFmt w:val="bullet"/>
      <w:lvlText w:val="-"/>
      <w:lvlJc w:val="left"/>
      <w:pPr>
        <w:ind w:left="2558" w:hanging="15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3E670DE">
      <w:start w:val="1"/>
      <w:numFmt w:val="bullet"/>
      <w:lvlText w:val="-"/>
      <w:lvlJc w:val="left"/>
      <w:pPr>
        <w:ind w:left="3158" w:hanging="15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EE6F2E4">
      <w:start w:val="1"/>
      <w:numFmt w:val="bullet"/>
      <w:lvlText w:val="-"/>
      <w:lvlJc w:val="left"/>
      <w:pPr>
        <w:ind w:left="3758" w:hanging="15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5ACFB84">
      <w:start w:val="1"/>
      <w:numFmt w:val="bullet"/>
      <w:lvlText w:val="-"/>
      <w:lvlJc w:val="left"/>
      <w:pPr>
        <w:ind w:left="4358" w:hanging="15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8CC968E">
      <w:start w:val="1"/>
      <w:numFmt w:val="bullet"/>
      <w:lvlText w:val="-"/>
      <w:lvlJc w:val="left"/>
      <w:pPr>
        <w:ind w:left="4958" w:hanging="15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6" w15:restartNumberingAfterBreak="0">
    <w:nsid w:val="55EB593D"/>
    <w:multiLevelType w:val="hybridMultilevel"/>
    <w:tmpl w:val="5D7A77F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6FE08B7"/>
    <w:multiLevelType w:val="hybridMultilevel"/>
    <w:tmpl w:val="CC9615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3F6CB5"/>
    <w:multiLevelType w:val="hybridMultilevel"/>
    <w:tmpl w:val="59EC49FE"/>
    <w:lvl w:ilvl="0" w:tplc="4D120A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83097F"/>
    <w:multiLevelType w:val="hybridMultilevel"/>
    <w:tmpl w:val="E62CD7B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9251E0"/>
    <w:multiLevelType w:val="hybridMultilevel"/>
    <w:tmpl w:val="4A8C5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1029F3"/>
    <w:multiLevelType w:val="hybridMultilevel"/>
    <w:tmpl w:val="13920C5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60F97F7A"/>
    <w:multiLevelType w:val="hybridMultilevel"/>
    <w:tmpl w:val="F7ECB66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10D08AA"/>
    <w:multiLevelType w:val="hybridMultilevel"/>
    <w:tmpl w:val="9872E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1582838"/>
    <w:multiLevelType w:val="hybridMultilevel"/>
    <w:tmpl w:val="CD5A9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CA40EC"/>
    <w:multiLevelType w:val="hybridMultilevel"/>
    <w:tmpl w:val="B442E3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522B70"/>
    <w:multiLevelType w:val="hybridMultilevel"/>
    <w:tmpl w:val="075A41BC"/>
    <w:lvl w:ilvl="0" w:tplc="130286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B8763DB"/>
    <w:multiLevelType w:val="hybridMultilevel"/>
    <w:tmpl w:val="6F0A68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1406334"/>
    <w:multiLevelType w:val="hybridMultilevel"/>
    <w:tmpl w:val="85BCF27E"/>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3E73F5C"/>
    <w:multiLevelType w:val="hybridMultilevel"/>
    <w:tmpl w:val="BA0A8668"/>
    <w:lvl w:ilvl="0" w:tplc="19706352">
      <w:start w:val="1"/>
      <w:numFmt w:val="decimal"/>
      <w:lvlText w:val="%1."/>
      <w:lvlJc w:val="righ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E7636F"/>
    <w:multiLevelType w:val="singleLevel"/>
    <w:tmpl w:val="0415000F"/>
    <w:lvl w:ilvl="0">
      <w:start w:val="1"/>
      <w:numFmt w:val="decimal"/>
      <w:lvlText w:val="%1."/>
      <w:lvlJc w:val="left"/>
      <w:pPr>
        <w:ind w:left="720" w:hanging="360"/>
      </w:pPr>
    </w:lvl>
  </w:abstractNum>
  <w:num w:numId="1">
    <w:abstractNumId w:val="36"/>
  </w:num>
  <w:num w:numId="2">
    <w:abstractNumId w:val="40"/>
  </w:num>
  <w:num w:numId="3">
    <w:abstractNumId w:val="24"/>
  </w:num>
  <w:num w:numId="4">
    <w:abstractNumId w:val="10"/>
  </w:num>
  <w:num w:numId="5">
    <w:abstractNumId w:val="13"/>
  </w:num>
  <w:num w:numId="6">
    <w:abstractNumId w:val="15"/>
  </w:num>
  <w:num w:numId="7">
    <w:abstractNumId w:val="45"/>
  </w:num>
  <w:num w:numId="8">
    <w:abstractNumId w:val="12"/>
  </w:num>
  <w:num w:numId="9">
    <w:abstractNumId w:val="31"/>
  </w:num>
  <w:num w:numId="10">
    <w:abstractNumId w:val="20"/>
  </w:num>
  <w:num w:numId="11">
    <w:abstractNumId w:val="23"/>
  </w:num>
  <w:num w:numId="12">
    <w:abstractNumId w:val="11"/>
  </w:num>
  <w:num w:numId="13">
    <w:abstractNumId w:val="18"/>
  </w:num>
  <w:num w:numId="14">
    <w:abstractNumId w:val="14"/>
  </w:num>
  <w:num w:numId="15">
    <w:abstractNumId w:val="50"/>
  </w:num>
  <w:num w:numId="16">
    <w:abstractNumId w:val="39"/>
  </w:num>
  <w:num w:numId="17">
    <w:abstractNumId w:val="25"/>
  </w:num>
  <w:num w:numId="18">
    <w:abstractNumId w:val="44"/>
  </w:num>
  <w:num w:numId="19">
    <w:abstractNumId w:val="17"/>
  </w:num>
  <w:num w:numId="20">
    <w:abstractNumId w:val="26"/>
  </w:num>
  <w:num w:numId="21">
    <w:abstractNumId w:val="47"/>
  </w:num>
  <w:num w:numId="22">
    <w:abstractNumId w:val="37"/>
  </w:num>
  <w:num w:numId="23">
    <w:abstractNumId w:val="16"/>
  </w:num>
  <w:num w:numId="24">
    <w:abstractNumId w:val="34"/>
  </w:num>
  <w:num w:numId="25">
    <w:abstractNumId w:val="33"/>
  </w:num>
  <w:num w:numId="26">
    <w:abstractNumId w:val="32"/>
  </w:num>
  <w:num w:numId="27">
    <w:abstractNumId w:val="30"/>
  </w:num>
  <w:num w:numId="28">
    <w:abstractNumId w:val="43"/>
  </w:num>
  <w:num w:numId="29">
    <w:abstractNumId w:val="48"/>
  </w:num>
  <w:num w:numId="30">
    <w:abstractNumId w:val="1"/>
  </w:num>
  <w:num w:numId="31">
    <w:abstractNumId w:val="22"/>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num>
  <w:num w:numId="35">
    <w:abstractNumId w:val="38"/>
  </w:num>
  <w:num w:numId="36">
    <w:abstractNumId w:val="0"/>
  </w:num>
  <w:num w:numId="37">
    <w:abstractNumId w:val="27"/>
  </w:num>
  <w:num w:numId="38">
    <w:abstractNumId w:val="3"/>
  </w:num>
  <w:num w:numId="39">
    <w:abstractNumId w:val="4"/>
  </w:num>
  <w:num w:numId="40">
    <w:abstractNumId w:val="42"/>
  </w:num>
  <w:num w:numId="41">
    <w:abstractNumId w:val="29"/>
  </w:num>
  <w:num w:numId="42">
    <w:abstractNumId w:val="2"/>
  </w:num>
  <w:num w:numId="43">
    <w:abstractNumId w:val="35"/>
  </w:num>
  <w:num w:numId="44">
    <w:abstractNumId w:val="46"/>
  </w:num>
  <w:num w:numId="45">
    <w:abstractNumId w:val="9"/>
  </w:num>
  <w:num w:numId="46">
    <w:abstractNumId w:val="5"/>
  </w:num>
  <w:num w:numId="47">
    <w:abstractNumId w:val="6"/>
  </w:num>
  <w:num w:numId="48">
    <w:abstractNumId w:val="7"/>
  </w:num>
  <w:num w:numId="49">
    <w:abstractNumId w:val="8"/>
  </w:num>
  <w:num w:numId="50">
    <w:abstractNumId w:val="21"/>
  </w:num>
  <w:num w:numId="51">
    <w:abstractNumId w:val="28"/>
  </w:num>
  <w:num w:numId="52">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FDA"/>
    <w:rsid w:val="00003948"/>
    <w:rsid w:val="00025C8C"/>
    <w:rsid w:val="00036476"/>
    <w:rsid w:val="000424BE"/>
    <w:rsid w:val="000429B8"/>
    <w:rsid w:val="00052119"/>
    <w:rsid w:val="00052366"/>
    <w:rsid w:val="00053135"/>
    <w:rsid w:val="00055E28"/>
    <w:rsid w:val="000915F1"/>
    <w:rsid w:val="00094F5B"/>
    <w:rsid w:val="000A125F"/>
    <w:rsid w:val="000A3F67"/>
    <w:rsid w:val="000F27AA"/>
    <w:rsid w:val="00106C90"/>
    <w:rsid w:val="00110904"/>
    <w:rsid w:val="00111602"/>
    <w:rsid w:val="00117472"/>
    <w:rsid w:val="00117CF0"/>
    <w:rsid w:val="0012690A"/>
    <w:rsid w:val="00135D6F"/>
    <w:rsid w:val="00137724"/>
    <w:rsid w:val="0017355C"/>
    <w:rsid w:val="001832AB"/>
    <w:rsid w:val="001B1843"/>
    <w:rsid w:val="001B6304"/>
    <w:rsid w:val="001C1D75"/>
    <w:rsid w:val="001D3BB0"/>
    <w:rsid w:val="001D59CE"/>
    <w:rsid w:val="001D6FBC"/>
    <w:rsid w:val="001E687F"/>
    <w:rsid w:val="00203758"/>
    <w:rsid w:val="002074A3"/>
    <w:rsid w:val="0021518F"/>
    <w:rsid w:val="00215B5C"/>
    <w:rsid w:val="00222322"/>
    <w:rsid w:val="00224F84"/>
    <w:rsid w:val="002317FD"/>
    <w:rsid w:val="00233C8C"/>
    <w:rsid w:val="00234E5E"/>
    <w:rsid w:val="002425AE"/>
    <w:rsid w:val="0024562B"/>
    <w:rsid w:val="0025334A"/>
    <w:rsid w:val="00253B3C"/>
    <w:rsid w:val="002C14C9"/>
    <w:rsid w:val="002C7596"/>
    <w:rsid w:val="002D3243"/>
    <w:rsid w:val="002F3257"/>
    <w:rsid w:val="00322C23"/>
    <w:rsid w:val="003246A9"/>
    <w:rsid w:val="00326728"/>
    <w:rsid w:val="0035773B"/>
    <w:rsid w:val="00360BD8"/>
    <w:rsid w:val="003704E6"/>
    <w:rsid w:val="00370A23"/>
    <w:rsid w:val="00376E01"/>
    <w:rsid w:val="00386701"/>
    <w:rsid w:val="003918D9"/>
    <w:rsid w:val="003B26CA"/>
    <w:rsid w:val="003B5772"/>
    <w:rsid w:val="003F0645"/>
    <w:rsid w:val="00417F0D"/>
    <w:rsid w:val="00422F96"/>
    <w:rsid w:val="0042523A"/>
    <w:rsid w:val="004317C7"/>
    <w:rsid w:val="00446550"/>
    <w:rsid w:val="004529B4"/>
    <w:rsid w:val="004624AC"/>
    <w:rsid w:val="0046708B"/>
    <w:rsid w:val="00496A55"/>
    <w:rsid w:val="004A5868"/>
    <w:rsid w:val="004C25B9"/>
    <w:rsid w:val="005062DA"/>
    <w:rsid w:val="005072A1"/>
    <w:rsid w:val="00523A6F"/>
    <w:rsid w:val="00524153"/>
    <w:rsid w:val="00535F1E"/>
    <w:rsid w:val="00536F4A"/>
    <w:rsid w:val="00555982"/>
    <w:rsid w:val="005839AB"/>
    <w:rsid w:val="005B1679"/>
    <w:rsid w:val="005D0750"/>
    <w:rsid w:val="005D1C19"/>
    <w:rsid w:val="005E5751"/>
    <w:rsid w:val="00601213"/>
    <w:rsid w:val="00603769"/>
    <w:rsid w:val="006042C5"/>
    <w:rsid w:val="0060705D"/>
    <w:rsid w:val="00610207"/>
    <w:rsid w:val="00640ADF"/>
    <w:rsid w:val="0064531C"/>
    <w:rsid w:val="006502DA"/>
    <w:rsid w:val="00671F92"/>
    <w:rsid w:val="0068183C"/>
    <w:rsid w:val="00687CE1"/>
    <w:rsid w:val="006A1FE0"/>
    <w:rsid w:val="006B789A"/>
    <w:rsid w:val="006C604F"/>
    <w:rsid w:val="006F4F6D"/>
    <w:rsid w:val="00744217"/>
    <w:rsid w:val="00754F3D"/>
    <w:rsid w:val="00784043"/>
    <w:rsid w:val="00793670"/>
    <w:rsid w:val="007C0196"/>
    <w:rsid w:val="007C696D"/>
    <w:rsid w:val="007E42AD"/>
    <w:rsid w:val="008151DA"/>
    <w:rsid w:val="00815861"/>
    <w:rsid w:val="00817F80"/>
    <w:rsid w:val="00820818"/>
    <w:rsid w:val="0083634D"/>
    <w:rsid w:val="008466ED"/>
    <w:rsid w:val="00847DCE"/>
    <w:rsid w:val="00856ED3"/>
    <w:rsid w:val="00874374"/>
    <w:rsid w:val="00892960"/>
    <w:rsid w:val="0089783B"/>
    <w:rsid w:val="008A5285"/>
    <w:rsid w:val="008B503D"/>
    <w:rsid w:val="008E3C74"/>
    <w:rsid w:val="009340E3"/>
    <w:rsid w:val="00943583"/>
    <w:rsid w:val="00946BD2"/>
    <w:rsid w:val="00962097"/>
    <w:rsid w:val="009637B5"/>
    <w:rsid w:val="009A1C97"/>
    <w:rsid w:val="009B0600"/>
    <w:rsid w:val="009B07A2"/>
    <w:rsid w:val="009B7D0C"/>
    <w:rsid w:val="009D2923"/>
    <w:rsid w:val="009D3F2A"/>
    <w:rsid w:val="009D55FA"/>
    <w:rsid w:val="009F38DE"/>
    <w:rsid w:val="00A028A7"/>
    <w:rsid w:val="00A1330F"/>
    <w:rsid w:val="00A36DD7"/>
    <w:rsid w:val="00A538C4"/>
    <w:rsid w:val="00A67E6E"/>
    <w:rsid w:val="00A86075"/>
    <w:rsid w:val="00A86CB4"/>
    <w:rsid w:val="00AA3258"/>
    <w:rsid w:val="00AA48CE"/>
    <w:rsid w:val="00AB10DB"/>
    <w:rsid w:val="00AC0DED"/>
    <w:rsid w:val="00AE51DC"/>
    <w:rsid w:val="00AE6488"/>
    <w:rsid w:val="00AF14F2"/>
    <w:rsid w:val="00AF5378"/>
    <w:rsid w:val="00B20D10"/>
    <w:rsid w:val="00B31B95"/>
    <w:rsid w:val="00B378AD"/>
    <w:rsid w:val="00B601B8"/>
    <w:rsid w:val="00B85E62"/>
    <w:rsid w:val="00B879F7"/>
    <w:rsid w:val="00B92173"/>
    <w:rsid w:val="00BA0B7A"/>
    <w:rsid w:val="00BA49FD"/>
    <w:rsid w:val="00BC3443"/>
    <w:rsid w:val="00BC3C5C"/>
    <w:rsid w:val="00BC5EF9"/>
    <w:rsid w:val="00BC6365"/>
    <w:rsid w:val="00BD36E9"/>
    <w:rsid w:val="00BF5CFA"/>
    <w:rsid w:val="00C0418A"/>
    <w:rsid w:val="00C06F70"/>
    <w:rsid w:val="00C47402"/>
    <w:rsid w:val="00C7590E"/>
    <w:rsid w:val="00C77583"/>
    <w:rsid w:val="00C90F03"/>
    <w:rsid w:val="00C91D47"/>
    <w:rsid w:val="00C95D93"/>
    <w:rsid w:val="00C97F79"/>
    <w:rsid w:val="00CA5525"/>
    <w:rsid w:val="00CC27C3"/>
    <w:rsid w:val="00CC4092"/>
    <w:rsid w:val="00CF309A"/>
    <w:rsid w:val="00CF592A"/>
    <w:rsid w:val="00CF7C01"/>
    <w:rsid w:val="00D5743E"/>
    <w:rsid w:val="00D6081B"/>
    <w:rsid w:val="00D61FDA"/>
    <w:rsid w:val="00D7088F"/>
    <w:rsid w:val="00D75361"/>
    <w:rsid w:val="00D837F9"/>
    <w:rsid w:val="00D85D65"/>
    <w:rsid w:val="00D91B42"/>
    <w:rsid w:val="00DA577F"/>
    <w:rsid w:val="00DB185E"/>
    <w:rsid w:val="00DB235D"/>
    <w:rsid w:val="00DD6ECE"/>
    <w:rsid w:val="00E13EFD"/>
    <w:rsid w:val="00E14947"/>
    <w:rsid w:val="00E368EA"/>
    <w:rsid w:val="00E72122"/>
    <w:rsid w:val="00E822A9"/>
    <w:rsid w:val="00E93AB8"/>
    <w:rsid w:val="00EA0A01"/>
    <w:rsid w:val="00EA7479"/>
    <w:rsid w:val="00EB2200"/>
    <w:rsid w:val="00ED49A6"/>
    <w:rsid w:val="00ED755F"/>
    <w:rsid w:val="00EE3093"/>
    <w:rsid w:val="00EE48D4"/>
    <w:rsid w:val="00EE5EA0"/>
    <w:rsid w:val="00F11AC2"/>
    <w:rsid w:val="00F305FB"/>
    <w:rsid w:val="00F35CD3"/>
    <w:rsid w:val="00F43E0E"/>
    <w:rsid w:val="00F97AAA"/>
    <w:rsid w:val="00FA165B"/>
    <w:rsid w:val="00FC6700"/>
    <w:rsid w:val="00FE1497"/>
    <w:rsid w:val="00FF3CDF"/>
    <w:rsid w:val="00FF5773"/>
    <w:rsid w:val="00FF79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1FB67C"/>
  <w15:chartTrackingRefBased/>
  <w15:docId w15:val="{6FD678FA-4CE2-4DB3-BBC6-650EC4E1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0750"/>
  </w:style>
  <w:style w:type="paragraph" w:styleId="Nagwek1">
    <w:name w:val="heading 1"/>
    <w:basedOn w:val="Normalny"/>
    <w:next w:val="Normalny"/>
    <w:link w:val="Nagwek1Znak"/>
    <w:uiPriority w:val="9"/>
    <w:qFormat/>
    <w:rsid w:val="008466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Standard"/>
    <w:next w:val="Standard"/>
    <w:link w:val="Nagwek3Znak"/>
    <w:qFormat/>
    <w:rsid w:val="00524153"/>
    <w:pPr>
      <w:keepNext/>
      <w:widowControl w:val="0"/>
      <w:outlineLvl w:val="2"/>
    </w:pPr>
    <w:rPr>
      <w:rFonts w:ascii="Arial" w:eastAsia="Andale Sans UI" w:hAnsi="Arial" w:cs="Tahoma"/>
      <w:sz w:val="24"/>
      <w:szCs w:val="24"/>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61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D61FDA"/>
    <w:pPr>
      <w:autoSpaceDE w:val="0"/>
      <w:autoSpaceDN w:val="0"/>
      <w:adjustRightInd w:val="0"/>
      <w:spacing w:after="0" w:line="240" w:lineRule="auto"/>
    </w:pPr>
    <w:rPr>
      <w:rFonts w:ascii="Arial" w:eastAsia="Calibri" w:hAnsi="Arial" w:cs="Arial"/>
      <w:color w:val="000000"/>
      <w:sz w:val="24"/>
      <w:szCs w:val="24"/>
      <w:lang w:eastAsia="pl-PL"/>
    </w:rPr>
  </w:style>
  <w:style w:type="paragraph" w:styleId="Akapitzlist">
    <w:name w:val="List Paragraph"/>
    <w:aliases w:val="sw tekst,normalny tekst,Akapit z listą3,Obiekt,BulletC,Akapit z listą31,NOWY,Akapit z listą32,List Paragraph,CW_Lista,Akapit z listą2,Numerowanie,Akapit z listą BS,Kolorowa lista — akcent 11,Lista num,wypunktowanie,Wypunktowanie,Normal2"/>
    <w:basedOn w:val="Normalny"/>
    <w:link w:val="AkapitzlistZnak"/>
    <w:uiPriority w:val="34"/>
    <w:qFormat/>
    <w:rsid w:val="00052366"/>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aliases w:val="sw tekst Znak,normalny tekst Znak,Akapit z listą3 Znak,Obiekt Znak,BulletC Znak,Akapit z listą31 Znak,NOWY Znak,Akapit z listą32 Znak,List Paragraph Znak,CW_Lista Znak,Akapit z listą2 Znak,Numerowanie Znak,Akapit z listą BS Znak"/>
    <w:link w:val="Akapitzlist"/>
    <w:uiPriority w:val="34"/>
    <w:qFormat/>
    <w:rsid w:val="00052366"/>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523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C3443"/>
    <w:rPr>
      <w:b/>
      <w:bCs/>
    </w:rPr>
  </w:style>
  <w:style w:type="paragraph" w:customStyle="1" w:styleId="Normalny1">
    <w:name w:val="Normalny1"/>
    <w:basedOn w:val="Normalny"/>
    <w:uiPriority w:val="99"/>
    <w:rsid w:val="00BC3443"/>
    <w:pPr>
      <w:spacing w:after="0" w:line="100" w:lineRule="atLeast"/>
    </w:pPr>
    <w:rPr>
      <w:rFonts w:ascii="Times New Roman" w:eastAsia="Calibri" w:hAnsi="Times New Roman" w:cs="Times New Roman"/>
      <w:sz w:val="24"/>
      <w:szCs w:val="24"/>
      <w:lang w:eastAsia="hi-IN"/>
    </w:rPr>
  </w:style>
  <w:style w:type="character" w:styleId="Uwydatnienie">
    <w:name w:val="Emphasis"/>
    <w:qFormat/>
    <w:rsid w:val="007C696D"/>
    <w:rPr>
      <w:b/>
      <w:bCs/>
      <w:i w:val="0"/>
      <w:iCs w:val="0"/>
    </w:rPr>
  </w:style>
  <w:style w:type="paragraph" w:styleId="Bezodstpw">
    <w:name w:val="No Spacing"/>
    <w:uiPriority w:val="1"/>
    <w:qFormat/>
    <w:rsid w:val="00CF309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agwek">
    <w:name w:val="header"/>
    <w:basedOn w:val="Normalny"/>
    <w:link w:val="NagwekZnak"/>
    <w:unhideWhenUsed/>
    <w:rsid w:val="00524153"/>
    <w:pPr>
      <w:tabs>
        <w:tab w:val="center" w:pos="4536"/>
        <w:tab w:val="right" w:pos="9072"/>
      </w:tabs>
      <w:spacing w:after="0" w:line="240" w:lineRule="auto"/>
    </w:pPr>
  </w:style>
  <w:style w:type="character" w:customStyle="1" w:styleId="NagwekZnak">
    <w:name w:val="Nagłówek Znak"/>
    <w:basedOn w:val="Domylnaczcionkaakapitu"/>
    <w:link w:val="Nagwek"/>
    <w:rsid w:val="00524153"/>
  </w:style>
  <w:style w:type="character" w:customStyle="1" w:styleId="Nagwek3Znak">
    <w:name w:val="Nagłówek 3 Znak"/>
    <w:basedOn w:val="Domylnaczcionkaakapitu"/>
    <w:link w:val="Nagwek3"/>
    <w:rsid w:val="00524153"/>
    <w:rPr>
      <w:rFonts w:ascii="Arial" w:eastAsia="Andale Sans UI" w:hAnsi="Arial" w:cs="Tahoma"/>
      <w:kern w:val="3"/>
      <w:sz w:val="24"/>
      <w:szCs w:val="24"/>
      <w:lang w:val="de-DE" w:eastAsia="ja-JP" w:bidi="fa-IR"/>
    </w:rPr>
  </w:style>
  <w:style w:type="paragraph" w:styleId="Stopka">
    <w:name w:val="footer"/>
    <w:basedOn w:val="Normalny"/>
    <w:link w:val="StopkaZnak"/>
    <w:uiPriority w:val="99"/>
    <w:unhideWhenUsed/>
    <w:rsid w:val="005241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4153"/>
  </w:style>
  <w:style w:type="paragraph" w:styleId="Tekstdymka">
    <w:name w:val="Balloon Text"/>
    <w:basedOn w:val="Normalny"/>
    <w:link w:val="TekstdymkaZnak"/>
    <w:uiPriority w:val="99"/>
    <w:semiHidden/>
    <w:unhideWhenUsed/>
    <w:rsid w:val="005241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4153"/>
    <w:rPr>
      <w:rFonts w:ascii="Tahoma" w:hAnsi="Tahoma" w:cs="Tahoma"/>
      <w:sz w:val="16"/>
      <w:szCs w:val="16"/>
    </w:rPr>
  </w:style>
  <w:style w:type="character" w:styleId="Hipercze">
    <w:name w:val="Hyperlink"/>
    <w:rsid w:val="00524153"/>
    <w:rPr>
      <w:color w:val="0000FF"/>
      <w:u w:val="single"/>
    </w:rPr>
  </w:style>
  <w:style w:type="paragraph" w:customStyle="1" w:styleId="tyt">
    <w:name w:val="tyt"/>
    <w:basedOn w:val="Normalny"/>
    <w:rsid w:val="00524153"/>
    <w:pPr>
      <w:keepNext/>
      <w:overflowPunct w:val="0"/>
      <w:autoSpaceDE w:val="0"/>
      <w:autoSpaceDN w:val="0"/>
      <w:adjustRightInd w:val="0"/>
      <w:spacing w:before="60" w:after="60" w:line="240" w:lineRule="auto"/>
      <w:jc w:val="center"/>
      <w:textAlignment w:val="baseline"/>
    </w:pPr>
    <w:rPr>
      <w:rFonts w:ascii="Times New Roman" w:eastAsia="Times New Roman" w:hAnsi="Times New Roman" w:cs="Times New Roman"/>
      <w:b/>
      <w:bCs/>
      <w:sz w:val="24"/>
      <w:szCs w:val="24"/>
      <w:lang w:eastAsia="pl-PL"/>
    </w:rPr>
  </w:style>
  <w:style w:type="paragraph" w:customStyle="1" w:styleId="ZnakZnak1">
    <w:name w:val="Znak Znak1"/>
    <w:basedOn w:val="Normalny"/>
    <w:rsid w:val="00524153"/>
    <w:pPr>
      <w:spacing w:after="0" w:line="240" w:lineRule="auto"/>
    </w:pPr>
    <w:rPr>
      <w:rFonts w:ascii="Arial" w:eastAsia="Times New Roman" w:hAnsi="Arial" w:cs="Arial"/>
      <w:sz w:val="24"/>
      <w:szCs w:val="24"/>
      <w:lang w:eastAsia="pl-PL"/>
    </w:rPr>
  </w:style>
  <w:style w:type="paragraph" w:styleId="Tekstpodstawowy3">
    <w:name w:val="Body Text 3"/>
    <w:basedOn w:val="Normalny"/>
    <w:link w:val="Tekstpodstawowy3Znak"/>
    <w:uiPriority w:val="99"/>
    <w:rsid w:val="0052415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524153"/>
    <w:rPr>
      <w:rFonts w:ascii="Times New Roman" w:eastAsia="Times New Roman" w:hAnsi="Times New Roman" w:cs="Times New Roman"/>
      <w:sz w:val="24"/>
      <w:szCs w:val="20"/>
      <w:lang w:eastAsia="pl-PL"/>
    </w:rPr>
  </w:style>
  <w:style w:type="paragraph" w:customStyle="1" w:styleId="Zawartotabeli">
    <w:name w:val="Zawartość tabeli"/>
    <w:basedOn w:val="Normalny"/>
    <w:rsid w:val="0052415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tyle35">
    <w:name w:val="Style35"/>
    <w:basedOn w:val="Normalny"/>
    <w:rsid w:val="00524153"/>
    <w:pPr>
      <w:widowControl w:val="0"/>
      <w:autoSpaceDE w:val="0"/>
      <w:autoSpaceDN w:val="0"/>
      <w:adjustRightInd w:val="0"/>
      <w:spacing w:after="0" w:line="254" w:lineRule="exact"/>
    </w:pPr>
    <w:rPr>
      <w:rFonts w:ascii="Arial Unicode MS" w:eastAsia="Arial Unicode MS" w:hAnsi="Calibri" w:cs="Arial Unicode MS"/>
      <w:sz w:val="24"/>
      <w:szCs w:val="24"/>
      <w:lang w:eastAsia="pl-PL"/>
    </w:rPr>
  </w:style>
  <w:style w:type="paragraph" w:styleId="Tekstpodstawowywcity">
    <w:name w:val="Body Text Indent"/>
    <w:basedOn w:val="Normalny"/>
    <w:link w:val="TekstpodstawowywcityZnak"/>
    <w:uiPriority w:val="99"/>
    <w:semiHidden/>
    <w:unhideWhenUsed/>
    <w:rsid w:val="00524153"/>
    <w:pPr>
      <w:spacing w:after="120"/>
      <w:ind w:left="283"/>
    </w:pPr>
  </w:style>
  <w:style w:type="character" w:customStyle="1" w:styleId="TekstpodstawowywcityZnak">
    <w:name w:val="Tekst podstawowy wcięty Znak"/>
    <w:basedOn w:val="Domylnaczcionkaakapitu"/>
    <w:link w:val="Tekstpodstawowywcity"/>
    <w:uiPriority w:val="99"/>
    <w:semiHidden/>
    <w:rsid w:val="00524153"/>
  </w:style>
  <w:style w:type="paragraph" w:customStyle="1" w:styleId="Standard">
    <w:name w:val="Standard"/>
    <w:rsid w:val="00524153"/>
    <w:pPr>
      <w:suppressAutoHyphens/>
      <w:autoSpaceDN w:val="0"/>
      <w:spacing w:after="0" w:line="240" w:lineRule="auto"/>
      <w:textAlignment w:val="baseline"/>
    </w:pPr>
    <w:rPr>
      <w:rFonts w:ascii="Times New Roman" w:eastAsia="SimSun" w:hAnsi="Times New Roman" w:cs="Times New Roman"/>
      <w:kern w:val="3"/>
      <w:sz w:val="20"/>
      <w:szCs w:val="20"/>
      <w:lang w:eastAsia="zh-CN"/>
    </w:rPr>
  </w:style>
  <w:style w:type="paragraph" w:styleId="Tekstprzypisukocowego">
    <w:name w:val="endnote text"/>
    <w:basedOn w:val="Normalny"/>
    <w:link w:val="TekstprzypisukocowegoZnak"/>
    <w:uiPriority w:val="99"/>
    <w:semiHidden/>
    <w:unhideWhenUsed/>
    <w:rsid w:val="005241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24153"/>
    <w:rPr>
      <w:sz w:val="20"/>
      <w:szCs w:val="20"/>
    </w:rPr>
  </w:style>
  <w:style w:type="character" w:styleId="Odwoanieprzypisukocowego">
    <w:name w:val="endnote reference"/>
    <w:basedOn w:val="Domylnaczcionkaakapitu"/>
    <w:uiPriority w:val="99"/>
    <w:semiHidden/>
    <w:unhideWhenUsed/>
    <w:rsid w:val="00524153"/>
    <w:rPr>
      <w:vertAlign w:val="superscript"/>
    </w:rPr>
  </w:style>
  <w:style w:type="paragraph" w:styleId="Tekstkomentarza">
    <w:name w:val="annotation text"/>
    <w:basedOn w:val="Normalny"/>
    <w:link w:val="TekstkomentarzaZnak"/>
    <w:unhideWhenUsed/>
    <w:rsid w:val="0052415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524153"/>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524153"/>
    <w:pPr>
      <w:spacing w:after="120" w:line="480" w:lineRule="auto"/>
    </w:pPr>
  </w:style>
  <w:style w:type="character" w:customStyle="1" w:styleId="Tekstpodstawowy2Znak">
    <w:name w:val="Tekst podstawowy 2 Znak"/>
    <w:basedOn w:val="Domylnaczcionkaakapitu"/>
    <w:link w:val="Tekstpodstawowy2"/>
    <w:semiHidden/>
    <w:rsid w:val="00524153"/>
  </w:style>
  <w:style w:type="numbering" w:customStyle="1" w:styleId="Bezlisty1">
    <w:name w:val="Bez listy1"/>
    <w:next w:val="Bezlisty"/>
    <w:uiPriority w:val="99"/>
    <w:semiHidden/>
    <w:unhideWhenUsed/>
    <w:rsid w:val="00524153"/>
  </w:style>
  <w:style w:type="paragraph" w:customStyle="1" w:styleId="Textbody">
    <w:name w:val="Text body"/>
    <w:basedOn w:val="Standard"/>
    <w:rsid w:val="00524153"/>
    <w:pPr>
      <w:widowControl w:val="0"/>
      <w:spacing w:after="120"/>
    </w:pPr>
    <w:rPr>
      <w:rFonts w:eastAsia="Andale Sans UI" w:cs="Tahoma"/>
      <w:sz w:val="24"/>
      <w:szCs w:val="24"/>
      <w:lang w:val="de-DE" w:eastAsia="ja-JP" w:bidi="fa-IR"/>
    </w:rPr>
  </w:style>
  <w:style w:type="paragraph" w:styleId="Lista">
    <w:name w:val="List"/>
    <w:basedOn w:val="Textbody"/>
    <w:rsid w:val="00524153"/>
  </w:style>
  <w:style w:type="paragraph" w:styleId="Legenda">
    <w:name w:val="caption"/>
    <w:basedOn w:val="Standard"/>
    <w:qFormat/>
    <w:rsid w:val="00524153"/>
    <w:pPr>
      <w:widowControl w:val="0"/>
      <w:suppressLineNumbers/>
      <w:spacing w:before="120" w:after="120"/>
    </w:pPr>
    <w:rPr>
      <w:rFonts w:eastAsia="Andale Sans UI" w:cs="Tahoma"/>
      <w:i/>
      <w:iCs/>
      <w:sz w:val="24"/>
      <w:szCs w:val="24"/>
      <w:lang w:val="de-DE" w:eastAsia="ja-JP" w:bidi="fa-IR"/>
    </w:rPr>
  </w:style>
  <w:style w:type="paragraph" w:customStyle="1" w:styleId="Index">
    <w:name w:val="Index"/>
    <w:basedOn w:val="Standard"/>
    <w:rsid w:val="00524153"/>
    <w:pPr>
      <w:widowControl w:val="0"/>
      <w:suppressLineNumbers/>
    </w:pPr>
    <w:rPr>
      <w:rFonts w:eastAsia="Andale Sans UI" w:cs="Tahoma"/>
      <w:sz w:val="24"/>
      <w:szCs w:val="24"/>
      <w:lang w:val="de-DE" w:eastAsia="ja-JP" w:bidi="fa-IR"/>
    </w:rPr>
  </w:style>
  <w:style w:type="paragraph" w:customStyle="1" w:styleId="TableContents">
    <w:name w:val="Table Contents"/>
    <w:basedOn w:val="Standard"/>
    <w:rsid w:val="00524153"/>
    <w:pPr>
      <w:widowControl w:val="0"/>
      <w:suppressLineNumbers/>
    </w:pPr>
    <w:rPr>
      <w:rFonts w:eastAsia="Andale Sans UI" w:cs="Tahoma"/>
      <w:sz w:val="24"/>
      <w:szCs w:val="24"/>
      <w:lang w:val="de-DE" w:eastAsia="ja-JP" w:bidi="fa-IR"/>
    </w:rPr>
  </w:style>
  <w:style w:type="character" w:customStyle="1" w:styleId="BulletSymbols">
    <w:name w:val="Bullet Symbols"/>
    <w:rsid w:val="00524153"/>
    <w:rPr>
      <w:rFonts w:ascii="OpenSymbol" w:eastAsia="OpenSymbol" w:hAnsi="OpenSymbol" w:cs="OpenSymbol"/>
    </w:rPr>
  </w:style>
  <w:style w:type="character" w:customStyle="1" w:styleId="StrongEmphasis">
    <w:name w:val="Strong Emphasis"/>
    <w:rsid w:val="00524153"/>
    <w:rPr>
      <w:b/>
      <w:bCs/>
    </w:rPr>
  </w:style>
  <w:style w:type="character" w:customStyle="1" w:styleId="NumberingSymbols">
    <w:name w:val="Numbering Symbols"/>
    <w:rsid w:val="00524153"/>
  </w:style>
  <w:style w:type="character" w:styleId="UyteHipercze">
    <w:name w:val="FollowedHyperlink"/>
    <w:basedOn w:val="Domylnaczcionkaakapitu"/>
    <w:uiPriority w:val="99"/>
    <w:semiHidden/>
    <w:unhideWhenUsed/>
    <w:rsid w:val="00524153"/>
    <w:rPr>
      <w:color w:val="954F72" w:themeColor="followedHyperlink"/>
      <w:u w:val="single"/>
    </w:rPr>
  </w:style>
  <w:style w:type="paragraph" w:customStyle="1" w:styleId="Domynie">
    <w:name w:val="Domy徑nie"/>
    <w:uiPriority w:val="99"/>
    <w:rsid w:val="00224F84"/>
    <w:pPr>
      <w:widowControl w:val="0"/>
      <w:autoSpaceDE w:val="0"/>
      <w:autoSpaceDN w:val="0"/>
      <w:adjustRightInd w:val="0"/>
      <w:spacing w:after="0" w:line="240" w:lineRule="auto"/>
    </w:pPr>
    <w:rPr>
      <w:rFonts w:ascii="Verdana" w:eastAsia="Times New Roman" w:hAnsi="Times New Roman" w:cs="Verdana"/>
      <w:kern w:val="2"/>
      <w:lang w:eastAsia="pl-PL"/>
    </w:rPr>
  </w:style>
  <w:style w:type="paragraph" w:customStyle="1" w:styleId="Tekstpodstawowy31">
    <w:name w:val="Tekst podstawowy 31"/>
    <w:basedOn w:val="Normalny"/>
    <w:rsid w:val="00224F84"/>
    <w:pPr>
      <w:widowControl w:val="0"/>
      <w:suppressAutoHyphens/>
      <w:spacing w:after="0" w:line="240" w:lineRule="auto"/>
      <w:jc w:val="both"/>
    </w:pPr>
    <w:rPr>
      <w:rFonts w:ascii="Tahoma" w:eastAsia="Times New Roman" w:hAnsi="Tahoma" w:cs="Times New Roman"/>
      <w:sz w:val="24"/>
      <w:szCs w:val="20"/>
      <w:lang w:eastAsia="ar-SA"/>
    </w:rPr>
  </w:style>
  <w:style w:type="paragraph" w:styleId="Adreszwrotnynakopercie">
    <w:name w:val="envelope return"/>
    <w:basedOn w:val="Normalny"/>
    <w:rsid w:val="00224F84"/>
    <w:pPr>
      <w:suppressAutoHyphens/>
      <w:spacing w:after="0" w:line="240" w:lineRule="auto"/>
    </w:pPr>
    <w:rPr>
      <w:rFonts w:ascii="Univers" w:eastAsia="SimSun" w:hAnsi="Univers" w:cs="Univers"/>
      <w:kern w:val="1"/>
      <w:sz w:val="24"/>
      <w:szCs w:val="24"/>
      <w:lang w:val="en-GB" w:eastAsia="zh-CN" w:bidi="hi-IN"/>
    </w:rPr>
  </w:style>
  <w:style w:type="paragraph" w:styleId="Tekstpodstawowy">
    <w:name w:val="Body Text"/>
    <w:basedOn w:val="Normalny"/>
    <w:link w:val="TekstpodstawowyZnak"/>
    <w:uiPriority w:val="99"/>
    <w:semiHidden/>
    <w:unhideWhenUsed/>
    <w:rsid w:val="00422F96"/>
    <w:pPr>
      <w:spacing w:after="120"/>
    </w:pPr>
  </w:style>
  <w:style w:type="character" w:customStyle="1" w:styleId="TekstpodstawowyZnak">
    <w:name w:val="Tekst podstawowy Znak"/>
    <w:basedOn w:val="Domylnaczcionkaakapitu"/>
    <w:link w:val="Tekstpodstawowy"/>
    <w:uiPriority w:val="99"/>
    <w:semiHidden/>
    <w:rsid w:val="00422F96"/>
  </w:style>
  <w:style w:type="paragraph" w:customStyle="1" w:styleId="western">
    <w:name w:val="western"/>
    <w:basedOn w:val="Normalny"/>
    <w:uiPriority w:val="99"/>
    <w:rsid w:val="006042C5"/>
    <w:pPr>
      <w:spacing w:before="100" w:beforeAutospacing="1" w:after="100" w:afterAutospacing="1" w:line="240" w:lineRule="auto"/>
    </w:pPr>
    <w:rPr>
      <w:rFonts w:ascii="Times New Roman" w:hAnsi="Times New Roman" w:cs="Times New Roman"/>
      <w:sz w:val="24"/>
      <w:szCs w:val="24"/>
      <w:lang w:eastAsia="pl-PL"/>
    </w:rPr>
  </w:style>
  <w:style w:type="paragraph" w:customStyle="1" w:styleId="Bezodstpw1">
    <w:name w:val="Bez odstępów1"/>
    <w:rsid w:val="00B378AD"/>
    <w:pPr>
      <w:suppressAutoHyphens/>
      <w:spacing w:after="0" w:line="100" w:lineRule="atLeast"/>
    </w:pPr>
    <w:rPr>
      <w:rFonts w:ascii="Times New Roman" w:eastAsia="Times New Roman" w:hAnsi="Times New Roman" w:cs="Times New Roman"/>
      <w:lang w:eastAsia="ar-SA"/>
    </w:rPr>
  </w:style>
  <w:style w:type="character" w:customStyle="1" w:styleId="Nagwek1Znak">
    <w:name w:val="Nagłówek 1 Znak"/>
    <w:basedOn w:val="Domylnaczcionkaakapitu"/>
    <w:link w:val="Nagwek1"/>
    <w:rsid w:val="008466ED"/>
    <w:rPr>
      <w:rFonts w:asciiTheme="majorHAnsi" w:eastAsiaTheme="majorEastAsia" w:hAnsiTheme="majorHAnsi" w:cstheme="majorBidi"/>
      <w:color w:val="2F5496" w:themeColor="accent1" w:themeShade="BF"/>
      <w:sz w:val="32"/>
      <w:szCs w:val="32"/>
    </w:rPr>
  </w:style>
  <w:style w:type="paragraph" w:customStyle="1" w:styleId="WW-Zawartotabeli11">
    <w:name w:val="WW-Zawartość tabeli11"/>
    <w:basedOn w:val="Tekstpodstawowy"/>
    <w:rsid w:val="008466ED"/>
    <w:pPr>
      <w:widowControl w:val="0"/>
      <w:suppressAutoHyphens/>
      <w:spacing w:line="240" w:lineRule="auto"/>
    </w:pPr>
    <w:rPr>
      <w:rFonts w:ascii="Times New Roman" w:eastAsia="Calibri" w:hAnsi="Times New Roman" w:cs="Times New Roman"/>
      <w:kern w:val="2"/>
      <w:sz w:val="24"/>
      <w:szCs w:val="20"/>
      <w:lang w:eastAsia="pl-PL"/>
    </w:rPr>
  </w:style>
  <w:style w:type="character" w:customStyle="1" w:styleId="FontStyle58">
    <w:name w:val="Font Style58"/>
    <w:rsid w:val="008466ED"/>
    <w:rPr>
      <w:rFonts w:ascii="Times New Roman" w:hAnsi="Times New Roman" w:cs="Times New Roman" w:hint="default"/>
      <w:sz w:val="16"/>
    </w:rPr>
  </w:style>
  <w:style w:type="table" w:customStyle="1" w:styleId="TableNormal">
    <w:name w:val="Table Normal"/>
    <w:rsid w:val="008466E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SIWZ1">
    <w:name w:val="SIWZ 1."/>
    <w:rsid w:val="008466ED"/>
    <w:pPr>
      <w:widowControl w:val="0"/>
      <w:pBdr>
        <w:top w:val="nil"/>
        <w:left w:val="nil"/>
        <w:bottom w:val="nil"/>
        <w:right w:val="nil"/>
        <w:between w:val="nil"/>
        <w:bar w:val="nil"/>
      </w:pBdr>
      <w:tabs>
        <w:tab w:val="left" w:pos="426"/>
      </w:tabs>
      <w:spacing w:after="120" w:line="240" w:lineRule="auto"/>
      <w:jc w:val="both"/>
    </w:pPr>
    <w:rPr>
      <w:rFonts w:ascii="Arial" w:eastAsia="Arial" w:hAnsi="Arial" w:cs="Arial"/>
      <w:color w:val="000000"/>
      <w:u w:color="000000"/>
      <w:bdr w:val="nil"/>
      <w:lang w:eastAsia="pl-PL"/>
    </w:rPr>
  </w:style>
  <w:style w:type="character" w:styleId="Odwoaniedokomentarza">
    <w:name w:val="annotation reference"/>
    <w:basedOn w:val="Domylnaczcionkaakapitu"/>
    <w:uiPriority w:val="99"/>
    <w:semiHidden/>
    <w:unhideWhenUsed/>
    <w:rsid w:val="002D3243"/>
    <w:rPr>
      <w:sz w:val="16"/>
      <w:szCs w:val="16"/>
    </w:rPr>
  </w:style>
  <w:style w:type="paragraph" w:styleId="Tematkomentarza">
    <w:name w:val="annotation subject"/>
    <w:basedOn w:val="Tekstkomentarza"/>
    <w:next w:val="Tekstkomentarza"/>
    <w:link w:val="TematkomentarzaZnak"/>
    <w:uiPriority w:val="99"/>
    <w:semiHidden/>
    <w:unhideWhenUsed/>
    <w:rsid w:val="002D3243"/>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2D3243"/>
    <w:rPr>
      <w:rFonts w:ascii="Times New Roman" w:eastAsia="Times New Roman" w:hAnsi="Times New Roman" w:cs="Times New Roman"/>
      <w:b/>
      <w:bCs/>
      <w:sz w:val="20"/>
      <w:szCs w:val="20"/>
      <w:lang w:eastAsia="pl-PL"/>
    </w:rPr>
  </w:style>
  <w:style w:type="character" w:customStyle="1" w:styleId="apple-converted-space">
    <w:name w:val="apple-converted-space"/>
    <w:basedOn w:val="Domylnaczcionkaakapitu"/>
    <w:rsid w:val="001B1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891117">
      <w:bodyDiv w:val="1"/>
      <w:marLeft w:val="0"/>
      <w:marRight w:val="0"/>
      <w:marTop w:val="0"/>
      <w:marBottom w:val="0"/>
      <w:divBdr>
        <w:top w:val="none" w:sz="0" w:space="0" w:color="auto"/>
        <w:left w:val="none" w:sz="0" w:space="0" w:color="auto"/>
        <w:bottom w:val="none" w:sz="0" w:space="0" w:color="auto"/>
        <w:right w:val="none" w:sz="0" w:space="0" w:color="auto"/>
      </w:divBdr>
    </w:div>
    <w:div w:id="663749615">
      <w:bodyDiv w:val="1"/>
      <w:marLeft w:val="0"/>
      <w:marRight w:val="0"/>
      <w:marTop w:val="0"/>
      <w:marBottom w:val="0"/>
      <w:divBdr>
        <w:top w:val="none" w:sz="0" w:space="0" w:color="auto"/>
        <w:left w:val="none" w:sz="0" w:space="0" w:color="auto"/>
        <w:bottom w:val="none" w:sz="0" w:space="0" w:color="auto"/>
        <w:right w:val="none" w:sz="0" w:space="0" w:color="auto"/>
      </w:divBdr>
    </w:div>
    <w:div w:id="1270047485">
      <w:bodyDiv w:val="1"/>
      <w:marLeft w:val="0"/>
      <w:marRight w:val="0"/>
      <w:marTop w:val="0"/>
      <w:marBottom w:val="0"/>
      <w:divBdr>
        <w:top w:val="none" w:sz="0" w:space="0" w:color="auto"/>
        <w:left w:val="none" w:sz="0" w:space="0" w:color="auto"/>
        <w:bottom w:val="none" w:sz="0" w:space="0" w:color="auto"/>
        <w:right w:val="none" w:sz="0" w:space="0" w:color="auto"/>
      </w:divBdr>
    </w:div>
    <w:div w:id="1325627108">
      <w:bodyDiv w:val="1"/>
      <w:marLeft w:val="0"/>
      <w:marRight w:val="0"/>
      <w:marTop w:val="0"/>
      <w:marBottom w:val="0"/>
      <w:divBdr>
        <w:top w:val="none" w:sz="0" w:space="0" w:color="auto"/>
        <w:left w:val="none" w:sz="0" w:space="0" w:color="auto"/>
        <w:bottom w:val="none" w:sz="0" w:space="0" w:color="auto"/>
        <w:right w:val="none" w:sz="0" w:space="0" w:color="auto"/>
      </w:divBdr>
    </w:div>
    <w:div w:id="17581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B985A-A03C-4E54-A59B-079DF9257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280</Pages>
  <Words>86886</Words>
  <Characters>521321</Characters>
  <Application>Microsoft Office Word</Application>
  <DocSecurity>0</DocSecurity>
  <Lines>4344</Lines>
  <Paragraphs>1213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Kos</dc:creator>
  <cp:keywords/>
  <dc:description/>
  <cp:lastModifiedBy>Marcin Kos</cp:lastModifiedBy>
  <cp:revision>19</cp:revision>
  <dcterms:created xsi:type="dcterms:W3CDTF">2021-01-26T08:41:00Z</dcterms:created>
  <dcterms:modified xsi:type="dcterms:W3CDTF">2021-01-28T07:27:00Z</dcterms:modified>
</cp:coreProperties>
</file>